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FA697" w14:textId="77777777" w:rsidR="00872B99" w:rsidRPr="009E6399" w:rsidRDefault="00872B99" w:rsidP="00A753C0">
      <w:pPr>
        <w:ind w:left="6379" w:firstLine="0"/>
        <w:rPr>
          <w:color w:val="auto"/>
        </w:rPr>
      </w:pPr>
      <w:bookmarkStart w:id="0" w:name="_GoBack"/>
      <w:bookmarkEnd w:id="0"/>
      <w:r w:rsidRPr="009E6399">
        <w:rPr>
          <w:color w:val="auto"/>
        </w:rPr>
        <w:t>ЗАТВЕРДЖЕНО</w:t>
      </w:r>
    </w:p>
    <w:p w14:paraId="2A38FB3D" w14:textId="77777777" w:rsidR="00A753C0" w:rsidRPr="009E6399" w:rsidRDefault="00872B99" w:rsidP="00A753C0">
      <w:pPr>
        <w:ind w:left="6379" w:firstLine="0"/>
        <w:rPr>
          <w:color w:val="auto"/>
        </w:rPr>
      </w:pPr>
      <w:r w:rsidRPr="009E6399">
        <w:rPr>
          <w:color w:val="auto"/>
        </w:rPr>
        <w:t xml:space="preserve">Наказ Міністерства захисту </w:t>
      </w:r>
    </w:p>
    <w:p w14:paraId="3E6AD6DA" w14:textId="77777777" w:rsidR="00A753C0" w:rsidRPr="009E6399" w:rsidRDefault="00872B99" w:rsidP="00A753C0">
      <w:pPr>
        <w:ind w:left="6379" w:firstLine="0"/>
        <w:rPr>
          <w:color w:val="auto"/>
        </w:rPr>
      </w:pPr>
      <w:r w:rsidRPr="009E6399">
        <w:rPr>
          <w:color w:val="auto"/>
        </w:rPr>
        <w:t xml:space="preserve">довкілля і природних ресурсів </w:t>
      </w:r>
    </w:p>
    <w:p w14:paraId="4D26D26F" w14:textId="23C14F79" w:rsidR="00872B99" w:rsidRDefault="00872B99" w:rsidP="00A753C0">
      <w:pPr>
        <w:ind w:left="6379" w:firstLine="0"/>
        <w:rPr>
          <w:color w:val="auto"/>
        </w:rPr>
      </w:pPr>
      <w:r w:rsidRPr="009E6399">
        <w:rPr>
          <w:color w:val="auto"/>
        </w:rPr>
        <w:t>України</w:t>
      </w:r>
    </w:p>
    <w:p w14:paraId="4203506B" w14:textId="220403C9" w:rsidR="00872B99" w:rsidRPr="009E6399" w:rsidRDefault="00C739BB" w:rsidP="00A753C0">
      <w:pPr>
        <w:ind w:left="6379" w:firstLine="0"/>
        <w:rPr>
          <w:color w:val="auto"/>
          <w:lang w:val="ru-RU"/>
        </w:rPr>
      </w:pPr>
      <w:r>
        <w:rPr>
          <w:color w:val="auto"/>
          <w:lang w:val="ru-RU"/>
        </w:rPr>
        <w:t>«</w:t>
      </w:r>
      <w:r>
        <w:rPr>
          <w:color w:val="auto"/>
          <w:lang w:val="ru-RU"/>
        </w:rPr>
        <w:softHyphen/>
        <w:t xml:space="preserve">28» </w:t>
      </w:r>
      <w:proofErr w:type="spellStart"/>
      <w:r>
        <w:rPr>
          <w:color w:val="auto"/>
          <w:lang w:val="ru-RU"/>
        </w:rPr>
        <w:t>грудня</w:t>
      </w:r>
      <w:proofErr w:type="spellEnd"/>
      <w:r>
        <w:rPr>
          <w:color w:val="auto"/>
          <w:lang w:val="ru-RU"/>
        </w:rPr>
        <w:t xml:space="preserve"> 2021 року № 884</w:t>
      </w:r>
    </w:p>
    <w:p w14:paraId="1430F170" w14:textId="24C10992" w:rsidR="00872B99" w:rsidRPr="009E6399" w:rsidRDefault="00872B99" w:rsidP="0049689E">
      <w:pPr>
        <w:ind w:firstLine="0"/>
        <w:rPr>
          <w:color w:val="auto"/>
          <w:lang w:val="ru-RU"/>
        </w:rPr>
      </w:pPr>
    </w:p>
    <w:p w14:paraId="27C70EFA" w14:textId="64522961" w:rsidR="008B6F38" w:rsidRPr="009E6399" w:rsidRDefault="008B6F38" w:rsidP="0049689E">
      <w:pPr>
        <w:ind w:firstLine="0"/>
        <w:jc w:val="center"/>
        <w:rPr>
          <w:b/>
          <w:color w:val="auto"/>
        </w:rPr>
      </w:pPr>
      <w:r w:rsidRPr="009E6399">
        <w:rPr>
          <w:b/>
          <w:bCs/>
          <w:color w:val="auto"/>
        </w:rPr>
        <w:t>М</w:t>
      </w:r>
      <w:r w:rsidR="004401F7" w:rsidRPr="009E6399">
        <w:rPr>
          <w:b/>
          <w:bCs/>
          <w:color w:val="auto"/>
        </w:rPr>
        <w:t>етодичні рекомендації</w:t>
      </w:r>
      <w:r w:rsidR="00504B93" w:rsidRPr="009E6399">
        <w:rPr>
          <w:b/>
          <w:bCs/>
          <w:color w:val="auto"/>
        </w:rPr>
        <w:br/>
      </w:r>
      <w:r w:rsidRPr="009E6399">
        <w:rPr>
          <w:b/>
          <w:color w:val="auto"/>
        </w:rPr>
        <w:t xml:space="preserve">з </w:t>
      </w:r>
      <w:r w:rsidR="00315269" w:rsidRPr="009E6399">
        <w:rPr>
          <w:b/>
          <w:color w:val="auto"/>
        </w:rPr>
        <w:t>підготовки</w:t>
      </w:r>
      <w:r w:rsidRPr="009E6399">
        <w:rPr>
          <w:b/>
          <w:color w:val="auto"/>
        </w:rPr>
        <w:t xml:space="preserve"> звіту з оцінки впливу на довкілля </w:t>
      </w:r>
      <w:r w:rsidR="00315269" w:rsidRPr="009E6399">
        <w:rPr>
          <w:b/>
          <w:color w:val="auto"/>
        </w:rPr>
        <w:br/>
        <w:t xml:space="preserve">для </w:t>
      </w:r>
      <w:r w:rsidR="00126E0B" w:rsidRPr="009E6399">
        <w:rPr>
          <w:b/>
          <w:color w:val="auto"/>
        </w:rPr>
        <w:t xml:space="preserve">видів </w:t>
      </w:r>
      <w:r w:rsidRPr="009E6399">
        <w:rPr>
          <w:b/>
          <w:color w:val="auto"/>
        </w:rPr>
        <w:t xml:space="preserve">діяльності </w:t>
      </w:r>
      <w:r w:rsidR="00126E0B" w:rsidRPr="009E6399">
        <w:rPr>
          <w:b/>
          <w:color w:val="auto"/>
        </w:rPr>
        <w:t xml:space="preserve">у галузі </w:t>
      </w:r>
      <w:r w:rsidRPr="009E6399">
        <w:rPr>
          <w:b/>
          <w:color w:val="auto"/>
        </w:rPr>
        <w:t>видобуванн</w:t>
      </w:r>
      <w:r w:rsidR="00504B93" w:rsidRPr="009E6399">
        <w:rPr>
          <w:b/>
          <w:color w:val="auto"/>
        </w:rPr>
        <w:t xml:space="preserve">я </w:t>
      </w:r>
      <w:r w:rsidRPr="009E6399">
        <w:rPr>
          <w:b/>
          <w:color w:val="auto"/>
        </w:rPr>
        <w:t>корисних копалин</w:t>
      </w:r>
      <w:r w:rsidR="00975470" w:rsidRPr="009E6399">
        <w:rPr>
          <w:b/>
          <w:color w:val="auto"/>
        </w:rPr>
        <w:t xml:space="preserve"> </w:t>
      </w:r>
    </w:p>
    <w:p w14:paraId="51241332" w14:textId="77777777" w:rsidR="00A753C0" w:rsidRPr="009E6399" w:rsidRDefault="00A753C0" w:rsidP="0049689E">
      <w:pPr>
        <w:ind w:firstLine="0"/>
        <w:jc w:val="center"/>
        <w:rPr>
          <w:b/>
          <w:color w:val="auto"/>
          <w:u w:val="single"/>
        </w:rPr>
      </w:pPr>
    </w:p>
    <w:p w14:paraId="64274764" w14:textId="5D13D95D" w:rsidR="003944A0" w:rsidRPr="009E6399" w:rsidRDefault="00F3148C" w:rsidP="00AC6BA0">
      <w:pPr>
        <w:pStyle w:val="1"/>
        <w:numPr>
          <w:ilvl w:val="0"/>
          <w:numId w:val="124"/>
        </w:numPr>
        <w:rPr>
          <w:color w:val="auto"/>
        </w:rPr>
      </w:pPr>
      <w:bookmarkStart w:id="1" w:name="_Toc85881734"/>
      <w:r w:rsidRPr="009E6399">
        <w:rPr>
          <w:color w:val="auto"/>
        </w:rPr>
        <w:t>З</w:t>
      </w:r>
      <w:r w:rsidR="003944A0" w:rsidRPr="009E6399">
        <w:rPr>
          <w:color w:val="auto"/>
        </w:rPr>
        <w:t>АГАЛЬНІ ПОЛОЖЕННЯ</w:t>
      </w:r>
      <w:bookmarkEnd w:id="1"/>
    </w:p>
    <w:p w14:paraId="51EAA54A" w14:textId="0ACD3224" w:rsidR="003944A0" w:rsidRPr="009E6399" w:rsidRDefault="003944A0" w:rsidP="00857A22">
      <w:pPr>
        <w:pStyle w:val="2"/>
        <w:ind w:left="567" w:firstLine="0"/>
        <w:rPr>
          <w:color w:val="auto"/>
        </w:rPr>
      </w:pPr>
      <w:bookmarkStart w:id="2" w:name="_Toc85881735"/>
      <w:r w:rsidRPr="009E6399">
        <w:rPr>
          <w:color w:val="auto"/>
        </w:rPr>
        <w:t>Сфера застосування</w:t>
      </w:r>
      <w:bookmarkEnd w:id="2"/>
      <w:r w:rsidRPr="009E6399">
        <w:rPr>
          <w:color w:val="auto"/>
        </w:rPr>
        <w:t xml:space="preserve"> </w:t>
      </w:r>
    </w:p>
    <w:p w14:paraId="7C66C59C" w14:textId="77777777" w:rsidR="00A04B9E" w:rsidRPr="009E6399" w:rsidRDefault="006C7B24" w:rsidP="0049689E">
      <w:pPr>
        <w:pStyle w:val="a7"/>
        <w:tabs>
          <w:tab w:val="left" w:pos="993"/>
        </w:tabs>
        <w:ind w:left="0"/>
        <w:rPr>
          <w:color w:val="auto"/>
        </w:rPr>
      </w:pPr>
      <w:r w:rsidRPr="009E6399">
        <w:rPr>
          <w:bCs/>
          <w:color w:val="auto"/>
        </w:rPr>
        <w:t>Методичні рекомендації</w:t>
      </w:r>
      <w:r w:rsidRPr="009E6399">
        <w:rPr>
          <w:b/>
          <w:bCs/>
          <w:color w:val="auto"/>
        </w:rPr>
        <w:t xml:space="preserve"> </w:t>
      </w:r>
      <w:r w:rsidRPr="009E6399">
        <w:rPr>
          <w:color w:val="auto"/>
        </w:rPr>
        <w:t xml:space="preserve">з підготовки звіту з оцінки впливу на довкілля для видів діяльності у галузі видобування корисних копалин (далі – Методичні рекомендації) </w:t>
      </w:r>
      <w:r w:rsidR="005948AF" w:rsidRPr="009E6399">
        <w:rPr>
          <w:color w:val="auto"/>
        </w:rPr>
        <w:t xml:space="preserve">є документом рекомендаційного характеру, </w:t>
      </w:r>
      <w:r w:rsidRPr="009E6399">
        <w:rPr>
          <w:color w:val="auto"/>
        </w:rPr>
        <w:t xml:space="preserve">що містить практичні рекомендації стосовно підготовки звіту з оцінки впливу на довкілля (далі – Звіт) і </w:t>
      </w:r>
      <w:r w:rsidR="005948AF" w:rsidRPr="009E6399">
        <w:rPr>
          <w:color w:val="auto"/>
        </w:rPr>
        <w:t>призначени</w:t>
      </w:r>
      <w:r w:rsidRPr="009E6399">
        <w:rPr>
          <w:color w:val="auto"/>
        </w:rPr>
        <w:t xml:space="preserve">й </w:t>
      </w:r>
      <w:r w:rsidR="005948AF" w:rsidRPr="009E6399">
        <w:rPr>
          <w:color w:val="auto"/>
        </w:rPr>
        <w:t>для використання суб’єктами господарювання та органами виконавчої влади, що здійснюють оцінку впливу на довкілля відповідно до Закону України «Про оцінку впливу на довкілля» (далі – Закон), а також розробниками Звітів, фахівцями (експертами), що залучаються до оцінки впливу на довкілля, експертами експертних комісій, передбачених Законом, представниками громадськості, що беруть участь у процедурі оцінки впливу на довкілля.</w:t>
      </w:r>
    </w:p>
    <w:p w14:paraId="273F96A0" w14:textId="0859F21E" w:rsidR="003944A0" w:rsidRPr="009E6399" w:rsidRDefault="006C7B24" w:rsidP="0049689E">
      <w:pPr>
        <w:pStyle w:val="a7"/>
        <w:tabs>
          <w:tab w:val="left" w:pos="993"/>
        </w:tabs>
        <w:ind w:left="0"/>
        <w:rPr>
          <w:color w:val="auto"/>
        </w:rPr>
      </w:pPr>
      <w:r w:rsidRPr="009E6399">
        <w:rPr>
          <w:color w:val="auto"/>
        </w:rPr>
        <w:t>Методичні р</w:t>
      </w:r>
      <w:r w:rsidR="005948AF" w:rsidRPr="009E6399">
        <w:rPr>
          <w:color w:val="auto"/>
        </w:rPr>
        <w:t xml:space="preserve">екомендації стосуються таких </w:t>
      </w:r>
      <w:r w:rsidR="003944A0" w:rsidRPr="009E6399">
        <w:rPr>
          <w:color w:val="auto"/>
        </w:rPr>
        <w:t xml:space="preserve">видів </w:t>
      </w:r>
      <w:r w:rsidR="00D32A0D" w:rsidRPr="009E6399">
        <w:rPr>
          <w:color w:val="auto"/>
        </w:rPr>
        <w:t>планованої діяльності</w:t>
      </w:r>
      <w:r w:rsidR="003944A0" w:rsidRPr="009E6399">
        <w:rPr>
          <w:color w:val="auto"/>
        </w:rPr>
        <w:t xml:space="preserve">: </w:t>
      </w:r>
    </w:p>
    <w:p w14:paraId="4D823497" w14:textId="2E56EBBC" w:rsidR="003944A0" w:rsidRPr="009E6399" w:rsidRDefault="003944A0" w:rsidP="00293760">
      <w:pPr>
        <w:pStyle w:val="a7"/>
        <w:numPr>
          <w:ilvl w:val="0"/>
          <w:numId w:val="13"/>
        </w:numPr>
        <w:tabs>
          <w:tab w:val="left" w:pos="993"/>
        </w:tabs>
        <w:ind w:left="0" w:firstLine="567"/>
        <w:rPr>
          <w:color w:val="auto"/>
        </w:rPr>
      </w:pPr>
      <w:r w:rsidRPr="009E6399">
        <w:rPr>
          <w:color w:val="auto"/>
        </w:rPr>
        <w:t xml:space="preserve">кар’єри та видобування корисних копалин відкритим способом, їх перероблення чи збагачення на місці на площі понад 25 гектарів; </w:t>
      </w:r>
    </w:p>
    <w:p w14:paraId="58169ED1" w14:textId="3A264072" w:rsidR="0084534D" w:rsidRPr="009E6399" w:rsidRDefault="008D78E4" w:rsidP="00293760">
      <w:pPr>
        <w:pStyle w:val="a7"/>
        <w:numPr>
          <w:ilvl w:val="0"/>
          <w:numId w:val="13"/>
        </w:numPr>
        <w:tabs>
          <w:tab w:val="left" w:pos="993"/>
        </w:tabs>
        <w:ind w:left="0" w:firstLine="567"/>
        <w:rPr>
          <w:color w:val="auto"/>
        </w:rPr>
      </w:pPr>
      <w:r w:rsidRPr="009E6399">
        <w:rPr>
          <w:color w:val="auto"/>
        </w:rPr>
        <w:t>видобування корисних копалин, крім корисних копалин місцевого значення, які видобуваються землевласниками чи землекористувачами в межах наданих їм земельних ділянок з відповідним цільовим використанням;</w:t>
      </w:r>
    </w:p>
    <w:p w14:paraId="3C6FC2AB" w14:textId="4A8E81CE" w:rsidR="004079D8" w:rsidRPr="009E6399" w:rsidRDefault="004079D8" w:rsidP="00293760">
      <w:pPr>
        <w:pStyle w:val="a7"/>
        <w:numPr>
          <w:ilvl w:val="0"/>
          <w:numId w:val="13"/>
        </w:numPr>
        <w:tabs>
          <w:tab w:val="left" w:pos="993"/>
        </w:tabs>
        <w:ind w:left="0" w:firstLine="567"/>
        <w:rPr>
          <w:color w:val="auto"/>
        </w:rPr>
      </w:pPr>
      <w:r w:rsidRPr="009E6399">
        <w:rPr>
          <w:color w:val="auto"/>
          <w:shd w:val="clear" w:color="auto" w:fill="FFFFFF"/>
        </w:rPr>
        <w:t>глибоке буріння (не у повному обсязі, визначеному Законом</w:t>
      </w:r>
      <w:r w:rsidRPr="009E6399">
        <w:rPr>
          <w:rFonts w:eastAsia="Calibri"/>
          <w:color w:val="auto"/>
        </w:rPr>
        <w:t>);</w:t>
      </w:r>
    </w:p>
    <w:p w14:paraId="221969C8" w14:textId="59B73D15" w:rsidR="008D78E4" w:rsidRPr="009E6399" w:rsidRDefault="008D78E4" w:rsidP="00293760">
      <w:pPr>
        <w:pStyle w:val="a7"/>
        <w:numPr>
          <w:ilvl w:val="0"/>
          <w:numId w:val="13"/>
        </w:numPr>
        <w:tabs>
          <w:tab w:val="left" w:pos="993"/>
        </w:tabs>
        <w:ind w:left="0" w:firstLine="567"/>
        <w:rPr>
          <w:color w:val="auto"/>
        </w:rPr>
      </w:pPr>
      <w:r w:rsidRPr="009E6399">
        <w:rPr>
          <w:color w:val="auto"/>
        </w:rPr>
        <w:t>видобування нафти та природного газу на континентальному шельфі;</w:t>
      </w:r>
    </w:p>
    <w:p w14:paraId="619D874D" w14:textId="0EB22214" w:rsidR="00446653" w:rsidRPr="009E6399" w:rsidRDefault="008D78E4" w:rsidP="00293760">
      <w:pPr>
        <w:pStyle w:val="a7"/>
        <w:numPr>
          <w:ilvl w:val="0"/>
          <w:numId w:val="13"/>
        </w:numPr>
        <w:tabs>
          <w:tab w:val="left" w:pos="993"/>
        </w:tabs>
        <w:ind w:left="0" w:firstLine="567"/>
        <w:rPr>
          <w:color w:val="auto"/>
        </w:rPr>
      </w:pPr>
      <w:r w:rsidRPr="009E6399">
        <w:rPr>
          <w:color w:val="auto"/>
        </w:rPr>
        <w:t>видобування піску і гравію на землях водного фонду</w:t>
      </w:r>
      <w:r w:rsidR="00D6222A" w:rsidRPr="009E6399">
        <w:rPr>
          <w:color w:val="auto"/>
        </w:rPr>
        <w:t>.</w:t>
      </w:r>
    </w:p>
    <w:p w14:paraId="1E3F4350" w14:textId="77777777" w:rsidR="002B173B" w:rsidRPr="009E6399" w:rsidRDefault="005948AF" w:rsidP="0049689E">
      <w:pPr>
        <w:rPr>
          <w:color w:val="auto"/>
        </w:rPr>
      </w:pPr>
      <w:r w:rsidRPr="009E6399">
        <w:rPr>
          <w:color w:val="auto"/>
        </w:rPr>
        <w:t>Якщо</w:t>
      </w:r>
      <w:r w:rsidR="005E5D8A" w:rsidRPr="009E6399">
        <w:rPr>
          <w:color w:val="auto"/>
        </w:rPr>
        <w:t xml:space="preserve"> у</w:t>
      </w:r>
      <w:r w:rsidR="00721726" w:rsidRPr="009E6399">
        <w:rPr>
          <w:color w:val="auto"/>
        </w:rPr>
        <w:t xml:space="preserve"> </w:t>
      </w:r>
      <w:r w:rsidR="005E5D8A" w:rsidRPr="009E6399">
        <w:rPr>
          <w:color w:val="auto"/>
        </w:rPr>
        <w:t xml:space="preserve">діяльності </w:t>
      </w:r>
      <w:r w:rsidRPr="009E6399">
        <w:rPr>
          <w:color w:val="auto"/>
        </w:rPr>
        <w:t>(</w:t>
      </w:r>
      <w:r w:rsidR="005E5D8A" w:rsidRPr="009E6399">
        <w:rPr>
          <w:color w:val="auto"/>
        </w:rPr>
        <w:t>об’єкті</w:t>
      </w:r>
      <w:r w:rsidRPr="009E6399">
        <w:rPr>
          <w:color w:val="auto"/>
        </w:rPr>
        <w:t>)</w:t>
      </w:r>
      <w:r w:rsidR="005E5D8A" w:rsidRPr="009E6399">
        <w:rPr>
          <w:color w:val="auto"/>
        </w:rPr>
        <w:t xml:space="preserve">, що пов’язані з видобуванням корисних копалин, відбулися розширення та зміни, </w:t>
      </w:r>
      <w:r w:rsidRPr="009E6399">
        <w:rPr>
          <w:color w:val="auto"/>
        </w:rPr>
        <w:t xml:space="preserve">то необхідність здійснення </w:t>
      </w:r>
      <w:r w:rsidR="004401F7" w:rsidRPr="009E6399">
        <w:rPr>
          <w:color w:val="auto"/>
        </w:rPr>
        <w:t>оцінки впливу на довкілля</w:t>
      </w:r>
      <w:r w:rsidR="005E5D8A" w:rsidRPr="009E6399">
        <w:rPr>
          <w:color w:val="auto"/>
        </w:rPr>
        <w:t xml:space="preserve"> </w:t>
      </w:r>
      <w:r w:rsidRPr="009E6399">
        <w:rPr>
          <w:color w:val="auto"/>
        </w:rPr>
        <w:t xml:space="preserve">виникає </w:t>
      </w:r>
      <w:r w:rsidR="005E5D8A" w:rsidRPr="009E6399">
        <w:rPr>
          <w:color w:val="auto"/>
        </w:rPr>
        <w:t xml:space="preserve">у </w:t>
      </w:r>
      <w:r w:rsidR="007720C6" w:rsidRPr="009E6399">
        <w:rPr>
          <w:color w:val="auto"/>
        </w:rPr>
        <w:t xml:space="preserve">тому випадку, коли </w:t>
      </w:r>
      <w:r w:rsidR="005E5D8A" w:rsidRPr="009E6399">
        <w:rPr>
          <w:color w:val="auto"/>
        </w:rPr>
        <w:t>перевищен</w:t>
      </w:r>
      <w:r w:rsidR="007720C6" w:rsidRPr="009E6399">
        <w:rPr>
          <w:color w:val="auto"/>
        </w:rPr>
        <w:t xml:space="preserve">о </w:t>
      </w:r>
      <w:r w:rsidR="004401F7" w:rsidRPr="009E6399">
        <w:rPr>
          <w:color w:val="auto"/>
        </w:rPr>
        <w:t>К</w:t>
      </w:r>
      <w:r w:rsidR="007720C6" w:rsidRPr="009E6399">
        <w:rPr>
          <w:color w:val="auto"/>
        </w:rPr>
        <w:t xml:space="preserve">ритерії </w:t>
      </w:r>
      <w:r w:rsidR="004401F7" w:rsidRPr="009E6399">
        <w:rPr>
          <w:color w:val="auto"/>
        </w:rPr>
        <w:t>визначення розширень і змін діяльності та об’єктів, які не підлягають оцінці впливу на довкілля</w:t>
      </w:r>
      <w:r w:rsidR="005E5D8A" w:rsidRPr="009E6399">
        <w:rPr>
          <w:color w:val="auto"/>
        </w:rPr>
        <w:t xml:space="preserve">, </w:t>
      </w:r>
      <w:r w:rsidR="004401F7" w:rsidRPr="009E6399">
        <w:rPr>
          <w:color w:val="auto"/>
        </w:rPr>
        <w:t>затверджені</w:t>
      </w:r>
      <w:r w:rsidR="007720C6" w:rsidRPr="009E6399">
        <w:rPr>
          <w:color w:val="auto"/>
        </w:rPr>
        <w:t xml:space="preserve"> </w:t>
      </w:r>
      <w:r w:rsidR="00721726" w:rsidRPr="009E6399">
        <w:rPr>
          <w:color w:val="auto"/>
        </w:rPr>
        <w:t xml:space="preserve">постановою Кабінету Міністрів України </w:t>
      </w:r>
      <w:r w:rsidR="005E5D8A" w:rsidRPr="009E6399">
        <w:rPr>
          <w:color w:val="auto"/>
        </w:rPr>
        <w:t>від 13</w:t>
      </w:r>
      <w:r w:rsidR="007F7C4B" w:rsidRPr="009E6399">
        <w:rPr>
          <w:color w:val="auto"/>
        </w:rPr>
        <w:t>.12.</w:t>
      </w:r>
      <w:r w:rsidR="005E5D8A" w:rsidRPr="009E6399">
        <w:rPr>
          <w:color w:val="auto"/>
        </w:rPr>
        <w:t>2017 №</w:t>
      </w:r>
      <w:r w:rsidR="00D852D2" w:rsidRPr="009E6399">
        <w:rPr>
          <w:color w:val="auto"/>
        </w:rPr>
        <w:t> </w:t>
      </w:r>
      <w:r w:rsidR="005E5D8A" w:rsidRPr="009E6399">
        <w:rPr>
          <w:color w:val="auto"/>
        </w:rPr>
        <w:t>1010.</w:t>
      </w:r>
    </w:p>
    <w:p w14:paraId="30C0DBAA" w14:textId="7C06109A" w:rsidR="006C7B24" w:rsidRPr="009E6399" w:rsidRDefault="006C7B24" w:rsidP="0049689E">
      <w:pPr>
        <w:rPr>
          <w:color w:val="auto"/>
        </w:rPr>
      </w:pPr>
      <w:r w:rsidRPr="009E6399">
        <w:rPr>
          <w:color w:val="auto"/>
        </w:rPr>
        <w:t xml:space="preserve">У Методичних рекомендаціях терміни вживаються в такому значенні: </w:t>
      </w:r>
    </w:p>
    <w:p w14:paraId="71B7D302" w14:textId="20E54BAD" w:rsidR="006C7B24" w:rsidRPr="009E6399" w:rsidRDefault="006C7B24" w:rsidP="00293760">
      <w:pPr>
        <w:pStyle w:val="a7"/>
        <w:numPr>
          <w:ilvl w:val="0"/>
          <w:numId w:val="117"/>
        </w:numPr>
        <w:tabs>
          <w:tab w:val="left" w:pos="993"/>
        </w:tabs>
        <w:ind w:left="0" w:firstLine="567"/>
        <w:rPr>
          <w:color w:val="auto"/>
        </w:rPr>
      </w:pPr>
      <w:r w:rsidRPr="009E6399">
        <w:rPr>
          <w:color w:val="auto"/>
        </w:rPr>
        <w:t>терміни щодо діяльності гірничих підприємств, ус</w:t>
      </w:r>
      <w:r w:rsidR="00185A59" w:rsidRPr="009E6399">
        <w:rPr>
          <w:color w:val="auto"/>
        </w:rPr>
        <w:t>танов, організацій, гірничих об’єктів</w:t>
      </w:r>
      <w:r w:rsidRPr="009E6399">
        <w:rPr>
          <w:color w:val="auto"/>
        </w:rPr>
        <w:t xml:space="preserve"> вживаються відповідно до Гірничого Закону України, Закону України «Про нафту і газ»;</w:t>
      </w:r>
    </w:p>
    <w:p w14:paraId="3426F428" w14:textId="3CD0C5CB" w:rsidR="006C7B24" w:rsidRPr="009E6399" w:rsidRDefault="006C7B24" w:rsidP="00293760">
      <w:pPr>
        <w:pStyle w:val="a7"/>
        <w:numPr>
          <w:ilvl w:val="0"/>
          <w:numId w:val="117"/>
        </w:numPr>
        <w:tabs>
          <w:tab w:val="left" w:pos="993"/>
        </w:tabs>
        <w:ind w:left="0" w:firstLine="567"/>
        <w:rPr>
          <w:color w:val="auto"/>
        </w:rPr>
      </w:pPr>
      <w:r w:rsidRPr="009E6399">
        <w:rPr>
          <w:color w:val="auto"/>
        </w:rPr>
        <w:t>кар’єр відповідно до Гірничого Закону України та Положення про проєктування гірничодобувних підприємств України та визначення запасів корисних копалин за ступенем підготовленості до видобування, затверджено</w:t>
      </w:r>
      <w:r w:rsidR="004401F7" w:rsidRPr="009E6399">
        <w:rPr>
          <w:color w:val="auto"/>
        </w:rPr>
        <w:t>го</w:t>
      </w:r>
      <w:r w:rsidRPr="009E6399">
        <w:rPr>
          <w:color w:val="auto"/>
        </w:rPr>
        <w:t xml:space="preserve"> </w:t>
      </w:r>
      <w:r w:rsidRPr="009E6399">
        <w:rPr>
          <w:color w:val="auto"/>
        </w:rPr>
        <w:lastRenderedPageBreak/>
        <w:t>наказом Міністерства промислової політики України 07.05.2004 №</w:t>
      </w:r>
      <w:r w:rsidR="00D852D2" w:rsidRPr="009E6399">
        <w:rPr>
          <w:color w:val="auto"/>
        </w:rPr>
        <w:t> </w:t>
      </w:r>
      <w:r w:rsidRPr="009E6399">
        <w:rPr>
          <w:color w:val="auto"/>
        </w:rPr>
        <w:t>221, зареєстрован</w:t>
      </w:r>
      <w:r w:rsidR="004401F7" w:rsidRPr="009E6399">
        <w:rPr>
          <w:color w:val="auto"/>
        </w:rPr>
        <w:t>им</w:t>
      </w:r>
      <w:r w:rsidRPr="009E6399">
        <w:rPr>
          <w:color w:val="auto"/>
        </w:rPr>
        <w:t xml:space="preserve"> в Міністерстві юстиції України </w:t>
      </w:r>
      <w:r w:rsidR="007F7C4B" w:rsidRPr="009E6399">
        <w:rPr>
          <w:color w:val="auto"/>
        </w:rPr>
        <w:t>07.07.</w:t>
      </w:r>
      <w:r w:rsidRPr="009E6399">
        <w:rPr>
          <w:color w:val="auto"/>
        </w:rPr>
        <w:t xml:space="preserve">2004 за </w:t>
      </w:r>
      <w:r w:rsidR="00D852D2" w:rsidRPr="009E6399">
        <w:rPr>
          <w:color w:val="auto"/>
        </w:rPr>
        <w:t>№ </w:t>
      </w:r>
      <w:r w:rsidRPr="009E6399">
        <w:rPr>
          <w:color w:val="auto"/>
        </w:rPr>
        <w:t>846/9445</w:t>
      </w:r>
      <w:r w:rsidR="0092688E" w:rsidRPr="009E6399">
        <w:rPr>
          <w:color w:val="auto"/>
        </w:rPr>
        <w:t xml:space="preserve"> (далі – Положення № 221)</w:t>
      </w:r>
      <w:r w:rsidRPr="009E6399">
        <w:rPr>
          <w:color w:val="auto"/>
        </w:rPr>
        <w:t>;</w:t>
      </w:r>
    </w:p>
    <w:p w14:paraId="557162E5" w14:textId="0EDB7BAC" w:rsidR="006C7B24" w:rsidRPr="009E6399" w:rsidRDefault="006C7B24" w:rsidP="00293760">
      <w:pPr>
        <w:pStyle w:val="a7"/>
        <w:numPr>
          <w:ilvl w:val="0"/>
          <w:numId w:val="117"/>
        </w:numPr>
        <w:tabs>
          <w:tab w:val="left" w:pos="993"/>
        </w:tabs>
        <w:ind w:left="0" w:firstLine="567"/>
        <w:rPr>
          <w:color w:val="auto"/>
        </w:rPr>
      </w:pPr>
      <w:r w:rsidRPr="009E6399">
        <w:rPr>
          <w:color w:val="auto"/>
        </w:rPr>
        <w:t xml:space="preserve">підривні роботи відповідно до Гірничого Закону України; </w:t>
      </w:r>
    </w:p>
    <w:p w14:paraId="79EBC627" w14:textId="29B11B1B" w:rsidR="006C7B24" w:rsidRPr="009E6399" w:rsidRDefault="006C7B24" w:rsidP="00293760">
      <w:pPr>
        <w:pStyle w:val="a7"/>
        <w:numPr>
          <w:ilvl w:val="0"/>
          <w:numId w:val="117"/>
        </w:numPr>
        <w:tabs>
          <w:tab w:val="left" w:pos="993"/>
        </w:tabs>
        <w:ind w:left="0" w:firstLine="567"/>
        <w:rPr>
          <w:color w:val="auto"/>
        </w:rPr>
      </w:pPr>
      <w:r w:rsidRPr="009E6399">
        <w:rPr>
          <w:color w:val="auto"/>
        </w:rPr>
        <w:t>вибухові матеріали і вибухові речовини відповідно до Закону України «Про поводження з вибуховими матеріалами промислового призначення»;</w:t>
      </w:r>
    </w:p>
    <w:p w14:paraId="651DB3A3" w14:textId="1307E435" w:rsidR="006C7B24" w:rsidRPr="009E6399" w:rsidRDefault="006C7B24" w:rsidP="00293760">
      <w:pPr>
        <w:pStyle w:val="a7"/>
        <w:numPr>
          <w:ilvl w:val="0"/>
          <w:numId w:val="117"/>
        </w:numPr>
        <w:tabs>
          <w:tab w:val="left" w:pos="993"/>
        </w:tabs>
        <w:ind w:left="0" w:firstLine="567"/>
        <w:rPr>
          <w:color w:val="auto"/>
        </w:rPr>
      </w:pPr>
      <w:r w:rsidRPr="009E6399">
        <w:rPr>
          <w:color w:val="auto"/>
        </w:rPr>
        <w:t>континентальний шельф відповідно до Конвенції ООН про континентальний шельф (за межами територіального моря України);</w:t>
      </w:r>
    </w:p>
    <w:p w14:paraId="3F815C97" w14:textId="6166FC89" w:rsidR="006C7B24" w:rsidRPr="009E6399" w:rsidRDefault="006C7B24" w:rsidP="00293760">
      <w:pPr>
        <w:pStyle w:val="a7"/>
        <w:numPr>
          <w:ilvl w:val="0"/>
          <w:numId w:val="117"/>
        </w:numPr>
        <w:tabs>
          <w:tab w:val="left" w:pos="993"/>
        </w:tabs>
        <w:ind w:left="0" w:firstLine="567"/>
        <w:rPr>
          <w:color w:val="auto"/>
        </w:rPr>
      </w:pPr>
      <w:r w:rsidRPr="009E6399">
        <w:rPr>
          <w:color w:val="auto"/>
        </w:rPr>
        <w:t>територіальне море України відповідно до Закону України «Про державний кордон України»;</w:t>
      </w:r>
    </w:p>
    <w:p w14:paraId="60C9E7AB" w14:textId="4274A77A" w:rsidR="006C7B24" w:rsidRPr="009E6399" w:rsidRDefault="006C7B24" w:rsidP="00293760">
      <w:pPr>
        <w:pStyle w:val="a7"/>
        <w:numPr>
          <w:ilvl w:val="0"/>
          <w:numId w:val="117"/>
        </w:numPr>
        <w:tabs>
          <w:tab w:val="left" w:pos="993"/>
        </w:tabs>
        <w:ind w:left="0" w:firstLine="567"/>
        <w:rPr>
          <w:color w:val="auto"/>
        </w:rPr>
      </w:pPr>
      <w:r w:rsidRPr="009E6399">
        <w:rPr>
          <w:color w:val="auto"/>
        </w:rPr>
        <w:t xml:space="preserve">надзвичайна ситуація відповідно до Кодексу </w:t>
      </w:r>
      <w:r w:rsidR="004401F7" w:rsidRPr="009E6399">
        <w:rPr>
          <w:color w:val="auto"/>
        </w:rPr>
        <w:t>ц</w:t>
      </w:r>
      <w:r w:rsidRPr="009E6399">
        <w:rPr>
          <w:color w:val="auto"/>
        </w:rPr>
        <w:t xml:space="preserve">ивільного захисту України; </w:t>
      </w:r>
    </w:p>
    <w:p w14:paraId="3CC96AA8" w14:textId="78029921" w:rsidR="006C7B24" w:rsidRPr="009E6399" w:rsidRDefault="006C7B24" w:rsidP="00293760">
      <w:pPr>
        <w:pStyle w:val="a7"/>
        <w:numPr>
          <w:ilvl w:val="0"/>
          <w:numId w:val="117"/>
        </w:numPr>
        <w:tabs>
          <w:tab w:val="left" w:pos="993"/>
        </w:tabs>
        <w:ind w:left="0" w:firstLine="567"/>
        <w:rPr>
          <w:color w:val="auto"/>
        </w:rPr>
      </w:pPr>
      <w:r w:rsidRPr="009E6399">
        <w:rPr>
          <w:color w:val="auto"/>
        </w:rPr>
        <w:t xml:space="preserve">планована діяльність в цих </w:t>
      </w:r>
      <w:r w:rsidR="004401F7" w:rsidRPr="009E6399">
        <w:rPr>
          <w:color w:val="auto"/>
        </w:rPr>
        <w:t>Методичних рекомендаціях</w:t>
      </w:r>
      <w:r w:rsidRPr="009E6399">
        <w:rPr>
          <w:color w:val="auto"/>
        </w:rPr>
        <w:t xml:space="preserve"> діяльність, що підлягає відповідно до законодавства оцінці впливу на довкілля</w:t>
      </w:r>
      <w:r w:rsidR="000234E0" w:rsidRPr="009E6399">
        <w:rPr>
          <w:color w:val="auto"/>
        </w:rPr>
        <w:t>.</w:t>
      </w:r>
    </w:p>
    <w:p w14:paraId="160D7937" w14:textId="2DE7498A" w:rsidR="006C7B24" w:rsidRPr="009E6399" w:rsidRDefault="000234E0" w:rsidP="0049689E">
      <w:pPr>
        <w:rPr>
          <w:color w:val="auto"/>
        </w:rPr>
      </w:pPr>
      <w:r w:rsidRPr="009E6399">
        <w:rPr>
          <w:color w:val="auto"/>
        </w:rPr>
        <w:t>І</w:t>
      </w:r>
      <w:r w:rsidR="006C7B24" w:rsidRPr="009E6399">
        <w:rPr>
          <w:color w:val="auto"/>
        </w:rPr>
        <w:t xml:space="preserve">нші терміни вживаються у значеннях, визначених </w:t>
      </w:r>
      <w:r w:rsidR="00600631" w:rsidRPr="009E6399">
        <w:rPr>
          <w:color w:val="auto"/>
        </w:rPr>
        <w:t>нормативно-правовими</w:t>
      </w:r>
      <w:r w:rsidR="004261F0" w:rsidRPr="009E6399">
        <w:rPr>
          <w:color w:val="auto"/>
        </w:rPr>
        <w:t xml:space="preserve"> актами, рекомендований перелік </w:t>
      </w:r>
      <w:r w:rsidR="003A2E2C" w:rsidRPr="009E6399">
        <w:rPr>
          <w:color w:val="auto"/>
        </w:rPr>
        <w:t xml:space="preserve">яких </w:t>
      </w:r>
      <w:r w:rsidR="00600631" w:rsidRPr="009E6399">
        <w:rPr>
          <w:color w:val="auto"/>
        </w:rPr>
        <w:t xml:space="preserve">наведено у </w:t>
      </w:r>
      <w:r w:rsidR="00D9192B" w:rsidRPr="009E6399">
        <w:rPr>
          <w:b/>
          <w:color w:val="auto"/>
        </w:rPr>
        <w:t>д</w:t>
      </w:r>
      <w:r w:rsidR="003A2E2C" w:rsidRPr="009E6399">
        <w:rPr>
          <w:b/>
          <w:color w:val="auto"/>
        </w:rPr>
        <w:t>одат</w:t>
      </w:r>
      <w:r w:rsidR="001B4314" w:rsidRPr="009E6399">
        <w:rPr>
          <w:b/>
          <w:color w:val="auto"/>
        </w:rPr>
        <w:t>к</w:t>
      </w:r>
      <w:r w:rsidR="003A2E2C" w:rsidRPr="009E6399">
        <w:rPr>
          <w:b/>
          <w:color w:val="auto"/>
        </w:rPr>
        <w:t>у</w:t>
      </w:r>
      <w:r w:rsidR="001B4314" w:rsidRPr="009E6399">
        <w:rPr>
          <w:b/>
          <w:color w:val="auto"/>
        </w:rPr>
        <w:t xml:space="preserve"> 1</w:t>
      </w:r>
      <w:r w:rsidR="006C7B24" w:rsidRPr="009E6399">
        <w:rPr>
          <w:color w:val="auto"/>
        </w:rPr>
        <w:t xml:space="preserve">. </w:t>
      </w:r>
    </w:p>
    <w:p w14:paraId="1DEFDFB7" w14:textId="3AEA5524" w:rsidR="006C7B24" w:rsidRPr="009E6399" w:rsidRDefault="006C7B24" w:rsidP="0049689E">
      <w:pPr>
        <w:rPr>
          <w:b/>
          <w:bCs/>
          <w:color w:val="auto"/>
        </w:rPr>
      </w:pPr>
      <w:r w:rsidRPr="009E6399">
        <w:rPr>
          <w:color w:val="auto"/>
        </w:rPr>
        <w:t>У Методичних рекомендаціях</w:t>
      </w:r>
      <w:r w:rsidRPr="009E6399">
        <w:rPr>
          <w:b/>
          <w:bCs/>
          <w:color w:val="auto"/>
        </w:rPr>
        <w:t xml:space="preserve"> прийняті такі скорочення:</w:t>
      </w:r>
    </w:p>
    <w:p w14:paraId="166633D1" w14:textId="5443A639" w:rsidR="006C7B24" w:rsidRPr="009E6399" w:rsidRDefault="006C7B24" w:rsidP="0049689E">
      <w:pPr>
        <w:pStyle w:val="a7"/>
        <w:tabs>
          <w:tab w:val="left" w:pos="993"/>
        </w:tabs>
        <w:ind w:left="0"/>
        <w:rPr>
          <w:color w:val="auto"/>
        </w:rPr>
      </w:pPr>
      <w:r w:rsidRPr="009E6399">
        <w:rPr>
          <w:color w:val="auto"/>
        </w:rPr>
        <w:t>ПД – планована діяльність;</w:t>
      </w:r>
      <w:r w:rsidR="0069762E" w:rsidRPr="009E6399">
        <w:rPr>
          <w:color w:val="auto"/>
        </w:rPr>
        <w:t xml:space="preserve"> </w:t>
      </w:r>
    </w:p>
    <w:p w14:paraId="69DEA593" w14:textId="424CB877" w:rsidR="006C7B24" w:rsidRPr="009E6399" w:rsidRDefault="006C7B24" w:rsidP="0049689E">
      <w:pPr>
        <w:pStyle w:val="a7"/>
        <w:tabs>
          <w:tab w:val="left" w:pos="993"/>
        </w:tabs>
        <w:ind w:left="0"/>
        <w:rPr>
          <w:color w:val="auto"/>
        </w:rPr>
      </w:pPr>
      <w:r w:rsidRPr="009E6399">
        <w:rPr>
          <w:color w:val="auto"/>
        </w:rPr>
        <w:t>ОВД – оцінка впливу на довкілля;</w:t>
      </w:r>
    </w:p>
    <w:p w14:paraId="37249360" w14:textId="6D8BD18A" w:rsidR="0069762E" w:rsidRPr="009E6399" w:rsidRDefault="006C7B24" w:rsidP="0049689E">
      <w:pPr>
        <w:pStyle w:val="a7"/>
        <w:tabs>
          <w:tab w:val="left" w:pos="993"/>
        </w:tabs>
        <w:ind w:left="0"/>
        <w:rPr>
          <w:color w:val="auto"/>
        </w:rPr>
      </w:pPr>
      <w:r w:rsidRPr="009E6399">
        <w:rPr>
          <w:color w:val="auto"/>
        </w:rPr>
        <w:t>ГДК – гранично допустимі концентрації хімічних речовин</w:t>
      </w:r>
      <w:r w:rsidR="002D71A6" w:rsidRPr="009E6399">
        <w:rPr>
          <w:color w:val="auto"/>
        </w:rPr>
        <w:t xml:space="preserve"> </w:t>
      </w:r>
      <w:r w:rsidRPr="009E6399">
        <w:rPr>
          <w:color w:val="auto"/>
        </w:rPr>
        <w:t>згідно з санітарними нормами;</w:t>
      </w:r>
      <w:r w:rsidR="001673AA" w:rsidRPr="009E6399">
        <w:rPr>
          <w:color w:val="auto"/>
        </w:rPr>
        <w:t xml:space="preserve"> </w:t>
      </w:r>
    </w:p>
    <w:p w14:paraId="6B415145" w14:textId="77777777" w:rsidR="00E72594" w:rsidRPr="009E6399" w:rsidRDefault="006C7B24" w:rsidP="0049689E">
      <w:pPr>
        <w:pStyle w:val="a7"/>
        <w:tabs>
          <w:tab w:val="left" w:pos="993"/>
        </w:tabs>
        <w:ind w:left="0"/>
        <w:rPr>
          <w:color w:val="auto"/>
        </w:rPr>
      </w:pPr>
      <w:r w:rsidRPr="009E6399">
        <w:rPr>
          <w:color w:val="auto"/>
        </w:rPr>
        <w:t>ОБРВ – орієнтовно безпечні рівні впливу хімічних і біологічних речовин в атмосферному повітрі згідно з санітарними нормами.</w:t>
      </w:r>
      <w:r w:rsidR="001673AA" w:rsidRPr="009E6399">
        <w:rPr>
          <w:color w:val="auto"/>
        </w:rPr>
        <w:t xml:space="preserve"> </w:t>
      </w:r>
      <w:bookmarkStart w:id="3" w:name="_Toc85881736"/>
    </w:p>
    <w:p w14:paraId="458953F0" w14:textId="7FD3BE2B" w:rsidR="000234E0" w:rsidRPr="009E6399" w:rsidRDefault="000234E0" w:rsidP="0049689E">
      <w:pPr>
        <w:pStyle w:val="a7"/>
        <w:tabs>
          <w:tab w:val="left" w:pos="993"/>
        </w:tabs>
        <w:ind w:left="0"/>
        <w:rPr>
          <w:color w:val="auto"/>
        </w:rPr>
      </w:pPr>
      <w:r w:rsidRPr="009E6399">
        <w:rPr>
          <w:color w:val="auto"/>
        </w:rPr>
        <w:t xml:space="preserve">Методичні рекомендації ґрунтуються на вітчизняному досвіді з підготовки </w:t>
      </w:r>
      <w:r w:rsidR="00147029" w:rsidRPr="009E6399">
        <w:rPr>
          <w:color w:val="auto"/>
        </w:rPr>
        <w:t>З</w:t>
      </w:r>
      <w:r w:rsidRPr="009E6399">
        <w:rPr>
          <w:color w:val="auto"/>
        </w:rPr>
        <w:t xml:space="preserve">вітів та враховують </w:t>
      </w:r>
      <w:r w:rsidR="009F1978" w:rsidRPr="009E6399">
        <w:rPr>
          <w:color w:val="auto"/>
        </w:rPr>
        <w:t xml:space="preserve">аналогічні документи, прийняті </w:t>
      </w:r>
      <w:r w:rsidRPr="009E6399">
        <w:rPr>
          <w:color w:val="auto"/>
        </w:rPr>
        <w:t xml:space="preserve">у практиці Європейського Союзу. </w:t>
      </w:r>
    </w:p>
    <w:p w14:paraId="79337B44" w14:textId="77777777" w:rsidR="0064336F" w:rsidRPr="009E6399" w:rsidRDefault="0064336F" w:rsidP="0049689E">
      <w:pPr>
        <w:pStyle w:val="a7"/>
        <w:tabs>
          <w:tab w:val="left" w:pos="993"/>
        </w:tabs>
        <w:ind w:left="0"/>
        <w:rPr>
          <w:color w:val="auto"/>
        </w:rPr>
      </w:pPr>
    </w:p>
    <w:p w14:paraId="04CC2BED" w14:textId="3141CFEF" w:rsidR="003944A0" w:rsidRPr="009E6399" w:rsidRDefault="00721726" w:rsidP="00857A22">
      <w:pPr>
        <w:pStyle w:val="2"/>
        <w:ind w:hanging="153"/>
        <w:rPr>
          <w:color w:val="auto"/>
        </w:rPr>
      </w:pPr>
      <w:r w:rsidRPr="009E6399">
        <w:rPr>
          <w:color w:val="auto"/>
        </w:rPr>
        <w:t>Попередня</w:t>
      </w:r>
      <w:r w:rsidR="003944A0" w:rsidRPr="009E6399">
        <w:rPr>
          <w:color w:val="auto"/>
        </w:rPr>
        <w:t xml:space="preserve"> підготовк</w:t>
      </w:r>
      <w:r w:rsidRPr="009E6399">
        <w:rPr>
          <w:color w:val="auto"/>
        </w:rPr>
        <w:t xml:space="preserve">а </w:t>
      </w:r>
      <w:r w:rsidR="003944A0" w:rsidRPr="009E6399">
        <w:rPr>
          <w:color w:val="auto"/>
        </w:rPr>
        <w:t xml:space="preserve">до складання </w:t>
      </w:r>
      <w:r w:rsidR="008A2CEC" w:rsidRPr="009E6399">
        <w:rPr>
          <w:color w:val="auto"/>
        </w:rPr>
        <w:t>Звіту</w:t>
      </w:r>
      <w:bookmarkEnd w:id="3"/>
    </w:p>
    <w:p w14:paraId="00928CCB" w14:textId="523AB808" w:rsidR="002F3281" w:rsidRPr="009E6399" w:rsidRDefault="00A11C17" w:rsidP="0049689E">
      <w:pPr>
        <w:rPr>
          <w:color w:val="auto"/>
        </w:rPr>
      </w:pPr>
      <w:r w:rsidRPr="009E6399">
        <w:rPr>
          <w:color w:val="auto"/>
        </w:rPr>
        <w:t xml:space="preserve">ОВД </w:t>
      </w:r>
      <w:r w:rsidR="003944A0" w:rsidRPr="009E6399">
        <w:rPr>
          <w:color w:val="auto"/>
        </w:rPr>
        <w:t>здійснюється з урахуванням вимог законодавства про охорону навколишнього природного середовища, екологічної ємкості даної території, стану навколишнього природного середовища</w:t>
      </w:r>
      <w:r w:rsidR="002F3281" w:rsidRPr="009E6399">
        <w:rPr>
          <w:color w:val="auto"/>
        </w:rPr>
        <w:t xml:space="preserve"> (у місці </w:t>
      </w:r>
      <w:r w:rsidR="00B05337" w:rsidRPr="009E6399">
        <w:rPr>
          <w:color w:val="auto"/>
        </w:rPr>
        <w:t>ПД</w:t>
      </w:r>
      <w:r w:rsidR="002F3281" w:rsidRPr="009E6399">
        <w:rPr>
          <w:color w:val="auto"/>
        </w:rPr>
        <w:t>)</w:t>
      </w:r>
      <w:r w:rsidR="003944A0" w:rsidRPr="009E6399">
        <w:rPr>
          <w:color w:val="auto"/>
        </w:rPr>
        <w:t>, екологічних прогнозів</w:t>
      </w:r>
      <w:r w:rsidR="002F3281" w:rsidRPr="009E6399">
        <w:rPr>
          <w:color w:val="auto"/>
        </w:rPr>
        <w:t xml:space="preserve"> та </w:t>
      </w:r>
      <w:r w:rsidR="003944A0" w:rsidRPr="009E6399">
        <w:rPr>
          <w:color w:val="auto"/>
        </w:rPr>
        <w:t xml:space="preserve">перспектив соціально-економічного розвитку регіону, потужності та видів сукупного впливу шкідливих факторів та об’єктів на навколишнє природне середовище. </w:t>
      </w:r>
    </w:p>
    <w:p w14:paraId="573A3D81" w14:textId="50FA21D8" w:rsidR="00713C7C" w:rsidRPr="009E6399" w:rsidRDefault="00713C7C" w:rsidP="0049689E">
      <w:pPr>
        <w:rPr>
          <w:color w:val="auto"/>
        </w:rPr>
      </w:pPr>
      <w:r w:rsidRPr="009E6399">
        <w:rPr>
          <w:color w:val="auto"/>
        </w:rPr>
        <w:t xml:space="preserve">ОВД здійснюється до прийняття рішення про провадження </w:t>
      </w:r>
      <w:r w:rsidR="00E2014A" w:rsidRPr="009E6399">
        <w:rPr>
          <w:color w:val="auto"/>
        </w:rPr>
        <w:t>ПД</w:t>
      </w:r>
      <w:r w:rsidRPr="009E6399">
        <w:rPr>
          <w:color w:val="auto"/>
        </w:rPr>
        <w:t xml:space="preserve">. Відповідно до законодавства про </w:t>
      </w:r>
      <w:r w:rsidR="00886CD5" w:rsidRPr="009E6399">
        <w:rPr>
          <w:color w:val="auto"/>
        </w:rPr>
        <w:t>ОВД</w:t>
      </w:r>
      <w:r w:rsidRPr="009E6399">
        <w:rPr>
          <w:color w:val="auto"/>
        </w:rPr>
        <w:t xml:space="preserve">, рішенням про провадження </w:t>
      </w:r>
      <w:r w:rsidR="00E2014A" w:rsidRPr="009E6399">
        <w:rPr>
          <w:color w:val="auto"/>
        </w:rPr>
        <w:t>ПД</w:t>
      </w:r>
      <w:r w:rsidRPr="009E6399">
        <w:rPr>
          <w:color w:val="auto"/>
          <w:shd w:val="clear" w:color="auto" w:fill="FFFFFF"/>
        </w:rPr>
        <w:t xml:space="preserve"> є рішення органу державної влади або органу місцевого самоврядування, яке є підставою для початку провадження цієї діяльності, встановлює (затверджує) параметри та умови провадження </w:t>
      </w:r>
      <w:r w:rsidR="00E2014A" w:rsidRPr="009E6399">
        <w:rPr>
          <w:color w:val="auto"/>
          <w:shd w:val="clear" w:color="auto" w:fill="FFFFFF"/>
        </w:rPr>
        <w:t>ПД</w:t>
      </w:r>
      <w:r w:rsidR="00886CD5" w:rsidRPr="009E6399">
        <w:rPr>
          <w:color w:val="auto"/>
          <w:shd w:val="clear" w:color="auto" w:fill="FFFFFF"/>
        </w:rPr>
        <w:t xml:space="preserve"> </w:t>
      </w:r>
      <w:r w:rsidRPr="009E6399">
        <w:rPr>
          <w:color w:val="auto"/>
          <w:shd w:val="clear" w:color="auto" w:fill="FFFFFF"/>
        </w:rPr>
        <w:t xml:space="preserve">і приймається у формі документа дозвільного характеру або іншого акта органу державної влади чи органу місцевого самоврядування у порядку, встановленому законодавством для відповідних рішень. Наприклад, до такого рішення належить рішення про видачу (переоформлення, продовження строку дії) спеціального дозволу на користування надрами, </w:t>
      </w:r>
      <w:r w:rsidRPr="009E6399">
        <w:rPr>
          <w:color w:val="auto"/>
        </w:rPr>
        <w:t xml:space="preserve">а у випадках будівництва, реконструкції, технічного переоснащення </w:t>
      </w:r>
      <w:r w:rsidR="00F831AF" w:rsidRPr="009E6399">
        <w:rPr>
          <w:color w:val="auto"/>
        </w:rPr>
        <w:t>–</w:t>
      </w:r>
      <w:r w:rsidRPr="009E6399">
        <w:rPr>
          <w:color w:val="auto"/>
        </w:rPr>
        <w:t xml:space="preserve"> дозвіл на виконання будівельних робіт</w:t>
      </w:r>
      <w:r w:rsidRPr="009E6399">
        <w:rPr>
          <w:color w:val="auto"/>
          <w:shd w:val="clear" w:color="auto" w:fill="FFFFFF"/>
        </w:rPr>
        <w:t xml:space="preserve">. </w:t>
      </w:r>
    </w:p>
    <w:p w14:paraId="2D7735A2" w14:textId="5ABE0D92" w:rsidR="00886072" w:rsidRPr="009E6399" w:rsidRDefault="00886072" w:rsidP="0049689E">
      <w:pPr>
        <w:rPr>
          <w:color w:val="auto"/>
        </w:rPr>
      </w:pPr>
      <w:r w:rsidRPr="009E6399">
        <w:rPr>
          <w:color w:val="auto"/>
        </w:rPr>
        <w:lastRenderedPageBreak/>
        <w:t xml:space="preserve">Рекомендується розглядати ОВД як окремий етап планування господарської діяльності, коли виникає доцільність і можливість для: </w:t>
      </w:r>
    </w:p>
    <w:p w14:paraId="51515254" w14:textId="4A4C4F3A" w:rsidR="00886072" w:rsidRPr="009E6399" w:rsidRDefault="00B260FD" w:rsidP="0049689E">
      <w:pPr>
        <w:tabs>
          <w:tab w:val="left" w:pos="993"/>
        </w:tabs>
        <w:rPr>
          <w:color w:val="auto"/>
        </w:rPr>
      </w:pPr>
      <w:r w:rsidRPr="009E6399">
        <w:rPr>
          <w:color w:val="auto"/>
        </w:rPr>
        <w:t xml:space="preserve">1) </w:t>
      </w:r>
      <w:r w:rsidR="00886072" w:rsidRPr="009E6399">
        <w:rPr>
          <w:color w:val="auto"/>
        </w:rPr>
        <w:t>розгляду екологічно виправданих альтернатив та, у разі необхідності, внесення змін</w:t>
      </w:r>
      <w:r w:rsidR="00645E9D" w:rsidRPr="009E6399">
        <w:rPr>
          <w:color w:val="auto"/>
        </w:rPr>
        <w:t xml:space="preserve"> з метою </w:t>
      </w:r>
      <w:r w:rsidR="00886072" w:rsidRPr="009E6399">
        <w:rPr>
          <w:color w:val="auto"/>
        </w:rPr>
        <w:t xml:space="preserve">дотримання вимог екологічної безпеки, раціонального використання природних ресурсів чи охорони природи, впровадження кращих технологій і методів керування; </w:t>
      </w:r>
    </w:p>
    <w:p w14:paraId="37D04F7C" w14:textId="62AD68E1" w:rsidR="00886072" w:rsidRPr="009E6399" w:rsidRDefault="00B260FD" w:rsidP="0049689E">
      <w:pPr>
        <w:tabs>
          <w:tab w:val="left" w:pos="993"/>
        </w:tabs>
        <w:rPr>
          <w:rFonts w:ascii="Consolas" w:hAnsi="Consolas"/>
          <w:color w:val="auto"/>
        </w:rPr>
      </w:pPr>
      <w:r w:rsidRPr="009E6399">
        <w:rPr>
          <w:color w:val="auto"/>
        </w:rPr>
        <w:t xml:space="preserve">2) </w:t>
      </w:r>
      <w:r w:rsidR="00886072" w:rsidRPr="009E6399">
        <w:rPr>
          <w:color w:val="auto"/>
        </w:rPr>
        <w:t xml:space="preserve">визначення екологічних наслідків </w:t>
      </w:r>
      <w:r w:rsidR="00E2014A" w:rsidRPr="009E6399">
        <w:rPr>
          <w:color w:val="auto"/>
        </w:rPr>
        <w:t>ПД</w:t>
      </w:r>
      <w:r w:rsidR="00F831AF" w:rsidRPr="009E6399">
        <w:rPr>
          <w:color w:val="auto"/>
        </w:rPr>
        <w:t xml:space="preserve"> </w:t>
      </w:r>
      <w:r w:rsidR="00886072" w:rsidRPr="009E6399">
        <w:rPr>
          <w:color w:val="auto"/>
        </w:rPr>
        <w:t xml:space="preserve">з точністю, що дозволяє оцінити територіальний масштаб та інтенсивність впливу, рівень ризику для екологічної безпеки, здоров’я населення, цілісності та екологічних функцій природних територій та об’єктів під особливою охороною. </w:t>
      </w:r>
      <w:r w:rsidR="009F1978" w:rsidRPr="009E6399">
        <w:rPr>
          <w:color w:val="auto"/>
        </w:rPr>
        <w:t>Д</w:t>
      </w:r>
      <w:r w:rsidR="00886072" w:rsidRPr="009E6399">
        <w:rPr>
          <w:color w:val="auto"/>
        </w:rPr>
        <w:t xml:space="preserve">ля цього </w:t>
      </w:r>
      <w:r w:rsidR="009F1978" w:rsidRPr="009E6399">
        <w:rPr>
          <w:color w:val="auto"/>
        </w:rPr>
        <w:t>рекомендується</w:t>
      </w:r>
      <w:r w:rsidR="00886072" w:rsidRPr="009E6399">
        <w:rPr>
          <w:color w:val="auto"/>
        </w:rPr>
        <w:t xml:space="preserve"> мати відомості про систему розробки родовища корисних копалин, технологію (альтернативні технології) добування, перероблення, збагачення корисної копалини, способи проведення розкривних та інших гірничих робіт, технічні схеми переробки (підготовки) мінеральної сировини, прогнозні показники виробничої потужності і продуктивності, виробничі запаси, наземні і підземні споруди, необхідні для ПД.</w:t>
      </w:r>
    </w:p>
    <w:p w14:paraId="27BDCABD" w14:textId="27493988" w:rsidR="003944A0" w:rsidRPr="009E6399" w:rsidRDefault="009648A7" w:rsidP="0049689E">
      <w:pPr>
        <w:rPr>
          <w:color w:val="auto"/>
        </w:rPr>
      </w:pPr>
      <w:r w:rsidRPr="009E6399">
        <w:rPr>
          <w:color w:val="auto"/>
        </w:rPr>
        <w:t xml:space="preserve">Підготовка до складання </w:t>
      </w:r>
      <w:r w:rsidR="008A2CEC" w:rsidRPr="009E6399">
        <w:rPr>
          <w:color w:val="auto"/>
        </w:rPr>
        <w:t>Звіту</w:t>
      </w:r>
      <w:r w:rsidRPr="009E6399">
        <w:rPr>
          <w:color w:val="auto"/>
        </w:rPr>
        <w:t xml:space="preserve"> </w:t>
      </w:r>
      <w:r w:rsidR="003944A0" w:rsidRPr="009E6399">
        <w:rPr>
          <w:color w:val="auto"/>
        </w:rPr>
        <w:t>може включати наступн</w:t>
      </w:r>
      <w:r w:rsidR="002F3281" w:rsidRPr="009E6399">
        <w:rPr>
          <w:color w:val="auto"/>
        </w:rPr>
        <w:t>е</w:t>
      </w:r>
      <w:r w:rsidR="003944A0" w:rsidRPr="009E6399">
        <w:rPr>
          <w:color w:val="auto"/>
        </w:rPr>
        <w:t xml:space="preserve">: </w:t>
      </w:r>
    </w:p>
    <w:p w14:paraId="7811B2EB" w14:textId="71F24FC6" w:rsidR="008218FA" w:rsidRPr="009E6399" w:rsidRDefault="00C630C7" w:rsidP="00293760">
      <w:pPr>
        <w:pStyle w:val="a7"/>
        <w:numPr>
          <w:ilvl w:val="0"/>
          <w:numId w:val="106"/>
        </w:numPr>
        <w:tabs>
          <w:tab w:val="left" w:pos="993"/>
        </w:tabs>
        <w:ind w:left="0" w:firstLine="567"/>
        <w:rPr>
          <w:color w:val="auto"/>
        </w:rPr>
      </w:pPr>
      <w:r w:rsidRPr="009E6399">
        <w:rPr>
          <w:color w:val="auto"/>
        </w:rPr>
        <w:t xml:space="preserve">визначення </w:t>
      </w:r>
      <w:r w:rsidR="003944A0" w:rsidRPr="009E6399">
        <w:rPr>
          <w:color w:val="auto"/>
        </w:rPr>
        <w:t>координат</w:t>
      </w:r>
      <w:r w:rsidR="002A3DA6" w:rsidRPr="009E6399">
        <w:rPr>
          <w:color w:val="auto"/>
        </w:rPr>
        <w:t xml:space="preserve"> </w:t>
      </w:r>
      <w:r w:rsidR="003944A0" w:rsidRPr="009E6399">
        <w:rPr>
          <w:color w:val="auto"/>
        </w:rPr>
        <w:t>ділянки надр</w:t>
      </w:r>
      <w:r w:rsidR="002A3DA6" w:rsidRPr="009E6399">
        <w:rPr>
          <w:color w:val="auto"/>
        </w:rPr>
        <w:t xml:space="preserve">. Координати </w:t>
      </w:r>
      <w:r w:rsidR="002F3281" w:rsidRPr="009E6399">
        <w:rPr>
          <w:color w:val="auto"/>
        </w:rPr>
        <w:t xml:space="preserve">є однією </w:t>
      </w:r>
      <w:r w:rsidR="003944A0" w:rsidRPr="009E6399">
        <w:rPr>
          <w:color w:val="auto"/>
        </w:rPr>
        <w:t>з визначальних характеристик</w:t>
      </w:r>
      <w:r w:rsidR="002F3281" w:rsidRPr="009E6399">
        <w:rPr>
          <w:color w:val="auto"/>
        </w:rPr>
        <w:t xml:space="preserve"> ділянки надр</w:t>
      </w:r>
      <w:r w:rsidR="0028708F" w:rsidRPr="009E6399">
        <w:rPr>
          <w:color w:val="auto"/>
        </w:rPr>
        <w:t xml:space="preserve"> </w:t>
      </w:r>
      <w:r w:rsidR="008218FA" w:rsidRPr="009E6399">
        <w:rPr>
          <w:color w:val="auto"/>
        </w:rPr>
        <w:t>і ретельно досліджуються</w:t>
      </w:r>
      <w:r w:rsidR="003944A0" w:rsidRPr="009E6399">
        <w:rPr>
          <w:color w:val="auto"/>
        </w:rPr>
        <w:t xml:space="preserve"> </w:t>
      </w:r>
      <w:r w:rsidR="002A3DA6" w:rsidRPr="009E6399">
        <w:rPr>
          <w:color w:val="auto"/>
        </w:rPr>
        <w:t xml:space="preserve">під </w:t>
      </w:r>
      <w:r w:rsidR="003944A0" w:rsidRPr="009E6399">
        <w:rPr>
          <w:color w:val="auto"/>
        </w:rPr>
        <w:t xml:space="preserve">час </w:t>
      </w:r>
      <w:r w:rsidR="008218FA" w:rsidRPr="009E6399">
        <w:rPr>
          <w:color w:val="auto"/>
        </w:rPr>
        <w:t>вирішення питання</w:t>
      </w:r>
      <w:r w:rsidR="008A2CEC" w:rsidRPr="009E6399">
        <w:rPr>
          <w:color w:val="auto"/>
        </w:rPr>
        <w:t xml:space="preserve"> </w:t>
      </w:r>
      <w:r w:rsidR="008218FA" w:rsidRPr="009E6399">
        <w:rPr>
          <w:color w:val="auto"/>
        </w:rPr>
        <w:t>про надання спеціального дозволу на користування надрами</w:t>
      </w:r>
      <w:r w:rsidR="002A3DA6" w:rsidRPr="009E6399">
        <w:rPr>
          <w:color w:val="auto"/>
        </w:rPr>
        <w:t xml:space="preserve">. </w:t>
      </w:r>
      <w:r w:rsidR="002F3281" w:rsidRPr="009E6399">
        <w:rPr>
          <w:color w:val="auto"/>
        </w:rPr>
        <w:t>Тому, до</w:t>
      </w:r>
      <w:r w:rsidR="008218FA" w:rsidRPr="009E6399">
        <w:rPr>
          <w:color w:val="auto"/>
        </w:rPr>
        <w:t xml:space="preserve"> початку написання </w:t>
      </w:r>
      <w:r w:rsidR="008A2CEC" w:rsidRPr="009E6399">
        <w:rPr>
          <w:color w:val="auto"/>
        </w:rPr>
        <w:t>Звіту</w:t>
      </w:r>
      <w:r w:rsidR="008218FA" w:rsidRPr="009E6399">
        <w:rPr>
          <w:color w:val="auto"/>
        </w:rPr>
        <w:t xml:space="preserve">, </w:t>
      </w:r>
      <w:r w:rsidR="00645E9D" w:rsidRPr="009E6399">
        <w:rPr>
          <w:color w:val="auto"/>
        </w:rPr>
        <w:t>рекомендується</w:t>
      </w:r>
      <w:r w:rsidR="008218FA" w:rsidRPr="009E6399">
        <w:rPr>
          <w:color w:val="auto"/>
        </w:rPr>
        <w:t xml:space="preserve"> приділити окрему увагу наступному: визначення місця розташування об’єкта надрокористування у системі адміністративно-територіального устрою, за прив’язкою на місцевості, за його географічними координатами; перевірка </w:t>
      </w:r>
      <w:r w:rsidR="003944A0" w:rsidRPr="009E6399">
        <w:rPr>
          <w:color w:val="auto"/>
        </w:rPr>
        <w:t xml:space="preserve">на перетин кутових точок координат заявленої ділянки надр з діючими спецдозволами та зареєстрованими заявами на отримання спецдозволів; </w:t>
      </w:r>
      <w:r w:rsidR="008218FA" w:rsidRPr="009E6399">
        <w:rPr>
          <w:color w:val="auto"/>
        </w:rPr>
        <w:t>зареєстрованими об’єктами робіт та досліджень з геологічного вивчення надр за формою №</w:t>
      </w:r>
      <w:r w:rsidR="00D852D2" w:rsidRPr="009E6399">
        <w:rPr>
          <w:color w:val="auto"/>
        </w:rPr>
        <w:t> </w:t>
      </w:r>
      <w:r w:rsidR="008218FA" w:rsidRPr="009E6399">
        <w:rPr>
          <w:color w:val="auto"/>
        </w:rPr>
        <w:t xml:space="preserve">3-гр; </w:t>
      </w:r>
      <w:r w:rsidR="003944A0" w:rsidRPr="009E6399">
        <w:rPr>
          <w:color w:val="auto"/>
        </w:rPr>
        <w:t xml:space="preserve">визначення відстані від кутових точок координат заявленої ділянки надр до </w:t>
      </w:r>
      <w:r w:rsidR="002A3DA6" w:rsidRPr="009E6399">
        <w:rPr>
          <w:color w:val="auto"/>
        </w:rPr>
        <w:t xml:space="preserve">територій та об’єктів, що зазнають впливу (житлової забудови, зон відпочинку, територій та об’єктів під особливою охороною, об’єктів культурної спадщини, водозаборів для централізованого водопостачання, </w:t>
      </w:r>
      <w:r w:rsidR="003944A0" w:rsidRPr="009E6399">
        <w:rPr>
          <w:color w:val="auto"/>
        </w:rPr>
        <w:t>водоохоронних зон, прибережних захисних смуг</w:t>
      </w:r>
      <w:r w:rsidR="002A3DA6" w:rsidRPr="009E6399">
        <w:rPr>
          <w:color w:val="auto"/>
        </w:rPr>
        <w:t xml:space="preserve"> та інших земель з обмеженим режимом землекористування</w:t>
      </w:r>
      <w:r w:rsidR="008218FA" w:rsidRPr="009E6399">
        <w:rPr>
          <w:color w:val="auto"/>
        </w:rPr>
        <w:t>)</w:t>
      </w:r>
      <w:r w:rsidR="003944A0" w:rsidRPr="009E6399">
        <w:rPr>
          <w:color w:val="auto"/>
        </w:rPr>
        <w:t xml:space="preserve">. </w:t>
      </w:r>
      <w:r w:rsidR="002F3281" w:rsidRPr="009E6399">
        <w:rPr>
          <w:color w:val="auto"/>
        </w:rPr>
        <w:t xml:space="preserve">За </w:t>
      </w:r>
      <w:r w:rsidR="008218FA" w:rsidRPr="009E6399">
        <w:rPr>
          <w:color w:val="auto"/>
        </w:rPr>
        <w:t xml:space="preserve">наявності затверджених запасів корисної копалини, видобування якої планується, </w:t>
      </w:r>
      <w:r w:rsidR="00934A97" w:rsidRPr="009E6399">
        <w:rPr>
          <w:color w:val="auto"/>
        </w:rPr>
        <w:t xml:space="preserve">рекомендується перевіряти </w:t>
      </w:r>
      <w:r w:rsidR="008218FA" w:rsidRPr="009E6399">
        <w:rPr>
          <w:color w:val="auto"/>
        </w:rPr>
        <w:t xml:space="preserve">відповідність географічних координат кутових точок контуру ліцензійної площі на плані підрахунку запасів та географічних координат кутових точок ділянки </w:t>
      </w:r>
      <w:r w:rsidR="006A457F" w:rsidRPr="009E6399">
        <w:rPr>
          <w:color w:val="auto"/>
        </w:rPr>
        <w:t xml:space="preserve">у </w:t>
      </w:r>
      <w:r w:rsidR="002F3281" w:rsidRPr="009E6399">
        <w:rPr>
          <w:color w:val="auto"/>
        </w:rPr>
        <w:t>Звіті</w:t>
      </w:r>
      <w:r w:rsidRPr="009E6399">
        <w:rPr>
          <w:color w:val="auto"/>
        </w:rPr>
        <w:t>;</w:t>
      </w:r>
    </w:p>
    <w:p w14:paraId="37176B82" w14:textId="17B3DAE2" w:rsidR="003944A0" w:rsidRPr="009E6399" w:rsidRDefault="00C630C7" w:rsidP="00293760">
      <w:pPr>
        <w:pStyle w:val="a7"/>
        <w:numPr>
          <w:ilvl w:val="0"/>
          <w:numId w:val="106"/>
        </w:numPr>
        <w:tabs>
          <w:tab w:val="left" w:pos="993"/>
        </w:tabs>
        <w:ind w:left="0" w:firstLine="567"/>
        <w:rPr>
          <w:color w:val="auto"/>
        </w:rPr>
      </w:pPr>
      <w:r w:rsidRPr="009E6399">
        <w:rPr>
          <w:color w:val="auto"/>
        </w:rPr>
        <w:t xml:space="preserve">рекомендується </w:t>
      </w:r>
      <w:r w:rsidR="002F3281" w:rsidRPr="009E6399">
        <w:rPr>
          <w:color w:val="auto"/>
        </w:rPr>
        <w:t>надавати к</w:t>
      </w:r>
      <w:r w:rsidR="006043E0" w:rsidRPr="009E6399">
        <w:rPr>
          <w:color w:val="auto"/>
        </w:rPr>
        <w:t xml:space="preserve">оординати ділянки надр </w:t>
      </w:r>
      <w:r w:rsidR="002F3281" w:rsidRPr="009E6399">
        <w:rPr>
          <w:color w:val="auto"/>
        </w:rPr>
        <w:t xml:space="preserve">або </w:t>
      </w:r>
      <w:r w:rsidR="006043E0" w:rsidRPr="009E6399">
        <w:rPr>
          <w:color w:val="auto"/>
        </w:rPr>
        <w:t xml:space="preserve">гірничодобувного об’єкта не лише у складі </w:t>
      </w:r>
      <w:r w:rsidR="008A2CEC" w:rsidRPr="009E6399">
        <w:rPr>
          <w:color w:val="auto"/>
        </w:rPr>
        <w:t>Звіту</w:t>
      </w:r>
      <w:r w:rsidR="006043E0" w:rsidRPr="009E6399">
        <w:rPr>
          <w:color w:val="auto"/>
        </w:rPr>
        <w:t xml:space="preserve">, але і в </w:t>
      </w:r>
      <w:r w:rsidR="008F4E8C" w:rsidRPr="009E6399">
        <w:rPr>
          <w:color w:val="auto"/>
        </w:rPr>
        <w:t>п</w:t>
      </w:r>
      <w:r w:rsidR="006043E0" w:rsidRPr="009E6399">
        <w:rPr>
          <w:color w:val="auto"/>
        </w:rPr>
        <w:t xml:space="preserve">овідомленні про </w:t>
      </w:r>
      <w:r w:rsidR="00375C9A" w:rsidRPr="009E6399">
        <w:rPr>
          <w:color w:val="auto"/>
        </w:rPr>
        <w:t>ПД</w:t>
      </w:r>
      <w:r w:rsidR="006043E0" w:rsidRPr="009E6399">
        <w:rPr>
          <w:color w:val="auto"/>
        </w:rPr>
        <w:t xml:space="preserve">, яка підлягає </w:t>
      </w:r>
      <w:r w:rsidR="00375C9A" w:rsidRPr="009E6399">
        <w:rPr>
          <w:color w:val="auto"/>
        </w:rPr>
        <w:t>ОВД</w:t>
      </w:r>
      <w:r w:rsidRPr="009E6399">
        <w:rPr>
          <w:color w:val="auto"/>
        </w:rPr>
        <w:t>;</w:t>
      </w:r>
    </w:p>
    <w:p w14:paraId="18843292" w14:textId="303B3968" w:rsidR="003944A0" w:rsidRPr="009E6399" w:rsidRDefault="00ED7B3A" w:rsidP="00293760">
      <w:pPr>
        <w:pStyle w:val="a7"/>
        <w:numPr>
          <w:ilvl w:val="0"/>
          <w:numId w:val="106"/>
        </w:numPr>
        <w:tabs>
          <w:tab w:val="left" w:pos="993"/>
        </w:tabs>
        <w:ind w:left="0" w:firstLine="567"/>
        <w:rPr>
          <w:color w:val="auto"/>
        </w:rPr>
      </w:pPr>
      <w:r w:rsidRPr="009E6399">
        <w:rPr>
          <w:color w:val="auto"/>
        </w:rPr>
        <w:t>п</w:t>
      </w:r>
      <w:r w:rsidR="003944A0" w:rsidRPr="009E6399">
        <w:rPr>
          <w:color w:val="auto"/>
        </w:rPr>
        <w:t xml:space="preserve">опередній аналіз документації </w:t>
      </w:r>
      <w:r w:rsidR="002A3DA6" w:rsidRPr="009E6399">
        <w:rPr>
          <w:color w:val="auto"/>
        </w:rPr>
        <w:t>(технічної</w:t>
      </w:r>
      <w:r w:rsidR="002F3281" w:rsidRPr="009E6399">
        <w:rPr>
          <w:color w:val="auto"/>
        </w:rPr>
        <w:t xml:space="preserve"> та</w:t>
      </w:r>
      <w:r w:rsidR="002A3DA6" w:rsidRPr="009E6399">
        <w:rPr>
          <w:color w:val="auto"/>
        </w:rPr>
        <w:t xml:space="preserve"> </w:t>
      </w:r>
      <w:r w:rsidR="002F3281" w:rsidRPr="009E6399">
        <w:rPr>
          <w:color w:val="auto"/>
        </w:rPr>
        <w:t>ін.</w:t>
      </w:r>
      <w:r w:rsidR="002A3DA6" w:rsidRPr="009E6399">
        <w:rPr>
          <w:color w:val="auto"/>
        </w:rPr>
        <w:t xml:space="preserve">), наявної щодо родовища, ділянки надр, ПД </w:t>
      </w:r>
      <w:r w:rsidR="003944A0" w:rsidRPr="009E6399">
        <w:rPr>
          <w:color w:val="auto"/>
        </w:rPr>
        <w:t xml:space="preserve">(звітів з геолого-економічної оцінки, проєктів розробки родовища, проєктів </w:t>
      </w:r>
      <w:r w:rsidR="006E77D1" w:rsidRPr="009E6399">
        <w:rPr>
          <w:color w:val="auto"/>
        </w:rPr>
        <w:t>дослідно-промислової розробки</w:t>
      </w:r>
      <w:r w:rsidR="003944A0" w:rsidRPr="009E6399">
        <w:rPr>
          <w:color w:val="auto"/>
        </w:rPr>
        <w:t xml:space="preserve"> тощо) на предмет верифікації та визначення ключових показників </w:t>
      </w:r>
      <w:r w:rsidR="002A3DA6" w:rsidRPr="009E6399">
        <w:rPr>
          <w:color w:val="auto"/>
        </w:rPr>
        <w:t>ПД</w:t>
      </w:r>
      <w:r w:rsidR="003944A0" w:rsidRPr="009E6399">
        <w:rPr>
          <w:color w:val="auto"/>
        </w:rPr>
        <w:t xml:space="preserve">, що будуть використовуватись у Звіті. </w:t>
      </w:r>
    </w:p>
    <w:p w14:paraId="1970130A" w14:textId="485FFDC6" w:rsidR="001502E8" w:rsidRPr="009E6399" w:rsidRDefault="00ED7B3A" w:rsidP="00293760">
      <w:pPr>
        <w:pStyle w:val="a7"/>
        <w:numPr>
          <w:ilvl w:val="0"/>
          <w:numId w:val="106"/>
        </w:numPr>
        <w:tabs>
          <w:tab w:val="left" w:pos="993"/>
        </w:tabs>
        <w:ind w:left="0" w:firstLine="567"/>
        <w:rPr>
          <w:color w:val="auto"/>
        </w:rPr>
      </w:pPr>
      <w:r w:rsidRPr="009E6399">
        <w:rPr>
          <w:color w:val="auto"/>
        </w:rPr>
        <w:t>в</w:t>
      </w:r>
      <w:r w:rsidR="002A3DA6" w:rsidRPr="009E6399">
        <w:rPr>
          <w:color w:val="auto"/>
        </w:rPr>
        <w:t xml:space="preserve">изначення необхідного обсягу досліджень та рівня деталізації інформації (про </w:t>
      </w:r>
      <w:r w:rsidR="002F3281" w:rsidRPr="009E6399">
        <w:rPr>
          <w:color w:val="auto"/>
        </w:rPr>
        <w:t>ПД</w:t>
      </w:r>
      <w:r w:rsidR="002A3DA6" w:rsidRPr="009E6399">
        <w:rPr>
          <w:color w:val="auto"/>
        </w:rPr>
        <w:t xml:space="preserve">, </w:t>
      </w:r>
      <w:r w:rsidR="002F3281" w:rsidRPr="009E6399">
        <w:rPr>
          <w:color w:val="auto"/>
        </w:rPr>
        <w:t xml:space="preserve">виправдані </w:t>
      </w:r>
      <w:r w:rsidR="002A3DA6" w:rsidRPr="009E6399">
        <w:rPr>
          <w:color w:val="auto"/>
        </w:rPr>
        <w:t>альтернативи, поточний стан довкілля, очікувані впливи</w:t>
      </w:r>
      <w:r w:rsidR="002F3281" w:rsidRPr="009E6399">
        <w:rPr>
          <w:color w:val="auto"/>
        </w:rPr>
        <w:t>)</w:t>
      </w:r>
      <w:r w:rsidR="002A3DA6" w:rsidRPr="009E6399">
        <w:rPr>
          <w:color w:val="auto"/>
        </w:rPr>
        <w:t xml:space="preserve">. </w:t>
      </w:r>
      <w:r w:rsidR="002F3281" w:rsidRPr="009E6399">
        <w:rPr>
          <w:color w:val="auto"/>
        </w:rPr>
        <w:t>Таке в</w:t>
      </w:r>
      <w:r w:rsidR="002A3DA6" w:rsidRPr="009E6399">
        <w:rPr>
          <w:color w:val="auto"/>
        </w:rPr>
        <w:t xml:space="preserve">изначення здійснюється у встановленому Законом порядку, також можуть залучатися до консультацій </w:t>
      </w:r>
      <w:r w:rsidR="008F3CC2" w:rsidRPr="009E6399">
        <w:rPr>
          <w:color w:val="auto"/>
        </w:rPr>
        <w:t>фізичні та юридичні особи</w:t>
      </w:r>
      <w:r w:rsidR="00F55269" w:rsidRPr="009E6399">
        <w:rPr>
          <w:color w:val="auto"/>
        </w:rPr>
        <w:t>.</w:t>
      </w:r>
    </w:p>
    <w:p w14:paraId="21587C51" w14:textId="3E840199" w:rsidR="00F55269" w:rsidRPr="009E6399" w:rsidRDefault="00ED7B3A" w:rsidP="00293760">
      <w:pPr>
        <w:pStyle w:val="a7"/>
        <w:numPr>
          <w:ilvl w:val="0"/>
          <w:numId w:val="106"/>
        </w:numPr>
        <w:tabs>
          <w:tab w:val="left" w:pos="993"/>
        </w:tabs>
        <w:ind w:left="0" w:firstLine="567"/>
        <w:rPr>
          <w:color w:val="auto"/>
        </w:rPr>
      </w:pPr>
      <w:r w:rsidRPr="009E6399">
        <w:rPr>
          <w:color w:val="auto"/>
        </w:rPr>
        <w:lastRenderedPageBreak/>
        <w:t>з</w:t>
      </w:r>
      <w:r w:rsidR="008F3CC2" w:rsidRPr="009E6399">
        <w:rPr>
          <w:color w:val="auto"/>
        </w:rPr>
        <w:t>бір та аналізування даних та інформації, п</w:t>
      </w:r>
      <w:r w:rsidR="003944A0" w:rsidRPr="009E6399">
        <w:rPr>
          <w:color w:val="auto"/>
        </w:rPr>
        <w:t xml:space="preserve">роведення досліджень за </w:t>
      </w:r>
      <w:r w:rsidR="008F3CC2" w:rsidRPr="009E6399">
        <w:rPr>
          <w:color w:val="auto"/>
        </w:rPr>
        <w:t xml:space="preserve">окремими </w:t>
      </w:r>
      <w:r w:rsidR="003944A0" w:rsidRPr="009E6399">
        <w:rPr>
          <w:color w:val="auto"/>
        </w:rPr>
        <w:t>фактор</w:t>
      </w:r>
      <w:r w:rsidR="008F3CC2" w:rsidRPr="009E6399">
        <w:rPr>
          <w:color w:val="auto"/>
        </w:rPr>
        <w:t xml:space="preserve">ами </w:t>
      </w:r>
      <w:r w:rsidR="003944A0" w:rsidRPr="009E6399">
        <w:rPr>
          <w:color w:val="auto"/>
        </w:rPr>
        <w:t xml:space="preserve">(у розумінні та в обсязі факторів довкілля, як встановлено пунктом 4 частини другої статті 6 Закону), визначення виправданих альтернатив провадження </w:t>
      </w:r>
      <w:r w:rsidR="008F3CC2" w:rsidRPr="009E6399">
        <w:rPr>
          <w:color w:val="auto"/>
        </w:rPr>
        <w:t>ПД</w:t>
      </w:r>
      <w:r w:rsidR="003944A0" w:rsidRPr="009E6399">
        <w:rPr>
          <w:color w:val="auto"/>
        </w:rPr>
        <w:t xml:space="preserve">, розробка плану заходів, програми моніторингу та контролю щодо впливу на довкілля під час провадження </w:t>
      </w:r>
      <w:r w:rsidR="008F3CC2" w:rsidRPr="009E6399">
        <w:rPr>
          <w:color w:val="auto"/>
        </w:rPr>
        <w:t>ПД</w:t>
      </w:r>
      <w:r w:rsidR="003944A0" w:rsidRPr="009E6399">
        <w:rPr>
          <w:color w:val="auto"/>
        </w:rPr>
        <w:t xml:space="preserve">. </w:t>
      </w:r>
    </w:p>
    <w:p w14:paraId="54CB4F75" w14:textId="77777777" w:rsidR="0064336F" w:rsidRPr="009E6399" w:rsidRDefault="0064336F" w:rsidP="0064336F">
      <w:pPr>
        <w:tabs>
          <w:tab w:val="left" w:pos="993"/>
        </w:tabs>
        <w:ind w:left="567" w:firstLine="0"/>
        <w:rPr>
          <w:color w:val="auto"/>
        </w:rPr>
      </w:pPr>
    </w:p>
    <w:p w14:paraId="532C5735" w14:textId="7A78CCF5" w:rsidR="003944A0" w:rsidRPr="009E6399" w:rsidRDefault="00F446D9" w:rsidP="00887800">
      <w:pPr>
        <w:pStyle w:val="2"/>
        <w:ind w:left="0" w:firstLine="567"/>
        <w:rPr>
          <w:color w:val="auto"/>
        </w:rPr>
      </w:pPr>
      <w:bookmarkStart w:id="4" w:name="_Toc85881737"/>
      <w:r w:rsidRPr="009E6399">
        <w:rPr>
          <w:color w:val="auto"/>
        </w:rPr>
        <w:t>Загальні рекомендації до</w:t>
      </w:r>
      <w:r w:rsidR="003944A0" w:rsidRPr="009E6399">
        <w:rPr>
          <w:color w:val="auto"/>
        </w:rPr>
        <w:t xml:space="preserve"> обсягу досліджень та рівня деталізації інформації</w:t>
      </w:r>
      <w:bookmarkEnd w:id="4"/>
      <w:r w:rsidR="003944A0" w:rsidRPr="009E6399">
        <w:rPr>
          <w:color w:val="auto"/>
        </w:rPr>
        <w:t xml:space="preserve"> </w:t>
      </w:r>
    </w:p>
    <w:p w14:paraId="7C3B67D5" w14:textId="70121CB8" w:rsidR="003944A0" w:rsidRPr="009E6399" w:rsidRDefault="00F55269" w:rsidP="0049689E">
      <w:pPr>
        <w:pStyle w:val="a7"/>
        <w:tabs>
          <w:tab w:val="left" w:pos="993"/>
        </w:tabs>
        <w:ind w:left="0"/>
        <w:rPr>
          <w:color w:val="auto"/>
        </w:rPr>
      </w:pPr>
      <w:r w:rsidRPr="009E6399">
        <w:rPr>
          <w:color w:val="auto"/>
        </w:rPr>
        <w:t xml:space="preserve">Визначення обсягу </w:t>
      </w:r>
      <w:r w:rsidR="007F3928" w:rsidRPr="009E6399">
        <w:rPr>
          <w:color w:val="auto"/>
        </w:rPr>
        <w:t>досліджень та рів</w:t>
      </w:r>
      <w:r w:rsidRPr="009E6399">
        <w:rPr>
          <w:color w:val="auto"/>
        </w:rPr>
        <w:t xml:space="preserve">ня </w:t>
      </w:r>
      <w:r w:rsidR="003944A0" w:rsidRPr="009E6399">
        <w:rPr>
          <w:color w:val="auto"/>
        </w:rPr>
        <w:t xml:space="preserve">деталізації інформації, </w:t>
      </w:r>
      <w:r w:rsidR="007F3928" w:rsidRPr="009E6399">
        <w:rPr>
          <w:color w:val="auto"/>
        </w:rPr>
        <w:t xml:space="preserve">що підлягає включенню </w:t>
      </w:r>
      <w:r w:rsidR="003944A0" w:rsidRPr="009E6399">
        <w:rPr>
          <w:color w:val="auto"/>
        </w:rPr>
        <w:t xml:space="preserve">до Звіту, </w:t>
      </w:r>
      <w:r w:rsidR="00645E9D" w:rsidRPr="009E6399">
        <w:rPr>
          <w:color w:val="auto"/>
        </w:rPr>
        <w:t xml:space="preserve">є </w:t>
      </w:r>
      <w:r w:rsidRPr="009E6399">
        <w:rPr>
          <w:color w:val="auto"/>
        </w:rPr>
        <w:t>необхідн</w:t>
      </w:r>
      <w:r w:rsidR="00645E9D" w:rsidRPr="009E6399">
        <w:rPr>
          <w:color w:val="auto"/>
        </w:rPr>
        <w:t xml:space="preserve">им </w:t>
      </w:r>
      <w:r w:rsidRPr="009E6399">
        <w:rPr>
          <w:color w:val="auto"/>
        </w:rPr>
        <w:t xml:space="preserve">для </w:t>
      </w:r>
      <w:r w:rsidR="003944A0" w:rsidRPr="009E6399">
        <w:rPr>
          <w:color w:val="auto"/>
        </w:rPr>
        <w:t>забезпечення прав</w:t>
      </w:r>
      <w:r w:rsidR="007F3928" w:rsidRPr="009E6399">
        <w:rPr>
          <w:color w:val="auto"/>
        </w:rPr>
        <w:t xml:space="preserve">а </w:t>
      </w:r>
      <w:r w:rsidR="003944A0" w:rsidRPr="009E6399">
        <w:rPr>
          <w:color w:val="auto"/>
        </w:rPr>
        <w:t xml:space="preserve">громадськості на </w:t>
      </w:r>
      <w:r w:rsidRPr="009E6399">
        <w:rPr>
          <w:color w:val="auto"/>
        </w:rPr>
        <w:t xml:space="preserve">адекватну </w:t>
      </w:r>
      <w:r w:rsidR="003944A0" w:rsidRPr="009E6399">
        <w:rPr>
          <w:color w:val="auto"/>
        </w:rPr>
        <w:t>і достовірн</w:t>
      </w:r>
      <w:r w:rsidR="007F3928" w:rsidRPr="009E6399">
        <w:rPr>
          <w:color w:val="auto"/>
        </w:rPr>
        <w:t xml:space="preserve">у </w:t>
      </w:r>
      <w:r w:rsidR="003944A0" w:rsidRPr="009E6399">
        <w:rPr>
          <w:color w:val="auto"/>
        </w:rPr>
        <w:t>інформаці</w:t>
      </w:r>
      <w:r w:rsidR="007F3928" w:rsidRPr="009E6399">
        <w:rPr>
          <w:color w:val="auto"/>
        </w:rPr>
        <w:t xml:space="preserve">ю про </w:t>
      </w:r>
      <w:r w:rsidR="008F3CC2" w:rsidRPr="009E6399">
        <w:rPr>
          <w:color w:val="auto"/>
        </w:rPr>
        <w:t>ПД</w:t>
      </w:r>
      <w:r w:rsidR="007F3928" w:rsidRPr="009E6399">
        <w:rPr>
          <w:color w:val="auto"/>
        </w:rPr>
        <w:t xml:space="preserve"> та пов’язану з цим екологічну інформацію, а також </w:t>
      </w:r>
      <w:r w:rsidR="00645E9D" w:rsidRPr="009E6399">
        <w:rPr>
          <w:color w:val="auto"/>
        </w:rPr>
        <w:t>щоб надати</w:t>
      </w:r>
      <w:r w:rsidRPr="009E6399">
        <w:rPr>
          <w:color w:val="auto"/>
        </w:rPr>
        <w:t xml:space="preserve"> органу влади інформаці</w:t>
      </w:r>
      <w:r w:rsidR="00645E9D" w:rsidRPr="009E6399">
        <w:rPr>
          <w:color w:val="auto"/>
        </w:rPr>
        <w:t>ю</w:t>
      </w:r>
      <w:r w:rsidRPr="009E6399">
        <w:rPr>
          <w:color w:val="auto"/>
        </w:rPr>
        <w:t>, достатн</w:t>
      </w:r>
      <w:r w:rsidR="00645E9D" w:rsidRPr="009E6399">
        <w:rPr>
          <w:color w:val="auto"/>
        </w:rPr>
        <w:t xml:space="preserve">ю </w:t>
      </w:r>
      <w:r w:rsidRPr="009E6399">
        <w:rPr>
          <w:color w:val="auto"/>
        </w:rPr>
        <w:t xml:space="preserve">для прийняття мотивованого рішення про ПД (мотивованого висновку з ОВД), та </w:t>
      </w:r>
      <w:r w:rsidR="003944A0" w:rsidRPr="009E6399">
        <w:rPr>
          <w:color w:val="auto"/>
        </w:rPr>
        <w:t xml:space="preserve">можливості перевірити </w:t>
      </w:r>
      <w:r w:rsidR="007F3928" w:rsidRPr="009E6399">
        <w:rPr>
          <w:color w:val="auto"/>
        </w:rPr>
        <w:t xml:space="preserve">наведені </w:t>
      </w:r>
      <w:r w:rsidR="003944A0" w:rsidRPr="009E6399">
        <w:rPr>
          <w:color w:val="auto"/>
        </w:rPr>
        <w:t>дані</w:t>
      </w:r>
      <w:r w:rsidR="007F3928" w:rsidRPr="009E6399">
        <w:rPr>
          <w:color w:val="auto"/>
        </w:rPr>
        <w:t xml:space="preserve">, </w:t>
      </w:r>
      <w:r w:rsidRPr="009E6399">
        <w:rPr>
          <w:color w:val="auto"/>
        </w:rPr>
        <w:t>оцінки та прогнози</w:t>
      </w:r>
      <w:r w:rsidR="003944A0" w:rsidRPr="009E6399">
        <w:rPr>
          <w:color w:val="auto"/>
        </w:rPr>
        <w:t xml:space="preserve">. </w:t>
      </w:r>
    </w:p>
    <w:p w14:paraId="0E0B5FBA" w14:textId="1B03B68F" w:rsidR="003944A0" w:rsidRPr="009E6399" w:rsidRDefault="00F55269" w:rsidP="0049689E">
      <w:pPr>
        <w:pStyle w:val="a7"/>
        <w:tabs>
          <w:tab w:val="left" w:pos="993"/>
        </w:tabs>
        <w:ind w:left="0"/>
        <w:rPr>
          <w:color w:val="auto"/>
        </w:rPr>
      </w:pPr>
      <w:r w:rsidRPr="009E6399">
        <w:rPr>
          <w:color w:val="auto"/>
        </w:rPr>
        <w:t xml:space="preserve">Відповідно до Закону, суб’єкт господарювання має право одночасно з повідомленням про </w:t>
      </w:r>
      <w:r w:rsidR="008F4E8C" w:rsidRPr="009E6399">
        <w:rPr>
          <w:color w:val="auto"/>
        </w:rPr>
        <w:t>ПД</w:t>
      </w:r>
      <w:r w:rsidRPr="009E6399">
        <w:rPr>
          <w:color w:val="auto"/>
        </w:rPr>
        <w:t xml:space="preserve"> подати до уповноваженого органу вимогу про надання умов щодо обсягу досліджень та рівня деталізації інформації, що підлягає включенню до Звіту. Це дозволяє завчасно спланувати і виконати необхідні дослідження та інші роботи </w:t>
      </w:r>
      <w:r w:rsidR="00645E9D" w:rsidRPr="009E6399">
        <w:rPr>
          <w:color w:val="auto"/>
        </w:rPr>
        <w:t>зі</w:t>
      </w:r>
      <w:r w:rsidRPr="009E6399">
        <w:rPr>
          <w:color w:val="auto"/>
        </w:rPr>
        <w:t xml:space="preserve"> збирання даних, підготувати адекватний звіт з ОВД.</w:t>
      </w:r>
    </w:p>
    <w:p w14:paraId="59B30612" w14:textId="70B6BFC5" w:rsidR="000736F7" w:rsidRPr="009E6399" w:rsidRDefault="000736F7" w:rsidP="0049689E">
      <w:pPr>
        <w:pStyle w:val="a7"/>
        <w:tabs>
          <w:tab w:val="left" w:pos="993"/>
        </w:tabs>
        <w:ind w:left="0"/>
        <w:rPr>
          <w:color w:val="auto"/>
        </w:rPr>
      </w:pPr>
      <w:r w:rsidRPr="009E6399">
        <w:rPr>
          <w:color w:val="auto"/>
        </w:rPr>
        <w:t xml:space="preserve">При визначенні необхідного обсягу досліджень та рівня деталізації інформації постає питання про територію, в межах якої </w:t>
      </w:r>
      <w:r w:rsidR="00645E9D" w:rsidRPr="009E6399">
        <w:rPr>
          <w:color w:val="auto"/>
        </w:rPr>
        <w:t xml:space="preserve">організовується збирання </w:t>
      </w:r>
      <w:r w:rsidRPr="009E6399">
        <w:rPr>
          <w:color w:val="auto"/>
        </w:rPr>
        <w:t>дан</w:t>
      </w:r>
      <w:r w:rsidR="00645E9D" w:rsidRPr="009E6399">
        <w:rPr>
          <w:color w:val="auto"/>
        </w:rPr>
        <w:t>их</w:t>
      </w:r>
      <w:r w:rsidRPr="009E6399">
        <w:rPr>
          <w:color w:val="auto"/>
        </w:rPr>
        <w:t>, здійсн</w:t>
      </w:r>
      <w:r w:rsidR="00645E9D" w:rsidRPr="009E6399">
        <w:rPr>
          <w:color w:val="auto"/>
        </w:rPr>
        <w:t xml:space="preserve">юються </w:t>
      </w:r>
      <w:r w:rsidRPr="009E6399">
        <w:rPr>
          <w:color w:val="auto"/>
        </w:rPr>
        <w:t xml:space="preserve">оцінки та прогнози. Окрім безпосередньо території (місця) провадження </w:t>
      </w:r>
      <w:r w:rsidR="00041265" w:rsidRPr="009E6399">
        <w:rPr>
          <w:color w:val="auto"/>
        </w:rPr>
        <w:t>ПД</w:t>
      </w:r>
      <w:r w:rsidRPr="009E6399">
        <w:rPr>
          <w:color w:val="auto"/>
        </w:rPr>
        <w:t xml:space="preserve">, </w:t>
      </w:r>
      <w:r w:rsidR="00F55269" w:rsidRPr="009E6399">
        <w:rPr>
          <w:color w:val="auto"/>
        </w:rPr>
        <w:t xml:space="preserve">сюди </w:t>
      </w:r>
      <w:r w:rsidRPr="009E6399">
        <w:rPr>
          <w:color w:val="auto"/>
        </w:rPr>
        <w:t xml:space="preserve">прийнято включати зону впливу, під якою у цих </w:t>
      </w:r>
      <w:r w:rsidR="00934A97" w:rsidRPr="009E6399">
        <w:rPr>
          <w:color w:val="auto"/>
        </w:rPr>
        <w:t>Методичних рекомендаціях</w:t>
      </w:r>
      <w:r w:rsidRPr="009E6399">
        <w:rPr>
          <w:color w:val="auto"/>
        </w:rPr>
        <w:t xml:space="preserve"> розуміється територія за межами території </w:t>
      </w:r>
      <w:r w:rsidR="00F55269" w:rsidRPr="009E6399">
        <w:rPr>
          <w:color w:val="auto"/>
        </w:rPr>
        <w:t>ПД (</w:t>
      </w:r>
      <w:r w:rsidRPr="009E6399">
        <w:rPr>
          <w:color w:val="auto"/>
        </w:rPr>
        <w:t xml:space="preserve">місця провадження), на довкілля якої поширюється прямий та опосередкований вплив </w:t>
      </w:r>
      <w:r w:rsidR="00B44FC5" w:rsidRPr="009E6399">
        <w:rPr>
          <w:color w:val="auto"/>
        </w:rPr>
        <w:t>ПД</w:t>
      </w:r>
      <w:r w:rsidRPr="009E6399">
        <w:rPr>
          <w:color w:val="auto"/>
        </w:rPr>
        <w:t>.</w:t>
      </w:r>
    </w:p>
    <w:p w14:paraId="2DE7D92F" w14:textId="77777777" w:rsidR="0064336F" w:rsidRPr="009E6399" w:rsidRDefault="0064336F" w:rsidP="0049689E">
      <w:pPr>
        <w:pStyle w:val="a7"/>
        <w:tabs>
          <w:tab w:val="left" w:pos="993"/>
        </w:tabs>
        <w:ind w:left="0"/>
        <w:rPr>
          <w:color w:val="auto"/>
        </w:rPr>
      </w:pPr>
    </w:p>
    <w:p w14:paraId="7C405523" w14:textId="67A40557" w:rsidR="0005365D" w:rsidRPr="009E6399" w:rsidRDefault="00301DDE" w:rsidP="00857A22">
      <w:pPr>
        <w:pStyle w:val="2"/>
        <w:ind w:left="567" w:firstLine="0"/>
        <w:rPr>
          <w:color w:val="auto"/>
        </w:rPr>
      </w:pPr>
      <w:bookmarkStart w:id="5" w:name="_Toc85881738"/>
      <w:r w:rsidRPr="009E6399">
        <w:rPr>
          <w:color w:val="auto"/>
        </w:rPr>
        <w:t>Р</w:t>
      </w:r>
      <w:r w:rsidR="00C83E2D" w:rsidRPr="009E6399">
        <w:rPr>
          <w:color w:val="auto"/>
        </w:rPr>
        <w:t xml:space="preserve">екомендації до загальної </w:t>
      </w:r>
      <w:r w:rsidR="003944A0" w:rsidRPr="009E6399">
        <w:rPr>
          <w:color w:val="auto"/>
        </w:rPr>
        <w:t>структур</w:t>
      </w:r>
      <w:r w:rsidR="00C83E2D" w:rsidRPr="009E6399">
        <w:rPr>
          <w:color w:val="auto"/>
        </w:rPr>
        <w:t xml:space="preserve">и </w:t>
      </w:r>
      <w:r w:rsidR="008A2CEC" w:rsidRPr="009E6399">
        <w:rPr>
          <w:color w:val="auto"/>
        </w:rPr>
        <w:t>Звіту</w:t>
      </w:r>
      <w:bookmarkEnd w:id="5"/>
    </w:p>
    <w:p w14:paraId="43965A1D" w14:textId="13D34231" w:rsidR="00D31693" w:rsidRPr="009E6399" w:rsidRDefault="00D31693" w:rsidP="0049689E">
      <w:pPr>
        <w:pStyle w:val="a7"/>
        <w:tabs>
          <w:tab w:val="left" w:pos="993"/>
        </w:tabs>
        <w:ind w:left="0"/>
        <w:rPr>
          <w:color w:val="auto"/>
        </w:rPr>
      </w:pPr>
      <w:r w:rsidRPr="009E6399">
        <w:rPr>
          <w:color w:val="auto"/>
        </w:rPr>
        <w:t xml:space="preserve">Структурні частини Звіту визначено у ст. 6 Закону та додатку 4 до Порядку </w:t>
      </w:r>
      <w:r w:rsidR="00E518B9" w:rsidRPr="009E6399">
        <w:rPr>
          <w:color w:val="auto"/>
          <w:lang w:eastAsia="uk-UA"/>
        </w:rPr>
        <w:t xml:space="preserve">передачі документації для надання висновку з оцінки впливу на </w:t>
      </w:r>
      <w:r w:rsidR="00E518B9" w:rsidRPr="009E6399">
        <w:rPr>
          <w:color w:val="auto"/>
        </w:rPr>
        <w:t>довкілля та фінансування оцінки впливу на довкілля, затвердженого постановою Кабінету Міністрів України від 13.12.2017 №</w:t>
      </w:r>
      <w:r w:rsidR="00E518B9" w:rsidRPr="009E6399">
        <w:rPr>
          <w:color w:val="auto"/>
          <w:lang w:val="ru-RU"/>
        </w:rPr>
        <w:t> </w:t>
      </w:r>
      <w:r w:rsidR="00E518B9" w:rsidRPr="009E6399">
        <w:rPr>
          <w:color w:val="auto"/>
        </w:rPr>
        <w:t xml:space="preserve">1026 (далі – Порядок </w:t>
      </w:r>
      <w:r w:rsidRPr="009E6399">
        <w:rPr>
          <w:color w:val="auto"/>
        </w:rPr>
        <w:t>№ 1026).</w:t>
      </w:r>
    </w:p>
    <w:p w14:paraId="704F78F0" w14:textId="7C3D684E" w:rsidR="0005365D" w:rsidRPr="009E6399" w:rsidRDefault="009C6F10" w:rsidP="0049689E">
      <w:pPr>
        <w:pStyle w:val="a7"/>
        <w:tabs>
          <w:tab w:val="left" w:pos="993"/>
        </w:tabs>
        <w:ind w:left="0"/>
        <w:rPr>
          <w:color w:val="auto"/>
        </w:rPr>
      </w:pPr>
      <w:r w:rsidRPr="009E6399">
        <w:rPr>
          <w:color w:val="auto"/>
        </w:rPr>
        <w:t>З урахуванням вимог ст.</w:t>
      </w:r>
      <w:r w:rsidR="00934A97" w:rsidRPr="009E6399">
        <w:rPr>
          <w:color w:val="auto"/>
        </w:rPr>
        <w:t> </w:t>
      </w:r>
      <w:r w:rsidR="0005365D" w:rsidRPr="009E6399">
        <w:rPr>
          <w:color w:val="auto"/>
        </w:rPr>
        <w:t>6 Закону та додат</w:t>
      </w:r>
      <w:r w:rsidRPr="009E6399">
        <w:rPr>
          <w:color w:val="auto"/>
        </w:rPr>
        <w:t xml:space="preserve">ку </w:t>
      </w:r>
      <w:r w:rsidR="0005365D" w:rsidRPr="009E6399">
        <w:rPr>
          <w:color w:val="auto"/>
        </w:rPr>
        <w:t>4 до Порядку №</w:t>
      </w:r>
      <w:r w:rsidR="00D852D2" w:rsidRPr="009E6399">
        <w:rPr>
          <w:color w:val="auto"/>
        </w:rPr>
        <w:t> </w:t>
      </w:r>
      <w:r w:rsidR="0005365D" w:rsidRPr="009E6399">
        <w:rPr>
          <w:color w:val="auto"/>
        </w:rPr>
        <w:t>1026, Звіт може мати наступну структуру:</w:t>
      </w:r>
    </w:p>
    <w:p w14:paraId="33DF928A" w14:textId="4EB80DB0" w:rsidR="0005365D" w:rsidRPr="009E6399" w:rsidRDefault="0005365D" w:rsidP="0049689E">
      <w:pPr>
        <w:rPr>
          <w:color w:val="auto"/>
        </w:rPr>
      </w:pPr>
      <w:r w:rsidRPr="009E6399">
        <w:rPr>
          <w:color w:val="auto"/>
        </w:rPr>
        <w:t xml:space="preserve">Розділ 1. Опис </w:t>
      </w:r>
      <w:r w:rsidR="004D1F72" w:rsidRPr="009E6399">
        <w:rPr>
          <w:color w:val="auto"/>
        </w:rPr>
        <w:t>планованої діяльності</w:t>
      </w:r>
    </w:p>
    <w:p w14:paraId="23057BA5" w14:textId="3E4DAFBE" w:rsidR="0005365D" w:rsidRPr="009E6399" w:rsidRDefault="0005365D" w:rsidP="0049689E">
      <w:pPr>
        <w:rPr>
          <w:color w:val="auto"/>
        </w:rPr>
      </w:pPr>
      <w:r w:rsidRPr="009E6399">
        <w:rPr>
          <w:color w:val="auto"/>
        </w:rPr>
        <w:t>Розділ 2. Опис виправданих альтернатив</w:t>
      </w:r>
      <w:r w:rsidR="0094368D" w:rsidRPr="009E6399">
        <w:rPr>
          <w:color w:val="auto"/>
        </w:rPr>
        <w:t xml:space="preserve"> </w:t>
      </w:r>
      <w:r w:rsidR="004D1F72" w:rsidRPr="009E6399">
        <w:rPr>
          <w:color w:val="auto"/>
        </w:rPr>
        <w:t>планованої діяльності</w:t>
      </w:r>
    </w:p>
    <w:p w14:paraId="246535AC" w14:textId="709F8BB0" w:rsidR="0005365D" w:rsidRPr="009E6399" w:rsidRDefault="0005365D" w:rsidP="0049689E">
      <w:pPr>
        <w:rPr>
          <w:color w:val="auto"/>
        </w:rPr>
      </w:pPr>
      <w:r w:rsidRPr="009E6399">
        <w:rPr>
          <w:color w:val="auto"/>
        </w:rPr>
        <w:t>Розділ 3. Опис поточного стану довкілля</w:t>
      </w:r>
      <w:r w:rsidR="0094368D" w:rsidRPr="009E6399">
        <w:rPr>
          <w:color w:val="auto"/>
        </w:rPr>
        <w:t xml:space="preserve"> </w:t>
      </w:r>
      <w:r w:rsidRPr="009E6399">
        <w:rPr>
          <w:color w:val="auto"/>
        </w:rPr>
        <w:t xml:space="preserve">та опис його ймовірної зміни без здійснення </w:t>
      </w:r>
      <w:r w:rsidR="004D1F72" w:rsidRPr="009E6399">
        <w:rPr>
          <w:color w:val="auto"/>
        </w:rPr>
        <w:t>планованої діяльності</w:t>
      </w:r>
    </w:p>
    <w:p w14:paraId="59C8BAF5" w14:textId="75D6CF3C" w:rsidR="0005365D" w:rsidRPr="009E6399" w:rsidRDefault="0005365D" w:rsidP="0049689E">
      <w:pPr>
        <w:rPr>
          <w:color w:val="auto"/>
        </w:rPr>
      </w:pPr>
      <w:r w:rsidRPr="009E6399">
        <w:rPr>
          <w:color w:val="auto"/>
        </w:rPr>
        <w:t xml:space="preserve">Розділ 4. Опис факторів довкілля, які ймовірно зазнають впливу з боку </w:t>
      </w:r>
      <w:r w:rsidR="004D1F72" w:rsidRPr="009E6399">
        <w:rPr>
          <w:color w:val="auto"/>
        </w:rPr>
        <w:t xml:space="preserve">планованої діяльності </w:t>
      </w:r>
      <w:r w:rsidRPr="009E6399">
        <w:rPr>
          <w:color w:val="auto"/>
        </w:rPr>
        <w:t>та її альтернативних варіантів</w:t>
      </w:r>
    </w:p>
    <w:p w14:paraId="04B9410B" w14:textId="433F5E7D" w:rsidR="0005365D" w:rsidRPr="009E6399" w:rsidRDefault="0005365D" w:rsidP="0049689E">
      <w:pPr>
        <w:rPr>
          <w:color w:val="auto"/>
        </w:rPr>
      </w:pPr>
      <w:r w:rsidRPr="009E6399">
        <w:rPr>
          <w:color w:val="auto"/>
        </w:rPr>
        <w:t xml:space="preserve">Розділ 5. Опис і оцінка можливого впливу на довкілля </w:t>
      </w:r>
      <w:r w:rsidR="004D1F72" w:rsidRPr="009E6399">
        <w:rPr>
          <w:color w:val="auto"/>
        </w:rPr>
        <w:t>планованої діяльності</w:t>
      </w:r>
      <w:r w:rsidRPr="009E6399">
        <w:rPr>
          <w:color w:val="auto"/>
        </w:rPr>
        <w:t>, зокрема величини та масштабу такого впливу</w:t>
      </w:r>
    </w:p>
    <w:p w14:paraId="5200F606" w14:textId="5A706D86" w:rsidR="0005365D" w:rsidRPr="009E6399" w:rsidRDefault="0005365D" w:rsidP="0049689E">
      <w:pPr>
        <w:rPr>
          <w:color w:val="auto"/>
        </w:rPr>
      </w:pPr>
      <w:r w:rsidRPr="009E6399">
        <w:rPr>
          <w:color w:val="auto"/>
        </w:rPr>
        <w:t xml:space="preserve">Розділ 6. Опис методів прогнозування, що використовувалися для </w:t>
      </w:r>
      <w:r w:rsidR="004D1F72" w:rsidRPr="009E6399">
        <w:rPr>
          <w:color w:val="auto"/>
        </w:rPr>
        <w:t>оцінки впливу на довкілля</w:t>
      </w:r>
    </w:p>
    <w:p w14:paraId="09EB1269" w14:textId="19A358A4" w:rsidR="0005365D" w:rsidRPr="009E6399" w:rsidRDefault="0005365D" w:rsidP="0049689E">
      <w:pPr>
        <w:rPr>
          <w:color w:val="auto"/>
        </w:rPr>
      </w:pPr>
      <w:r w:rsidRPr="009E6399">
        <w:rPr>
          <w:color w:val="auto"/>
        </w:rPr>
        <w:lastRenderedPageBreak/>
        <w:t>Розділ 7. Опис передбачених заходів, спрямованих на запобігання, відвернення, уникнення, зменшення, усунення значного негативного впливу на довкілля, у тому числі (за можливості) компенсаційних заходів</w:t>
      </w:r>
    </w:p>
    <w:p w14:paraId="1A2DEB89" w14:textId="2A8C3DC8" w:rsidR="0005365D" w:rsidRPr="009E6399" w:rsidRDefault="0005365D" w:rsidP="0049689E">
      <w:pPr>
        <w:rPr>
          <w:color w:val="auto"/>
        </w:rPr>
      </w:pPr>
      <w:r w:rsidRPr="009E6399">
        <w:rPr>
          <w:color w:val="auto"/>
        </w:rPr>
        <w:t>Розділ 8. Опис очікуваного значного негативного впливу діяльності на довкілля, зумовленого вразливістю проєкту до ризиків надзвичайних ситуацій, заходів запобігання чи пом’якшення впливу надзвичайних ситуацій на довкілля та заходів реагування на надзвичайні ситуації</w:t>
      </w:r>
    </w:p>
    <w:p w14:paraId="6EB1B2BF" w14:textId="612AEFF4" w:rsidR="0005365D" w:rsidRPr="009E6399" w:rsidRDefault="0005365D" w:rsidP="0049689E">
      <w:pPr>
        <w:rPr>
          <w:color w:val="auto"/>
        </w:rPr>
      </w:pPr>
      <w:r w:rsidRPr="009E6399">
        <w:rPr>
          <w:color w:val="auto"/>
        </w:rPr>
        <w:t>Розділ 9. Визначення усіх труднощів, виявлених у процесі підготовки звіту з оцінки впливу на довкілля</w:t>
      </w:r>
    </w:p>
    <w:p w14:paraId="32232A45" w14:textId="47445CBA" w:rsidR="0005365D" w:rsidRPr="009E6399" w:rsidRDefault="0005365D" w:rsidP="0049689E">
      <w:pPr>
        <w:rPr>
          <w:color w:val="auto"/>
        </w:rPr>
      </w:pPr>
      <w:r w:rsidRPr="009E6399">
        <w:rPr>
          <w:color w:val="auto"/>
        </w:rPr>
        <w:t>Розділ 10. Зауваження і пропозиції громадськості, що надійшли до уповноваженого територіального центрального органу</w:t>
      </w:r>
    </w:p>
    <w:p w14:paraId="0A196DAA" w14:textId="7E29CD16" w:rsidR="0005365D" w:rsidRPr="009E6399" w:rsidRDefault="0005365D" w:rsidP="0049689E">
      <w:pPr>
        <w:rPr>
          <w:color w:val="auto"/>
        </w:rPr>
      </w:pPr>
      <w:r w:rsidRPr="009E6399">
        <w:rPr>
          <w:color w:val="auto"/>
        </w:rPr>
        <w:t xml:space="preserve">Розділ 11. Стислий зміст програм моніторингу та контролю щодо впливу на довкілля під час провадження </w:t>
      </w:r>
      <w:r w:rsidR="004D1F72" w:rsidRPr="009E6399">
        <w:rPr>
          <w:color w:val="auto"/>
        </w:rPr>
        <w:t>планованої діяльності</w:t>
      </w:r>
    </w:p>
    <w:p w14:paraId="0C90C902" w14:textId="12441DDC" w:rsidR="0005365D" w:rsidRPr="009E6399" w:rsidRDefault="0005365D" w:rsidP="0049689E">
      <w:pPr>
        <w:rPr>
          <w:color w:val="auto"/>
        </w:rPr>
      </w:pPr>
      <w:r w:rsidRPr="009E6399">
        <w:rPr>
          <w:color w:val="auto"/>
        </w:rPr>
        <w:t>Розділ 12. Резюме нетехнічного характеру інформації</w:t>
      </w:r>
    </w:p>
    <w:p w14:paraId="1DB2D2D8" w14:textId="297C18AF" w:rsidR="0005365D" w:rsidRPr="009E6399" w:rsidRDefault="0005365D" w:rsidP="0049689E">
      <w:pPr>
        <w:rPr>
          <w:color w:val="auto"/>
        </w:rPr>
      </w:pPr>
      <w:r w:rsidRPr="009E6399">
        <w:rPr>
          <w:color w:val="auto"/>
        </w:rPr>
        <w:t>Розділ 13. Список посилань із зазначенням джерел.</w:t>
      </w:r>
    </w:p>
    <w:p w14:paraId="4775B12D" w14:textId="24ADC07A" w:rsidR="003944A0" w:rsidRPr="009E6399" w:rsidRDefault="003944A0" w:rsidP="0049689E">
      <w:pPr>
        <w:pStyle w:val="a7"/>
        <w:tabs>
          <w:tab w:val="left" w:pos="993"/>
        </w:tabs>
        <w:ind w:left="0"/>
        <w:rPr>
          <w:color w:val="auto"/>
        </w:rPr>
      </w:pPr>
      <w:r w:rsidRPr="009E6399">
        <w:rPr>
          <w:color w:val="auto"/>
        </w:rPr>
        <w:t>Перед основни</w:t>
      </w:r>
      <w:r w:rsidR="009C6F10" w:rsidRPr="009E6399">
        <w:rPr>
          <w:color w:val="auto"/>
        </w:rPr>
        <w:t xml:space="preserve">ми </w:t>
      </w:r>
      <w:r w:rsidRPr="009E6399">
        <w:rPr>
          <w:color w:val="auto"/>
        </w:rPr>
        <w:t>розділ</w:t>
      </w:r>
      <w:r w:rsidR="009C6F10" w:rsidRPr="009E6399">
        <w:rPr>
          <w:color w:val="auto"/>
        </w:rPr>
        <w:t xml:space="preserve">ами </w:t>
      </w:r>
      <w:r w:rsidRPr="009E6399">
        <w:rPr>
          <w:color w:val="auto"/>
        </w:rPr>
        <w:t xml:space="preserve">Звіту </w:t>
      </w:r>
      <w:r w:rsidR="00333CEA" w:rsidRPr="009E6399">
        <w:rPr>
          <w:color w:val="auto"/>
        </w:rPr>
        <w:t xml:space="preserve">рекомендовано </w:t>
      </w:r>
      <w:r w:rsidR="00964595" w:rsidRPr="009E6399">
        <w:rPr>
          <w:color w:val="auto"/>
        </w:rPr>
        <w:t>включ</w:t>
      </w:r>
      <w:r w:rsidR="009C6F10" w:rsidRPr="009E6399">
        <w:rPr>
          <w:color w:val="auto"/>
        </w:rPr>
        <w:t>и</w:t>
      </w:r>
      <w:r w:rsidR="00964595" w:rsidRPr="009E6399">
        <w:rPr>
          <w:color w:val="auto"/>
        </w:rPr>
        <w:t xml:space="preserve">ти </w:t>
      </w:r>
      <w:r w:rsidRPr="009E6399">
        <w:rPr>
          <w:color w:val="auto"/>
        </w:rPr>
        <w:t>зміст</w:t>
      </w:r>
      <w:r w:rsidR="009C6F10" w:rsidRPr="009E6399">
        <w:rPr>
          <w:color w:val="auto"/>
        </w:rPr>
        <w:t xml:space="preserve"> та </w:t>
      </w:r>
      <w:r w:rsidRPr="009E6399">
        <w:rPr>
          <w:color w:val="auto"/>
        </w:rPr>
        <w:t>(</w:t>
      </w:r>
      <w:r w:rsidR="009C6F10" w:rsidRPr="009E6399">
        <w:rPr>
          <w:color w:val="auto"/>
        </w:rPr>
        <w:t xml:space="preserve">за </w:t>
      </w:r>
      <w:r w:rsidR="00F7192A" w:rsidRPr="009E6399">
        <w:rPr>
          <w:color w:val="auto"/>
        </w:rPr>
        <w:t>наявності</w:t>
      </w:r>
      <w:r w:rsidRPr="009E6399">
        <w:rPr>
          <w:color w:val="auto"/>
        </w:rPr>
        <w:t xml:space="preserve">) перелік прийнятих скорочень. </w:t>
      </w:r>
    </w:p>
    <w:p w14:paraId="67363B59" w14:textId="734F1363" w:rsidR="003944A0" w:rsidRPr="009E6399" w:rsidRDefault="003944A0" w:rsidP="0049689E">
      <w:pPr>
        <w:pStyle w:val="a7"/>
        <w:tabs>
          <w:tab w:val="left" w:pos="993"/>
        </w:tabs>
        <w:ind w:left="0"/>
        <w:rPr>
          <w:color w:val="auto"/>
        </w:rPr>
      </w:pPr>
      <w:r w:rsidRPr="009E6399">
        <w:rPr>
          <w:color w:val="auto"/>
        </w:rPr>
        <w:t xml:space="preserve">В основному тексті Звіту результати спеціальних інженерно-технічних </w:t>
      </w:r>
      <w:proofErr w:type="spellStart"/>
      <w:r w:rsidRPr="009E6399">
        <w:rPr>
          <w:color w:val="auto"/>
        </w:rPr>
        <w:t>вишукувань</w:t>
      </w:r>
      <w:proofErr w:type="spellEnd"/>
      <w:r w:rsidRPr="009E6399">
        <w:rPr>
          <w:color w:val="auto"/>
        </w:rPr>
        <w:t>, наукових</w:t>
      </w:r>
      <w:r w:rsidR="00C83E2D" w:rsidRPr="009E6399">
        <w:rPr>
          <w:color w:val="auto"/>
        </w:rPr>
        <w:t xml:space="preserve"> і науково-технічних</w:t>
      </w:r>
      <w:r w:rsidRPr="009E6399">
        <w:rPr>
          <w:color w:val="auto"/>
        </w:rPr>
        <w:t xml:space="preserve"> досліджень, техніко-економічних обґрунтувань викладають у формі засвоюваних фактів</w:t>
      </w:r>
      <w:r w:rsidR="00886072" w:rsidRPr="009E6399">
        <w:rPr>
          <w:color w:val="auto"/>
        </w:rPr>
        <w:t xml:space="preserve"> та</w:t>
      </w:r>
      <w:r w:rsidRPr="009E6399">
        <w:rPr>
          <w:color w:val="auto"/>
        </w:rPr>
        <w:t xml:space="preserve"> узагальнених таблиць</w:t>
      </w:r>
      <w:r w:rsidR="00F7192A" w:rsidRPr="009E6399">
        <w:rPr>
          <w:color w:val="auto"/>
        </w:rPr>
        <w:t xml:space="preserve">, супроводжуючи </w:t>
      </w:r>
      <w:r w:rsidR="00886072" w:rsidRPr="009E6399">
        <w:rPr>
          <w:color w:val="auto"/>
        </w:rPr>
        <w:t xml:space="preserve">їх </w:t>
      </w:r>
      <w:r w:rsidRPr="009E6399">
        <w:rPr>
          <w:color w:val="auto"/>
        </w:rPr>
        <w:t>пояснен</w:t>
      </w:r>
      <w:r w:rsidR="00964595" w:rsidRPr="009E6399">
        <w:rPr>
          <w:color w:val="auto"/>
        </w:rPr>
        <w:t>нями</w:t>
      </w:r>
      <w:r w:rsidR="00F7192A" w:rsidRPr="009E6399">
        <w:rPr>
          <w:color w:val="auto"/>
        </w:rPr>
        <w:t xml:space="preserve"> (тлумаченнями) для громадськості</w:t>
      </w:r>
      <w:r w:rsidRPr="009E6399">
        <w:rPr>
          <w:color w:val="auto"/>
        </w:rPr>
        <w:t xml:space="preserve">. </w:t>
      </w:r>
      <w:r w:rsidR="00886072" w:rsidRPr="009E6399">
        <w:rPr>
          <w:color w:val="auto"/>
        </w:rPr>
        <w:t>Вихідні дані, т</w:t>
      </w:r>
      <w:r w:rsidRPr="009E6399">
        <w:rPr>
          <w:color w:val="auto"/>
        </w:rPr>
        <w:t>ехнічн</w:t>
      </w:r>
      <w:r w:rsidR="00F7192A" w:rsidRPr="009E6399">
        <w:rPr>
          <w:color w:val="auto"/>
        </w:rPr>
        <w:t xml:space="preserve">і </w:t>
      </w:r>
      <w:r w:rsidRPr="009E6399">
        <w:rPr>
          <w:color w:val="auto"/>
        </w:rPr>
        <w:t>і науков</w:t>
      </w:r>
      <w:r w:rsidR="00F7192A" w:rsidRPr="009E6399">
        <w:rPr>
          <w:color w:val="auto"/>
        </w:rPr>
        <w:t xml:space="preserve">і </w:t>
      </w:r>
      <w:r w:rsidRPr="009E6399">
        <w:rPr>
          <w:color w:val="auto"/>
        </w:rPr>
        <w:t>детал</w:t>
      </w:r>
      <w:r w:rsidR="00F7192A" w:rsidRPr="009E6399">
        <w:rPr>
          <w:color w:val="auto"/>
        </w:rPr>
        <w:t>і</w:t>
      </w:r>
      <w:r w:rsidRPr="009E6399">
        <w:rPr>
          <w:color w:val="auto"/>
        </w:rPr>
        <w:t xml:space="preserve">, </w:t>
      </w:r>
      <w:r w:rsidR="00886072" w:rsidRPr="009E6399">
        <w:rPr>
          <w:color w:val="auto"/>
        </w:rPr>
        <w:t xml:space="preserve">можна, </w:t>
      </w:r>
      <w:r w:rsidRPr="009E6399">
        <w:rPr>
          <w:color w:val="auto"/>
        </w:rPr>
        <w:t xml:space="preserve">за потреби, </w:t>
      </w:r>
      <w:r w:rsidR="00886072" w:rsidRPr="009E6399">
        <w:rPr>
          <w:color w:val="auto"/>
        </w:rPr>
        <w:t xml:space="preserve">наводити </w:t>
      </w:r>
      <w:r w:rsidRPr="009E6399">
        <w:rPr>
          <w:color w:val="auto"/>
        </w:rPr>
        <w:t xml:space="preserve">у додатках до Звіту. </w:t>
      </w:r>
    </w:p>
    <w:p w14:paraId="355F7835" w14:textId="40DE00E6" w:rsidR="00AD0CB9" w:rsidRPr="009E6399" w:rsidRDefault="00AD0CB9" w:rsidP="0049689E">
      <w:pPr>
        <w:pStyle w:val="a7"/>
        <w:tabs>
          <w:tab w:val="left" w:pos="993"/>
        </w:tabs>
        <w:ind w:left="0"/>
        <w:rPr>
          <w:color w:val="auto"/>
        </w:rPr>
      </w:pPr>
      <w:r w:rsidRPr="009E6399">
        <w:rPr>
          <w:color w:val="auto"/>
        </w:rPr>
        <w:t xml:space="preserve">Таблиці у </w:t>
      </w:r>
      <w:r w:rsidR="00886072" w:rsidRPr="009E6399">
        <w:rPr>
          <w:color w:val="auto"/>
        </w:rPr>
        <w:t xml:space="preserve">Звіті </w:t>
      </w:r>
      <w:r w:rsidR="00D31693" w:rsidRPr="009E6399">
        <w:rPr>
          <w:color w:val="auto"/>
        </w:rPr>
        <w:t>рекомендується</w:t>
      </w:r>
      <w:r w:rsidR="00886072" w:rsidRPr="009E6399">
        <w:rPr>
          <w:color w:val="auto"/>
        </w:rPr>
        <w:t xml:space="preserve"> </w:t>
      </w:r>
      <w:r w:rsidRPr="009E6399">
        <w:rPr>
          <w:color w:val="auto"/>
        </w:rPr>
        <w:t>нумерувати наскрізною нумерацією.</w:t>
      </w:r>
    </w:p>
    <w:p w14:paraId="2446AEC9" w14:textId="0D637B55" w:rsidR="00AD0CB9" w:rsidRPr="009E6399" w:rsidRDefault="00AD0CB9" w:rsidP="0049689E">
      <w:pPr>
        <w:pStyle w:val="a7"/>
        <w:tabs>
          <w:tab w:val="left" w:pos="993"/>
        </w:tabs>
        <w:ind w:left="0"/>
        <w:rPr>
          <w:color w:val="auto"/>
        </w:rPr>
      </w:pPr>
      <w:r w:rsidRPr="009E6399">
        <w:rPr>
          <w:color w:val="auto"/>
        </w:rPr>
        <w:t>Для спрощення перевірки результатів розрахунків уповноваженим органом та громадськістю, рекомендується для усіх без винятку розрахунків зазначати методики.</w:t>
      </w:r>
    </w:p>
    <w:p w14:paraId="5B1EC575" w14:textId="4032EF2A" w:rsidR="00964595" w:rsidRPr="009E6399" w:rsidRDefault="003944A0" w:rsidP="0049689E">
      <w:pPr>
        <w:pStyle w:val="a7"/>
        <w:tabs>
          <w:tab w:val="left" w:pos="993"/>
        </w:tabs>
        <w:ind w:left="0"/>
        <w:rPr>
          <w:color w:val="auto"/>
        </w:rPr>
      </w:pPr>
      <w:r w:rsidRPr="009E6399">
        <w:rPr>
          <w:color w:val="auto"/>
        </w:rPr>
        <w:t xml:space="preserve">Відповідно до Закону, </w:t>
      </w:r>
      <w:r w:rsidR="00886072" w:rsidRPr="009E6399">
        <w:rPr>
          <w:color w:val="auto"/>
        </w:rPr>
        <w:t>Звіт</w:t>
      </w:r>
      <w:r w:rsidR="00964595" w:rsidRPr="009E6399">
        <w:rPr>
          <w:color w:val="auto"/>
        </w:rPr>
        <w:t xml:space="preserve"> </w:t>
      </w:r>
      <w:r w:rsidRPr="009E6399">
        <w:rPr>
          <w:color w:val="auto"/>
        </w:rPr>
        <w:t>підписується всіма його авторами (виконавцями), із зазначенням їхньої кваліфікації</w:t>
      </w:r>
      <w:r w:rsidR="00D31693" w:rsidRPr="009E6399">
        <w:rPr>
          <w:color w:val="auto"/>
        </w:rPr>
        <w:t>,</w:t>
      </w:r>
      <w:r w:rsidRPr="009E6399">
        <w:rPr>
          <w:color w:val="auto"/>
        </w:rPr>
        <w:t xml:space="preserve"> при цьому вказують</w:t>
      </w:r>
      <w:r w:rsidR="00886072" w:rsidRPr="009E6399">
        <w:rPr>
          <w:color w:val="auto"/>
        </w:rPr>
        <w:t>ся прізвище, ім’я, по-батькові і кваліфікація. В</w:t>
      </w:r>
      <w:r w:rsidR="00964595" w:rsidRPr="009E6399">
        <w:rPr>
          <w:color w:val="auto"/>
        </w:rPr>
        <w:t xml:space="preserve">ідповідно до </w:t>
      </w:r>
      <w:r w:rsidR="00D761B3" w:rsidRPr="009E6399">
        <w:rPr>
          <w:color w:val="auto"/>
        </w:rPr>
        <w:t>Закону України «П</w:t>
      </w:r>
      <w:r w:rsidR="00284D9F" w:rsidRPr="009E6399">
        <w:rPr>
          <w:color w:val="auto"/>
        </w:rPr>
        <w:t xml:space="preserve">ро </w:t>
      </w:r>
      <w:r w:rsidR="00964595" w:rsidRPr="009E6399">
        <w:rPr>
          <w:color w:val="auto"/>
        </w:rPr>
        <w:t>вищу освіту</w:t>
      </w:r>
      <w:r w:rsidR="00D761B3" w:rsidRPr="009E6399">
        <w:rPr>
          <w:color w:val="auto"/>
        </w:rPr>
        <w:t>»</w:t>
      </w:r>
      <w:r w:rsidR="00964595" w:rsidRPr="009E6399">
        <w:rPr>
          <w:color w:val="auto"/>
        </w:rPr>
        <w:t>, кваліфікація</w:t>
      </w:r>
      <w:r w:rsidR="004B4E2E" w:rsidRPr="009E6399">
        <w:rPr>
          <w:color w:val="auto"/>
        </w:rPr>
        <w:t xml:space="preserve"> </w:t>
      </w:r>
      <w:r w:rsidR="00964595" w:rsidRPr="009E6399">
        <w:rPr>
          <w:color w:val="auto"/>
        </w:rPr>
        <w:t xml:space="preserve">складається з інформації про здобутий особою ступінь вищої освіти, спеціальність (спеціальності, галузь знань </w:t>
      </w:r>
      <w:r w:rsidR="004F76E0" w:rsidRPr="009E6399">
        <w:rPr>
          <w:color w:val="auto"/>
        </w:rPr>
        <w:t>–</w:t>
      </w:r>
      <w:r w:rsidR="00964595" w:rsidRPr="009E6399">
        <w:rPr>
          <w:color w:val="auto"/>
        </w:rPr>
        <w:t xml:space="preserve"> для міждисциплінарних освітніх програм), спеціалізацію та професійну кваліфікацію (у разі присвоєння).</w:t>
      </w:r>
    </w:p>
    <w:p w14:paraId="7D0DEDFB" w14:textId="77777777" w:rsidR="0064336F" w:rsidRPr="009E6399" w:rsidRDefault="0064336F" w:rsidP="0049689E">
      <w:pPr>
        <w:pStyle w:val="a7"/>
        <w:tabs>
          <w:tab w:val="left" w:pos="993"/>
        </w:tabs>
        <w:ind w:left="0"/>
        <w:rPr>
          <w:color w:val="auto"/>
        </w:rPr>
      </w:pPr>
    </w:p>
    <w:p w14:paraId="17C6C523" w14:textId="1A6DD1F8" w:rsidR="00F55269" w:rsidRPr="009E6399" w:rsidRDefault="00F55269" w:rsidP="00857A22">
      <w:pPr>
        <w:pStyle w:val="2"/>
        <w:ind w:left="567" w:firstLine="0"/>
        <w:rPr>
          <w:color w:val="auto"/>
          <w:shd w:val="clear" w:color="auto" w:fill="FFFFFF"/>
        </w:rPr>
      </w:pPr>
      <w:bookmarkStart w:id="6" w:name="_Toc85881739"/>
      <w:bookmarkStart w:id="7" w:name="_Hlk72319124"/>
      <w:r w:rsidRPr="009E6399">
        <w:rPr>
          <w:color w:val="auto"/>
        </w:rPr>
        <w:t xml:space="preserve">Здійснення ОВД щодо двох видів </w:t>
      </w:r>
      <w:r w:rsidR="00E2014A" w:rsidRPr="009E6399">
        <w:rPr>
          <w:color w:val="auto"/>
        </w:rPr>
        <w:t>ПД</w:t>
      </w:r>
      <w:bookmarkEnd w:id="6"/>
    </w:p>
    <w:p w14:paraId="3F85898F" w14:textId="3798D4A8" w:rsidR="00F55269" w:rsidRPr="009E6399" w:rsidRDefault="00F55269" w:rsidP="0049689E">
      <w:pPr>
        <w:pStyle w:val="a7"/>
        <w:tabs>
          <w:tab w:val="left" w:pos="993"/>
        </w:tabs>
        <w:ind w:left="0"/>
        <w:rPr>
          <w:color w:val="auto"/>
        </w:rPr>
      </w:pPr>
      <w:r w:rsidRPr="009E6399">
        <w:rPr>
          <w:color w:val="auto"/>
        </w:rPr>
        <w:t xml:space="preserve">Одна (спільна) процедура ОВД може здійснюватися щодо двох видів ПД, що відповідно до законодавства підлягають ОВД, якщо вони тісно </w:t>
      </w:r>
      <w:r w:rsidR="00886072" w:rsidRPr="009E6399">
        <w:rPr>
          <w:color w:val="auto"/>
        </w:rPr>
        <w:t xml:space="preserve">або </w:t>
      </w:r>
      <w:r w:rsidRPr="009E6399">
        <w:rPr>
          <w:color w:val="auto"/>
        </w:rPr>
        <w:t>нерозривно</w:t>
      </w:r>
      <w:r w:rsidR="00886072" w:rsidRPr="009E6399">
        <w:rPr>
          <w:color w:val="auto"/>
        </w:rPr>
        <w:t xml:space="preserve"> </w:t>
      </w:r>
      <w:r w:rsidRPr="009E6399">
        <w:rPr>
          <w:color w:val="auto"/>
        </w:rPr>
        <w:t xml:space="preserve">пов’язані між собою при провадженні господарської діяльності. </w:t>
      </w:r>
      <w:r w:rsidR="00886072" w:rsidRPr="009E6399">
        <w:rPr>
          <w:color w:val="auto"/>
        </w:rPr>
        <w:t xml:space="preserve">Цю </w:t>
      </w:r>
      <w:r w:rsidRPr="009E6399">
        <w:rPr>
          <w:color w:val="auto"/>
        </w:rPr>
        <w:t xml:space="preserve">можливість </w:t>
      </w:r>
      <w:r w:rsidR="007F09A7" w:rsidRPr="009E6399">
        <w:rPr>
          <w:color w:val="auto"/>
        </w:rPr>
        <w:t xml:space="preserve">рекомендовано </w:t>
      </w:r>
      <w:r w:rsidRPr="009E6399">
        <w:rPr>
          <w:color w:val="auto"/>
        </w:rPr>
        <w:t xml:space="preserve">врахувати у випадках, коли передбачається видобування корисних копалин </w:t>
      </w:r>
      <w:r w:rsidR="00886072" w:rsidRPr="009E6399">
        <w:rPr>
          <w:color w:val="auto"/>
        </w:rPr>
        <w:t>одночасно з супутньою діяльністю (роботами)</w:t>
      </w:r>
      <w:r w:rsidRPr="009E6399">
        <w:rPr>
          <w:color w:val="auto"/>
        </w:rPr>
        <w:t xml:space="preserve">, </w:t>
      </w:r>
      <w:r w:rsidR="00886072" w:rsidRPr="009E6399">
        <w:rPr>
          <w:color w:val="auto"/>
        </w:rPr>
        <w:t xml:space="preserve">що </w:t>
      </w:r>
      <w:r w:rsidRPr="009E6399">
        <w:rPr>
          <w:color w:val="auto"/>
        </w:rPr>
        <w:t xml:space="preserve">у сукупності чинять кумулятивний вплив на довкілля і без сукупного розгляду (аналізу) яких не можливо адекватно оцінити </w:t>
      </w:r>
      <w:r w:rsidR="00886072" w:rsidRPr="009E6399">
        <w:rPr>
          <w:color w:val="auto"/>
        </w:rPr>
        <w:t xml:space="preserve">інтенсивність, територіальний масштаб </w:t>
      </w:r>
      <w:r w:rsidRPr="009E6399">
        <w:rPr>
          <w:color w:val="auto"/>
        </w:rPr>
        <w:t>та інші параметри впливу</w:t>
      </w:r>
      <w:r w:rsidR="00886072" w:rsidRPr="009E6399">
        <w:rPr>
          <w:color w:val="auto"/>
        </w:rPr>
        <w:t xml:space="preserve"> на довкілля</w:t>
      </w:r>
      <w:r w:rsidRPr="009E6399">
        <w:rPr>
          <w:color w:val="auto"/>
        </w:rPr>
        <w:t>.</w:t>
      </w:r>
    </w:p>
    <w:p w14:paraId="00FB157C" w14:textId="52DCD09A" w:rsidR="00F55269" w:rsidRPr="009E6399" w:rsidRDefault="009932BA" w:rsidP="0049689E">
      <w:pPr>
        <w:pStyle w:val="a7"/>
        <w:tabs>
          <w:tab w:val="left" w:pos="993"/>
        </w:tabs>
        <w:ind w:left="0"/>
        <w:rPr>
          <w:color w:val="auto"/>
        </w:rPr>
      </w:pPr>
      <w:r w:rsidRPr="009E6399">
        <w:rPr>
          <w:color w:val="auto"/>
        </w:rPr>
        <w:t>Відповідно, одна (спільна) процедура ОВД може здійснюватися</w:t>
      </w:r>
      <w:r w:rsidR="00F55269" w:rsidRPr="009E6399">
        <w:rPr>
          <w:color w:val="auto"/>
        </w:rPr>
        <w:t>:</w:t>
      </w:r>
    </w:p>
    <w:p w14:paraId="2D436043" w14:textId="7C3B89B2" w:rsidR="00886072" w:rsidRPr="009E6399" w:rsidRDefault="00886072" w:rsidP="00293760">
      <w:pPr>
        <w:pStyle w:val="a7"/>
        <w:numPr>
          <w:ilvl w:val="0"/>
          <w:numId w:val="105"/>
        </w:numPr>
        <w:tabs>
          <w:tab w:val="left" w:pos="993"/>
        </w:tabs>
        <w:ind w:left="0" w:firstLine="567"/>
        <w:rPr>
          <w:color w:val="auto"/>
        </w:rPr>
      </w:pPr>
      <w:r w:rsidRPr="009E6399">
        <w:rPr>
          <w:color w:val="auto"/>
        </w:rPr>
        <w:lastRenderedPageBreak/>
        <w:t xml:space="preserve">на видобування </w:t>
      </w:r>
      <w:r w:rsidR="009932BA" w:rsidRPr="009E6399">
        <w:rPr>
          <w:color w:val="auto"/>
        </w:rPr>
        <w:t xml:space="preserve">нафти і газу </w:t>
      </w:r>
      <w:r w:rsidRPr="009E6399">
        <w:rPr>
          <w:color w:val="auto"/>
        </w:rPr>
        <w:t>та глибоке буріння з метою геологічного вивчення, дослідно-промислової розробки чи видобування</w:t>
      </w:r>
      <w:r w:rsidR="009932BA" w:rsidRPr="009E6399">
        <w:rPr>
          <w:color w:val="auto"/>
        </w:rPr>
        <w:t xml:space="preserve"> на одній ділянці </w:t>
      </w:r>
      <w:r w:rsidR="009932BA" w:rsidRPr="009E6399">
        <w:rPr>
          <w:color w:val="auto"/>
          <w:shd w:val="clear" w:color="auto" w:fill="FFFFFF"/>
        </w:rPr>
        <w:t xml:space="preserve">нафтогазоносних </w:t>
      </w:r>
      <w:r w:rsidR="009932BA" w:rsidRPr="009E6399">
        <w:rPr>
          <w:color w:val="auto"/>
        </w:rPr>
        <w:t>надр</w:t>
      </w:r>
      <w:r w:rsidRPr="009E6399">
        <w:rPr>
          <w:color w:val="auto"/>
        </w:rPr>
        <w:t>;</w:t>
      </w:r>
    </w:p>
    <w:p w14:paraId="0CD0BCC4" w14:textId="4D64EBF2" w:rsidR="00886072" w:rsidRPr="009E6399" w:rsidRDefault="009932BA" w:rsidP="00293760">
      <w:pPr>
        <w:pStyle w:val="a7"/>
        <w:numPr>
          <w:ilvl w:val="0"/>
          <w:numId w:val="105"/>
        </w:numPr>
        <w:tabs>
          <w:tab w:val="left" w:pos="993"/>
        </w:tabs>
        <w:ind w:left="0" w:firstLine="567"/>
        <w:rPr>
          <w:color w:val="auto"/>
        </w:rPr>
      </w:pPr>
      <w:r w:rsidRPr="009E6399">
        <w:rPr>
          <w:color w:val="auto"/>
        </w:rPr>
        <w:t xml:space="preserve">на </w:t>
      </w:r>
      <w:r w:rsidR="00886072" w:rsidRPr="009E6399">
        <w:rPr>
          <w:color w:val="auto"/>
        </w:rPr>
        <w:t xml:space="preserve">видобування корисних копалин </w:t>
      </w:r>
      <w:r w:rsidRPr="009E6399">
        <w:rPr>
          <w:color w:val="auto"/>
        </w:rPr>
        <w:t xml:space="preserve">та </w:t>
      </w:r>
      <w:r w:rsidR="00886072" w:rsidRPr="009E6399">
        <w:rPr>
          <w:color w:val="auto"/>
        </w:rPr>
        <w:t xml:space="preserve">одночасно перероблення корисних копалин, у тому числі збагачення (без необхідності будівництва нових </w:t>
      </w:r>
      <w:r w:rsidR="00883CDF" w:rsidRPr="009E6399">
        <w:rPr>
          <w:color w:val="auto"/>
        </w:rPr>
        <w:t>об’єктів або з таким будівництвом</w:t>
      </w:r>
      <w:r w:rsidR="00886072" w:rsidRPr="009E6399">
        <w:rPr>
          <w:color w:val="auto"/>
        </w:rPr>
        <w:t>);</w:t>
      </w:r>
    </w:p>
    <w:p w14:paraId="6F3B53E7" w14:textId="743C0092" w:rsidR="009932BA" w:rsidRPr="009E6399" w:rsidRDefault="00A23D73" w:rsidP="00293760">
      <w:pPr>
        <w:pStyle w:val="a7"/>
        <w:numPr>
          <w:ilvl w:val="0"/>
          <w:numId w:val="105"/>
        </w:numPr>
        <w:tabs>
          <w:tab w:val="left" w:pos="993"/>
        </w:tabs>
        <w:ind w:left="0" w:firstLine="567"/>
        <w:rPr>
          <w:color w:val="auto"/>
        </w:rPr>
      </w:pPr>
      <w:r w:rsidRPr="009E6399">
        <w:rPr>
          <w:color w:val="auto"/>
        </w:rPr>
        <w:t>на</w:t>
      </w:r>
      <w:r w:rsidR="009932BA" w:rsidRPr="009E6399">
        <w:rPr>
          <w:color w:val="auto"/>
        </w:rPr>
        <w:t xml:space="preserve"> видобування одного виду корисних копалин з кількох близько розташованих родовищ у випадку, передбаченому п</w:t>
      </w:r>
      <w:r w:rsidR="00D31693" w:rsidRPr="009E6399">
        <w:rPr>
          <w:color w:val="auto"/>
        </w:rPr>
        <w:t xml:space="preserve">унктом </w:t>
      </w:r>
      <w:r w:rsidR="009932BA" w:rsidRPr="009E6399">
        <w:rPr>
          <w:color w:val="auto"/>
        </w:rPr>
        <w:t xml:space="preserve">3 Порядку </w:t>
      </w:r>
      <w:r w:rsidR="00E518B9" w:rsidRPr="009E6399">
        <w:rPr>
          <w:color w:val="auto"/>
        </w:rPr>
        <w:t>надання спеціальних дозволів на користування надрами, затверджений постановою Кабінету Міністрів України від 30.05.2011 №</w:t>
      </w:r>
      <w:r w:rsidR="00E518B9" w:rsidRPr="009E6399">
        <w:rPr>
          <w:color w:val="auto"/>
          <w:lang w:val="ru-RU"/>
        </w:rPr>
        <w:t> </w:t>
      </w:r>
      <w:r w:rsidR="00E518B9" w:rsidRPr="009E6399">
        <w:rPr>
          <w:color w:val="auto"/>
        </w:rPr>
        <w:t>61</w:t>
      </w:r>
      <w:r w:rsidR="00E518B9" w:rsidRPr="009E6399">
        <w:rPr>
          <w:color w:val="auto"/>
          <w:lang w:val="ru-RU"/>
        </w:rPr>
        <w:t>5 (дал</w:t>
      </w:r>
      <w:r w:rsidR="00E518B9" w:rsidRPr="009E6399">
        <w:rPr>
          <w:color w:val="auto"/>
        </w:rPr>
        <w:t xml:space="preserve">і </w:t>
      </w:r>
      <w:r w:rsidR="00FB7E53" w:rsidRPr="009E6399">
        <w:rPr>
          <w:color w:val="auto"/>
        </w:rPr>
        <w:t xml:space="preserve">- </w:t>
      </w:r>
      <w:r w:rsidR="00E518B9" w:rsidRPr="009E6399">
        <w:rPr>
          <w:color w:val="auto"/>
        </w:rPr>
        <w:t xml:space="preserve">Порядок </w:t>
      </w:r>
      <w:r w:rsidR="009932BA" w:rsidRPr="009E6399">
        <w:rPr>
          <w:color w:val="auto"/>
        </w:rPr>
        <w:t>№</w:t>
      </w:r>
      <w:r w:rsidR="00D852D2" w:rsidRPr="009E6399">
        <w:rPr>
          <w:color w:val="auto"/>
        </w:rPr>
        <w:t> </w:t>
      </w:r>
      <w:r w:rsidR="009932BA" w:rsidRPr="009E6399">
        <w:rPr>
          <w:color w:val="auto"/>
        </w:rPr>
        <w:t>615</w:t>
      </w:r>
      <w:r w:rsidR="00E518B9" w:rsidRPr="009E6399">
        <w:rPr>
          <w:color w:val="auto"/>
        </w:rPr>
        <w:t>)</w:t>
      </w:r>
      <w:r w:rsidR="009932BA" w:rsidRPr="009E6399">
        <w:rPr>
          <w:color w:val="auto"/>
        </w:rPr>
        <w:t>;</w:t>
      </w:r>
    </w:p>
    <w:p w14:paraId="41C5D4C4" w14:textId="728D59ED" w:rsidR="009932BA" w:rsidRPr="009E6399" w:rsidRDefault="005D2ACC" w:rsidP="00293760">
      <w:pPr>
        <w:pStyle w:val="a7"/>
        <w:numPr>
          <w:ilvl w:val="0"/>
          <w:numId w:val="105"/>
        </w:numPr>
        <w:tabs>
          <w:tab w:val="left" w:pos="993"/>
        </w:tabs>
        <w:ind w:left="0" w:firstLine="567"/>
        <w:rPr>
          <w:color w:val="auto"/>
          <w:shd w:val="clear" w:color="auto" w:fill="FFFFFF"/>
        </w:rPr>
      </w:pPr>
      <w:r w:rsidRPr="009E6399">
        <w:rPr>
          <w:color w:val="auto"/>
        </w:rPr>
        <w:t>якщо видобування корисних копалин</w:t>
      </w:r>
      <w:r w:rsidRPr="009E6399">
        <w:rPr>
          <w:color w:val="auto"/>
          <w:shd w:val="clear" w:color="auto" w:fill="FFFFFF"/>
        </w:rPr>
        <w:t xml:space="preserve"> потребує одночасно </w:t>
      </w:r>
      <w:r w:rsidR="00883CDF" w:rsidRPr="009E6399">
        <w:rPr>
          <w:color w:val="auto"/>
          <w:shd w:val="clear" w:color="auto" w:fill="FFFFFF"/>
        </w:rPr>
        <w:t xml:space="preserve">а) </w:t>
      </w:r>
      <w:r w:rsidR="009932BA" w:rsidRPr="009E6399">
        <w:rPr>
          <w:color w:val="auto"/>
          <w:shd w:val="clear" w:color="auto" w:fill="FFFFFF"/>
        </w:rPr>
        <w:t xml:space="preserve">поверхневого чи підземного зберігання викопного палива </w:t>
      </w:r>
      <w:r w:rsidR="00883CDF" w:rsidRPr="009E6399">
        <w:rPr>
          <w:color w:val="auto"/>
          <w:shd w:val="clear" w:color="auto" w:fill="FFFFFF"/>
        </w:rPr>
        <w:t xml:space="preserve">або б) </w:t>
      </w:r>
      <w:r w:rsidR="00883CDF" w:rsidRPr="009E6399">
        <w:rPr>
          <w:color w:val="auto"/>
        </w:rPr>
        <w:t>будівництва, розширення чи змін л</w:t>
      </w:r>
      <w:r w:rsidR="00883CDF" w:rsidRPr="009E6399">
        <w:rPr>
          <w:color w:val="auto"/>
          <w:shd w:val="clear" w:color="auto" w:fill="FFFFFF"/>
        </w:rPr>
        <w:t>іній електропередачі, або в) залізничних колій і споруд, в обсягах, що визначені у Законі та підлягають ОВД</w:t>
      </w:r>
      <w:r w:rsidR="00B95DAA" w:rsidRPr="009E6399">
        <w:rPr>
          <w:color w:val="auto"/>
          <w:shd w:val="clear" w:color="auto" w:fill="FFFFFF"/>
        </w:rPr>
        <w:t>;</w:t>
      </w:r>
    </w:p>
    <w:p w14:paraId="5D8044D5" w14:textId="59CF1775" w:rsidR="009932BA" w:rsidRPr="009E6399" w:rsidRDefault="005D2ACC" w:rsidP="00293760">
      <w:pPr>
        <w:pStyle w:val="a7"/>
        <w:numPr>
          <w:ilvl w:val="0"/>
          <w:numId w:val="105"/>
        </w:numPr>
        <w:tabs>
          <w:tab w:val="left" w:pos="993"/>
        </w:tabs>
        <w:ind w:left="0" w:firstLine="567"/>
        <w:rPr>
          <w:color w:val="auto"/>
          <w:shd w:val="clear" w:color="auto" w:fill="FFFFFF"/>
        </w:rPr>
      </w:pPr>
      <w:r w:rsidRPr="009E6399">
        <w:rPr>
          <w:color w:val="auto"/>
        </w:rPr>
        <w:t>на видобування корисних копалин</w:t>
      </w:r>
      <w:r w:rsidRPr="009E6399">
        <w:rPr>
          <w:color w:val="auto"/>
          <w:shd w:val="clear" w:color="auto" w:fill="FFFFFF"/>
        </w:rPr>
        <w:t xml:space="preserve"> на землях водного фонду, якщо одночасно </w:t>
      </w:r>
      <w:r w:rsidR="008A47D6" w:rsidRPr="009E6399">
        <w:rPr>
          <w:color w:val="auto"/>
          <w:shd w:val="clear" w:color="auto" w:fill="FFFFFF"/>
        </w:rPr>
        <w:t>необхідне</w:t>
      </w:r>
      <w:r w:rsidRPr="009E6399">
        <w:rPr>
          <w:color w:val="auto"/>
          <w:shd w:val="clear" w:color="auto" w:fill="FFFFFF"/>
        </w:rPr>
        <w:t xml:space="preserve"> </w:t>
      </w:r>
      <w:r w:rsidR="009932BA" w:rsidRPr="009E6399">
        <w:rPr>
          <w:color w:val="auto"/>
          <w:shd w:val="clear" w:color="auto" w:fill="FFFFFF"/>
        </w:rPr>
        <w:t>прокладання кабелів, трубопроводів та інших кому</w:t>
      </w:r>
      <w:r w:rsidR="00883CDF" w:rsidRPr="009E6399">
        <w:rPr>
          <w:color w:val="auto"/>
          <w:shd w:val="clear" w:color="auto" w:fill="FFFFFF"/>
        </w:rPr>
        <w:t>нікацій на землях водного фонду.</w:t>
      </w:r>
    </w:p>
    <w:p w14:paraId="1351FEF2" w14:textId="2C1CA486" w:rsidR="009932BA" w:rsidRPr="009E6399" w:rsidRDefault="00883CDF" w:rsidP="0049689E">
      <w:pPr>
        <w:pStyle w:val="a7"/>
        <w:tabs>
          <w:tab w:val="left" w:pos="993"/>
        </w:tabs>
        <w:ind w:left="0"/>
        <w:rPr>
          <w:color w:val="auto"/>
        </w:rPr>
      </w:pPr>
      <w:r w:rsidRPr="009E6399">
        <w:rPr>
          <w:color w:val="auto"/>
        </w:rPr>
        <w:t>У перелічених випадках в</w:t>
      </w:r>
      <w:r w:rsidR="005D2ACC" w:rsidRPr="009E6399">
        <w:rPr>
          <w:color w:val="auto"/>
        </w:rPr>
        <w:t xml:space="preserve">ирішальне значення </w:t>
      </w:r>
      <w:r w:rsidRPr="009E6399">
        <w:rPr>
          <w:color w:val="auto"/>
        </w:rPr>
        <w:t xml:space="preserve">для здійснення однієї (спільної) ОВД </w:t>
      </w:r>
      <w:r w:rsidR="005D2ACC" w:rsidRPr="009E6399">
        <w:rPr>
          <w:color w:val="auto"/>
        </w:rPr>
        <w:t>має</w:t>
      </w:r>
      <w:r w:rsidR="00116931" w:rsidRPr="009E6399">
        <w:rPr>
          <w:color w:val="auto"/>
        </w:rPr>
        <w:t>:</w:t>
      </w:r>
      <w:r w:rsidR="005D2ACC" w:rsidRPr="009E6399">
        <w:rPr>
          <w:color w:val="auto"/>
        </w:rPr>
        <w:t xml:space="preserve"> а) спільність території, на якій мають провадитися обидва види діяльності (одна ділянка надр, од</w:t>
      </w:r>
      <w:r w:rsidR="009D7C75" w:rsidRPr="009E6399">
        <w:rPr>
          <w:color w:val="auto"/>
        </w:rPr>
        <w:t>ин</w:t>
      </w:r>
      <w:r w:rsidR="005D2ACC" w:rsidRPr="009E6399">
        <w:rPr>
          <w:color w:val="auto"/>
        </w:rPr>
        <w:t xml:space="preserve"> виробничий майданчик або </w:t>
      </w:r>
      <w:r w:rsidR="009D7C75" w:rsidRPr="009E6399">
        <w:rPr>
          <w:color w:val="auto"/>
        </w:rPr>
        <w:t>близько розташовані території</w:t>
      </w:r>
      <w:r w:rsidRPr="009E6399">
        <w:rPr>
          <w:color w:val="auto"/>
        </w:rPr>
        <w:t xml:space="preserve">, </w:t>
      </w:r>
      <w:r w:rsidR="009D7C75" w:rsidRPr="009E6399">
        <w:rPr>
          <w:color w:val="auto"/>
        </w:rPr>
        <w:t>на відстані не більше 500 м), спільність у часі провадження (синхронно або послідовно), один вид корисних копалин, наявність зв'язку між виробничими процесами</w:t>
      </w:r>
      <w:r w:rsidRPr="009E6399">
        <w:rPr>
          <w:color w:val="auto"/>
        </w:rPr>
        <w:t xml:space="preserve"> обох видів діяльності</w:t>
      </w:r>
      <w:r w:rsidR="009D7C75" w:rsidRPr="009E6399">
        <w:rPr>
          <w:color w:val="auto"/>
        </w:rPr>
        <w:t>.</w:t>
      </w:r>
    </w:p>
    <w:p w14:paraId="04AE0E19" w14:textId="203357DA" w:rsidR="00A23D73" w:rsidRPr="009E6399" w:rsidRDefault="00D761B3" w:rsidP="0049689E">
      <w:pPr>
        <w:pStyle w:val="a7"/>
        <w:tabs>
          <w:tab w:val="left" w:pos="993"/>
        </w:tabs>
        <w:ind w:left="0"/>
        <w:rPr>
          <w:color w:val="auto"/>
        </w:rPr>
      </w:pPr>
      <w:r w:rsidRPr="009E6399">
        <w:rPr>
          <w:color w:val="auto"/>
        </w:rPr>
        <w:t xml:space="preserve">Рекомендується, щоб </w:t>
      </w:r>
      <w:r w:rsidR="00A23D73" w:rsidRPr="009E6399">
        <w:rPr>
          <w:color w:val="auto"/>
        </w:rPr>
        <w:t>звіт</w:t>
      </w:r>
      <w:r w:rsidRPr="009E6399">
        <w:rPr>
          <w:color w:val="auto"/>
        </w:rPr>
        <w:t xml:space="preserve"> </w:t>
      </w:r>
      <w:r w:rsidR="00A23D73" w:rsidRPr="009E6399">
        <w:rPr>
          <w:color w:val="auto"/>
        </w:rPr>
        <w:t xml:space="preserve">з ОВД </w:t>
      </w:r>
      <w:r w:rsidRPr="009E6399">
        <w:rPr>
          <w:color w:val="auto"/>
        </w:rPr>
        <w:t xml:space="preserve">забезпечував </w:t>
      </w:r>
      <w:r w:rsidR="00A23D73" w:rsidRPr="009E6399">
        <w:rPr>
          <w:color w:val="auto"/>
        </w:rPr>
        <w:t>адекватне інформування про кожен із видів ПД, що підлягають ОВД, та його впливи на довкілля, а також про їх сукупний вплив.</w:t>
      </w:r>
    </w:p>
    <w:p w14:paraId="7DB75318" w14:textId="5B1A0CE3" w:rsidR="00DB7002" w:rsidRPr="009E6399" w:rsidRDefault="00666F12" w:rsidP="0049689E">
      <w:pPr>
        <w:pStyle w:val="a7"/>
        <w:tabs>
          <w:tab w:val="left" w:pos="993"/>
        </w:tabs>
        <w:ind w:left="0"/>
        <w:rPr>
          <w:color w:val="auto"/>
        </w:rPr>
      </w:pPr>
      <w:r w:rsidRPr="009E6399">
        <w:rPr>
          <w:color w:val="auto"/>
        </w:rPr>
        <w:t xml:space="preserve">Якщо на перераховані вище види діяльності, що будуть провадитися на спільній території, здійснюються окремі ОВД, то </w:t>
      </w:r>
      <w:r w:rsidR="00A23D73" w:rsidRPr="009E6399">
        <w:rPr>
          <w:color w:val="auto"/>
        </w:rPr>
        <w:t xml:space="preserve">у </w:t>
      </w:r>
      <w:r w:rsidR="00883CDF" w:rsidRPr="009E6399">
        <w:rPr>
          <w:color w:val="auto"/>
        </w:rPr>
        <w:t xml:space="preserve">кожній </w:t>
      </w:r>
      <w:r w:rsidR="00A23D73" w:rsidRPr="009E6399">
        <w:rPr>
          <w:color w:val="auto"/>
        </w:rPr>
        <w:t xml:space="preserve">з ОВД </w:t>
      </w:r>
      <w:r w:rsidR="007E571F" w:rsidRPr="009E6399">
        <w:rPr>
          <w:color w:val="auto"/>
        </w:rPr>
        <w:t>рекомендується</w:t>
      </w:r>
      <w:r w:rsidRPr="009E6399">
        <w:rPr>
          <w:color w:val="auto"/>
        </w:rPr>
        <w:t xml:space="preserve"> </w:t>
      </w:r>
      <w:r w:rsidR="00A23D73" w:rsidRPr="009E6399">
        <w:rPr>
          <w:color w:val="auto"/>
        </w:rPr>
        <w:t xml:space="preserve">оцінити та охарактеризувати </w:t>
      </w:r>
      <w:r w:rsidRPr="009E6399">
        <w:rPr>
          <w:color w:val="auto"/>
        </w:rPr>
        <w:t>кумулятивн</w:t>
      </w:r>
      <w:r w:rsidR="00A23D73" w:rsidRPr="009E6399">
        <w:rPr>
          <w:color w:val="auto"/>
        </w:rPr>
        <w:t>ий вплив на довкілля з урахуванням обох видів діяльності</w:t>
      </w:r>
      <w:r w:rsidRPr="009E6399">
        <w:rPr>
          <w:color w:val="auto"/>
        </w:rPr>
        <w:t>.</w:t>
      </w:r>
      <w:bookmarkStart w:id="8" w:name="_Toc85881740"/>
      <w:bookmarkEnd w:id="7"/>
    </w:p>
    <w:p w14:paraId="2BD2BFC2" w14:textId="6DC12BFA" w:rsidR="003944A0" w:rsidRPr="009E6399" w:rsidRDefault="003163BF" w:rsidP="00AC6BA0">
      <w:pPr>
        <w:pStyle w:val="1"/>
        <w:rPr>
          <w:color w:val="auto"/>
        </w:rPr>
      </w:pPr>
      <w:r w:rsidRPr="009E6399">
        <w:rPr>
          <w:color w:val="auto"/>
        </w:rPr>
        <w:t xml:space="preserve">РЕКОМЕНДАЦІЇ ДО ОБСЯГУ ДОСЛІДЖЕНЬ </w:t>
      </w:r>
      <w:r w:rsidR="00C01F8C" w:rsidRPr="009E6399">
        <w:rPr>
          <w:color w:val="auto"/>
        </w:rPr>
        <w:br/>
      </w:r>
      <w:r w:rsidRPr="009E6399">
        <w:rPr>
          <w:color w:val="auto"/>
        </w:rPr>
        <w:t xml:space="preserve">ТА РІВНЯ ДЕТАЛІЗАЦІЇ ІНФОРМАЦІЇ </w:t>
      </w:r>
      <w:r w:rsidR="00C01F8C" w:rsidRPr="009E6399">
        <w:rPr>
          <w:color w:val="auto"/>
        </w:rPr>
        <w:br/>
      </w:r>
      <w:r w:rsidRPr="009E6399">
        <w:rPr>
          <w:color w:val="auto"/>
        </w:rPr>
        <w:t xml:space="preserve">ЗА РОЗДІЛАМИ </w:t>
      </w:r>
      <w:r w:rsidR="003944A0" w:rsidRPr="009E6399">
        <w:rPr>
          <w:color w:val="auto"/>
        </w:rPr>
        <w:t>ЗВІТУ</w:t>
      </w:r>
      <w:bookmarkEnd w:id="8"/>
    </w:p>
    <w:p w14:paraId="0AAFBC99" w14:textId="044E36DA" w:rsidR="003944A0" w:rsidRPr="009E6399" w:rsidRDefault="003944A0" w:rsidP="00857A22">
      <w:pPr>
        <w:pStyle w:val="2"/>
        <w:numPr>
          <w:ilvl w:val="0"/>
          <w:numId w:val="128"/>
        </w:numPr>
        <w:ind w:left="567" w:firstLine="0"/>
        <w:rPr>
          <w:color w:val="auto"/>
        </w:rPr>
      </w:pPr>
      <w:bookmarkStart w:id="9" w:name="_Toc85881741"/>
      <w:r w:rsidRPr="009E6399">
        <w:rPr>
          <w:color w:val="auto"/>
        </w:rPr>
        <w:t xml:space="preserve">Опис </w:t>
      </w:r>
      <w:bookmarkEnd w:id="9"/>
      <w:r w:rsidR="00E2014A" w:rsidRPr="009E6399">
        <w:rPr>
          <w:color w:val="auto"/>
        </w:rPr>
        <w:t>ПД</w:t>
      </w:r>
    </w:p>
    <w:p w14:paraId="5F799F98" w14:textId="3AB06A7C" w:rsidR="00492DAB" w:rsidRPr="009E6399" w:rsidRDefault="007E571F" w:rsidP="0049689E">
      <w:pPr>
        <w:tabs>
          <w:tab w:val="left" w:pos="993"/>
        </w:tabs>
        <w:rPr>
          <w:color w:val="auto"/>
        </w:rPr>
      </w:pPr>
      <w:r w:rsidRPr="009E6399">
        <w:rPr>
          <w:color w:val="auto"/>
        </w:rPr>
        <w:t xml:space="preserve">В описі </w:t>
      </w:r>
      <w:r w:rsidR="009626D3" w:rsidRPr="009E6399">
        <w:rPr>
          <w:color w:val="auto"/>
        </w:rPr>
        <w:t>ПД</w:t>
      </w:r>
      <w:r w:rsidR="003944A0" w:rsidRPr="009E6399">
        <w:rPr>
          <w:color w:val="auto"/>
        </w:rPr>
        <w:t xml:space="preserve"> </w:t>
      </w:r>
      <w:r w:rsidRPr="009E6399">
        <w:rPr>
          <w:color w:val="auto"/>
        </w:rPr>
        <w:t xml:space="preserve">рекомендується представити </w:t>
      </w:r>
      <w:r w:rsidR="009626D3" w:rsidRPr="009E6399">
        <w:rPr>
          <w:color w:val="auto"/>
        </w:rPr>
        <w:t>територіальн</w:t>
      </w:r>
      <w:r w:rsidRPr="009E6399">
        <w:rPr>
          <w:color w:val="auto"/>
        </w:rPr>
        <w:t>і</w:t>
      </w:r>
      <w:r w:rsidR="009626D3" w:rsidRPr="009E6399">
        <w:rPr>
          <w:color w:val="auto"/>
        </w:rPr>
        <w:t>, техніко-економічн</w:t>
      </w:r>
      <w:r w:rsidRPr="009E6399">
        <w:rPr>
          <w:color w:val="auto"/>
        </w:rPr>
        <w:t xml:space="preserve">і </w:t>
      </w:r>
      <w:r w:rsidR="009626D3" w:rsidRPr="009E6399">
        <w:rPr>
          <w:color w:val="auto"/>
        </w:rPr>
        <w:t>і технічн</w:t>
      </w:r>
      <w:r w:rsidRPr="009E6399">
        <w:rPr>
          <w:color w:val="auto"/>
        </w:rPr>
        <w:t xml:space="preserve">і рішення </w:t>
      </w:r>
      <w:r w:rsidR="009626D3" w:rsidRPr="009E6399">
        <w:rPr>
          <w:color w:val="auto"/>
        </w:rPr>
        <w:t xml:space="preserve">щодо ПД </w:t>
      </w:r>
      <w:r w:rsidR="003944A0" w:rsidRPr="009E6399">
        <w:rPr>
          <w:color w:val="auto"/>
        </w:rPr>
        <w:t>в цілому</w:t>
      </w:r>
      <w:r w:rsidR="00B17CB6" w:rsidRPr="009E6399">
        <w:rPr>
          <w:color w:val="auto"/>
        </w:rPr>
        <w:t xml:space="preserve">, </w:t>
      </w:r>
      <w:r w:rsidR="009626D3" w:rsidRPr="009E6399">
        <w:rPr>
          <w:color w:val="auto"/>
        </w:rPr>
        <w:t xml:space="preserve">її </w:t>
      </w:r>
      <w:r w:rsidR="003944A0" w:rsidRPr="009E6399">
        <w:rPr>
          <w:color w:val="auto"/>
        </w:rPr>
        <w:t>окремих етапів</w:t>
      </w:r>
      <w:r w:rsidR="00B17CB6" w:rsidRPr="009E6399">
        <w:rPr>
          <w:color w:val="auto"/>
        </w:rPr>
        <w:t xml:space="preserve">, процесів, </w:t>
      </w:r>
      <w:r w:rsidR="009626D3" w:rsidRPr="009E6399">
        <w:rPr>
          <w:color w:val="auto"/>
        </w:rPr>
        <w:t>об’єктів</w:t>
      </w:r>
      <w:r w:rsidR="00284D9F" w:rsidRPr="009E6399">
        <w:rPr>
          <w:color w:val="auto"/>
        </w:rPr>
        <w:t xml:space="preserve"> </w:t>
      </w:r>
      <w:r w:rsidR="009626D3" w:rsidRPr="009E6399">
        <w:rPr>
          <w:color w:val="auto"/>
        </w:rPr>
        <w:t xml:space="preserve">та </w:t>
      </w:r>
      <w:r w:rsidR="003944A0" w:rsidRPr="009E6399">
        <w:rPr>
          <w:color w:val="auto"/>
        </w:rPr>
        <w:t>відповідних суп</w:t>
      </w:r>
      <w:r w:rsidR="009626D3" w:rsidRPr="009E6399">
        <w:rPr>
          <w:color w:val="auto"/>
        </w:rPr>
        <w:t xml:space="preserve">утніх </w:t>
      </w:r>
      <w:r w:rsidR="003944A0" w:rsidRPr="009E6399">
        <w:rPr>
          <w:color w:val="auto"/>
        </w:rPr>
        <w:t>заходів</w:t>
      </w:r>
      <w:r w:rsidR="00284D9F" w:rsidRPr="009E6399">
        <w:rPr>
          <w:color w:val="auto"/>
        </w:rPr>
        <w:t xml:space="preserve"> таким чином, що</w:t>
      </w:r>
      <w:r w:rsidRPr="009E6399">
        <w:rPr>
          <w:color w:val="auto"/>
        </w:rPr>
        <w:t xml:space="preserve"> дозволяє зрозуміти</w:t>
      </w:r>
      <w:r w:rsidR="003944A0" w:rsidRPr="009E6399">
        <w:rPr>
          <w:color w:val="auto"/>
        </w:rPr>
        <w:t xml:space="preserve">, </w:t>
      </w:r>
      <w:r w:rsidR="00284D9F" w:rsidRPr="009E6399">
        <w:rPr>
          <w:color w:val="auto"/>
        </w:rPr>
        <w:t xml:space="preserve">як саме </w:t>
      </w:r>
      <w:r w:rsidR="00B17CB6" w:rsidRPr="009E6399">
        <w:rPr>
          <w:color w:val="auto"/>
        </w:rPr>
        <w:t xml:space="preserve">провадження ПД </w:t>
      </w:r>
      <w:r w:rsidR="00284D9F" w:rsidRPr="009E6399">
        <w:rPr>
          <w:color w:val="auto"/>
        </w:rPr>
        <w:t xml:space="preserve">(включаючи </w:t>
      </w:r>
      <w:r w:rsidR="00B17CB6" w:rsidRPr="009E6399">
        <w:rPr>
          <w:color w:val="auto"/>
        </w:rPr>
        <w:t>підготовч</w:t>
      </w:r>
      <w:r w:rsidR="00284D9F" w:rsidRPr="009E6399">
        <w:rPr>
          <w:color w:val="auto"/>
        </w:rPr>
        <w:t xml:space="preserve">і </w:t>
      </w:r>
      <w:r w:rsidR="00B17CB6" w:rsidRPr="009E6399">
        <w:rPr>
          <w:color w:val="auto"/>
        </w:rPr>
        <w:t>і будівельн</w:t>
      </w:r>
      <w:r w:rsidR="00284D9F" w:rsidRPr="009E6399">
        <w:rPr>
          <w:color w:val="auto"/>
        </w:rPr>
        <w:t xml:space="preserve">і роботи) </w:t>
      </w:r>
      <w:r w:rsidR="00B17CB6" w:rsidRPr="009E6399">
        <w:rPr>
          <w:color w:val="auto"/>
        </w:rPr>
        <w:t xml:space="preserve">може </w:t>
      </w:r>
      <w:r w:rsidR="009626D3" w:rsidRPr="009E6399">
        <w:rPr>
          <w:color w:val="auto"/>
        </w:rPr>
        <w:t>чинити</w:t>
      </w:r>
      <w:r w:rsidR="003944A0" w:rsidRPr="009E6399">
        <w:rPr>
          <w:color w:val="auto"/>
        </w:rPr>
        <w:t xml:space="preserve"> вплив на </w:t>
      </w:r>
      <w:r w:rsidR="00B17CB6" w:rsidRPr="009E6399">
        <w:rPr>
          <w:color w:val="auto"/>
        </w:rPr>
        <w:t>фактори (</w:t>
      </w:r>
      <w:r w:rsidR="00284D9F" w:rsidRPr="009E6399">
        <w:rPr>
          <w:color w:val="auto"/>
        </w:rPr>
        <w:t>об’єкти</w:t>
      </w:r>
      <w:r w:rsidR="00B17CB6" w:rsidRPr="009E6399">
        <w:rPr>
          <w:color w:val="auto"/>
        </w:rPr>
        <w:t xml:space="preserve">) </w:t>
      </w:r>
      <w:r w:rsidR="003944A0" w:rsidRPr="009E6399">
        <w:rPr>
          <w:color w:val="auto"/>
        </w:rPr>
        <w:t>довкілля</w:t>
      </w:r>
      <w:r w:rsidR="00492DAB" w:rsidRPr="009E6399">
        <w:rPr>
          <w:color w:val="auto"/>
        </w:rPr>
        <w:t xml:space="preserve">. </w:t>
      </w:r>
    </w:p>
    <w:p w14:paraId="1CF1D9CF" w14:textId="77777777" w:rsidR="0064336F" w:rsidRPr="009E6399" w:rsidRDefault="0064336F" w:rsidP="0049689E">
      <w:pPr>
        <w:tabs>
          <w:tab w:val="left" w:pos="993"/>
        </w:tabs>
        <w:rPr>
          <w:color w:val="auto"/>
        </w:rPr>
      </w:pPr>
    </w:p>
    <w:p w14:paraId="4246FEA0" w14:textId="59D3E53E" w:rsidR="003944A0" w:rsidRPr="009E6399" w:rsidRDefault="0081792C" w:rsidP="0081792C">
      <w:pPr>
        <w:pStyle w:val="3"/>
        <w:rPr>
          <w:color w:val="auto"/>
        </w:rPr>
      </w:pPr>
      <w:bookmarkStart w:id="10" w:name="_Toc85881742"/>
      <w:r w:rsidRPr="009E6399">
        <w:rPr>
          <w:color w:val="auto"/>
        </w:rPr>
        <w:t xml:space="preserve">1.1. </w:t>
      </w:r>
      <w:r w:rsidR="003944A0" w:rsidRPr="009E6399">
        <w:rPr>
          <w:color w:val="auto"/>
        </w:rPr>
        <w:t xml:space="preserve">Опис місця провадження </w:t>
      </w:r>
      <w:bookmarkEnd w:id="10"/>
      <w:r w:rsidR="00E2014A" w:rsidRPr="009E6399">
        <w:rPr>
          <w:color w:val="auto"/>
        </w:rPr>
        <w:t>ПД</w:t>
      </w:r>
    </w:p>
    <w:p w14:paraId="17F22315" w14:textId="2EA1B5C5" w:rsidR="00B05EB7" w:rsidRPr="009E6399" w:rsidRDefault="00B05EB7" w:rsidP="0049689E">
      <w:pPr>
        <w:pStyle w:val="a7"/>
        <w:tabs>
          <w:tab w:val="left" w:pos="993"/>
        </w:tabs>
        <w:ind w:left="0"/>
        <w:rPr>
          <w:color w:val="auto"/>
        </w:rPr>
      </w:pPr>
      <w:r w:rsidRPr="009E6399">
        <w:rPr>
          <w:color w:val="auto"/>
        </w:rPr>
        <w:t>І</w:t>
      </w:r>
      <w:r w:rsidR="003944A0" w:rsidRPr="009E6399">
        <w:rPr>
          <w:color w:val="auto"/>
        </w:rPr>
        <w:t xml:space="preserve">нформація про місце провадження </w:t>
      </w:r>
      <w:r w:rsidRPr="009E6399">
        <w:rPr>
          <w:color w:val="auto"/>
        </w:rPr>
        <w:t xml:space="preserve">ПД є однією з найважливіших </w:t>
      </w:r>
      <w:r w:rsidR="0094368D" w:rsidRPr="009E6399">
        <w:rPr>
          <w:color w:val="auto"/>
        </w:rPr>
        <w:t xml:space="preserve">як </w:t>
      </w:r>
      <w:r w:rsidRPr="009E6399">
        <w:rPr>
          <w:color w:val="auto"/>
        </w:rPr>
        <w:t xml:space="preserve">у </w:t>
      </w:r>
      <w:r w:rsidR="00883CDF" w:rsidRPr="009E6399">
        <w:rPr>
          <w:color w:val="auto"/>
        </w:rPr>
        <w:t>Звіті</w:t>
      </w:r>
      <w:r w:rsidR="009D1448" w:rsidRPr="009E6399">
        <w:rPr>
          <w:color w:val="auto"/>
        </w:rPr>
        <w:t xml:space="preserve">, </w:t>
      </w:r>
      <w:r w:rsidR="0094368D" w:rsidRPr="009E6399">
        <w:rPr>
          <w:color w:val="auto"/>
        </w:rPr>
        <w:t xml:space="preserve">так і </w:t>
      </w:r>
      <w:r w:rsidRPr="009E6399">
        <w:rPr>
          <w:color w:val="auto"/>
        </w:rPr>
        <w:t xml:space="preserve">для </w:t>
      </w:r>
      <w:r w:rsidR="007E571F" w:rsidRPr="009E6399">
        <w:rPr>
          <w:color w:val="auto"/>
        </w:rPr>
        <w:t xml:space="preserve">ОВД </w:t>
      </w:r>
      <w:r w:rsidRPr="009E6399">
        <w:rPr>
          <w:color w:val="auto"/>
        </w:rPr>
        <w:t xml:space="preserve">в цілому. </w:t>
      </w:r>
      <w:r w:rsidR="009D1448" w:rsidRPr="009E6399">
        <w:rPr>
          <w:color w:val="auto"/>
        </w:rPr>
        <w:t xml:space="preserve">Обсяг інформації має бути достатнім для </w:t>
      </w:r>
      <w:r w:rsidRPr="009E6399">
        <w:rPr>
          <w:color w:val="auto"/>
        </w:rPr>
        <w:t xml:space="preserve">розуміння </w:t>
      </w:r>
      <w:r w:rsidR="009D1448" w:rsidRPr="009E6399">
        <w:rPr>
          <w:color w:val="auto"/>
        </w:rPr>
        <w:lastRenderedPageBreak/>
        <w:t xml:space="preserve">розташування </w:t>
      </w:r>
      <w:r w:rsidR="00840841" w:rsidRPr="009E6399">
        <w:rPr>
          <w:color w:val="auto"/>
        </w:rPr>
        <w:t xml:space="preserve">виробничих майданчиків </w:t>
      </w:r>
      <w:r w:rsidR="009D1448" w:rsidRPr="009E6399">
        <w:rPr>
          <w:color w:val="auto"/>
        </w:rPr>
        <w:t xml:space="preserve">і площ </w:t>
      </w:r>
      <w:r w:rsidRPr="009E6399">
        <w:rPr>
          <w:color w:val="auto"/>
        </w:rPr>
        <w:t xml:space="preserve">ПД, </w:t>
      </w:r>
      <w:r w:rsidR="009D1448" w:rsidRPr="009E6399">
        <w:rPr>
          <w:color w:val="auto"/>
        </w:rPr>
        <w:t xml:space="preserve">її супутніх об’єктів (супутніх споруд, доріг, інженерних мереж, місць видалення відходів), </w:t>
      </w:r>
      <w:r w:rsidRPr="009E6399">
        <w:rPr>
          <w:color w:val="auto"/>
        </w:rPr>
        <w:t xml:space="preserve">санітарно-захисної зони, а також </w:t>
      </w:r>
      <w:r w:rsidR="009D1448" w:rsidRPr="009E6399">
        <w:rPr>
          <w:color w:val="auto"/>
        </w:rPr>
        <w:t xml:space="preserve">особливостей </w:t>
      </w:r>
      <w:r w:rsidRPr="009E6399">
        <w:rPr>
          <w:color w:val="auto"/>
        </w:rPr>
        <w:t xml:space="preserve">найближчого оточення, що </w:t>
      </w:r>
      <w:r w:rsidR="00840841" w:rsidRPr="009E6399">
        <w:rPr>
          <w:color w:val="auto"/>
        </w:rPr>
        <w:t xml:space="preserve">ймовірно </w:t>
      </w:r>
      <w:r w:rsidRPr="009E6399">
        <w:rPr>
          <w:color w:val="auto"/>
        </w:rPr>
        <w:t>зазнає впливу</w:t>
      </w:r>
      <w:r w:rsidR="00284D9F" w:rsidRPr="009E6399">
        <w:rPr>
          <w:color w:val="auto"/>
        </w:rPr>
        <w:t xml:space="preserve"> ПД</w:t>
      </w:r>
      <w:r w:rsidRPr="009E6399">
        <w:rPr>
          <w:color w:val="auto"/>
        </w:rPr>
        <w:t>.</w:t>
      </w:r>
    </w:p>
    <w:p w14:paraId="34991391" w14:textId="1D09F522" w:rsidR="00FB38FB" w:rsidRPr="009E6399" w:rsidRDefault="00693136" w:rsidP="0049689E">
      <w:pPr>
        <w:pStyle w:val="a7"/>
        <w:tabs>
          <w:tab w:val="left" w:pos="993"/>
        </w:tabs>
        <w:ind w:left="0"/>
        <w:rPr>
          <w:color w:val="auto"/>
        </w:rPr>
      </w:pPr>
      <w:r w:rsidRPr="009E6399">
        <w:rPr>
          <w:color w:val="auto"/>
        </w:rPr>
        <w:t>В описі</w:t>
      </w:r>
      <w:r w:rsidR="00FB38FB" w:rsidRPr="009E6399">
        <w:rPr>
          <w:color w:val="auto"/>
        </w:rPr>
        <w:t xml:space="preserve"> місц</w:t>
      </w:r>
      <w:r w:rsidRPr="009E6399">
        <w:rPr>
          <w:color w:val="auto"/>
        </w:rPr>
        <w:t xml:space="preserve">я </w:t>
      </w:r>
      <w:r w:rsidR="00FB38FB" w:rsidRPr="009E6399">
        <w:rPr>
          <w:color w:val="auto"/>
        </w:rPr>
        <w:t>провадження</w:t>
      </w:r>
      <w:r w:rsidRPr="009E6399">
        <w:rPr>
          <w:color w:val="auto"/>
        </w:rPr>
        <w:t xml:space="preserve"> </w:t>
      </w:r>
      <w:r w:rsidR="00FB38FB" w:rsidRPr="009E6399">
        <w:rPr>
          <w:color w:val="auto"/>
        </w:rPr>
        <w:t xml:space="preserve">рекомендується надавати </w:t>
      </w:r>
      <w:proofErr w:type="spellStart"/>
      <w:r w:rsidR="00FB38FB" w:rsidRPr="009E6399">
        <w:rPr>
          <w:color w:val="auto"/>
        </w:rPr>
        <w:t>геопросторові</w:t>
      </w:r>
      <w:proofErr w:type="spellEnd"/>
      <w:r w:rsidR="00FB38FB" w:rsidRPr="009E6399">
        <w:rPr>
          <w:color w:val="auto"/>
        </w:rPr>
        <w:t xml:space="preserve"> дані, а супровідні картографічні матеріали</w:t>
      </w:r>
      <w:r w:rsidR="004B4E2E" w:rsidRPr="009E6399">
        <w:rPr>
          <w:color w:val="auto"/>
        </w:rPr>
        <w:t xml:space="preserve"> </w:t>
      </w:r>
      <w:r w:rsidR="00FB38FB" w:rsidRPr="009E6399">
        <w:rPr>
          <w:color w:val="auto"/>
        </w:rPr>
        <w:t>для цього</w:t>
      </w:r>
      <w:r w:rsidRPr="009E6399">
        <w:rPr>
          <w:color w:val="auto"/>
        </w:rPr>
        <w:t xml:space="preserve"> та </w:t>
      </w:r>
      <w:r w:rsidR="00FB38FB" w:rsidRPr="009E6399">
        <w:rPr>
          <w:color w:val="auto"/>
        </w:rPr>
        <w:t xml:space="preserve">інших розділів </w:t>
      </w:r>
      <w:r w:rsidR="008A2CEC" w:rsidRPr="009E6399">
        <w:rPr>
          <w:color w:val="auto"/>
        </w:rPr>
        <w:t>Звіту</w:t>
      </w:r>
      <w:r w:rsidRPr="009E6399">
        <w:rPr>
          <w:color w:val="auto"/>
        </w:rPr>
        <w:t xml:space="preserve"> </w:t>
      </w:r>
      <w:r w:rsidR="00284D9F" w:rsidRPr="009E6399">
        <w:rPr>
          <w:color w:val="auto"/>
        </w:rPr>
        <w:t xml:space="preserve">– </w:t>
      </w:r>
      <w:r w:rsidR="00FB38FB" w:rsidRPr="009E6399">
        <w:rPr>
          <w:color w:val="auto"/>
        </w:rPr>
        <w:t xml:space="preserve">готувати з використанням </w:t>
      </w:r>
      <w:proofErr w:type="spellStart"/>
      <w:r w:rsidR="00FB38FB" w:rsidRPr="009E6399">
        <w:rPr>
          <w:color w:val="auto"/>
        </w:rPr>
        <w:t>геоінформаційних</w:t>
      </w:r>
      <w:proofErr w:type="spellEnd"/>
      <w:r w:rsidR="00FB38FB" w:rsidRPr="009E6399">
        <w:rPr>
          <w:color w:val="auto"/>
        </w:rPr>
        <w:t xml:space="preserve"> технологій.</w:t>
      </w:r>
    </w:p>
    <w:p w14:paraId="38A305F5" w14:textId="701DE162" w:rsidR="003944A0" w:rsidRPr="009E6399" w:rsidRDefault="00693136" w:rsidP="0049689E">
      <w:pPr>
        <w:pStyle w:val="a7"/>
        <w:tabs>
          <w:tab w:val="left" w:pos="993"/>
        </w:tabs>
        <w:ind w:left="0"/>
        <w:rPr>
          <w:color w:val="auto"/>
        </w:rPr>
      </w:pPr>
      <w:r w:rsidRPr="009E6399">
        <w:rPr>
          <w:color w:val="auto"/>
        </w:rPr>
        <w:t>М</w:t>
      </w:r>
      <w:r w:rsidR="00FB38FB" w:rsidRPr="009E6399">
        <w:rPr>
          <w:color w:val="auto"/>
        </w:rPr>
        <w:t>ісце провадження ПД р</w:t>
      </w:r>
      <w:r w:rsidR="00B05EB7" w:rsidRPr="009E6399">
        <w:rPr>
          <w:color w:val="auto"/>
        </w:rPr>
        <w:t xml:space="preserve">екомендується </w:t>
      </w:r>
      <w:r w:rsidR="00FB38FB" w:rsidRPr="009E6399">
        <w:rPr>
          <w:color w:val="auto"/>
        </w:rPr>
        <w:t>характеризувати за допомогою</w:t>
      </w:r>
      <w:r w:rsidR="00B05EB7" w:rsidRPr="009E6399">
        <w:rPr>
          <w:color w:val="auto"/>
        </w:rPr>
        <w:t>:</w:t>
      </w:r>
      <w:r w:rsidR="004B4E2E" w:rsidRPr="009E6399">
        <w:rPr>
          <w:color w:val="auto"/>
        </w:rPr>
        <w:t xml:space="preserve"> </w:t>
      </w:r>
    </w:p>
    <w:p w14:paraId="36EB5532" w14:textId="7F705826" w:rsidR="00B05EB7" w:rsidRPr="009E6399" w:rsidRDefault="00284D9F" w:rsidP="0049689E">
      <w:pPr>
        <w:numPr>
          <w:ilvl w:val="0"/>
          <w:numId w:val="3"/>
        </w:numPr>
        <w:tabs>
          <w:tab w:val="left" w:pos="993"/>
        </w:tabs>
        <w:ind w:left="0" w:firstLine="567"/>
        <w:rPr>
          <w:color w:val="auto"/>
        </w:rPr>
      </w:pPr>
      <w:r w:rsidRPr="009E6399">
        <w:rPr>
          <w:color w:val="auto"/>
        </w:rPr>
        <w:t>т</w:t>
      </w:r>
      <w:r w:rsidR="00B05EB7" w:rsidRPr="009E6399">
        <w:rPr>
          <w:color w:val="auto"/>
        </w:rPr>
        <w:t>очн</w:t>
      </w:r>
      <w:r w:rsidR="00FB38FB" w:rsidRPr="009E6399">
        <w:rPr>
          <w:color w:val="auto"/>
        </w:rPr>
        <w:t xml:space="preserve">ої </w:t>
      </w:r>
      <w:r w:rsidR="003944A0" w:rsidRPr="009E6399">
        <w:rPr>
          <w:color w:val="auto"/>
        </w:rPr>
        <w:t>географічн</w:t>
      </w:r>
      <w:r w:rsidR="00FB38FB" w:rsidRPr="009E6399">
        <w:rPr>
          <w:color w:val="auto"/>
        </w:rPr>
        <w:t xml:space="preserve">ої </w:t>
      </w:r>
      <w:r w:rsidR="003944A0" w:rsidRPr="009E6399">
        <w:rPr>
          <w:color w:val="auto"/>
        </w:rPr>
        <w:t>адрес</w:t>
      </w:r>
      <w:r w:rsidR="00FB38FB" w:rsidRPr="009E6399">
        <w:rPr>
          <w:color w:val="auto"/>
        </w:rPr>
        <w:t xml:space="preserve">и </w:t>
      </w:r>
      <w:r w:rsidRPr="009E6399">
        <w:rPr>
          <w:color w:val="auto"/>
        </w:rPr>
        <w:t xml:space="preserve">виробничого </w:t>
      </w:r>
      <w:r w:rsidR="00B05EB7" w:rsidRPr="009E6399">
        <w:rPr>
          <w:color w:val="auto"/>
        </w:rPr>
        <w:t>майданчика (майданчиків) ПД</w:t>
      </w:r>
      <w:r w:rsidR="003944A0" w:rsidRPr="009E6399">
        <w:rPr>
          <w:color w:val="auto"/>
        </w:rPr>
        <w:t xml:space="preserve">, </w:t>
      </w:r>
      <w:r w:rsidR="00B05EB7" w:rsidRPr="009E6399">
        <w:rPr>
          <w:color w:val="auto"/>
        </w:rPr>
        <w:t>його (їх) загальн</w:t>
      </w:r>
      <w:r w:rsidR="00FB38FB" w:rsidRPr="009E6399">
        <w:rPr>
          <w:color w:val="auto"/>
        </w:rPr>
        <w:t>ої площі</w:t>
      </w:r>
      <w:r w:rsidRPr="009E6399">
        <w:rPr>
          <w:color w:val="auto"/>
        </w:rPr>
        <w:t xml:space="preserve">, </w:t>
      </w:r>
      <w:r w:rsidR="00B05EB7" w:rsidRPr="009E6399">
        <w:rPr>
          <w:color w:val="auto"/>
        </w:rPr>
        <w:t xml:space="preserve">визначення об’єктів і споруд, </w:t>
      </w:r>
      <w:r w:rsidR="00FB38FB" w:rsidRPr="009E6399">
        <w:rPr>
          <w:color w:val="auto"/>
        </w:rPr>
        <w:t>які розташовуються на території або які необхідно збудувати, реконструювати, розширити</w:t>
      </w:r>
      <w:r w:rsidRPr="009E6399">
        <w:rPr>
          <w:color w:val="auto"/>
        </w:rPr>
        <w:t xml:space="preserve">, демонтувати </w:t>
      </w:r>
      <w:r w:rsidR="00FB38FB" w:rsidRPr="009E6399">
        <w:rPr>
          <w:color w:val="auto"/>
        </w:rPr>
        <w:t>для провадження ПД</w:t>
      </w:r>
      <w:r w:rsidR="00B05EB7" w:rsidRPr="009E6399">
        <w:rPr>
          <w:color w:val="auto"/>
        </w:rPr>
        <w:t>;</w:t>
      </w:r>
    </w:p>
    <w:p w14:paraId="1D0334C8" w14:textId="3EC8E003" w:rsidR="00B05EB7" w:rsidRPr="009E6399" w:rsidRDefault="00284D9F" w:rsidP="0049689E">
      <w:pPr>
        <w:numPr>
          <w:ilvl w:val="0"/>
          <w:numId w:val="3"/>
        </w:numPr>
        <w:tabs>
          <w:tab w:val="left" w:pos="993"/>
        </w:tabs>
        <w:ind w:left="0" w:firstLine="567"/>
        <w:rPr>
          <w:color w:val="auto"/>
        </w:rPr>
      </w:pPr>
      <w:r w:rsidRPr="009E6399">
        <w:rPr>
          <w:color w:val="auto"/>
        </w:rPr>
        <w:t>к</w:t>
      </w:r>
      <w:r w:rsidR="00D55784" w:rsidRPr="009E6399">
        <w:rPr>
          <w:color w:val="auto"/>
        </w:rPr>
        <w:t xml:space="preserve">аталогу </w:t>
      </w:r>
      <w:r w:rsidR="003944A0" w:rsidRPr="009E6399">
        <w:rPr>
          <w:color w:val="auto"/>
        </w:rPr>
        <w:t>географічн</w:t>
      </w:r>
      <w:r w:rsidR="00FB38FB" w:rsidRPr="009E6399">
        <w:rPr>
          <w:color w:val="auto"/>
        </w:rPr>
        <w:t>их</w:t>
      </w:r>
      <w:r w:rsidR="00B05EB7" w:rsidRPr="009E6399">
        <w:rPr>
          <w:color w:val="auto"/>
        </w:rPr>
        <w:t xml:space="preserve"> </w:t>
      </w:r>
      <w:r w:rsidR="003944A0" w:rsidRPr="009E6399">
        <w:rPr>
          <w:color w:val="auto"/>
        </w:rPr>
        <w:t>координат</w:t>
      </w:r>
      <w:r w:rsidR="00FB38FB" w:rsidRPr="009E6399">
        <w:rPr>
          <w:color w:val="auto"/>
        </w:rPr>
        <w:t xml:space="preserve"> </w:t>
      </w:r>
      <w:r w:rsidR="00B05EB7" w:rsidRPr="009E6399">
        <w:rPr>
          <w:color w:val="auto"/>
        </w:rPr>
        <w:t xml:space="preserve">кутових (поворотних) точок ділянки надр. </w:t>
      </w:r>
      <w:r w:rsidR="00AD06D9" w:rsidRPr="009E6399">
        <w:rPr>
          <w:color w:val="auto"/>
        </w:rPr>
        <w:t xml:space="preserve">Рекомендується визначати фактичне місце розташування об’єкта надрокористування шляхом проведення зйомки ділянки надр за допомогою </w:t>
      </w:r>
      <w:r w:rsidR="00F4510E" w:rsidRPr="009E6399">
        <w:rPr>
          <w:color w:val="auto"/>
        </w:rPr>
        <w:br/>
      </w:r>
      <w:r w:rsidR="00AD06D9" w:rsidRPr="009E6399">
        <w:rPr>
          <w:color w:val="auto"/>
          <w:lang w:val="en-US"/>
        </w:rPr>
        <w:t>GPS</w:t>
      </w:r>
      <w:r w:rsidR="00AD06D9" w:rsidRPr="009E6399">
        <w:rPr>
          <w:color w:val="auto"/>
        </w:rPr>
        <w:t xml:space="preserve">-приймача у Світовій геодезичній системі координат </w:t>
      </w:r>
      <w:r w:rsidR="00AD06D9" w:rsidRPr="009E6399">
        <w:rPr>
          <w:color w:val="auto"/>
          <w:lang w:val="en-US"/>
        </w:rPr>
        <w:t>WGS</w:t>
      </w:r>
      <w:r w:rsidR="00AD06D9" w:rsidRPr="009E6399">
        <w:rPr>
          <w:color w:val="auto"/>
        </w:rPr>
        <w:t>-84, з допустимою похибкою прийма</w:t>
      </w:r>
      <w:r w:rsidR="007E571F" w:rsidRPr="009E6399">
        <w:rPr>
          <w:color w:val="auto"/>
        </w:rPr>
        <w:t>ч</w:t>
      </w:r>
      <w:r w:rsidR="00AD06D9" w:rsidRPr="009E6399">
        <w:rPr>
          <w:color w:val="auto"/>
        </w:rPr>
        <w:t xml:space="preserve">а, що не перевищує 1 секунду, і з точністю до сотих секунд. </w:t>
      </w:r>
      <w:r w:rsidR="00FB38FB" w:rsidRPr="009E6399">
        <w:rPr>
          <w:color w:val="auto"/>
        </w:rPr>
        <w:t xml:space="preserve">Географічні координати рекомендується представляти у </w:t>
      </w:r>
      <w:proofErr w:type="spellStart"/>
      <w:r w:rsidR="00FB38FB" w:rsidRPr="009E6399">
        <w:rPr>
          <w:color w:val="auto"/>
        </w:rPr>
        <w:t>машиночитаному</w:t>
      </w:r>
      <w:proofErr w:type="spellEnd"/>
      <w:r w:rsidR="00FB38FB" w:rsidRPr="009E6399">
        <w:rPr>
          <w:color w:val="auto"/>
        </w:rPr>
        <w:t xml:space="preserve"> форматі (таблиця або нумерований список, у записах географічних координат відсутні спеціальні символи).</w:t>
      </w:r>
    </w:p>
    <w:p w14:paraId="61286CEE" w14:textId="546F418F" w:rsidR="003944A0" w:rsidRPr="009E6399" w:rsidRDefault="00B05EB7" w:rsidP="0049689E">
      <w:pPr>
        <w:numPr>
          <w:ilvl w:val="0"/>
          <w:numId w:val="3"/>
        </w:numPr>
        <w:tabs>
          <w:tab w:val="left" w:pos="993"/>
        </w:tabs>
        <w:ind w:left="0" w:firstLine="567"/>
        <w:rPr>
          <w:color w:val="auto"/>
        </w:rPr>
      </w:pPr>
      <w:r w:rsidRPr="009E6399">
        <w:rPr>
          <w:color w:val="auto"/>
        </w:rPr>
        <w:t>картографічних матеріалів.</w:t>
      </w:r>
      <w:r w:rsidR="003944A0" w:rsidRPr="009E6399">
        <w:rPr>
          <w:color w:val="auto"/>
        </w:rPr>
        <w:t xml:space="preserve"> </w:t>
      </w:r>
    </w:p>
    <w:p w14:paraId="24F50BFA" w14:textId="77777777" w:rsidR="005528FF" w:rsidRPr="009E6399" w:rsidRDefault="005528FF" w:rsidP="0049689E">
      <w:pPr>
        <w:rPr>
          <w:color w:val="auto"/>
        </w:rPr>
      </w:pPr>
      <w:r w:rsidRPr="009E6399">
        <w:rPr>
          <w:color w:val="auto"/>
        </w:rPr>
        <w:t xml:space="preserve">У випадку, коли координати ділянки надр визначено у системі </w:t>
      </w:r>
      <w:proofErr w:type="spellStart"/>
      <w:r w:rsidRPr="009E6399">
        <w:rPr>
          <w:color w:val="auto"/>
          <w:lang w:val="en-US"/>
        </w:rPr>
        <w:t>Pulkovo</w:t>
      </w:r>
      <w:proofErr w:type="spellEnd"/>
      <w:r w:rsidRPr="009E6399">
        <w:rPr>
          <w:color w:val="auto"/>
          <w:lang w:val="ru-RU"/>
        </w:rPr>
        <w:t xml:space="preserve">-42, </w:t>
      </w:r>
      <w:r w:rsidRPr="009E6399">
        <w:rPr>
          <w:color w:val="auto"/>
        </w:rPr>
        <w:t>рекомендується наступне:</w:t>
      </w:r>
    </w:p>
    <w:p w14:paraId="68B8A75A" w14:textId="4C52FD0D" w:rsidR="005528FF" w:rsidRPr="009E6399" w:rsidRDefault="005528FF" w:rsidP="00293760">
      <w:pPr>
        <w:pStyle w:val="a7"/>
        <w:numPr>
          <w:ilvl w:val="0"/>
          <w:numId w:val="84"/>
        </w:numPr>
        <w:tabs>
          <w:tab w:val="left" w:pos="993"/>
        </w:tabs>
        <w:ind w:left="0" w:firstLine="567"/>
        <w:rPr>
          <w:color w:val="auto"/>
        </w:rPr>
      </w:pPr>
      <w:r w:rsidRPr="009E6399">
        <w:rPr>
          <w:color w:val="auto"/>
        </w:rPr>
        <w:t xml:space="preserve">перевірити географічні координати, що були </w:t>
      </w:r>
      <w:proofErr w:type="spellStart"/>
      <w:r w:rsidRPr="009E6399">
        <w:rPr>
          <w:color w:val="auto"/>
        </w:rPr>
        <w:t>ітераційно</w:t>
      </w:r>
      <w:proofErr w:type="spellEnd"/>
      <w:r w:rsidRPr="009E6399">
        <w:rPr>
          <w:color w:val="auto"/>
        </w:rPr>
        <w:t xml:space="preserve"> перераховані з системи </w:t>
      </w:r>
      <w:proofErr w:type="spellStart"/>
      <w:r w:rsidRPr="009E6399">
        <w:rPr>
          <w:color w:val="auto"/>
          <w:lang w:val="en-US"/>
        </w:rPr>
        <w:t>Pulkovo</w:t>
      </w:r>
      <w:proofErr w:type="spellEnd"/>
      <w:r w:rsidRPr="009E6399">
        <w:rPr>
          <w:color w:val="auto"/>
        </w:rPr>
        <w:t xml:space="preserve">-42 у систему </w:t>
      </w:r>
      <w:r w:rsidRPr="009E6399">
        <w:rPr>
          <w:color w:val="auto"/>
          <w:lang w:val="en-US"/>
        </w:rPr>
        <w:t>WGS</w:t>
      </w:r>
      <w:r w:rsidRPr="009E6399">
        <w:rPr>
          <w:color w:val="auto"/>
        </w:rPr>
        <w:t>-84, скориставшись системою пошуку у базі спеціальних дозволів на користування надрами, а також, за потреби, відповідною інструкцією з перерахунку географічних координат на офіційному вебсайті державного науково-виробничого підприємства «Державний інформаційний геологічний фонд України»</w:t>
      </w:r>
      <w:hyperlink r:id="rId8" w:history="1"/>
      <w:r w:rsidRPr="009E6399">
        <w:rPr>
          <w:color w:val="auto"/>
        </w:rPr>
        <w:t>;</w:t>
      </w:r>
    </w:p>
    <w:p w14:paraId="77B3C5C4" w14:textId="39A3F40C" w:rsidR="005528FF" w:rsidRPr="009E6399" w:rsidRDefault="005528FF" w:rsidP="00293760">
      <w:pPr>
        <w:pStyle w:val="a7"/>
        <w:numPr>
          <w:ilvl w:val="0"/>
          <w:numId w:val="84"/>
        </w:numPr>
        <w:tabs>
          <w:tab w:val="left" w:pos="993"/>
        </w:tabs>
        <w:ind w:left="0" w:firstLine="567"/>
        <w:rPr>
          <w:color w:val="auto"/>
        </w:rPr>
      </w:pPr>
      <w:r w:rsidRPr="009E6399">
        <w:rPr>
          <w:color w:val="auto"/>
        </w:rPr>
        <w:t xml:space="preserve">якщо у перерахованих координатах виявлено неточності, – визначити фактичне місце розташування об’єкта надрокористування шляхом проведення зйомки за допомогою </w:t>
      </w:r>
      <w:r w:rsidRPr="009E6399">
        <w:rPr>
          <w:color w:val="auto"/>
          <w:lang w:val="en-US"/>
        </w:rPr>
        <w:t>GPS</w:t>
      </w:r>
      <w:r w:rsidRPr="009E6399">
        <w:rPr>
          <w:color w:val="auto"/>
        </w:rPr>
        <w:t xml:space="preserve">-приймача у системі </w:t>
      </w:r>
      <w:r w:rsidRPr="009E6399">
        <w:rPr>
          <w:color w:val="auto"/>
          <w:lang w:val="en-US"/>
        </w:rPr>
        <w:t>WGS</w:t>
      </w:r>
      <w:r w:rsidRPr="009E6399">
        <w:rPr>
          <w:color w:val="auto"/>
        </w:rPr>
        <w:t xml:space="preserve">-84, з допустимою похибкою, що не перевищує 1 секунду, і з точністю до сотих секунд. </w:t>
      </w:r>
      <w:r w:rsidR="007A5082" w:rsidRPr="009E6399">
        <w:rPr>
          <w:color w:val="auto"/>
        </w:rPr>
        <w:t>Рекомендується</w:t>
      </w:r>
      <w:r w:rsidRPr="009E6399">
        <w:rPr>
          <w:color w:val="auto"/>
        </w:rPr>
        <w:t xml:space="preserve"> зазначити вид (найменування) використаного </w:t>
      </w:r>
      <w:r w:rsidRPr="009E6399">
        <w:rPr>
          <w:color w:val="auto"/>
          <w:lang w:val="en-US"/>
        </w:rPr>
        <w:t>GPS</w:t>
      </w:r>
      <w:r w:rsidRPr="009E6399">
        <w:rPr>
          <w:color w:val="auto"/>
        </w:rPr>
        <w:t>-приймача.</w:t>
      </w:r>
    </w:p>
    <w:p w14:paraId="4A8914B6" w14:textId="7D22F716" w:rsidR="000D4166" w:rsidRPr="009E6399" w:rsidRDefault="000D4166" w:rsidP="0049689E">
      <w:pPr>
        <w:pStyle w:val="a7"/>
        <w:tabs>
          <w:tab w:val="left" w:pos="993"/>
        </w:tabs>
        <w:ind w:left="0"/>
        <w:rPr>
          <w:color w:val="auto"/>
        </w:rPr>
      </w:pPr>
      <w:r w:rsidRPr="009E6399">
        <w:rPr>
          <w:color w:val="auto"/>
        </w:rPr>
        <w:t xml:space="preserve">У розділі </w:t>
      </w:r>
      <w:r w:rsidR="00B308A0" w:rsidRPr="009E6399">
        <w:rPr>
          <w:color w:val="auto"/>
        </w:rPr>
        <w:t>рекомендовано</w:t>
      </w:r>
      <w:r w:rsidRPr="009E6399">
        <w:rPr>
          <w:color w:val="auto"/>
        </w:rPr>
        <w:t xml:space="preserve"> описати: найближчі населені пункти і відстань до них; найближчі аналогічні гірничі об’єкти (</w:t>
      </w:r>
      <w:r w:rsidR="00284D9F" w:rsidRPr="009E6399">
        <w:rPr>
          <w:color w:val="auto"/>
        </w:rPr>
        <w:t>гірничодобувні підприємства, гірничі виробки</w:t>
      </w:r>
      <w:r w:rsidRPr="009E6399">
        <w:rPr>
          <w:color w:val="auto"/>
        </w:rPr>
        <w:t xml:space="preserve">, відвали або ін.) та відстані до них; наявну дорожню інфраструктуру для логістичного сполучення території ПД. </w:t>
      </w:r>
    </w:p>
    <w:p w14:paraId="4E5E2171" w14:textId="3868984D" w:rsidR="003944A0" w:rsidRPr="009E6399" w:rsidRDefault="003944A0" w:rsidP="0049689E">
      <w:pPr>
        <w:pStyle w:val="a7"/>
        <w:tabs>
          <w:tab w:val="left" w:pos="993"/>
        </w:tabs>
        <w:ind w:left="0"/>
        <w:rPr>
          <w:color w:val="auto"/>
        </w:rPr>
      </w:pPr>
      <w:r w:rsidRPr="009E6399">
        <w:rPr>
          <w:color w:val="auto"/>
        </w:rPr>
        <w:t>До розділ</w:t>
      </w:r>
      <w:r w:rsidR="0062127F" w:rsidRPr="009E6399">
        <w:rPr>
          <w:color w:val="auto"/>
        </w:rPr>
        <w:t xml:space="preserve">у рекомендується додавати </w:t>
      </w:r>
      <w:r w:rsidRPr="009E6399">
        <w:rPr>
          <w:color w:val="auto"/>
        </w:rPr>
        <w:t xml:space="preserve">наступні графічні матеріали: </w:t>
      </w:r>
    </w:p>
    <w:p w14:paraId="0C35B915" w14:textId="56CACDFC" w:rsidR="003944A0" w:rsidRPr="009E6399" w:rsidRDefault="003944A0" w:rsidP="00293760">
      <w:pPr>
        <w:pStyle w:val="a7"/>
        <w:numPr>
          <w:ilvl w:val="0"/>
          <w:numId w:val="56"/>
        </w:numPr>
        <w:tabs>
          <w:tab w:val="left" w:pos="993"/>
        </w:tabs>
        <w:ind w:left="0" w:firstLine="567"/>
        <w:rPr>
          <w:color w:val="auto"/>
        </w:rPr>
      </w:pPr>
      <w:r w:rsidRPr="009E6399">
        <w:rPr>
          <w:color w:val="auto"/>
        </w:rPr>
        <w:t>оглядова карта</w:t>
      </w:r>
      <w:r w:rsidR="00E357EB" w:rsidRPr="009E6399">
        <w:rPr>
          <w:color w:val="auto"/>
        </w:rPr>
        <w:t xml:space="preserve"> (регіону провадження ПД)</w:t>
      </w:r>
      <w:r w:rsidR="0062127F" w:rsidRPr="009E6399">
        <w:rPr>
          <w:color w:val="auto"/>
        </w:rPr>
        <w:t xml:space="preserve">. </w:t>
      </w:r>
      <w:r w:rsidR="00D5093C" w:rsidRPr="009E6399">
        <w:rPr>
          <w:color w:val="auto"/>
        </w:rPr>
        <w:t>Рекомендується</w:t>
      </w:r>
      <w:r w:rsidR="006609A4" w:rsidRPr="009E6399">
        <w:rPr>
          <w:color w:val="auto"/>
        </w:rPr>
        <w:t xml:space="preserve">, щоб оглядова карта дозволяла визначити розташовані у найближчому оточенні </w:t>
      </w:r>
      <w:r w:rsidR="00D5093C" w:rsidRPr="009E6399">
        <w:rPr>
          <w:color w:val="auto"/>
        </w:rPr>
        <w:t xml:space="preserve">до </w:t>
      </w:r>
      <w:r w:rsidR="00D55784" w:rsidRPr="009E6399">
        <w:rPr>
          <w:color w:val="auto"/>
        </w:rPr>
        <w:t xml:space="preserve">території ПД </w:t>
      </w:r>
      <w:r w:rsidR="006609A4" w:rsidRPr="009E6399">
        <w:rPr>
          <w:color w:val="auto"/>
        </w:rPr>
        <w:t>населені пункти, житлову забудову, організовані місця масового відпочинку включаючи зелені (</w:t>
      </w:r>
      <w:proofErr w:type="spellStart"/>
      <w:r w:rsidR="006609A4" w:rsidRPr="009E6399">
        <w:rPr>
          <w:color w:val="auto"/>
        </w:rPr>
        <w:t>ландшафтно</w:t>
      </w:r>
      <w:proofErr w:type="spellEnd"/>
      <w:r w:rsidR="006609A4" w:rsidRPr="009E6399">
        <w:rPr>
          <w:color w:val="auto"/>
        </w:rPr>
        <w:t xml:space="preserve">-рекреаційні) зони, лісові та інші природні і </w:t>
      </w:r>
      <w:proofErr w:type="spellStart"/>
      <w:r w:rsidR="006609A4" w:rsidRPr="009E6399">
        <w:rPr>
          <w:color w:val="auto"/>
        </w:rPr>
        <w:t>напівприродні</w:t>
      </w:r>
      <w:proofErr w:type="spellEnd"/>
      <w:r w:rsidR="006609A4" w:rsidRPr="009E6399">
        <w:rPr>
          <w:color w:val="auto"/>
        </w:rPr>
        <w:t xml:space="preserve"> території, </w:t>
      </w:r>
      <w:r w:rsidR="00D5093C" w:rsidRPr="009E6399">
        <w:rPr>
          <w:color w:val="auto"/>
        </w:rPr>
        <w:t xml:space="preserve">водні об’єкти, </w:t>
      </w:r>
      <w:r w:rsidR="006609A4" w:rsidRPr="009E6399">
        <w:rPr>
          <w:color w:val="auto"/>
        </w:rPr>
        <w:t xml:space="preserve">техногенні об’єкти (території), що можуть чинити сукупний негативний вплив з ПД. </w:t>
      </w:r>
      <w:r w:rsidR="00D55784" w:rsidRPr="009E6399">
        <w:rPr>
          <w:color w:val="auto"/>
        </w:rPr>
        <w:t xml:space="preserve">Рекомендований радіус оточення території ПД – не менше 2 км і не більше 10 км. </w:t>
      </w:r>
      <w:r w:rsidR="006609A4" w:rsidRPr="009E6399">
        <w:rPr>
          <w:color w:val="auto"/>
        </w:rPr>
        <w:t xml:space="preserve">Окремо </w:t>
      </w:r>
      <w:r w:rsidR="00A4446D" w:rsidRPr="009E6399">
        <w:rPr>
          <w:color w:val="auto"/>
        </w:rPr>
        <w:t>рекомендує</w:t>
      </w:r>
      <w:r w:rsidR="007A709E" w:rsidRPr="009E6399">
        <w:rPr>
          <w:color w:val="auto"/>
        </w:rPr>
        <w:t>ться</w:t>
      </w:r>
      <w:r w:rsidR="00A4446D" w:rsidRPr="009E6399">
        <w:rPr>
          <w:color w:val="auto"/>
        </w:rPr>
        <w:t xml:space="preserve"> </w:t>
      </w:r>
      <w:r w:rsidR="006609A4" w:rsidRPr="009E6399">
        <w:rPr>
          <w:color w:val="auto"/>
        </w:rPr>
        <w:t xml:space="preserve">позначити </w:t>
      </w:r>
      <w:r w:rsidR="00D5093C" w:rsidRPr="009E6399">
        <w:rPr>
          <w:color w:val="auto"/>
        </w:rPr>
        <w:t xml:space="preserve">прибережні захисні смуги та (якщо встановлені) водоохоронні зони водних </w:t>
      </w:r>
      <w:r w:rsidR="00D5093C" w:rsidRPr="009E6399">
        <w:rPr>
          <w:color w:val="auto"/>
        </w:rPr>
        <w:lastRenderedPageBreak/>
        <w:t xml:space="preserve">об’єктів, </w:t>
      </w:r>
      <w:r w:rsidR="006609A4" w:rsidRPr="009E6399">
        <w:rPr>
          <w:color w:val="auto"/>
        </w:rPr>
        <w:t>за наявності, території та об’єкти під особливою охороною, пункти централізованого водопостачання, рибогосподарські об’єкти.</w:t>
      </w:r>
    </w:p>
    <w:p w14:paraId="040A039E" w14:textId="38E02C62" w:rsidR="003944A0" w:rsidRPr="009E6399" w:rsidRDefault="003944A0" w:rsidP="00293760">
      <w:pPr>
        <w:pStyle w:val="a7"/>
        <w:numPr>
          <w:ilvl w:val="0"/>
          <w:numId w:val="56"/>
        </w:numPr>
        <w:tabs>
          <w:tab w:val="left" w:pos="993"/>
        </w:tabs>
        <w:ind w:left="0" w:firstLine="567"/>
        <w:rPr>
          <w:color w:val="auto"/>
        </w:rPr>
      </w:pPr>
      <w:r w:rsidRPr="009E6399">
        <w:rPr>
          <w:color w:val="auto"/>
        </w:rPr>
        <w:t>ситуаційний план</w:t>
      </w:r>
      <w:r w:rsidR="0067713D" w:rsidRPr="009E6399">
        <w:rPr>
          <w:color w:val="auto"/>
        </w:rPr>
        <w:t xml:space="preserve"> у масштабі, який </w:t>
      </w:r>
      <w:r w:rsidR="00D876C1" w:rsidRPr="009E6399">
        <w:rPr>
          <w:color w:val="auto"/>
        </w:rPr>
        <w:t xml:space="preserve">дозволяє </w:t>
      </w:r>
      <w:r w:rsidR="0067713D" w:rsidRPr="009E6399">
        <w:rPr>
          <w:color w:val="auto"/>
        </w:rPr>
        <w:t>всебічно</w:t>
      </w:r>
      <w:r w:rsidR="00D876C1" w:rsidRPr="009E6399">
        <w:rPr>
          <w:color w:val="auto"/>
        </w:rPr>
        <w:t xml:space="preserve"> оцінити </w:t>
      </w:r>
      <w:r w:rsidR="0067713D" w:rsidRPr="009E6399">
        <w:rPr>
          <w:color w:val="auto"/>
        </w:rPr>
        <w:t>ситуативн</w:t>
      </w:r>
      <w:r w:rsidR="00D876C1" w:rsidRPr="009E6399">
        <w:rPr>
          <w:color w:val="auto"/>
        </w:rPr>
        <w:t xml:space="preserve">у </w:t>
      </w:r>
      <w:r w:rsidR="0067713D" w:rsidRPr="009E6399">
        <w:rPr>
          <w:color w:val="auto"/>
        </w:rPr>
        <w:t>обстановк</w:t>
      </w:r>
      <w:r w:rsidR="00D876C1" w:rsidRPr="009E6399">
        <w:rPr>
          <w:color w:val="auto"/>
        </w:rPr>
        <w:t xml:space="preserve">у </w:t>
      </w:r>
      <w:r w:rsidR="0067713D" w:rsidRPr="009E6399">
        <w:rPr>
          <w:color w:val="auto"/>
        </w:rPr>
        <w:t>на місцевості</w:t>
      </w:r>
      <w:r w:rsidR="0062127F" w:rsidRPr="009E6399">
        <w:rPr>
          <w:color w:val="auto"/>
        </w:rPr>
        <w:t xml:space="preserve">. На ситуаційному плані </w:t>
      </w:r>
      <w:r w:rsidR="007A709E" w:rsidRPr="009E6399">
        <w:rPr>
          <w:color w:val="auto"/>
        </w:rPr>
        <w:t>пропонується</w:t>
      </w:r>
      <w:r w:rsidR="0003124A" w:rsidRPr="009E6399">
        <w:rPr>
          <w:color w:val="auto"/>
        </w:rPr>
        <w:t xml:space="preserve"> </w:t>
      </w:r>
      <w:r w:rsidR="0062127F" w:rsidRPr="009E6399">
        <w:rPr>
          <w:color w:val="auto"/>
        </w:rPr>
        <w:t xml:space="preserve">позначати: </w:t>
      </w:r>
      <w:r w:rsidR="00FB38FB" w:rsidRPr="009E6399">
        <w:rPr>
          <w:color w:val="auto"/>
        </w:rPr>
        <w:t xml:space="preserve">технічні </w:t>
      </w:r>
      <w:r w:rsidR="0062127F" w:rsidRPr="009E6399">
        <w:rPr>
          <w:color w:val="auto"/>
        </w:rPr>
        <w:t>межі усієї території ПД, її споруди, інженерні і транспортні мережі, санітарно-захисну зону, площу родовища (ділянки), на яку надано спецдозвіл на користування надрами (за наявності)</w:t>
      </w:r>
      <w:r w:rsidRPr="009E6399">
        <w:rPr>
          <w:color w:val="auto"/>
        </w:rPr>
        <w:t xml:space="preserve">. </w:t>
      </w:r>
      <w:r w:rsidR="006424E3" w:rsidRPr="009E6399">
        <w:rPr>
          <w:color w:val="auto"/>
          <w:shd w:val="clear" w:color="auto" w:fill="FFFFFF"/>
        </w:rPr>
        <w:t xml:space="preserve">У випадку промислової розробки, на топографічній основі додатково </w:t>
      </w:r>
      <w:r w:rsidR="0062127F" w:rsidRPr="009E6399">
        <w:rPr>
          <w:color w:val="auto"/>
        </w:rPr>
        <w:t>може бути нанесено межі гірничого об’єкта (кар’єр</w:t>
      </w:r>
      <w:r w:rsidR="006424E3" w:rsidRPr="009E6399">
        <w:rPr>
          <w:color w:val="auto"/>
        </w:rPr>
        <w:t>у</w:t>
      </w:r>
      <w:r w:rsidR="0062127F" w:rsidRPr="009E6399">
        <w:rPr>
          <w:color w:val="auto"/>
        </w:rPr>
        <w:t xml:space="preserve">, шахти, ін.), гірничого </w:t>
      </w:r>
      <w:r w:rsidR="006424E3" w:rsidRPr="009E6399">
        <w:rPr>
          <w:color w:val="auto"/>
        </w:rPr>
        <w:t>та</w:t>
      </w:r>
      <w:r w:rsidR="0062127F" w:rsidRPr="009E6399">
        <w:rPr>
          <w:color w:val="auto"/>
        </w:rPr>
        <w:t xml:space="preserve"> земельного відвод</w:t>
      </w:r>
      <w:r w:rsidR="006424E3" w:rsidRPr="009E6399">
        <w:rPr>
          <w:color w:val="auto"/>
        </w:rPr>
        <w:t>ів (за наявності), у т</w:t>
      </w:r>
      <w:r w:rsidR="000B2536" w:rsidRPr="009E6399">
        <w:rPr>
          <w:color w:val="auto"/>
        </w:rPr>
        <w:t xml:space="preserve">ому числі </w:t>
      </w:r>
      <w:r w:rsidR="0062127F" w:rsidRPr="009E6399">
        <w:rPr>
          <w:color w:val="auto"/>
        </w:rPr>
        <w:t xml:space="preserve">для розміщення супутніх </w:t>
      </w:r>
      <w:r w:rsidR="006424E3" w:rsidRPr="009E6399">
        <w:rPr>
          <w:color w:val="auto"/>
        </w:rPr>
        <w:t>об’єктів</w:t>
      </w:r>
      <w:r w:rsidR="0062127F" w:rsidRPr="009E6399">
        <w:rPr>
          <w:color w:val="auto"/>
        </w:rPr>
        <w:t xml:space="preserve"> (зокрема, відвалів), інше.</w:t>
      </w:r>
    </w:p>
    <w:p w14:paraId="0F398597" w14:textId="4684F901" w:rsidR="003944A0" w:rsidRPr="009E6399" w:rsidRDefault="006609A4" w:rsidP="0049689E">
      <w:pPr>
        <w:pStyle w:val="a7"/>
        <w:tabs>
          <w:tab w:val="left" w:pos="993"/>
        </w:tabs>
        <w:ind w:left="0"/>
        <w:rPr>
          <w:color w:val="auto"/>
        </w:rPr>
      </w:pPr>
      <w:r w:rsidRPr="009E6399">
        <w:rPr>
          <w:color w:val="auto"/>
        </w:rPr>
        <w:t>Н</w:t>
      </w:r>
      <w:r w:rsidR="00E073B9" w:rsidRPr="009E6399">
        <w:rPr>
          <w:color w:val="auto"/>
        </w:rPr>
        <w:t xml:space="preserve">а картах (принаймні на одній із них) рекомендується відобразити </w:t>
      </w:r>
      <w:r w:rsidR="00BD1355" w:rsidRPr="009E6399">
        <w:rPr>
          <w:color w:val="auto"/>
        </w:rPr>
        <w:t>рельєф</w:t>
      </w:r>
      <w:r w:rsidR="00E073B9" w:rsidRPr="009E6399">
        <w:rPr>
          <w:color w:val="auto"/>
        </w:rPr>
        <w:t xml:space="preserve"> </w:t>
      </w:r>
      <w:r w:rsidR="006424E3" w:rsidRPr="009E6399">
        <w:rPr>
          <w:color w:val="auto"/>
        </w:rPr>
        <w:t xml:space="preserve">на </w:t>
      </w:r>
      <w:r w:rsidR="00BD1355" w:rsidRPr="009E6399">
        <w:rPr>
          <w:color w:val="auto"/>
        </w:rPr>
        <w:t xml:space="preserve">території ПД і </w:t>
      </w:r>
      <w:r w:rsidR="006424E3" w:rsidRPr="009E6399">
        <w:rPr>
          <w:color w:val="auto"/>
        </w:rPr>
        <w:t xml:space="preserve">в </w:t>
      </w:r>
      <w:r w:rsidR="00BD1355" w:rsidRPr="009E6399">
        <w:rPr>
          <w:color w:val="auto"/>
        </w:rPr>
        <w:t>зон</w:t>
      </w:r>
      <w:r w:rsidR="006424E3" w:rsidRPr="009E6399">
        <w:rPr>
          <w:color w:val="auto"/>
        </w:rPr>
        <w:t xml:space="preserve">і </w:t>
      </w:r>
      <w:r w:rsidR="00BD1355" w:rsidRPr="009E6399">
        <w:rPr>
          <w:color w:val="auto"/>
        </w:rPr>
        <w:t>впливу.</w:t>
      </w:r>
    </w:p>
    <w:p w14:paraId="2CC6A662" w14:textId="24F68FCA" w:rsidR="003944A0" w:rsidRPr="009E6399" w:rsidRDefault="003944A0" w:rsidP="0049689E">
      <w:pPr>
        <w:pStyle w:val="a7"/>
        <w:tabs>
          <w:tab w:val="left" w:pos="993"/>
        </w:tabs>
        <w:ind w:left="0"/>
        <w:rPr>
          <w:color w:val="auto"/>
        </w:rPr>
      </w:pPr>
      <w:r w:rsidRPr="009E6399">
        <w:rPr>
          <w:color w:val="auto"/>
        </w:rPr>
        <w:t xml:space="preserve">У додатки до Звіту </w:t>
      </w:r>
      <w:r w:rsidR="00BD1355" w:rsidRPr="009E6399">
        <w:rPr>
          <w:color w:val="auto"/>
        </w:rPr>
        <w:t xml:space="preserve">можуть </w:t>
      </w:r>
      <w:r w:rsidRPr="009E6399">
        <w:rPr>
          <w:color w:val="auto"/>
        </w:rPr>
        <w:t>включа</w:t>
      </w:r>
      <w:r w:rsidR="00BD1355" w:rsidRPr="009E6399">
        <w:rPr>
          <w:color w:val="auto"/>
        </w:rPr>
        <w:t>тися</w:t>
      </w:r>
      <w:r w:rsidRPr="009E6399">
        <w:rPr>
          <w:color w:val="auto"/>
        </w:rPr>
        <w:t xml:space="preserve">, за потреби, інші картографічні матеріали, в тому числі виготовлені </w:t>
      </w:r>
      <w:r w:rsidR="00BD1355" w:rsidRPr="009E6399">
        <w:rPr>
          <w:color w:val="auto"/>
        </w:rPr>
        <w:t xml:space="preserve">в ході спеціальних </w:t>
      </w:r>
      <w:r w:rsidRPr="009E6399">
        <w:rPr>
          <w:color w:val="auto"/>
        </w:rPr>
        <w:t>досліджень</w:t>
      </w:r>
      <w:r w:rsidR="00BD1355" w:rsidRPr="009E6399">
        <w:rPr>
          <w:color w:val="auto"/>
        </w:rPr>
        <w:t xml:space="preserve"> та </w:t>
      </w:r>
      <w:proofErr w:type="spellStart"/>
      <w:r w:rsidR="00BD1355" w:rsidRPr="009E6399">
        <w:rPr>
          <w:color w:val="auto"/>
        </w:rPr>
        <w:t>вишукувань</w:t>
      </w:r>
      <w:proofErr w:type="spellEnd"/>
      <w:r w:rsidRPr="009E6399">
        <w:rPr>
          <w:color w:val="auto"/>
        </w:rPr>
        <w:t xml:space="preserve">. </w:t>
      </w:r>
    </w:p>
    <w:p w14:paraId="3C70C3CA" w14:textId="77777777" w:rsidR="00EE27CA" w:rsidRPr="009E6399" w:rsidRDefault="00284D9F" w:rsidP="0049689E">
      <w:pPr>
        <w:pStyle w:val="a7"/>
        <w:tabs>
          <w:tab w:val="left" w:pos="993"/>
        </w:tabs>
        <w:ind w:left="0"/>
        <w:rPr>
          <w:color w:val="auto"/>
        </w:rPr>
      </w:pPr>
      <w:r w:rsidRPr="009E6399">
        <w:rPr>
          <w:color w:val="auto"/>
        </w:rPr>
        <w:t>Рекомендації до якості графічних і картографічних матеріалів у Звіті</w:t>
      </w:r>
      <w:r w:rsidR="009D5C65" w:rsidRPr="009E6399">
        <w:rPr>
          <w:color w:val="auto"/>
        </w:rPr>
        <w:t>,</w:t>
      </w:r>
      <w:r w:rsidRPr="009E6399">
        <w:rPr>
          <w:color w:val="auto"/>
        </w:rPr>
        <w:t xml:space="preserve"> наведені у </w:t>
      </w:r>
      <w:r w:rsidR="00D9192B" w:rsidRPr="009E6399">
        <w:rPr>
          <w:b/>
          <w:color w:val="auto"/>
        </w:rPr>
        <w:t>д</w:t>
      </w:r>
      <w:r w:rsidRPr="009E6399">
        <w:rPr>
          <w:b/>
          <w:color w:val="auto"/>
        </w:rPr>
        <w:t>одатку 2</w:t>
      </w:r>
      <w:r w:rsidR="00EE27CA" w:rsidRPr="009E6399">
        <w:rPr>
          <w:color w:val="auto"/>
        </w:rPr>
        <w:t>.</w:t>
      </w:r>
    </w:p>
    <w:p w14:paraId="0596E760" w14:textId="36068ACB" w:rsidR="008D0B30" w:rsidRPr="009E6399" w:rsidRDefault="00521D3B" w:rsidP="0049689E">
      <w:pPr>
        <w:pStyle w:val="a7"/>
        <w:tabs>
          <w:tab w:val="left" w:pos="993"/>
        </w:tabs>
        <w:ind w:left="0"/>
        <w:rPr>
          <w:color w:val="auto"/>
        </w:rPr>
      </w:pPr>
      <w:r w:rsidRPr="009E6399">
        <w:rPr>
          <w:bCs/>
          <w:color w:val="auto"/>
        </w:rPr>
        <w:t xml:space="preserve">В </w:t>
      </w:r>
      <w:r w:rsidR="008D0B30" w:rsidRPr="009E6399">
        <w:rPr>
          <w:bCs/>
          <w:color w:val="auto"/>
        </w:rPr>
        <w:t xml:space="preserve">залежності від виду </w:t>
      </w:r>
      <w:r w:rsidR="00284D9F" w:rsidRPr="009E6399">
        <w:rPr>
          <w:bCs/>
          <w:color w:val="auto"/>
        </w:rPr>
        <w:t>ПД</w:t>
      </w:r>
      <w:r w:rsidR="008D0B30" w:rsidRPr="009E6399">
        <w:rPr>
          <w:bCs/>
          <w:color w:val="auto"/>
        </w:rPr>
        <w:t xml:space="preserve">, </w:t>
      </w:r>
      <w:r w:rsidR="00284D9F" w:rsidRPr="009E6399">
        <w:rPr>
          <w:bCs/>
          <w:color w:val="auto"/>
        </w:rPr>
        <w:t xml:space="preserve">у доповнення </w:t>
      </w:r>
      <w:r w:rsidRPr="009E6399">
        <w:rPr>
          <w:bCs/>
          <w:color w:val="auto"/>
        </w:rPr>
        <w:t xml:space="preserve">до вище зазначеного, </w:t>
      </w:r>
      <w:r w:rsidR="008D0B30" w:rsidRPr="009E6399">
        <w:rPr>
          <w:bCs/>
          <w:color w:val="auto"/>
        </w:rPr>
        <w:t xml:space="preserve">рекомендується </w:t>
      </w:r>
      <w:r w:rsidRPr="009E6399">
        <w:rPr>
          <w:bCs/>
          <w:color w:val="auto"/>
        </w:rPr>
        <w:t>врахувати наступне</w:t>
      </w:r>
      <w:r w:rsidR="00EE27CA" w:rsidRPr="009E6399">
        <w:rPr>
          <w:bCs/>
          <w:color w:val="auto"/>
        </w:rPr>
        <w:t>.</w:t>
      </w:r>
    </w:p>
    <w:p w14:paraId="6C0D987B" w14:textId="6344985B" w:rsidR="008D0B30" w:rsidRPr="009E6399" w:rsidRDefault="00F646D6" w:rsidP="00E4218B">
      <w:pPr>
        <w:pStyle w:val="4"/>
        <w:rPr>
          <w:color w:val="auto"/>
        </w:rPr>
      </w:pPr>
      <w:r w:rsidRPr="009E6399">
        <w:rPr>
          <w:color w:val="auto"/>
        </w:rPr>
        <w:t>К</w:t>
      </w:r>
      <w:r w:rsidR="008D0B30" w:rsidRPr="009E6399">
        <w:rPr>
          <w:color w:val="auto"/>
        </w:rPr>
        <w:t>ар’єр</w:t>
      </w:r>
      <w:r w:rsidRPr="009E6399">
        <w:rPr>
          <w:color w:val="auto"/>
        </w:rPr>
        <w:t xml:space="preserve">и </w:t>
      </w:r>
      <w:r w:rsidR="008D0B30" w:rsidRPr="009E6399">
        <w:rPr>
          <w:color w:val="auto"/>
        </w:rPr>
        <w:t>та видобування корисних копалин відкритим способом</w:t>
      </w:r>
      <w:r w:rsidR="00286F58" w:rsidRPr="009E6399">
        <w:rPr>
          <w:color w:val="auto"/>
        </w:rPr>
        <w:t>.</w:t>
      </w:r>
    </w:p>
    <w:p w14:paraId="397A457D" w14:textId="634DD321" w:rsidR="008D0B30" w:rsidRPr="009E6399" w:rsidRDefault="008D0B30" w:rsidP="0049689E">
      <w:pPr>
        <w:tabs>
          <w:tab w:val="left" w:pos="993"/>
        </w:tabs>
        <w:rPr>
          <w:color w:val="auto"/>
        </w:rPr>
      </w:pPr>
      <w:r w:rsidRPr="009E6399">
        <w:rPr>
          <w:color w:val="auto"/>
        </w:rPr>
        <w:t xml:space="preserve">На ситуаційному плані або на окремій карті </w:t>
      </w:r>
      <w:r w:rsidR="00BB6D9D" w:rsidRPr="009E6399">
        <w:rPr>
          <w:color w:val="auto"/>
        </w:rPr>
        <w:t xml:space="preserve">пропонується </w:t>
      </w:r>
      <w:r w:rsidRPr="009E6399">
        <w:rPr>
          <w:color w:val="auto"/>
        </w:rPr>
        <w:t>позначити: місця розташування майданчиків для стаціонарного технологічного устаткування, для зберігання мінеральної сировини (бункери, склади тощо), її переробки і збагачення, споруди (мережі) водовідливу та гідрозахисту, споруди</w:t>
      </w:r>
      <w:r w:rsidR="00521D3B" w:rsidRPr="009E6399">
        <w:rPr>
          <w:color w:val="auto"/>
        </w:rPr>
        <w:t xml:space="preserve"> (місця)</w:t>
      </w:r>
      <w:r w:rsidRPr="009E6399">
        <w:rPr>
          <w:color w:val="auto"/>
        </w:rPr>
        <w:t xml:space="preserve"> для накопичення, зберігання, видалення відходів; межі вибухонебезпечної зони при проведенні масових вибухів і запобіжних ціликів з найменуваннями об’єктів, що охороняються. На плані об’єкта, суміжного зі іншими гірничодобувними об’єктами, відображають усі </w:t>
      </w:r>
      <w:r w:rsidR="00521D3B" w:rsidRPr="009E6399">
        <w:rPr>
          <w:color w:val="auto"/>
        </w:rPr>
        <w:t xml:space="preserve">гірничі об’єкти </w:t>
      </w:r>
      <w:r w:rsidRPr="009E6399">
        <w:rPr>
          <w:color w:val="auto"/>
        </w:rPr>
        <w:t>(</w:t>
      </w:r>
      <w:r w:rsidR="00521D3B" w:rsidRPr="009E6399">
        <w:rPr>
          <w:color w:val="auto"/>
        </w:rPr>
        <w:t xml:space="preserve">гірничі </w:t>
      </w:r>
      <w:r w:rsidRPr="009E6399">
        <w:rPr>
          <w:color w:val="auto"/>
        </w:rPr>
        <w:t>виробки</w:t>
      </w:r>
      <w:r w:rsidR="00521D3B" w:rsidRPr="009E6399">
        <w:rPr>
          <w:color w:val="auto"/>
        </w:rPr>
        <w:t>, відвали</w:t>
      </w:r>
      <w:r w:rsidRPr="009E6399">
        <w:rPr>
          <w:color w:val="auto"/>
        </w:rPr>
        <w:t>) в радіусі 500 м від технічної межі гірничодобувного об’єкта.</w:t>
      </w:r>
    </w:p>
    <w:p w14:paraId="28728C61" w14:textId="5995D065" w:rsidR="008D0B30" w:rsidRPr="009E6399" w:rsidRDefault="00F646D6" w:rsidP="00E4218B">
      <w:pPr>
        <w:pStyle w:val="4"/>
        <w:rPr>
          <w:color w:val="auto"/>
        </w:rPr>
      </w:pPr>
      <w:r w:rsidRPr="009E6399">
        <w:rPr>
          <w:color w:val="auto"/>
        </w:rPr>
        <w:t>Шахти</w:t>
      </w:r>
      <w:r w:rsidR="008D0B30" w:rsidRPr="009E6399">
        <w:rPr>
          <w:color w:val="auto"/>
        </w:rPr>
        <w:t xml:space="preserve"> та видобування корисних копалин підземним способом</w:t>
      </w:r>
      <w:r w:rsidR="00286F58" w:rsidRPr="009E6399">
        <w:rPr>
          <w:color w:val="auto"/>
        </w:rPr>
        <w:t>.</w:t>
      </w:r>
    </w:p>
    <w:p w14:paraId="4A3ABA91" w14:textId="3BA98D81" w:rsidR="008D0B30" w:rsidRPr="009E6399" w:rsidRDefault="00BB6D9D" w:rsidP="0049689E">
      <w:pPr>
        <w:tabs>
          <w:tab w:val="left" w:pos="993"/>
        </w:tabs>
        <w:rPr>
          <w:color w:val="auto"/>
        </w:rPr>
      </w:pPr>
      <w:r w:rsidRPr="009E6399">
        <w:rPr>
          <w:color w:val="auto"/>
        </w:rPr>
        <w:t xml:space="preserve">Пропонується </w:t>
      </w:r>
      <w:r w:rsidR="00F646D6" w:rsidRPr="009E6399">
        <w:rPr>
          <w:color w:val="auto"/>
        </w:rPr>
        <w:t xml:space="preserve">надати </w:t>
      </w:r>
      <w:r w:rsidR="008D0B30" w:rsidRPr="009E6399">
        <w:rPr>
          <w:color w:val="auto"/>
        </w:rPr>
        <w:t>географічну інформацію про межі шахтного поля або познача</w:t>
      </w:r>
      <w:r w:rsidR="00F646D6" w:rsidRPr="009E6399">
        <w:rPr>
          <w:color w:val="auto"/>
        </w:rPr>
        <w:t xml:space="preserve">ти ці межі </w:t>
      </w:r>
      <w:r w:rsidR="008D0B30" w:rsidRPr="009E6399">
        <w:rPr>
          <w:color w:val="auto"/>
        </w:rPr>
        <w:t xml:space="preserve">на картографічних матеріалах. До картографічних матеріалів, що характеризують місце провадження ПД, може бути додано генеральні плани - основного </w:t>
      </w:r>
      <w:proofErr w:type="spellStart"/>
      <w:r w:rsidR="008D0B30" w:rsidRPr="009E6399">
        <w:rPr>
          <w:color w:val="auto"/>
        </w:rPr>
        <w:t>проммайданчика</w:t>
      </w:r>
      <w:proofErr w:type="spellEnd"/>
      <w:r w:rsidR="008D0B30" w:rsidRPr="009E6399">
        <w:rPr>
          <w:color w:val="auto"/>
        </w:rPr>
        <w:t xml:space="preserve"> шахти, промислового майданчика вентиляційної свердловини та </w:t>
      </w:r>
      <w:proofErr w:type="spellStart"/>
      <w:r w:rsidR="008D0B30" w:rsidRPr="009E6399">
        <w:rPr>
          <w:color w:val="auto"/>
        </w:rPr>
        <w:t>повітропостачальної</w:t>
      </w:r>
      <w:proofErr w:type="spellEnd"/>
      <w:r w:rsidR="008D0B30" w:rsidRPr="009E6399">
        <w:rPr>
          <w:color w:val="auto"/>
        </w:rPr>
        <w:t xml:space="preserve"> свердловини, </w:t>
      </w:r>
      <w:proofErr w:type="spellStart"/>
      <w:r w:rsidR="008D0B30" w:rsidRPr="009E6399">
        <w:rPr>
          <w:color w:val="auto"/>
        </w:rPr>
        <w:t>проммайданчика</w:t>
      </w:r>
      <w:proofErr w:type="spellEnd"/>
      <w:r w:rsidR="008D0B30" w:rsidRPr="009E6399">
        <w:rPr>
          <w:color w:val="auto"/>
        </w:rPr>
        <w:t xml:space="preserve"> стовбура шахти, установки дегазації шахти.</w:t>
      </w:r>
    </w:p>
    <w:p w14:paraId="5B7330BF" w14:textId="63689DC3" w:rsidR="008D0B30" w:rsidRPr="009E6399" w:rsidRDefault="00B15A66" w:rsidP="00E4218B">
      <w:pPr>
        <w:pStyle w:val="4"/>
        <w:rPr>
          <w:color w:val="auto"/>
        </w:rPr>
      </w:pPr>
      <w:r w:rsidRPr="009E6399">
        <w:rPr>
          <w:color w:val="auto"/>
        </w:rPr>
        <w:t>Видобування нафти та газу геотехнічним способом</w:t>
      </w:r>
      <w:r w:rsidR="00286F58" w:rsidRPr="009E6399">
        <w:rPr>
          <w:color w:val="auto"/>
        </w:rPr>
        <w:t>.</w:t>
      </w:r>
    </w:p>
    <w:p w14:paraId="26CFBB00" w14:textId="6348109F" w:rsidR="00EB4A1A" w:rsidRPr="009E6399" w:rsidRDefault="00EB4A1A" w:rsidP="00286F58">
      <w:pPr>
        <w:pStyle w:val="a7"/>
        <w:tabs>
          <w:tab w:val="left" w:pos="993"/>
        </w:tabs>
        <w:ind w:left="0"/>
        <w:rPr>
          <w:color w:val="auto"/>
        </w:rPr>
      </w:pPr>
      <w:r w:rsidRPr="009E6399">
        <w:rPr>
          <w:color w:val="auto"/>
        </w:rPr>
        <w:t xml:space="preserve">Опис місця провадження </w:t>
      </w:r>
      <w:r w:rsidR="00B86D39" w:rsidRPr="009E6399">
        <w:rPr>
          <w:color w:val="auto"/>
        </w:rPr>
        <w:t xml:space="preserve">ПД </w:t>
      </w:r>
      <w:r w:rsidR="007A5082" w:rsidRPr="009E6399">
        <w:rPr>
          <w:color w:val="auto"/>
        </w:rPr>
        <w:t>рекомендується</w:t>
      </w:r>
      <w:r w:rsidRPr="009E6399">
        <w:rPr>
          <w:color w:val="auto"/>
        </w:rPr>
        <w:t xml:space="preserve"> доповнити наступним:</w:t>
      </w:r>
    </w:p>
    <w:p w14:paraId="37132904" w14:textId="72A652A5" w:rsidR="008D0B30" w:rsidRPr="009E6399" w:rsidRDefault="007A5082" w:rsidP="00293760">
      <w:pPr>
        <w:pStyle w:val="a7"/>
        <w:numPr>
          <w:ilvl w:val="0"/>
          <w:numId w:val="57"/>
        </w:numPr>
        <w:tabs>
          <w:tab w:val="left" w:pos="993"/>
        </w:tabs>
        <w:ind w:left="0" w:firstLine="567"/>
        <w:rPr>
          <w:color w:val="auto"/>
        </w:rPr>
      </w:pPr>
      <w:r w:rsidRPr="009E6399">
        <w:rPr>
          <w:color w:val="auto"/>
        </w:rPr>
        <w:t xml:space="preserve">прогнозні </w:t>
      </w:r>
      <w:r w:rsidR="00AA4C8F" w:rsidRPr="009E6399">
        <w:rPr>
          <w:color w:val="auto"/>
        </w:rPr>
        <w:t>координат</w:t>
      </w:r>
      <w:r w:rsidR="0094368D" w:rsidRPr="009E6399">
        <w:rPr>
          <w:color w:val="auto"/>
        </w:rPr>
        <w:t xml:space="preserve">и </w:t>
      </w:r>
      <w:r w:rsidRPr="009E6399">
        <w:rPr>
          <w:color w:val="auto"/>
        </w:rPr>
        <w:t xml:space="preserve">ймовірних свердловин (експлуатаційних, </w:t>
      </w:r>
      <w:r w:rsidR="00732264" w:rsidRPr="009E6399">
        <w:rPr>
          <w:color w:val="auto"/>
        </w:rPr>
        <w:t>глибоких</w:t>
      </w:r>
      <w:r w:rsidRPr="009E6399">
        <w:rPr>
          <w:color w:val="auto"/>
        </w:rPr>
        <w:t xml:space="preserve">) або їхніх майданчиків (бурових), навіть якщо у подальшому буріння чи експлуатація цих свердловин виявляться недоцільними. </w:t>
      </w:r>
      <w:r w:rsidR="001F1CC6" w:rsidRPr="009E6399">
        <w:rPr>
          <w:color w:val="auto"/>
        </w:rPr>
        <w:t xml:space="preserve">Координати рекомендується зазначати списком або у таблиці. </w:t>
      </w:r>
      <w:r w:rsidR="00732264" w:rsidRPr="009E6399">
        <w:rPr>
          <w:color w:val="auto"/>
        </w:rPr>
        <w:t xml:space="preserve">Якщо під час ОВД координати не відомі – рекомендується на картографічних матеріалах позначати </w:t>
      </w:r>
      <w:r w:rsidR="001F1CC6" w:rsidRPr="009E6399">
        <w:rPr>
          <w:color w:val="auto"/>
        </w:rPr>
        <w:t xml:space="preserve">плановані </w:t>
      </w:r>
      <w:r w:rsidR="00732264" w:rsidRPr="009E6399">
        <w:rPr>
          <w:color w:val="auto"/>
        </w:rPr>
        <w:t xml:space="preserve">ділянки </w:t>
      </w:r>
      <w:r w:rsidR="005E67F4" w:rsidRPr="009E6399">
        <w:rPr>
          <w:color w:val="auto"/>
        </w:rPr>
        <w:t>розташування</w:t>
      </w:r>
      <w:r w:rsidR="00732264" w:rsidRPr="009E6399">
        <w:rPr>
          <w:color w:val="auto"/>
        </w:rPr>
        <w:t xml:space="preserve"> </w:t>
      </w:r>
      <w:r w:rsidR="001F1CC6" w:rsidRPr="009E6399">
        <w:rPr>
          <w:color w:val="auto"/>
        </w:rPr>
        <w:t xml:space="preserve">свердловин із зонами навколо них, розміри яких визначаються прогнозними розмірами санітарно-захисних зон, </w:t>
      </w:r>
      <w:r w:rsidR="00B96574" w:rsidRPr="009E6399">
        <w:rPr>
          <w:color w:val="auto"/>
        </w:rPr>
        <w:t xml:space="preserve">зон санітарної охорони, охоронних зон, </w:t>
      </w:r>
      <w:r w:rsidR="005E67F4" w:rsidRPr="009E6399">
        <w:rPr>
          <w:color w:val="auto"/>
        </w:rPr>
        <w:t xml:space="preserve">прибережних захисних смуг, </w:t>
      </w:r>
      <w:r w:rsidR="001F1CC6" w:rsidRPr="009E6399">
        <w:rPr>
          <w:color w:val="auto"/>
        </w:rPr>
        <w:t>інших обмежень</w:t>
      </w:r>
      <w:r w:rsidR="00B96574" w:rsidRPr="009E6399">
        <w:rPr>
          <w:color w:val="auto"/>
        </w:rPr>
        <w:t xml:space="preserve">, </w:t>
      </w:r>
      <w:r w:rsidR="00B96574" w:rsidRPr="009E6399">
        <w:rPr>
          <w:color w:val="auto"/>
        </w:rPr>
        <w:lastRenderedPageBreak/>
        <w:t xml:space="preserve">передбачених Земельним кодексом України та </w:t>
      </w:r>
      <w:r w:rsidR="00F42456" w:rsidRPr="009E6399">
        <w:rPr>
          <w:color w:val="auto"/>
        </w:rPr>
        <w:t>іншими нормативно-правовими актами</w:t>
      </w:r>
      <w:r w:rsidR="00AA4C8F" w:rsidRPr="009E6399">
        <w:rPr>
          <w:color w:val="auto"/>
        </w:rPr>
        <w:t>;</w:t>
      </w:r>
    </w:p>
    <w:p w14:paraId="66E197FD" w14:textId="65CDBDDE" w:rsidR="008D0B30" w:rsidRPr="009E6399" w:rsidRDefault="008D0B30" w:rsidP="00293760">
      <w:pPr>
        <w:pStyle w:val="a7"/>
        <w:numPr>
          <w:ilvl w:val="0"/>
          <w:numId w:val="57"/>
        </w:numPr>
        <w:tabs>
          <w:tab w:val="left" w:pos="993"/>
        </w:tabs>
        <w:ind w:left="0" w:firstLine="567"/>
        <w:rPr>
          <w:color w:val="auto"/>
        </w:rPr>
      </w:pPr>
      <w:r w:rsidRPr="009E6399">
        <w:rPr>
          <w:color w:val="auto"/>
        </w:rPr>
        <w:t>максимальне загальне число</w:t>
      </w:r>
      <w:r w:rsidR="0094368D" w:rsidRPr="009E6399">
        <w:rPr>
          <w:color w:val="auto"/>
        </w:rPr>
        <w:t>, а також</w:t>
      </w:r>
      <w:r w:rsidRPr="009E6399">
        <w:rPr>
          <w:color w:val="auto"/>
        </w:rPr>
        <w:t xml:space="preserve"> річна кількість окремих свердловин (експлуатаційних</w:t>
      </w:r>
      <w:r w:rsidR="00AA4C8F" w:rsidRPr="009E6399">
        <w:rPr>
          <w:color w:val="auto"/>
        </w:rPr>
        <w:t xml:space="preserve">, </w:t>
      </w:r>
      <w:r w:rsidR="005E67F4" w:rsidRPr="009E6399">
        <w:rPr>
          <w:color w:val="auto"/>
        </w:rPr>
        <w:t xml:space="preserve">глибоких, </w:t>
      </w:r>
      <w:r w:rsidR="00AA4C8F" w:rsidRPr="009E6399">
        <w:rPr>
          <w:color w:val="auto"/>
        </w:rPr>
        <w:t>ін.</w:t>
      </w:r>
      <w:r w:rsidRPr="009E6399">
        <w:rPr>
          <w:color w:val="auto"/>
        </w:rPr>
        <w:t>)</w:t>
      </w:r>
      <w:r w:rsidR="00AA4C8F" w:rsidRPr="009E6399">
        <w:rPr>
          <w:color w:val="auto"/>
        </w:rPr>
        <w:t>;</w:t>
      </w:r>
    </w:p>
    <w:p w14:paraId="7790A557" w14:textId="54BE119B" w:rsidR="008D0B30" w:rsidRPr="009E6399" w:rsidRDefault="008D0B30" w:rsidP="00293760">
      <w:pPr>
        <w:pStyle w:val="a7"/>
        <w:numPr>
          <w:ilvl w:val="0"/>
          <w:numId w:val="57"/>
        </w:numPr>
        <w:tabs>
          <w:tab w:val="left" w:pos="993"/>
        </w:tabs>
        <w:ind w:left="0" w:firstLine="567"/>
        <w:rPr>
          <w:color w:val="auto"/>
        </w:rPr>
      </w:pPr>
      <w:r w:rsidRPr="009E6399">
        <w:rPr>
          <w:color w:val="auto"/>
        </w:rPr>
        <w:t xml:space="preserve">розміри окремого </w:t>
      </w:r>
      <w:r w:rsidR="00EB4A1A" w:rsidRPr="009E6399">
        <w:rPr>
          <w:color w:val="auto"/>
        </w:rPr>
        <w:t xml:space="preserve">виробничого </w:t>
      </w:r>
      <w:r w:rsidRPr="009E6399">
        <w:rPr>
          <w:color w:val="auto"/>
        </w:rPr>
        <w:t xml:space="preserve">майданчика, необхідного для </w:t>
      </w:r>
      <w:r w:rsidR="00645E9D" w:rsidRPr="009E6399">
        <w:rPr>
          <w:color w:val="auto"/>
        </w:rPr>
        <w:t>об</w:t>
      </w:r>
      <w:r w:rsidRPr="009E6399">
        <w:rPr>
          <w:color w:val="auto"/>
        </w:rPr>
        <w:t>лаштування свердловини та її експлуатації</w:t>
      </w:r>
      <w:r w:rsidR="00D31910" w:rsidRPr="009E6399">
        <w:rPr>
          <w:color w:val="auto"/>
        </w:rPr>
        <w:t>, а також санітарно-захисна зона з урахуванням устаткування для облаштування свердловини</w:t>
      </w:r>
      <w:r w:rsidRPr="009E6399">
        <w:rPr>
          <w:color w:val="auto"/>
        </w:rPr>
        <w:t>;</w:t>
      </w:r>
    </w:p>
    <w:p w14:paraId="0323F20C" w14:textId="2B111BEB" w:rsidR="008D0B30" w:rsidRPr="009E6399" w:rsidRDefault="0055163B" w:rsidP="00293760">
      <w:pPr>
        <w:pStyle w:val="a7"/>
        <w:numPr>
          <w:ilvl w:val="0"/>
          <w:numId w:val="57"/>
        </w:numPr>
        <w:tabs>
          <w:tab w:val="left" w:pos="993"/>
        </w:tabs>
        <w:ind w:left="0" w:firstLine="567"/>
        <w:rPr>
          <w:color w:val="auto"/>
        </w:rPr>
      </w:pPr>
      <w:r w:rsidRPr="009E6399">
        <w:rPr>
          <w:color w:val="auto"/>
          <w:lang w:val="ru-RU"/>
        </w:rPr>
        <w:t>імовірні</w:t>
      </w:r>
      <w:r w:rsidRPr="009E6399">
        <w:rPr>
          <w:color w:val="auto"/>
        </w:rPr>
        <w:t xml:space="preserve"> </w:t>
      </w:r>
      <w:r w:rsidR="008D0B30" w:rsidRPr="009E6399">
        <w:rPr>
          <w:color w:val="auto"/>
        </w:rPr>
        <w:t>маршрути (ділянки про</w:t>
      </w:r>
      <w:r w:rsidR="00027BF8" w:rsidRPr="009E6399">
        <w:rPr>
          <w:color w:val="auto"/>
        </w:rPr>
        <w:t>кладання</w:t>
      </w:r>
      <w:r w:rsidR="008D0B30" w:rsidRPr="009E6399">
        <w:rPr>
          <w:color w:val="auto"/>
        </w:rPr>
        <w:t>) трубопроводів для тран</w:t>
      </w:r>
      <w:r w:rsidR="00FB59D4" w:rsidRPr="009E6399">
        <w:rPr>
          <w:color w:val="auto"/>
        </w:rPr>
        <w:t>спортування видобутої сировини/</w:t>
      </w:r>
      <w:r w:rsidR="008D0B30" w:rsidRPr="009E6399">
        <w:rPr>
          <w:color w:val="auto"/>
        </w:rPr>
        <w:t>продукції</w:t>
      </w:r>
      <w:r w:rsidR="00D11574" w:rsidRPr="009E6399">
        <w:rPr>
          <w:color w:val="auto"/>
        </w:rPr>
        <w:t>.</w:t>
      </w:r>
    </w:p>
    <w:p w14:paraId="5CCA05B3" w14:textId="693E30B5" w:rsidR="00AA4C8F" w:rsidRPr="009E6399" w:rsidRDefault="008D0B30" w:rsidP="0049689E">
      <w:pPr>
        <w:pStyle w:val="a7"/>
        <w:tabs>
          <w:tab w:val="left" w:pos="993"/>
        </w:tabs>
        <w:ind w:left="0"/>
        <w:rPr>
          <w:color w:val="auto"/>
        </w:rPr>
      </w:pPr>
      <w:r w:rsidRPr="009E6399">
        <w:rPr>
          <w:color w:val="auto"/>
        </w:rPr>
        <w:t>Рекомендований радіус для відображення оточення майданчиків для влаштування або експлуатації свердловин –</w:t>
      </w:r>
      <w:r w:rsidR="00B573F5" w:rsidRPr="009E6399">
        <w:rPr>
          <w:color w:val="auto"/>
        </w:rPr>
        <w:t xml:space="preserve"> не менше розміру розрахункового майданчика, прийнятого для </w:t>
      </w:r>
      <w:r w:rsidR="00835C31" w:rsidRPr="009E6399">
        <w:rPr>
          <w:color w:val="auto"/>
        </w:rPr>
        <w:t xml:space="preserve">ОВД </w:t>
      </w:r>
      <w:r w:rsidR="00B573F5" w:rsidRPr="009E6399">
        <w:rPr>
          <w:color w:val="auto"/>
        </w:rPr>
        <w:t xml:space="preserve">забруднюючих речовин на стан забруднення атмосферного повітря згідно з Інструкцією </w:t>
      </w:r>
      <w:r w:rsidR="00DB3C09" w:rsidRPr="009E6399">
        <w:rPr>
          <w:color w:val="auto"/>
          <w:shd w:val="clear" w:color="auto" w:fill="FFFFFF"/>
        </w:rPr>
        <w:t xml:space="preserve">про загальні вимоги до </w:t>
      </w:r>
      <w:r w:rsidR="00DB3C09" w:rsidRPr="009E6399">
        <w:rPr>
          <w:color w:val="auto"/>
        </w:rPr>
        <w:t xml:space="preserve">оформлення документів,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 та громадян-підприємців, затвердженою наказом Мінприроди України 09.03.2006 № 108, зареєстрованим в Міністерстві юстиції України 29.03.2006 за № 341/12215 (далі – Інструкція </w:t>
      </w:r>
      <w:r w:rsidR="00B573F5" w:rsidRPr="009E6399">
        <w:rPr>
          <w:color w:val="auto"/>
        </w:rPr>
        <w:t>№</w:t>
      </w:r>
      <w:r w:rsidR="00D852D2" w:rsidRPr="009E6399">
        <w:rPr>
          <w:color w:val="auto"/>
        </w:rPr>
        <w:t> </w:t>
      </w:r>
      <w:r w:rsidR="00B573F5" w:rsidRPr="009E6399">
        <w:rPr>
          <w:color w:val="auto"/>
        </w:rPr>
        <w:t>108</w:t>
      </w:r>
      <w:r w:rsidR="00DB3C09" w:rsidRPr="009E6399">
        <w:rPr>
          <w:color w:val="auto"/>
        </w:rPr>
        <w:t>)</w:t>
      </w:r>
      <w:r w:rsidR="00B573F5" w:rsidRPr="009E6399">
        <w:rPr>
          <w:color w:val="auto"/>
        </w:rPr>
        <w:t xml:space="preserve"> та пунктом 2.19 методики ОНД-86 (</w:t>
      </w:r>
      <w:r w:rsidR="009D09AF" w:rsidRPr="009E6399">
        <w:rPr>
          <w:color w:val="auto"/>
        </w:rPr>
        <w:t>тобто,</w:t>
      </w:r>
      <w:r w:rsidR="00B573F5" w:rsidRPr="009E6399">
        <w:rPr>
          <w:color w:val="auto"/>
        </w:rPr>
        <w:t xml:space="preserve"> 50 висот найвищого джерела викиду, але не менше, ніж 2 км)</w:t>
      </w:r>
      <w:r w:rsidRPr="009E6399">
        <w:rPr>
          <w:color w:val="auto"/>
        </w:rPr>
        <w:t>.</w:t>
      </w:r>
    </w:p>
    <w:p w14:paraId="03986925" w14:textId="3F793155" w:rsidR="00AA4C8F" w:rsidRPr="009E6399" w:rsidRDefault="00B15A66" w:rsidP="007E4C3F">
      <w:pPr>
        <w:pStyle w:val="4"/>
        <w:ind w:left="0" w:firstLine="567"/>
        <w:rPr>
          <w:color w:val="auto"/>
        </w:rPr>
      </w:pPr>
      <w:r w:rsidRPr="009E6399">
        <w:rPr>
          <w:color w:val="auto"/>
        </w:rPr>
        <w:t>Глибоке буріння з метою геологічного вивчення, дослідно-промислової розробки родовищ корисних копалин</w:t>
      </w:r>
      <w:r w:rsidR="00060E29" w:rsidRPr="009E6399">
        <w:rPr>
          <w:color w:val="auto"/>
        </w:rPr>
        <w:t xml:space="preserve"> </w:t>
      </w:r>
      <w:r w:rsidRPr="009E6399">
        <w:rPr>
          <w:color w:val="auto"/>
        </w:rPr>
        <w:t>або видобування корисних копалин</w:t>
      </w:r>
      <w:r w:rsidR="00286F58" w:rsidRPr="009E6399">
        <w:rPr>
          <w:color w:val="auto"/>
        </w:rPr>
        <w:t>.</w:t>
      </w:r>
    </w:p>
    <w:p w14:paraId="0146AA73" w14:textId="5182BB95" w:rsidR="00F646D6" w:rsidRPr="009E6399" w:rsidRDefault="00EB4A1A" w:rsidP="0049689E">
      <w:pPr>
        <w:pStyle w:val="a7"/>
        <w:tabs>
          <w:tab w:val="left" w:pos="993"/>
        </w:tabs>
        <w:ind w:left="0"/>
        <w:rPr>
          <w:color w:val="auto"/>
        </w:rPr>
      </w:pPr>
      <w:r w:rsidRPr="009E6399">
        <w:rPr>
          <w:color w:val="auto"/>
        </w:rPr>
        <w:t>М</w:t>
      </w:r>
      <w:r w:rsidR="00F646D6" w:rsidRPr="009E6399">
        <w:rPr>
          <w:color w:val="auto"/>
        </w:rPr>
        <w:t>етодичні рекомендації стосуються глибокого буріння</w:t>
      </w:r>
      <w:r w:rsidR="00687A8E" w:rsidRPr="009E6399">
        <w:rPr>
          <w:color w:val="auto"/>
        </w:rPr>
        <w:t xml:space="preserve">, що здійснюється </w:t>
      </w:r>
      <w:r w:rsidR="00F646D6" w:rsidRPr="009E6399">
        <w:rPr>
          <w:color w:val="auto"/>
        </w:rPr>
        <w:t>з метою геологічного вивчення</w:t>
      </w:r>
      <w:r w:rsidR="00687A8E" w:rsidRPr="009E6399">
        <w:rPr>
          <w:color w:val="auto"/>
        </w:rPr>
        <w:t xml:space="preserve"> нафтогазоносних надр</w:t>
      </w:r>
      <w:r w:rsidR="00F646D6" w:rsidRPr="009E6399">
        <w:rPr>
          <w:color w:val="auto"/>
        </w:rPr>
        <w:t xml:space="preserve">, дослідно-промислової розробки </w:t>
      </w:r>
      <w:r w:rsidR="00687A8E" w:rsidRPr="009E6399">
        <w:rPr>
          <w:color w:val="auto"/>
        </w:rPr>
        <w:t xml:space="preserve">їх </w:t>
      </w:r>
      <w:r w:rsidR="00F646D6" w:rsidRPr="009E6399">
        <w:rPr>
          <w:color w:val="auto"/>
        </w:rPr>
        <w:t xml:space="preserve">родовищ </w:t>
      </w:r>
      <w:r w:rsidR="00060E29" w:rsidRPr="009E6399">
        <w:rPr>
          <w:color w:val="auto"/>
        </w:rPr>
        <w:t xml:space="preserve">чи </w:t>
      </w:r>
      <w:r w:rsidR="00F646D6" w:rsidRPr="009E6399">
        <w:rPr>
          <w:color w:val="auto"/>
        </w:rPr>
        <w:t>видобування вуглеводнів.</w:t>
      </w:r>
    </w:p>
    <w:p w14:paraId="6526D76B" w14:textId="29D153AA" w:rsidR="00EB4A1A" w:rsidRPr="009E6399" w:rsidRDefault="009D09AF" w:rsidP="0049689E">
      <w:pPr>
        <w:rPr>
          <w:color w:val="auto"/>
        </w:rPr>
      </w:pPr>
      <w:r w:rsidRPr="009E6399">
        <w:rPr>
          <w:color w:val="auto"/>
        </w:rPr>
        <w:t xml:space="preserve">Глибоке буріння є предметом ОВД у зв’язку з ризиками, які несе даний вид </w:t>
      </w:r>
      <w:r w:rsidR="00E2014A" w:rsidRPr="009E6399">
        <w:rPr>
          <w:color w:val="auto"/>
        </w:rPr>
        <w:t>ПД</w:t>
      </w:r>
      <w:r w:rsidRPr="009E6399">
        <w:rPr>
          <w:color w:val="auto"/>
        </w:rPr>
        <w:t xml:space="preserve"> для довкілля. </w:t>
      </w:r>
      <w:r w:rsidR="00B260FD" w:rsidRPr="009E6399">
        <w:rPr>
          <w:color w:val="auto"/>
        </w:rPr>
        <w:t>Р</w:t>
      </w:r>
      <w:r w:rsidR="00EB4A1A" w:rsidRPr="009E6399">
        <w:rPr>
          <w:color w:val="auto"/>
        </w:rPr>
        <w:t>изик</w:t>
      </w:r>
      <w:r w:rsidR="00B260FD" w:rsidRPr="009E6399">
        <w:rPr>
          <w:color w:val="auto"/>
        </w:rPr>
        <w:t xml:space="preserve">и, що можуть </w:t>
      </w:r>
      <w:r w:rsidR="002C651C" w:rsidRPr="009E6399">
        <w:rPr>
          <w:color w:val="auto"/>
        </w:rPr>
        <w:t xml:space="preserve">виникнути </w:t>
      </w:r>
      <w:r w:rsidR="00EB4A1A" w:rsidRPr="009E6399">
        <w:rPr>
          <w:color w:val="auto"/>
        </w:rPr>
        <w:t>від глибокого буріння</w:t>
      </w:r>
      <w:r w:rsidR="002C651C" w:rsidRPr="009E6399">
        <w:rPr>
          <w:color w:val="auto"/>
        </w:rPr>
        <w:t xml:space="preserve">, </w:t>
      </w:r>
      <w:r w:rsidR="00687A8E" w:rsidRPr="009E6399">
        <w:rPr>
          <w:color w:val="auto"/>
        </w:rPr>
        <w:t xml:space="preserve">наведено </w:t>
      </w:r>
      <w:r w:rsidR="00EB4A1A" w:rsidRPr="009E6399">
        <w:rPr>
          <w:color w:val="auto"/>
        </w:rPr>
        <w:t xml:space="preserve">у </w:t>
      </w:r>
      <w:r w:rsidR="00D9192B" w:rsidRPr="009E6399">
        <w:rPr>
          <w:b/>
          <w:bCs/>
          <w:color w:val="auto"/>
        </w:rPr>
        <w:t>д</w:t>
      </w:r>
      <w:r w:rsidR="00EB4A1A" w:rsidRPr="009E6399">
        <w:rPr>
          <w:b/>
          <w:bCs/>
          <w:color w:val="auto"/>
        </w:rPr>
        <w:t xml:space="preserve">одатку </w:t>
      </w:r>
      <w:r w:rsidR="00845FE7" w:rsidRPr="009E6399">
        <w:rPr>
          <w:b/>
          <w:bCs/>
          <w:color w:val="auto"/>
        </w:rPr>
        <w:t>8</w:t>
      </w:r>
      <w:r w:rsidR="00EB4A1A" w:rsidRPr="009E6399">
        <w:rPr>
          <w:color w:val="auto"/>
        </w:rPr>
        <w:t>.</w:t>
      </w:r>
    </w:p>
    <w:p w14:paraId="384CA491" w14:textId="04910EAB" w:rsidR="00EB4A1A" w:rsidRPr="009E6399" w:rsidRDefault="009D09AF" w:rsidP="0049689E">
      <w:pPr>
        <w:rPr>
          <w:color w:val="auto"/>
        </w:rPr>
      </w:pPr>
      <w:r w:rsidRPr="009E6399">
        <w:rPr>
          <w:color w:val="auto"/>
        </w:rPr>
        <w:t xml:space="preserve">До специфічного ризику, яким відрізняється глибоке буріння від буріння на незначних глибинах з метою геологічної розвідки, </w:t>
      </w:r>
      <w:r w:rsidR="006E77D1" w:rsidRPr="009E6399">
        <w:rPr>
          <w:color w:val="auto"/>
        </w:rPr>
        <w:t>дослідно-промислової розробки</w:t>
      </w:r>
      <w:r w:rsidRPr="009E6399">
        <w:rPr>
          <w:color w:val="auto"/>
        </w:rPr>
        <w:t xml:space="preserve"> чи видобування</w:t>
      </w:r>
      <w:r w:rsidR="00060E29" w:rsidRPr="009E6399">
        <w:rPr>
          <w:color w:val="auto"/>
        </w:rPr>
        <w:t xml:space="preserve"> корисних копалин</w:t>
      </w:r>
      <w:r w:rsidRPr="009E6399">
        <w:rPr>
          <w:color w:val="auto"/>
        </w:rPr>
        <w:t xml:space="preserve">, належить висока ймовірність аномально високих пластових тисків при бурінні, що загрожують аварійним проривом (викидами) вмісту пласта (пластових флюїдів) на поверхню. Аномально високі пластові тиски у глибоких пластах нерідко одночасно супроводжуються аномально високими температурами (вище температури кипіння води). </w:t>
      </w:r>
    </w:p>
    <w:p w14:paraId="3869EE5E" w14:textId="5BA4036F" w:rsidR="009D09AF" w:rsidRPr="009E6399" w:rsidRDefault="009D09AF" w:rsidP="0049689E">
      <w:pPr>
        <w:rPr>
          <w:color w:val="auto"/>
        </w:rPr>
      </w:pPr>
      <w:r w:rsidRPr="009E6399">
        <w:rPr>
          <w:color w:val="auto"/>
        </w:rPr>
        <w:t xml:space="preserve">У зв’язку зі специфікою ризиків, в якості критеріїв глибокого буріння як виду </w:t>
      </w:r>
      <w:r w:rsidR="00E2014A" w:rsidRPr="009E6399">
        <w:rPr>
          <w:color w:val="auto"/>
        </w:rPr>
        <w:t>ПД</w:t>
      </w:r>
      <w:r w:rsidRPr="009E6399">
        <w:rPr>
          <w:color w:val="auto"/>
        </w:rPr>
        <w:t xml:space="preserve">, що ймовірно має значний вплив на довкілля, </w:t>
      </w:r>
      <w:r w:rsidR="007A709E" w:rsidRPr="009E6399">
        <w:rPr>
          <w:color w:val="auto"/>
        </w:rPr>
        <w:t>рекомендується</w:t>
      </w:r>
      <w:r w:rsidRPr="009E6399">
        <w:rPr>
          <w:color w:val="auto"/>
        </w:rPr>
        <w:t xml:space="preserve"> обирати не лише абсолютні відмітки глибин буріння свердловин та порушення у зв’язку з цим геологічного середовища, але і ймовірність трапляння аномально високих пластових тисків при бурінні і пов’язаних з цим екологічних ризиків та ймовірних наслідків.</w:t>
      </w:r>
    </w:p>
    <w:p w14:paraId="52EA51E8" w14:textId="62A5A779" w:rsidR="009D09AF" w:rsidRPr="009E6399" w:rsidRDefault="009D09AF" w:rsidP="0049689E">
      <w:pPr>
        <w:rPr>
          <w:color w:val="auto"/>
        </w:rPr>
      </w:pPr>
      <w:r w:rsidRPr="009E6399">
        <w:rPr>
          <w:color w:val="auto"/>
        </w:rPr>
        <w:t xml:space="preserve">З опублікованих науково-технічних джерел інформації відомо, що частота трапляння аномально високих пластових тисків при бурінні значно зростає </w:t>
      </w:r>
      <w:r w:rsidR="00795F9F" w:rsidRPr="009E6399">
        <w:rPr>
          <w:color w:val="auto"/>
        </w:rPr>
        <w:t>вже</w:t>
      </w:r>
      <w:r w:rsidRPr="009E6399">
        <w:rPr>
          <w:color w:val="auto"/>
        </w:rPr>
        <w:t xml:space="preserve"> починаючи з глибин 2500 м. До глибин 2000-2500 м аномально високі пластові тиски спостерігаються </w:t>
      </w:r>
      <w:proofErr w:type="spellStart"/>
      <w:r w:rsidRPr="009E6399">
        <w:rPr>
          <w:color w:val="auto"/>
        </w:rPr>
        <w:t>рідко</w:t>
      </w:r>
      <w:proofErr w:type="spellEnd"/>
      <w:r w:rsidRPr="009E6399">
        <w:rPr>
          <w:color w:val="auto"/>
        </w:rPr>
        <w:t>, тоді як починаючи з глибин 4000-4500 м – стають пануючими у нафтогазоносних впадинах земної кори.</w:t>
      </w:r>
    </w:p>
    <w:p w14:paraId="5983A746" w14:textId="77777777" w:rsidR="007D692E" w:rsidRPr="009E6399" w:rsidRDefault="009D09AF" w:rsidP="0049689E">
      <w:pPr>
        <w:rPr>
          <w:color w:val="auto"/>
        </w:rPr>
      </w:pPr>
      <w:r w:rsidRPr="009E6399">
        <w:rPr>
          <w:color w:val="auto"/>
        </w:rPr>
        <w:lastRenderedPageBreak/>
        <w:t>При видобуванні термальних підземних вод, бурінні з метою отримання геотермальної енергії аномально високі пластові тиски у родовищах термальних вод спостерігаються починаючи з 500 метрів, при цьому максимальні глибини свердловин для видобування термальних вод не перевищують 1700 м.</w:t>
      </w:r>
    </w:p>
    <w:p w14:paraId="17FE888F" w14:textId="77777777" w:rsidR="007D692E" w:rsidRPr="009E6399" w:rsidRDefault="009D09AF" w:rsidP="0049689E">
      <w:pPr>
        <w:rPr>
          <w:color w:val="auto"/>
        </w:rPr>
      </w:pPr>
      <w:r w:rsidRPr="009E6399">
        <w:rPr>
          <w:color w:val="auto"/>
        </w:rPr>
        <w:t xml:space="preserve">Оцінюючи належність </w:t>
      </w:r>
      <w:r w:rsidR="00311725" w:rsidRPr="009E6399">
        <w:rPr>
          <w:color w:val="auto"/>
        </w:rPr>
        <w:t>ПД</w:t>
      </w:r>
      <w:r w:rsidRPr="009E6399">
        <w:rPr>
          <w:color w:val="auto"/>
        </w:rPr>
        <w:t xml:space="preserve"> до глибокого буріння, рекомендується враховувати вище зазначені показники та користуватися технічною літературою щодо глибокого буріння для різних цілей.</w:t>
      </w:r>
    </w:p>
    <w:p w14:paraId="30532888" w14:textId="0816B5DC" w:rsidR="00F646D6" w:rsidRPr="009E6399" w:rsidRDefault="00EB4A1A" w:rsidP="0049689E">
      <w:pPr>
        <w:rPr>
          <w:color w:val="auto"/>
        </w:rPr>
      </w:pPr>
      <w:r w:rsidRPr="009E6399">
        <w:rPr>
          <w:color w:val="auto"/>
        </w:rPr>
        <w:t>Опис місця провадження ПД</w:t>
      </w:r>
      <w:r w:rsidR="0003285F" w:rsidRPr="009E6399">
        <w:rPr>
          <w:color w:val="auto"/>
        </w:rPr>
        <w:t xml:space="preserve"> </w:t>
      </w:r>
      <w:r w:rsidR="00DF41FA" w:rsidRPr="009E6399">
        <w:rPr>
          <w:color w:val="auto"/>
        </w:rPr>
        <w:t xml:space="preserve">пропонується </w:t>
      </w:r>
      <w:r w:rsidRPr="009E6399">
        <w:rPr>
          <w:color w:val="auto"/>
        </w:rPr>
        <w:t>доповнити наступним</w:t>
      </w:r>
      <w:r w:rsidR="009D09AF" w:rsidRPr="009E6399">
        <w:rPr>
          <w:color w:val="auto"/>
        </w:rPr>
        <w:t>:</w:t>
      </w:r>
    </w:p>
    <w:p w14:paraId="71D5307D" w14:textId="1B01D613" w:rsidR="00AA4C8F" w:rsidRPr="009E6399" w:rsidRDefault="00DF41FA" w:rsidP="00293760">
      <w:pPr>
        <w:pStyle w:val="a7"/>
        <w:numPr>
          <w:ilvl w:val="0"/>
          <w:numId w:val="118"/>
        </w:numPr>
        <w:tabs>
          <w:tab w:val="left" w:pos="993"/>
        </w:tabs>
        <w:ind w:left="0" w:firstLine="567"/>
        <w:rPr>
          <w:color w:val="auto"/>
        </w:rPr>
      </w:pPr>
      <w:r w:rsidRPr="009E6399">
        <w:rPr>
          <w:color w:val="auto"/>
        </w:rPr>
        <w:t>п</w:t>
      </w:r>
      <w:r w:rsidR="008F1572" w:rsidRPr="009E6399">
        <w:rPr>
          <w:color w:val="auto"/>
        </w:rPr>
        <w:t xml:space="preserve">рогнозні </w:t>
      </w:r>
      <w:r w:rsidR="00AA4C8F" w:rsidRPr="009E6399">
        <w:rPr>
          <w:color w:val="auto"/>
        </w:rPr>
        <w:t>координат</w:t>
      </w:r>
      <w:r w:rsidR="009D09AF" w:rsidRPr="009E6399">
        <w:rPr>
          <w:color w:val="auto"/>
        </w:rPr>
        <w:t xml:space="preserve">и (або </w:t>
      </w:r>
      <w:r w:rsidR="008F1572" w:rsidRPr="009E6399">
        <w:rPr>
          <w:color w:val="auto"/>
        </w:rPr>
        <w:t xml:space="preserve">позначені </w:t>
      </w:r>
      <w:r w:rsidR="00AA4C8F" w:rsidRPr="009E6399">
        <w:rPr>
          <w:color w:val="auto"/>
        </w:rPr>
        <w:t>на картографічних матеріалах</w:t>
      </w:r>
      <w:r w:rsidR="008F1572" w:rsidRPr="009E6399">
        <w:rPr>
          <w:color w:val="auto"/>
        </w:rPr>
        <w:t xml:space="preserve"> ділянки з ймовірним розташуванням</w:t>
      </w:r>
      <w:r w:rsidR="009D09AF" w:rsidRPr="009E6399">
        <w:rPr>
          <w:color w:val="auto"/>
        </w:rPr>
        <w:t xml:space="preserve">) </w:t>
      </w:r>
      <w:r w:rsidR="00AA4C8F" w:rsidRPr="009E6399">
        <w:rPr>
          <w:color w:val="auto"/>
        </w:rPr>
        <w:t xml:space="preserve">усіх ймовірних </w:t>
      </w:r>
      <w:r w:rsidR="008F1572" w:rsidRPr="009E6399">
        <w:rPr>
          <w:color w:val="auto"/>
        </w:rPr>
        <w:t xml:space="preserve">глибоких </w:t>
      </w:r>
      <w:r w:rsidR="00AA4C8F" w:rsidRPr="009E6399">
        <w:rPr>
          <w:color w:val="auto"/>
        </w:rPr>
        <w:t>свердловин (</w:t>
      </w:r>
      <w:r w:rsidR="008F1572" w:rsidRPr="009E6399">
        <w:rPr>
          <w:color w:val="auto"/>
        </w:rPr>
        <w:t>незалежно від призначення</w:t>
      </w:r>
      <w:r w:rsidR="00AA4C8F" w:rsidRPr="009E6399">
        <w:rPr>
          <w:color w:val="auto"/>
        </w:rPr>
        <w:t xml:space="preserve">) або їхніх майданчиків (бурових), навіть якщо у подальшому буріння чи експлуатація цих свердловин виявляться недоцільними. </w:t>
      </w:r>
      <w:r w:rsidR="00EB4A1A" w:rsidRPr="009E6399">
        <w:rPr>
          <w:color w:val="auto"/>
        </w:rPr>
        <w:t>Координати</w:t>
      </w:r>
      <w:r w:rsidR="00AA4C8F" w:rsidRPr="009E6399">
        <w:rPr>
          <w:color w:val="auto"/>
        </w:rPr>
        <w:t xml:space="preserve"> рекомендується зазначати списком або у таблиці;</w:t>
      </w:r>
    </w:p>
    <w:p w14:paraId="3D7717DB" w14:textId="6E26D658" w:rsidR="00AA4C8F" w:rsidRPr="009E6399" w:rsidRDefault="00AA4C8F" w:rsidP="00293760">
      <w:pPr>
        <w:numPr>
          <w:ilvl w:val="0"/>
          <w:numId w:val="118"/>
        </w:numPr>
        <w:tabs>
          <w:tab w:val="left" w:pos="993"/>
        </w:tabs>
        <w:ind w:left="0" w:firstLine="567"/>
        <w:rPr>
          <w:color w:val="auto"/>
        </w:rPr>
      </w:pPr>
      <w:r w:rsidRPr="009E6399">
        <w:rPr>
          <w:color w:val="auto"/>
        </w:rPr>
        <w:t xml:space="preserve">максимальне загальне число, </w:t>
      </w:r>
      <w:r w:rsidR="009D09AF" w:rsidRPr="009E6399">
        <w:rPr>
          <w:color w:val="auto"/>
        </w:rPr>
        <w:t xml:space="preserve">а також </w:t>
      </w:r>
      <w:r w:rsidRPr="009E6399">
        <w:rPr>
          <w:color w:val="auto"/>
        </w:rPr>
        <w:t>річна кількість окремих свердловин глибокого буріння (пошуково-розвідувальних, експлуатаційних, ін.);</w:t>
      </w:r>
    </w:p>
    <w:p w14:paraId="1CDAFF22" w14:textId="6638A4F5" w:rsidR="00AA4C8F" w:rsidRPr="009E6399" w:rsidRDefault="00AA4C8F" w:rsidP="00293760">
      <w:pPr>
        <w:numPr>
          <w:ilvl w:val="0"/>
          <w:numId w:val="118"/>
        </w:numPr>
        <w:tabs>
          <w:tab w:val="left" w:pos="993"/>
        </w:tabs>
        <w:ind w:left="0" w:firstLine="567"/>
        <w:rPr>
          <w:color w:val="auto"/>
        </w:rPr>
      </w:pPr>
      <w:r w:rsidRPr="009E6399">
        <w:rPr>
          <w:color w:val="auto"/>
        </w:rPr>
        <w:t xml:space="preserve">розміри окремого </w:t>
      </w:r>
      <w:r w:rsidR="00EB4A1A" w:rsidRPr="009E6399">
        <w:rPr>
          <w:color w:val="auto"/>
        </w:rPr>
        <w:t xml:space="preserve">виробничого </w:t>
      </w:r>
      <w:r w:rsidRPr="009E6399">
        <w:rPr>
          <w:color w:val="auto"/>
        </w:rPr>
        <w:t xml:space="preserve">майданчика, необхідного для </w:t>
      </w:r>
      <w:r w:rsidR="00645E9D" w:rsidRPr="009E6399">
        <w:rPr>
          <w:color w:val="auto"/>
        </w:rPr>
        <w:t>об</w:t>
      </w:r>
      <w:r w:rsidRPr="009E6399">
        <w:rPr>
          <w:color w:val="auto"/>
        </w:rPr>
        <w:t xml:space="preserve">лаштування свердловини </w:t>
      </w:r>
      <w:r w:rsidR="00EB4A1A" w:rsidRPr="009E6399">
        <w:rPr>
          <w:color w:val="auto"/>
        </w:rPr>
        <w:t>або</w:t>
      </w:r>
      <w:r w:rsidRPr="009E6399">
        <w:rPr>
          <w:color w:val="auto"/>
        </w:rPr>
        <w:t xml:space="preserve"> її експлуатації;</w:t>
      </w:r>
    </w:p>
    <w:p w14:paraId="7358C400" w14:textId="77777777" w:rsidR="00DF41FA" w:rsidRPr="009E6399" w:rsidRDefault="008210FF" w:rsidP="00293760">
      <w:pPr>
        <w:numPr>
          <w:ilvl w:val="0"/>
          <w:numId w:val="118"/>
        </w:numPr>
        <w:tabs>
          <w:tab w:val="left" w:pos="993"/>
        </w:tabs>
        <w:ind w:left="0" w:firstLine="567"/>
        <w:rPr>
          <w:color w:val="auto"/>
        </w:rPr>
      </w:pPr>
      <w:r w:rsidRPr="009E6399">
        <w:rPr>
          <w:color w:val="auto"/>
        </w:rPr>
        <w:t>імовірні</w:t>
      </w:r>
      <w:r w:rsidR="00D11574" w:rsidRPr="009E6399">
        <w:rPr>
          <w:color w:val="auto"/>
        </w:rPr>
        <w:t xml:space="preserve"> </w:t>
      </w:r>
      <w:r w:rsidR="00AA4C8F" w:rsidRPr="009E6399">
        <w:rPr>
          <w:color w:val="auto"/>
        </w:rPr>
        <w:t>маршрути (ділянки про</w:t>
      </w:r>
      <w:r w:rsidR="00027BF8" w:rsidRPr="009E6399">
        <w:rPr>
          <w:color w:val="auto"/>
        </w:rPr>
        <w:t>кладання</w:t>
      </w:r>
      <w:r w:rsidR="00AA4C8F" w:rsidRPr="009E6399">
        <w:rPr>
          <w:color w:val="auto"/>
        </w:rPr>
        <w:t>) трубопроводів для тран</w:t>
      </w:r>
      <w:r w:rsidR="00DF41FA" w:rsidRPr="009E6399">
        <w:rPr>
          <w:color w:val="auto"/>
        </w:rPr>
        <w:t>спортування видобутої сировини/</w:t>
      </w:r>
      <w:r w:rsidR="00AA4C8F" w:rsidRPr="009E6399">
        <w:rPr>
          <w:color w:val="auto"/>
        </w:rPr>
        <w:t>продукції</w:t>
      </w:r>
      <w:r w:rsidR="00D11574" w:rsidRPr="009E6399">
        <w:rPr>
          <w:color w:val="auto"/>
        </w:rPr>
        <w:t xml:space="preserve"> (у випадку, якщо ПД передбачає операції з транспортування).</w:t>
      </w:r>
    </w:p>
    <w:p w14:paraId="150288A0" w14:textId="11DF7FB3" w:rsidR="00C52326" w:rsidRPr="009E6399" w:rsidRDefault="00AA4C8F" w:rsidP="0049689E">
      <w:pPr>
        <w:tabs>
          <w:tab w:val="left" w:pos="993"/>
        </w:tabs>
        <w:rPr>
          <w:color w:val="auto"/>
        </w:rPr>
      </w:pPr>
      <w:r w:rsidRPr="009E6399">
        <w:rPr>
          <w:color w:val="auto"/>
        </w:rPr>
        <w:t xml:space="preserve">Рекомендований радіус для відображення оточення </w:t>
      </w:r>
      <w:r w:rsidR="00687A8E" w:rsidRPr="009E6399">
        <w:rPr>
          <w:color w:val="auto"/>
        </w:rPr>
        <w:t xml:space="preserve">виробничих </w:t>
      </w:r>
      <w:r w:rsidRPr="009E6399">
        <w:rPr>
          <w:color w:val="auto"/>
        </w:rPr>
        <w:t>майданчиків для вла</w:t>
      </w:r>
      <w:r w:rsidR="00DF41FA" w:rsidRPr="009E6399">
        <w:rPr>
          <w:color w:val="auto"/>
        </w:rPr>
        <w:t>штування та/</w:t>
      </w:r>
      <w:r w:rsidRPr="009E6399">
        <w:rPr>
          <w:color w:val="auto"/>
        </w:rPr>
        <w:t>або експлуатації свердловин –</w:t>
      </w:r>
      <w:r w:rsidR="009D09AF" w:rsidRPr="009E6399">
        <w:rPr>
          <w:color w:val="auto"/>
        </w:rPr>
        <w:t xml:space="preserve"> не менше розміру розрахункового майданчика, прийнятого для </w:t>
      </w:r>
      <w:r w:rsidR="00BB0A67" w:rsidRPr="009E6399">
        <w:rPr>
          <w:color w:val="auto"/>
        </w:rPr>
        <w:t xml:space="preserve">ОВД </w:t>
      </w:r>
      <w:r w:rsidR="009D09AF" w:rsidRPr="009E6399">
        <w:rPr>
          <w:color w:val="auto"/>
        </w:rPr>
        <w:t>забруднюючих речовин на стан забруднення атмосферного повітря згідно з Інструкцією №</w:t>
      </w:r>
      <w:r w:rsidR="00D852D2" w:rsidRPr="009E6399">
        <w:rPr>
          <w:color w:val="auto"/>
        </w:rPr>
        <w:t> </w:t>
      </w:r>
      <w:r w:rsidR="009D09AF" w:rsidRPr="009E6399">
        <w:rPr>
          <w:color w:val="auto"/>
        </w:rPr>
        <w:t>108 та пунктом</w:t>
      </w:r>
      <w:r w:rsidR="00632130" w:rsidRPr="009E6399">
        <w:rPr>
          <w:color w:val="auto"/>
        </w:rPr>
        <w:t> </w:t>
      </w:r>
      <w:r w:rsidR="009D09AF" w:rsidRPr="009E6399">
        <w:rPr>
          <w:color w:val="auto"/>
        </w:rPr>
        <w:t>2.19 методики ОНД-86 (розміром 50 висот найвищого джерела викиду, але не менше, ніж 2 км)</w:t>
      </w:r>
      <w:r w:rsidRPr="009E6399">
        <w:rPr>
          <w:color w:val="auto"/>
        </w:rPr>
        <w:t>.</w:t>
      </w:r>
    </w:p>
    <w:p w14:paraId="044B2156" w14:textId="4418BE0E" w:rsidR="0030609E" w:rsidRPr="009E6399" w:rsidRDefault="00B15A66" w:rsidP="00BB0A67">
      <w:pPr>
        <w:pStyle w:val="4"/>
        <w:ind w:left="0" w:firstLine="567"/>
        <w:rPr>
          <w:color w:val="auto"/>
        </w:rPr>
      </w:pPr>
      <w:r w:rsidRPr="009E6399">
        <w:rPr>
          <w:color w:val="auto"/>
        </w:rPr>
        <w:t>Видобування нафти та природного газу на континентальному шельфі, а також у територіальному морі</w:t>
      </w:r>
      <w:r w:rsidR="00BB0A67" w:rsidRPr="009E6399">
        <w:rPr>
          <w:color w:val="auto"/>
        </w:rPr>
        <w:t>.</w:t>
      </w:r>
    </w:p>
    <w:p w14:paraId="3E4F3E26" w14:textId="7C2C23F8" w:rsidR="0030609E" w:rsidRPr="009E6399" w:rsidRDefault="0030609E" w:rsidP="0049689E">
      <w:pPr>
        <w:pStyle w:val="a7"/>
        <w:tabs>
          <w:tab w:val="left" w:pos="993"/>
        </w:tabs>
        <w:ind w:left="0"/>
        <w:rPr>
          <w:color w:val="auto"/>
        </w:rPr>
      </w:pPr>
      <w:r w:rsidRPr="009E6399">
        <w:rPr>
          <w:color w:val="auto"/>
        </w:rPr>
        <w:t xml:space="preserve">У зв’язку зі специфікою ПД, </w:t>
      </w:r>
      <w:r w:rsidR="000E111E" w:rsidRPr="009E6399">
        <w:rPr>
          <w:color w:val="auto"/>
        </w:rPr>
        <w:t xml:space="preserve">при описі </w:t>
      </w:r>
      <w:r w:rsidRPr="009E6399">
        <w:rPr>
          <w:color w:val="auto"/>
        </w:rPr>
        <w:t>місц</w:t>
      </w:r>
      <w:r w:rsidR="000E111E" w:rsidRPr="009E6399">
        <w:rPr>
          <w:color w:val="auto"/>
        </w:rPr>
        <w:t xml:space="preserve">я </w:t>
      </w:r>
      <w:r w:rsidRPr="009E6399">
        <w:rPr>
          <w:color w:val="auto"/>
        </w:rPr>
        <w:t xml:space="preserve">провадження </w:t>
      </w:r>
      <w:r w:rsidR="00311725" w:rsidRPr="009E6399">
        <w:rPr>
          <w:color w:val="auto"/>
        </w:rPr>
        <w:t xml:space="preserve">ПД </w:t>
      </w:r>
      <w:r w:rsidR="00B120E7" w:rsidRPr="009E6399">
        <w:rPr>
          <w:color w:val="auto"/>
        </w:rPr>
        <w:t xml:space="preserve">додатково </w:t>
      </w:r>
      <w:r w:rsidRPr="009E6399">
        <w:rPr>
          <w:color w:val="auto"/>
        </w:rPr>
        <w:t xml:space="preserve">рекомендується: </w:t>
      </w:r>
    </w:p>
    <w:p w14:paraId="01100B6E" w14:textId="3656C46D" w:rsidR="0030609E" w:rsidRPr="009E6399" w:rsidRDefault="0030609E" w:rsidP="00293760">
      <w:pPr>
        <w:numPr>
          <w:ilvl w:val="0"/>
          <w:numId w:val="4"/>
        </w:numPr>
        <w:tabs>
          <w:tab w:val="left" w:pos="993"/>
        </w:tabs>
        <w:ind w:left="0" w:firstLine="567"/>
        <w:rPr>
          <w:color w:val="auto"/>
        </w:rPr>
      </w:pPr>
      <w:r w:rsidRPr="009E6399">
        <w:rPr>
          <w:color w:val="auto"/>
        </w:rPr>
        <w:t>зазначити, належить місце провадження до територіального моря України чи до континентального шельфу у виключній (морській) економічній зоні України;</w:t>
      </w:r>
    </w:p>
    <w:p w14:paraId="535E65E8" w14:textId="77777777" w:rsidR="0056783C" w:rsidRPr="009E6399" w:rsidRDefault="000E111E" w:rsidP="00293760">
      <w:pPr>
        <w:numPr>
          <w:ilvl w:val="0"/>
          <w:numId w:val="4"/>
        </w:numPr>
        <w:tabs>
          <w:tab w:val="left" w:pos="993"/>
        </w:tabs>
        <w:ind w:left="0" w:firstLine="567"/>
        <w:rPr>
          <w:color w:val="auto"/>
        </w:rPr>
      </w:pPr>
      <w:r w:rsidRPr="009E6399">
        <w:rPr>
          <w:color w:val="auto"/>
        </w:rPr>
        <w:t xml:space="preserve">вказати </w:t>
      </w:r>
      <w:r w:rsidR="0030609E" w:rsidRPr="009E6399">
        <w:rPr>
          <w:color w:val="auto"/>
        </w:rPr>
        <w:t>площ</w:t>
      </w:r>
      <w:r w:rsidRPr="009E6399">
        <w:rPr>
          <w:color w:val="auto"/>
        </w:rPr>
        <w:t xml:space="preserve">у </w:t>
      </w:r>
      <w:r w:rsidR="00B120E7" w:rsidRPr="009E6399">
        <w:rPr>
          <w:color w:val="auto"/>
        </w:rPr>
        <w:t xml:space="preserve">виробничого </w:t>
      </w:r>
      <w:r w:rsidR="0030609E" w:rsidRPr="009E6399">
        <w:rPr>
          <w:color w:val="auto"/>
        </w:rPr>
        <w:t>майданчика (майданчиків</w:t>
      </w:r>
      <w:r w:rsidR="00B120E7" w:rsidRPr="009E6399">
        <w:rPr>
          <w:color w:val="auto"/>
        </w:rPr>
        <w:t>)</w:t>
      </w:r>
      <w:r w:rsidR="0030609E" w:rsidRPr="009E6399">
        <w:rPr>
          <w:color w:val="auto"/>
        </w:rPr>
        <w:t xml:space="preserve"> </w:t>
      </w:r>
      <w:r w:rsidR="00B120E7" w:rsidRPr="009E6399">
        <w:rPr>
          <w:color w:val="auto"/>
        </w:rPr>
        <w:t xml:space="preserve">у складі </w:t>
      </w:r>
      <w:r w:rsidR="0030609E" w:rsidRPr="009E6399">
        <w:rPr>
          <w:color w:val="auto"/>
        </w:rPr>
        <w:t>ПД</w:t>
      </w:r>
      <w:r w:rsidR="00B120E7" w:rsidRPr="009E6399">
        <w:rPr>
          <w:color w:val="auto"/>
        </w:rPr>
        <w:t xml:space="preserve"> </w:t>
      </w:r>
      <w:r w:rsidR="0030609E" w:rsidRPr="009E6399">
        <w:rPr>
          <w:color w:val="auto"/>
        </w:rPr>
        <w:t>в цілому</w:t>
      </w:r>
      <w:r w:rsidR="00B120E7" w:rsidRPr="009E6399">
        <w:rPr>
          <w:color w:val="auto"/>
        </w:rPr>
        <w:t xml:space="preserve">, а також </w:t>
      </w:r>
      <w:r w:rsidR="0030609E" w:rsidRPr="009E6399">
        <w:rPr>
          <w:color w:val="auto"/>
        </w:rPr>
        <w:t>площі під окремими буровими установками (свердловинами) чи іншими стаціонарними об’єктами, що будуть необхідними для провадження ПД. Локалізацію бурових установок (свердловин) рекомендується зазначати у форматі географічних координат, списком або у таблиці</w:t>
      </w:r>
      <w:r w:rsidR="0056783C" w:rsidRPr="009E6399">
        <w:rPr>
          <w:color w:val="auto"/>
        </w:rPr>
        <w:t>;</w:t>
      </w:r>
    </w:p>
    <w:p w14:paraId="558A7268" w14:textId="77777777" w:rsidR="0056783C" w:rsidRPr="009E6399" w:rsidRDefault="000E111E" w:rsidP="00293760">
      <w:pPr>
        <w:numPr>
          <w:ilvl w:val="0"/>
          <w:numId w:val="4"/>
        </w:numPr>
        <w:tabs>
          <w:tab w:val="left" w:pos="993"/>
        </w:tabs>
        <w:ind w:left="0" w:firstLine="567"/>
        <w:rPr>
          <w:color w:val="auto"/>
        </w:rPr>
      </w:pPr>
      <w:r w:rsidRPr="009E6399">
        <w:rPr>
          <w:color w:val="auto"/>
        </w:rPr>
        <w:t xml:space="preserve">описати </w:t>
      </w:r>
      <w:r w:rsidR="0030609E" w:rsidRPr="009E6399">
        <w:rPr>
          <w:color w:val="auto"/>
        </w:rPr>
        <w:t>найближчі берегові об’єкти і відстань до них (за двома-трьома напрямками світу), у тому числі місця централізованого водопостачання, організовані місця масового відпочинку;</w:t>
      </w:r>
    </w:p>
    <w:p w14:paraId="542D44BF" w14:textId="77777777" w:rsidR="0056783C" w:rsidRPr="009E6399" w:rsidRDefault="000E111E" w:rsidP="00293760">
      <w:pPr>
        <w:numPr>
          <w:ilvl w:val="0"/>
          <w:numId w:val="4"/>
        </w:numPr>
        <w:tabs>
          <w:tab w:val="left" w:pos="993"/>
        </w:tabs>
        <w:ind w:left="0" w:firstLine="567"/>
        <w:rPr>
          <w:color w:val="auto"/>
        </w:rPr>
      </w:pPr>
      <w:r w:rsidRPr="009E6399">
        <w:rPr>
          <w:color w:val="auto"/>
        </w:rPr>
        <w:t>позначити на картографічних матеріалах схему логістичного сполучення території ПД з береговими об’єктами;</w:t>
      </w:r>
    </w:p>
    <w:p w14:paraId="7BC9A098" w14:textId="77777777" w:rsidR="0056783C" w:rsidRPr="009E6399" w:rsidRDefault="000E111E" w:rsidP="00293760">
      <w:pPr>
        <w:numPr>
          <w:ilvl w:val="0"/>
          <w:numId w:val="4"/>
        </w:numPr>
        <w:tabs>
          <w:tab w:val="left" w:pos="993"/>
        </w:tabs>
        <w:ind w:left="0" w:firstLine="567"/>
        <w:rPr>
          <w:color w:val="auto"/>
        </w:rPr>
      </w:pPr>
      <w:r w:rsidRPr="009E6399">
        <w:rPr>
          <w:color w:val="auto"/>
        </w:rPr>
        <w:t xml:space="preserve">зазначити </w:t>
      </w:r>
      <w:r w:rsidR="0030609E" w:rsidRPr="009E6399">
        <w:rPr>
          <w:color w:val="auto"/>
        </w:rPr>
        <w:t>найближчі території та об’єкти, що підлягають особливій охороні;</w:t>
      </w:r>
    </w:p>
    <w:p w14:paraId="0C557391" w14:textId="7B580BCD" w:rsidR="0030609E" w:rsidRPr="009E6399" w:rsidRDefault="000E111E" w:rsidP="00293760">
      <w:pPr>
        <w:numPr>
          <w:ilvl w:val="0"/>
          <w:numId w:val="4"/>
        </w:numPr>
        <w:tabs>
          <w:tab w:val="left" w:pos="993"/>
        </w:tabs>
        <w:ind w:left="0" w:firstLine="567"/>
        <w:rPr>
          <w:color w:val="auto"/>
        </w:rPr>
      </w:pPr>
      <w:r w:rsidRPr="009E6399">
        <w:rPr>
          <w:color w:val="auto"/>
        </w:rPr>
        <w:t xml:space="preserve">зазначити </w:t>
      </w:r>
      <w:r w:rsidR="0030609E" w:rsidRPr="009E6399">
        <w:rPr>
          <w:color w:val="auto"/>
        </w:rPr>
        <w:t>найближчі аналогічні об’єкти з видобування корисних копалин у морському середовищі та відстані до них</w:t>
      </w:r>
      <w:r w:rsidRPr="009E6399">
        <w:rPr>
          <w:color w:val="auto"/>
        </w:rPr>
        <w:t>.</w:t>
      </w:r>
    </w:p>
    <w:p w14:paraId="5B37CD8B" w14:textId="047E4949" w:rsidR="007E6FB7" w:rsidRPr="009E6399" w:rsidRDefault="000E111E" w:rsidP="0049689E">
      <w:pPr>
        <w:pStyle w:val="a7"/>
        <w:tabs>
          <w:tab w:val="left" w:pos="993"/>
        </w:tabs>
        <w:ind w:left="0"/>
        <w:rPr>
          <w:strike/>
          <w:color w:val="auto"/>
        </w:rPr>
      </w:pPr>
      <w:r w:rsidRPr="009E6399">
        <w:rPr>
          <w:color w:val="auto"/>
        </w:rPr>
        <w:lastRenderedPageBreak/>
        <w:t xml:space="preserve">На оглядовій карті, рекомендований </w:t>
      </w:r>
      <w:r w:rsidR="0030609E" w:rsidRPr="009E6399">
        <w:rPr>
          <w:color w:val="auto"/>
        </w:rPr>
        <w:t xml:space="preserve">територіальний масштаб (радіус) для відображення оточення ПД </w:t>
      </w:r>
      <w:r w:rsidRPr="009E6399">
        <w:rPr>
          <w:color w:val="auto"/>
        </w:rPr>
        <w:t xml:space="preserve">– </w:t>
      </w:r>
      <w:r w:rsidR="0030609E" w:rsidRPr="009E6399">
        <w:rPr>
          <w:color w:val="auto"/>
        </w:rPr>
        <w:t>не менше зони впливу аварійного розливу нафти і нафтопродуктів згідно з оцінкою ризику аварій (відповідно до Кодексу цивільного захисту</w:t>
      </w:r>
      <w:r w:rsidRPr="009E6399">
        <w:rPr>
          <w:color w:val="auto"/>
        </w:rPr>
        <w:t xml:space="preserve"> України</w:t>
      </w:r>
      <w:r w:rsidR="0030609E" w:rsidRPr="009E6399">
        <w:rPr>
          <w:color w:val="auto"/>
        </w:rPr>
        <w:t xml:space="preserve">, обов’язком суб’єкта господарювання є проведення оцінки ризиків виникнення надзвичайних ситуацій на об’єктах суб’єкта господарювання). </w:t>
      </w:r>
    </w:p>
    <w:p w14:paraId="23F6F471" w14:textId="4D926D3F" w:rsidR="0030609E" w:rsidRPr="009E6399" w:rsidRDefault="005444EC" w:rsidP="0049689E">
      <w:pPr>
        <w:pStyle w:val="a7"/>
        <w:tabs>
          <w:tab w:val="left" w:pos="993"/>
        </w:tabs>
        <w:ind w:left="0"/>
        <w:rPr>
          <w:color w:val="auto"/>
        </w:rPr>
      </w:pPr>
      <w:r w:rsidRPr="009E6399">
        <w:rPr>
          <w:color w:val="auto"/>
        </w:rPr>
        <w:t>Рекомендується</w:t>
      </w:r>
      <w:r w:rsidR="007E6FB7" w:rsidRPr="009E6399">
        <w:rPr>
          <w:color w:val="auto"/>
        </w:rPr>
        <w:t xml:space="preserve">, </w:t>
      </w:r>
      <w:r w:rsidR="0030609E" w:rsidRPr="009E6399">
        <w:rPr>
          <w:color w:val="auto"/>
        </w:rPr>
        <w:t>щоб оглядова карта дозволяла визначити розташовані у найближчому оточенні території та об’єкти, у яких законодавством встановлено нормування в галузі охорони навколишнього природного середовища (населені місця та місця масового відпочинку, пункти централізованого водопостачання, об’єкти під особливою охороною, рибогосподарські об’єкти, техногенні об’єкти, що можуть чинити сукупний негативний вплив з ПД).</w:t>
      </w:r>
    </w:p>
    <w:p w14:paraId="589D9655" w14:textId="0575DCE9" w:rsidR="0030609E" w:rsidRPr="009E6399" w:rsidRDefault="0030609E" w:rsidP="0049689E">
      <w:pPr>
        <w:pStyle w:val="a7"/>
        <w:tabs>
          <w:tab w:val="left" w:pos="993"/>
        </w:tabs>
        <w:ind w:left="0"/>
        <w:rPr>
          <w:color w:val="auto"/>
        </w:rPr>
      </w:pPr>
      <w:r w:rsidRPr="009E6399">
        <w:rPr>
          <w:color w:val="auto"/>
        </w:rPr>
        <w:t xml:space="preserve">На ситуаційному плані </w:t>
      </w:r>
      <w:r w:rsidR="00B308A0" w:rsidRPr="009E6399">
        <w:rPr>
          <w:color w:val="auto"/>
        </w:rPr>
        <w:t xml:space="preserve">рекомендовано </w:t>
      </w:r>
      <w:r w:rsidRPr="009E6399">
        <w:rPr>
          <w:color w:val="auto"/>
        </w:rPr>
        <w:t>позначати: межі усієї території ПД або площу родовища (ділянки), на яку надано спецдозвіл на користування надрами (за наявності), площі під окремими установками, надводними і підводними інженерними мережами та супутніми об’єктами. Рекомендується відобразити локалізацію усіх ймовірних свердловин, навіть якщо у подальшому їх буріння чи експлуатація виявляться недоцільними.</w:t>
      </w:r>
    </w:p>
    <w:p w14:paraId="4B22009C" w14:textId="765AC397" w:rsidR="00DF0ED9" w:rsidRPr="009E6399" w:rsidRDefault="00B15A66" w:rsidP="00E4218B">
      <w:pPr>
        <w:pStyle w:val="4"/>
        <w:rPr>
          <w:color w:val="auto"/>
        </w:rPr>
      </w:pPr>
      <w:r w:rsidRPr="009E6399">
        <w:rPr>
          <w:color w:val="auto"/>
        </w:rPr>
        <w:t>Видобування піску і гравію на землях водного фонду</w:t>
      </w:r>
    </w:p>
    <w:p w14:paraId="26EEAF64" w14:textId="15A89404" w:rsidR="0094368D" w:rsidRPr="009E6399" w:rsidRDefault="00DF0ED9" w:rsidP="0049689E">
      <w:pPr>
        <w:tabs>
          <w:tab w:val="left" w:pos="993"/>
        </w:tabs>
        <w:rPr>
          <w:color w:val="auto"/>
        </w:rPr>
      </w:pPr>
      <w:r w:rsidRPr="009E6399">
        <w:rPr>
          <w:color w:val="auto"/>
        </w:rPr>
        <w:t xml:space="preserve">Враховуючи специфіку </w:t>
      </w:r>
      <w:r w:rsidR="0056783C" w:rsidRPr="009E6399">
        <w:rPr>
          <w:color w:val="auto"/>
        </w:rPr>
        <w:t xml:space="preserve">виду </w:t>
      </w:r>
      <w:r w:rsidRPr="009E6399">
        <w:rPr>
          <w:color w:val="auto"/>
        </w:rPr>
        <w:t xml:space="preserve">ПД, рекомендованим територіальним масштабом (радіусом) для відображення оточення ПД на картографічних матеріалах є зона впливу шкідливої дії вод, що ймовірно виникне внаслідок ПД за землях водного фонду. </w:t>
      </w:r>
      <w:r w:rsidR="00C13A08" w:rsidRPr="009E6399">
        <w:rPr>
          <w:color w:val="auto"/>
        </w:rPr>
        <w:t>Рекомендується</w:t>
      </w:r>
      <w:r w:rsidR="0094368D" w:rsidRPr="009E6399">
        <w:rPr>
          <w:color w:val="auto"/>
        </w:rPr>
        <w:t xml:space="preserve">, щоб оглядова карта дозволяла визначити розташовані у зоні впливу споруди, об’єкти або зони (території), яким може бути завдано шкоди шкідливою дією вод (гідротехнічні споруди, берегова лінія, рибогосподарські об’єкти та їх частини, зони відпочинку або ін.). </w:t>
      </w:r>
      <w:r w:rsidR="00120944" w:rsidRPr="009E6399">
        <w:rPr>
          <w:color w:val="auto"/>
        </w:rPr>
        <w:t>Пропонуємо</w:t>
      </w:r>
      <w:r w:rsidR="00813983" w:rsidRPr="009E6399">
        <w:rPr>
          <w:color w:val="auto"/>
        </w:rPr>
        <w:t xml:space="preserve"> </w:t>
      </w:r>
      <w:r w:rsidRPr="009E6399">
        <w:rPr>
          <w:color w:val="auto"/>
        </w:rPr>
        <w:t>враховувати, що відповідно до Кодексу цивільного захисту</w:t>
      </w:r>
      <w:r w:rsidR="0094368D" w:rsidRPr="009E6399">
        <w:rPr>
          <w:color w:val="auto"/>
        </w:rPr>
        <w:t xml:space="preserve"> України</w:t>
      </w:r>
      <w:r w:rsidRPr="009E6399">
        <w:rPr>
          <w:color w:val="auto"/>
        </w:rPr>
        <w:t xml:space="preserve">, обов’язком суб’єкта господарювання є проведення оцінки ризиків виникнення надзвичайних ситуацій на об’єктах суб’єкта господарювання. </w:t>
      </w:r>
    </w:p>
    <w:p w14:paraId="00A3B1B6" w14:textId="195E6513" w:rsidR="0094368D" w:rsidRPr="009E6399" w:rsidRDefault="00C13A08" w:rsidP="0049689E">
      <w:pPr>
        <w:pStyle w:val="a7"/>
        <w:tabs>
          <w:tab w:val="left" w:pos="993"/>
        </w:tabs>
        <w:ind w:left="0"/>
        <w:rPr>
          <w:color w:val="auto"/>
        </w:rPr>
      </w:pPr>
      <w:r w:rsidRPr="009E6399">
        <w:rPr>
          <w:color w:val="auto"/>
        </w:rPr>
        <w:t>Рекомендується н</w:t>
      </w:r>
      <w:r w:rsidR="0094368D" w:rsidRPr="009E6399">
        <w:rPr>
          <w:color w:val="auto"/>
        </w:rPr>
        <w:t xml:space="preserve">а ситуаційному плані або на окремій карті </w:t>
      </w:r>
      <w:r w:rsidRPr="009E6399">
        <w:rPr>
          <w:color w:val="auto"/>
        </w:rPr>
        <w:t>позначати</w:t>
      </w:r>
      <w:r w:rsidR="0094368D" w:rsidRPr="009E6399">
        <w:rPr>
          <w:color w:val="auto"/>
        </w:rPr>
        <w:t xml:space="preserve">: місця </w:t>
      </w:r>
      <w:proofErr w:type="spellStart"/>
      <w:r w:rsidR="0094368D" w:rsidRPr="009E6399">
        <w:rPr>
          <w:color w:val="auto"/>
        </w:rPr>
        <w:t>гідровідвалів</w:t>
      </w:r>
      <w:proofErr w:type="spellEnd"/>
      <w:r w:rsidR="0094368D" w:rsidRPr="009E6399">
        <w:rPr>
          <w:color w:val="auto"/>
        </w:rPr>
        <w:t xml:space="preserve">, ставків-відстійників, дамб, інших споруд, необхідних для </w:t>
      </w:r>
      <w:proofErr w:type="spellStart"/>
      <w:r w:rsidR="0094368D" w:rsidRPr="009E6399">
        <w:rPr>
          <w:color w:val="auto"/>
        </w:rPr>
        <w:t>гідромеханізованого</w:t>
      </w:r>
      <w:proofErr w:type="spellEnd"/>
      <w:r w:rsidR="0094368D" w:rsidRPr="009E6399">
        <w:rPr>
          <w:color w:val="auto"/>
        </w:rPr>
        <w:t xml:space="preserve"> способу видобування; місця для зберігання видобутої продукції. </w:t>
      </w:r>
    </w:p>
    <w:p w14:paraId="6B94029F" w14:textId="2260C995" w:rsidR="00DF0ED9" w:rsidRPr="009E6399" w:rsidRDefault="0094368D" w:rsidP="0049689E">
      <w:pPr>
        <w:pStyle w:val="a7"/>
        <w:tabs>
          <w:tab w:val="left" w:pos="993"/>
        </w:tabs>
        <w:ind w:left="0"/>
        <w:rPr>
          <w:color w:val="auto"/>
        </w:rPr>
      </w:pPr>
      <w:r w:rsidRPr="009E6399">
        <w:rPr>
          <w:color w:val="auto"/>
        </w:rPr>
        <w:t xml:space="preserve">Для розуміння кумулятивного впливу, відображають усі </w:t>
      </w:r>
      <w:r w:rsidR="0056783C" w:rsidRPr="009E6399">
        <w:rPr>
          <w:color w:val="auto"/>
        </w:rPr>
        <w:t xml:space="preserve">перспективні ділянки надр або гірничі об’єкти </w:t>
      </w:r>
      <w:r w:rsidRPr="009E6399">
        <w:rPr>
          <w:color w:val="auto"/>
        </w:rPr>
        <w:t>в радіусі 500</w:t>
      </w:r>
      <w:r w:rsidR="008B4FE4" w:rsidRPr="009E6399">
        <w:rPr>
          <w:color w:val="auto"/>
        </w:rPr>
        <w:t> </w:t>
      </w:r>
      <w:r w:rsidRPr="009E6399">
        <w:rPr>
          <w:color w:val="auto"/>
        </w:rPr>
        <w:t xml:space="preserve">м від технічної межі </w:t>
      </w:r>
      <w:r w:rsidR="009D6C26" w:rsidRPr="009E6399">
        <w:rPr>
          <w:color w:val="auto"/>
        </w:rPr>
        <w:t>ПД (</w:t>
      </w:r>
      <w:r w:rsidRPr="009E6399">
        <w:rPr>
          <w:color w:val="auto"/>
        </w:rPr>
        <w:t>даного гірничодобувного об’єкта</w:t>
      </w:r>
      <w:r w:rsidR="009D6C26" w:rsidRPr="009E6399">
        <w:rPr>
          <w:color w:val="auto"/>
        </w:rPr>
        <w:t>)</w:t>
      </w:r>
      <w:r w:rsidR="00687A8E" w:rsidRPr="009E6399">
        <w:rPr>
          <w:color w:val="auto"/>
        </w:rPr>
        <w:t>, а також, якщо передбачено, прокладання кабелів, трубопроводів та інших комунікацій на землях водного фонду.</w:t>
      </w:r>
    </w:p>
    <w:p w14:paraId="76222F5E" w14:textId="77777777" w:rsidR="0064336F" w:rsidRPr="009E6399" w:rsidRDefault="0064336F" w:rsidP="0049689E">
      <w:pPr>
        <w:pStyle w:val="a7"/>
        <w:tabs>
          <w:tab w:val="left" w:pos="993"/>
        </w:tabs>
        <w:ind w:left="0"/>
        <w:rPr>
          <w:color w:val="auto"/>
        </w:rPr>
      </w:pPr>
    </w:p>
    <w:p w14:paraId="5BE9BDBD" w14:textId="7452ACEA" w:rsidR="003944A0" w:rsidRPr="009E6399" w:rsidRDefault="0081792C" w:rsidP="0081792C">
      <w:pPr>
        <w:pStyle w:val="3"/>
        <w:rPr>
          <w:color w:val="auto"/>
        </w:rPr>
      </w:pPr>
      <w:bookmarkStart w:id="11" w:name="_Toc85881743"/>
      <w:r w:rsidRPr="009E6399">
        <w:rPr>
          <w:color w:val="auto"/>
        </w:rPr>
        <w:t xml:space="preserve">1.2. </w:t>
      </w:r>
      <w:r w:rsidR="003944A0" w:rsidRPr="009E6399">
        <w:rPr>
          <w:color w:val="auto"/>
        </w:rPr>
        <w:t xml:space="preserve">Цілі </w:t>
      </w:r>
      <w:bookmarkEnd w:id="11"/>
      <w:r w:rsidR="00E2014A" w:rsidRPr="009E6399">
        <w:rPr>
          <w:color w:val="auto"/>
        </w:rPr>
        <w:t>ПД</w:t>
      </w:r>
    </w:p>
    <w:p w14:paraId="5757D5C2" w14:textId="5CADDEE3" w:rsidR="00C65FCA" w:rsidRPr="009E6399" w:rsidRDefault="00C65FCA" w:rsidP="0049689E">
      <w:pPr>
        <w:pStyle w:val="a7"/>
        <w:tabs>
          <w:tab w:val="left" w:pos="993"/>
        </w:tabs>
        <w:ind w:left="0"/>
        <w:rPr>
          <w:color w:val="auto"/>
        </w:rPr>
      </w:pPr>
      <w:r w:rsidRPr="009E6399">
        <w:rPr>
          <w:color w:val="auto"/>
        </w:rPr>
        <w:t xml:space="preserve">У розділі у стислому вигляді (на підставі узагальнення відомостей, наведених у наступних розділах) </w:t>
      </w:r>
      <w:r w:rsidR="005444EC" w:rsidRPr="009E6399">
        <w:rPr>
          <w:color w:val="auto"/>
        </w:rPr>
        <w:t>пропонується</w:t>
      </w:r>
      <w:r w:rsidR="00FC2B5A" w:rsidRPr="009E6399">
        <w:rPr>
          <w:color w:val="auto"/>
        </w:rPr>
        <w:t xml:space="preserve"> </w:t>
      </w:r>
      <w:r w:rsidR="0081574A" w:rsidRPr="009E6399">
        <w:rPr>
          <w:color w:val="auto"/>
        </w:rPr>
        <w:t>навести</w:t>
      </w:r>
      <w:r w:rsidRPr="009E6399">
        <w:rPr>
          <w:color w:val="auto"/>
        </w:rPr>
        <w:t xml:space="preserve"> цільові техніко-економічні показники гірничодобувного підприємства, зміст діяльності, а також екологічні та соціальні цілі </w:t>
      </w:r>
      <w:r w:rsidR="00E2014A" w:rsidRPr="009E6399">
        <w:rPr>
          <w:color w:val="auto"/>
        </w:rPr>
        <w:t>ПД</w:t>
      </w:r>
      <w:r w:rsidRPr="009E6399">
        <w:rPr>
          <w:color w:val="auto"/>
        </w:rPr>
        <w:t xml:space="preserve">. </w:t>
      </w:r>
      <w:r w:rsidR="00140958" w:rsidRPr="009E6399">
        <w:rPr>
          <w:color w:val="auto"/>
        </w:rPr>
        <w:t>Інформацію пропонується викласти у такій послідовності</w:t>
      </w:r>
      <w:r w:rsidRPr="009E6399">
        <w:rPr>
          <w:color w:val="auto"/>
        </w:rPr>
        <w:t>:</w:t>
      </w:r>
    </w:p>
    <w:p w14:paraId="5FB05542" w14:textId="4139BE61" w:rsidR="00C65FCA" w:rsidRPr="009E6399" w:rsidRDefault="00C65FCA" w:rsidP="00293760">
      <w:pPr>
        <w:pStyle w:val="a7"/>
        <w:numPr>
          <w:ilvl w:val="0"/>
          <w:numId w:val="5"/>
        </w:numPr>
        <w:tabs>
          <w:tab w:val="left" w:pos="993"/>
          <w:tab w:val="left" w:pos="1134"/>
        </w:tabs>
        <w:ind w:left="0" w:firstLine="567"/>
        <w:rPr>
          <w:color w:val="auto"/>
        </w:rPr>
      </w:pPr>
      <w:r w:rsidRPr="009E6399">
        <w:rPr>
          <w:color w:val="auto"/>
        </w:rPr>
        <w:t>конкретний зміст діяльності</w:t>
      </w:r>
      <w:r w:rsidR="00A6594D" w:rsidRPr="009E6399">
        <w:rPr>
          <w:color w:val="auto"/>
        </w:rPr>
        <w:t xml:space="preserve"> (відповідно до </w:t>
      </w:r>
      <w:proofErr w:type="spellStart"/>
      <w:r w:rsidR="00681AF1" w:rsidRPr="009E6399">
        <w:rPr>
          <w:color w:val="auto"/>
        </w:rPr>
        <w:t>проєкт</w:t>
      </w:r>
      <w:r w:rsidR="00A6594D" w:rsidRPr="009E6399">
        <w:rPr>
          <w:color w:val="auto"/>
        </w:rPr>
        <w:t>у</w:t>
      </w:r>
      <w:proofErr w:type="spellEnd"/>
      <w:r w:rsidR="00A6594D" w:rsidRPr="009E6399">
        <w:rPr>
          <w:color w:val="auto"/>
        </w:rPr>
        <w:t xml:space="preserve">, </w:t>
      </w:r>
      <w:proofErr w:type="spellStart"/>
      <w:r w:rsidR="00681AF1" w:rsidRPr="009E6399">
        <w:rPr>
          <w:color w:val="auto"/>
        </w:rPr>
        <w:t>проєкт</w:t>
      </w:r>
      <w:r w:rsidR="00A6594D" w:rsidRPr="009E6399">
        <w:rPr>
          <w:color w:val="auto"/>
        </w:rPr>
        <w:t>ної</w:t>
      </w:r>
      <w:proofErr w:type="spellEnd"/>
      <w:r w:rsidR="00A6594D" w:rsidRPr="009E6399">
        <w:rPr>
          <w:color w:val="auto"/>
        </w:rPr>
        <w:t xml:space="preserve"> чи </w:t>
      </w:r>
      <w:proofErr w:type="spellStart"/>
      <w:r w:rsidR="00A6594D" w:rsidRPr="009E6399">
        <w:rPr>
          <w:color w:val="auto"/>
        </w:rPr>
        <w:t>перед</w:t>
      </w:r>
      <w:r w:rsidR="00681AF1" w:rsidRPr="009E6399">
        <w:rPr>
          <w:color w:val="auto"/>
        </w:rPr>
        <w:t>проєкт</w:t>
      </w:r>
      <w:r w:rsidR="00A6594D" w:rsidRPr="009E6399">
        <w:rPr>
          <w:color w:val="auto"/>
        </w:rPr>
        <w:t>ної</w:t>
      </w:r>
      <w:proofErr w:type="spellEnd"/>
      <w:r w:rsidR="00A6594D" w:rsidRPr="009E6399">
        <w:rPr>
          <w:color w:val="auto"/>
        </w:rPr>
        <w:t xml:space="preserve"> документації)</w:t>
      </w:r>
      <w:r w:rsidRPr="009E6399">
        <w:rPr>
          <w:color w:val="auto"/>
        </w:rPr>
        <w:t xml:space="preserve">: будівництво нового об’єкта (об’єктів) </w:t>
      </w:r>
      <w:r w:rsidR="00140958" w:rsidRPr="009E6399">
        <w:rPr>
          <w:color w:val="auto"/>
        </w:rPr>
        <w:t>або</w:t>
      </w:r>
      <w:r w:rsidRPr="009E6399">
        <w:rPr>
          <w:color w:val="auto"/>
        </w:rPr>
        <w:t xml:space="preserve"> </w:t>
      </w:r>
      <w:r w:rsidRPr="009E6399">
        <w:rPr>
          <w:color w:val="auto"/>
        </w:rPr>
        <w:lastRenderedPageBreak/>
        <w:t>реконструкція, технічне переоснащення, розширення, модернізація діючого об’єкта (об’єктів);</w:t>
      </w:r>
    </w:p>
    <w:p w14:paraId="0AC3A065" w14:textId="154C9FCE" w:rsidR="00C65FCA" w:rsidRPr="009E6399" w:rsidRDefault="00311725" w:rsidP="00293760">
      <w:pPr>
        <w:pStyle w:val="a7"/>
        <w:numPr>
          <w:ilvl w:val="0"/>
          <w:numId w:val="5"/>
        </w:numPr>
        <w:tabs>
          <w:tab w:val="left" w:pos="993"/>
          <w:tab w:val="left" w:pos="1134"/>
        </w:tabs>
        <w:ind w:left="0" w:firstLine="567"/>
        <w:rPr>
          <w:color w:val="auto"/>
        </w:rPr>
      </w:pPr>
      <w:r w:rsidRPr="009E6399">
        <w:rPr>
          <w:color w:val="auto"/>
        </w:rPr>
        <w:t>в</w:t>
      </w:r>
      <w:r w:rsidR="00C65FCA" w:rsidRPr="009E6399">
        <w:rPr>
          <w:color w:val="auto"/>
        </w:rPr>
        <w:t xml:space="preserve">ид (види) </w:t>
      </w:r>
      <w:r w:rsidR="00E2014A" w:rsidRPr="009E6399">
        <w:rPr>
          <w:color w:val="auto"/>
        </w:rPr>
        <w:t>ПД</w:t>
      </w:r>
      <w:r w:rsidR="00237BCC" w:rsidRPr="009E6399">
        <w:rPr>
          <w:color w:val="auto"/>
        </w:rPr>
        <w:t xml:space="preserve"> </w:t>
      </w:r>
      <w:r w:rsidR="00C65FCA" w:rsidRPr="009E6399">
        <w:rPr>
          <w:color w:val="auto"/>
        </w:rPr>
        <w:t xml:space="preserve">та об’єктів згідно з законодавством про </w:t>
      </w:r>
      <w:r w:rsidR="00237BCC" w:rsidRPr="009E6399">
        <w:rPr>
          <w:color w:val="auto"/>
        </w:rPr>
        <w:t>ОВД</w:t>
      </w:r>
      <w:r w:rsidR="00C65FCA" w:rsidRPr="009E6399">
        <w:rPr>
          <w:color w:val="auto"/>
        </w:rPr>
        <w:t>;</w:t>
      </w:r>
    </w:p>
    <w:p w14:paraId="1C21C9C3" w14:textId="698F53AE" w:rsidR="00D11DF4" w:rsidRPr="009E6399" w:rsidRDefault="00311725" w:rsidP="00293760">
      <w:pPr>
        <w:pStyle w:val="a7"/>
        <w:numPr>
          <w:ilvl w:val="0"/>
          <w:numId w:val="5"/>
        </w:numPr>
        <w:tabs>
          <w:tab w:val="left" w:pos="993"/>
          <w:tab w:val="left" w:pos="1134"/>
        </w:tabs>
        <w:ind w:left="0" w:firstLine="567"/>
        <w:rPr>
          <w:color w:val="auto"/>
        </w:rPr>
      </w:pPr>
      <w:r w:rsidRPr="009E6399">
        <w:rPr>
          <w:color w:val="auto"/>
        </w:rPr>
        <w:t>в</w:t>
      </w:r>
      <w:r w:rsidR="004364A3" w:rsidRPr="009E6399">
        <w:rPr>
          <w:color w:val="auto"/>
        </w:rPr>
        <w:t>ид (види) користування надрами</w:t>
      </w:r>
      <w:r w:rsidR="00D11DF4" w:rsidRPr="009E6399">
        <w:rPr>
          <w:color w:val="auto"/>
        </w:rPr>
        <w:t xml:space="preserve"> згідно з законодавством</w:t>
      </w:r>
      <w:r w:rsidR="00140958" w:rsidRPr="009E6399">
        <w:rPr>
          <w:color w:val="auto"/>
        </w:rPr>
        <w:t xml:space="preserve"> про надра</w:t>
      </w:r>
      <w:r w:rsidR="00D11DF4" w:rsidRPr="009E6399">
        <w:rPr>
          <w:color w:val="auto"/>
        </w:rPr>
        <w:t>;</w:t>
      </w:r>
    </w:p>
    <w:p w14:paraId="1F669931" w14:textId="32BA9453" w:rsidR="00A6594D" w:rsidRPr="009E6399" w:rsidRDefault="00D11DF4" w:rsidP="00293760">
      <w:pPr>
        <w:pStyle w:val="a7"/>
        <w:numPr>
          <w:ilvl w:val="0"/>
          <w:numId w:val="5"/>
        </w:numPr>
        <w:tabs>
          <w:tab w:val="left" w:pos="993"/>
          <w:tab w:val="left" w:pos="1134"/>
        </w:tabs>
        <w:ind w:left="0" w:firstLine="567"/>
        <w:rPr>
          <w:color w:val="auto"/>
        </w:rPr>
      </w:pPr>
      <w:r w:rsidRPr="009E6399">
        <w:rPr>
          <w:color w:val="auto"/>
        </w:rPr>
        <w:t>цілі користування надрами у конкретному випадку</w:t>
      </w:r>
      <w:r w:rsidR="00311725" w:rsidRPr="009E6399">
        <w:rPr>
          <w:color w:val="auto"/>
        </w:rPr>
        <w:t>;</w:t>
      </w:r>
    </w:p>
    <w:p w14:paraId="0DECE6E3" w14:textId="5F131E2D" w:rsidR="00C65FCA" w:rsidRPr="009E6399" w:rsidRDefault="00311725" w:rsidP="00293760">
      <w:pPr>
        <w:pStyle w:val="a7"/>
        <w:numPr>
          <w:ilvl w:val="0"/>
          <w:numId w:val="5"/>
        </w:numPr>
        <w:tabs>
          <w:tab w:val="left" w:pos="993"/>
          <w:tab w:val="left" w:pos="1134"/>
        </w:tabs>
        <w:ind w:left="0" w:firstLine="567"/>
        <w:rPr>
          <w:color w:val="auto"/>
        </w:rPr>
      </w:pPr>
      <w:r w:rsidRPr="009E6399">
        <w:rPr>
          <w:color w:val="auto"/>
        </w:rPr>
        <w:t>в</w:t>
      </w:r>
      <w:r w:rsidR="00C65FCA" w:rsidRPr="009E6399">
        <w:rPr>
          <w:color w:val="auto"/>
        </w:rPr>
        <w:t>ид (види) корисних копалин, що планується видобувати;</w:t>
      </w:r>
    </w:p>
    <w:p w14:paraId="1D4759D2" w14:textId="01CD87E0" w:rsidR="00C65FCA" w:rsidRPr="009E6399" w:rsidRDefault="00311725" w:rsidP="00293760">
      <w:pPr>
        <w:pStyle w:val="a7"/>
        <w:numPr>
          <w:ilvl w:val="0"/>
          <w:numId w:val="5"/>
        </w:numPr>
        <w:tabs>
          <w:tab w:val="left" w:pos="993"/>
          <w:tab w:val="left" w:pos="1134"/>
        </w:tabs>
        <w:ind w:left="0" w:firstLine="567"/>
        <w:rPr>
          <w:color w:val="auto"/>
        </w:rPr>
      </w:pPr>
      <w:r w:rsidRPr="009E6399">
        <w:rPr>
          <w:color w:val="auto"/>
        </w:rPr>
        <w:t>о</w:t>
      </w:r>
      <w:r w:rsidR="00C65FCA" w:rsidRPr="009E6399">
        <w:rPr>
          <w:color w:val="auto"/>
        </w:rPr>
        <w:t>чікувана виробнича потужність, продуктивність гірничодобувного об’єкта (максимальні розрахункові параметри за період провадження ПД);</w:t>
      </w:r>
    </w:p>
    <w:p w14:paraId="54623BAD" w14:textId="3B519686" w:rsidR="00C65FCA" w:rsidRPr="009E6399" w:rsidRDefault="00311725" w:rsidP="00293760">
      <w:pPr>
        <w:pStyle w:val="a7"/>
        <w:numPr>
          <w:ilvl w:val="0"/>
          <w:numId w:val="5"/>
        </w:numPr>
        <w:tabs>
          <w:tab w:val="left" w:pos="993"/>
          <w:tab w:val="left" w:pos="1134"/>
        </w:tabs>
        <w:ind w:left="0" w:firstLine="567"/>
        <w:rPr>
          <w:color w:val="auto"/>
        </w:rPr>
      </w:pPr>
      <w:r w:rsidRPr="009E6399">
        <w:rPr>
          <w:color w:val="auto"/>
        </w:rPr>
        <w:t>с</w:t>
      </w:r>
      <w:r w:rsidR="00C65FCA" w:rsidRPr="009E6399">
        <w:rPr>
          <w:color w:val="auto"/>
        </w:rPr>
        <w:t>посіб розробки родовища;</w:t>
      </w:r>
    </w:p>
    <w:p w14:paraId="721980D4" w14:textId="0F88FAE7" w:rsidR="004364A3" w:rsidRPr="009E6399" w:rsidRDefault="00311725" w:rsidP="00293760">
      <w:pPr>
        <w:pStyle w:val="a7"/>
        <w:numPr>
          <w:ilvl w:val="0"/>
          <w:numId w:val="5"/>
        </w:numPr>
        <w:tabs>
          <w:tab w:val="left" w:pos="993"/>
          <w:tab w:val="left" w:pos="1134"/>
        </w:tabs>
        <w:ind w:left="0" w:firstLine="567"/>
        <w:rPr>
          <w:color w:val="auto"/>
        </w:rPr>
      </w:pPr>
      <w:r w:rsidRPr="009E6399">
        <w:rPr>
          <w:color w:val="auto"/>
        </w:rPr>
        <w:t>о</w:t>
      </w:r>
      <w:r w:rsidR="00C65FCA" w:rsidRPr="009E6399">
        <w:rPr>
          <w:color w:val="auto"/>
        </w:rPr>
        <w:t>чікувана тривалість експлуатації гірничого об’єкта або тривалість ПД</w:t>
      </w:r>
      <w:r w:rsidR="004364A3" w:rsidRPr="009E6399">
        <w:rPr>
          <w:color w:val="auto"/>
        </w:rPr>
        <w:t>;</w:t>
      </w:r>
    </w:p>
    <w:p w14:paraId="02CD4E4F" w14:textId="587F61BC" w:rsidR="004364A3" w:rsidRPr="009E6399" w:rsidRDefault="00311725" w:rsidP="00293760">
      <w:pPr>
        <w:pStyle w:val="a7"/>
        <w:numPr>
          <w:ilvl w:val="0"/>
          <w:numId w:val="5"/>
        </w:numPr>
        <w:tabs>
          <w:tab w:val="left" w:pos="993"/>
          <w:tab w:val="left" w:pos="1134"/>
        </w:tabs>
        <w:ind w:left="0" w:firstLine="567"/>
        <w:rPr>
          <w:color w:val="auto"/>
        </w:rPr>
      </w:pPr>
      <w:r w:rsidRPr="009E6399">
        <w:rPr>
          <w:color w:val="auto"/>
        </w:rPr>
        <w:t>п</w:t>
      </w:r>
      <w:r w:rsidR="004364A3" w:rsidRPr="009E6399">
        <w:rPr>
          <w:color w:val="auto"/>
        </w:rPr>
        <w:t>отреба у зміні цільового призначення земель для провадження ПД;</w:t>
      </w:r>
    </w:p>
    <w:p w14:paraId="7088F587" w14:textId="78C7A17E" w:rsidR="00C65FCA" w:rsidRPr="009E6399" w:rsidRDefault="00311725" w:rsidP="00293760">
      <w:pPr>
        <w:pStyle w:val="a7"/>
        <w:numPr>
          <w:ilvl w:val="0"/>
          <w:numId w:val="5"/>
        </w:numPr>
        <w:tabs>
          <w:tab w:val="left" w:pos="993"/>
          <w:tab w:val="left" w:pos="1134"/>
        </w:tabs>
        <w:ind w:left="0" w:firstLine="567"/>
        <w:rPr>
          <w:color w:val="auto"/>
        </w:rPr>
      </w:pPr>
      <w:r w:rsidRPr="009E6399">
        <w:rPr>
          <w:color w:val="auto"/>
        </w:rPr>
        <w:t>о</w:t>
      </w:r>
      <w:r w:rsidR="00C65FCA" w:rsidRPr="009E6399">
        <w:rPr>
          <w:color w:val="auto"/>
        </w:rPr>
        <w:t>чікувані екологічні цілі</w:t>
      </w:r>
      <w:r w:rsidR="004364A3" w:rsidRPr="009E6399">
        <w:rPr>
          <w:color w:val="auto"/>
        </w:rPr>
        <w:t xml:space="preserve"> (наприклад, впровадження заходів з екологічного менеджменту, екологічних інновацій</w:t>
      </w:r>
      <w:r w:rsidR="00A100DC" w:rsidRPr="009E6399">
        <w:rPr>
          <w:color w:val="auto"/>
        </w:rPr>
        <w:t xml:space="preserve">, очікувані обсяги скорочення викидів, відходів, неочищених зворотних вод, непродуктивних втрат </w:t>
      </w:r>
      <w:r w:rsidR="00B11F9E" w:rsidRPr="009E6399">
        <w:rPr>
          <w:color w:val="auto"/>
        </w:rPr>
        <w:t xml:space="preserve">природних </w:t>
      </w:r>
      <w:r w:rsidR="00A100DC" w:rsidRPr="009E6399">
        <w:rPr>
          <w:color w:val="auto"/>
        </w:rPr>
        <w:t>ресурсів тощо</w:t>
      </w:r>
      <w:r w:rsidR="004364A3" w:rsidRPr="009E6399">
        <w:rPr>
          <w:color w:val="auto"/>
        </w:rPr>
        <w:t>)</w:t>
      </w:r>
      <w:r w:rsidR="00C65FCA" w:rsidRPr="009E6399">
        <w:rPr>
          <w:color w:val="auto"/>
        </w:rPr>
        <w:t>, а також цілі щодо охорони здоров’я населення (якщо передбачено)</w:t>
      </w:r>
      <w:r w:rsidR="00F223BC" w:rsidRPr="009E6399">
        <w:rPr>
          <w:color w:val="auto"/>
        </w:rPr>
        <w:t>;</w:t>
      </w:r>
    </w:p>
    <w:p w14:paraId="6ED75EAC" w14:textId="03FBAED9" w:rsidR="00C65FCA" w:rsidRPr="009E6399" w:rsidRDefault="00311725" w:rsidP="00293760">
      <w:pPr>
        <w:pStyle w:val="a7"/>
        <w:numPr>
          <w:ilvl w:val="0"/>
          <w:numId w:val="5"/>
        </w:numPr>
        <w:tabs>
          <w:tab w:val="left" w:pos="993"/>
          <w:tab w:val="left" w:pos="1134"/>
        </w:tabs>
        <w:ind w:left="0" w:firstLine="567"/>
        <w:rPr>
          <w:color w:val="auto"/>
        </w:rPr>
      </w:pPr>
      <w:r w:rsidRPr="009E6399">
        <w:rPr>
          <w:color w:val="auto"/>
        </w:rPr>
        <w:t>о</w:t>
      </w:r>
      <w:r w:rsidR="00C65FCA" w:rsidRPr="009E6399">
        <w:rPr>
          <w:color w:val="auto"/>
        </w:rPr>
        <w:t>чікувані соціальні (соціально-культурні, соціально-економічні) цілі (якщо передбачено)</w:t>
      </w:r>
      <w:r w:rsidR="004364A3" w:rsidRPr="009E6399">
        <w:rPr>
          <w:color w:val="auto"/>
        </w:rPr>
        <w:t>, наприклад, кількість робочих місць, у тому числі новостворених, інші соціальн</w:t>
      </w:r>
      <w:r w:rsidR="00F223BC" w:rsidRPr="009E6399">
        <w:rPr>
          <w:color w:val="auto"/>
        </w:rPr>
        <w:t xml:space="preserve">і </w:t>
      </w:r>
      <w:r w:rsidR="004364A3" w:rsidRPr="009E6399">
        <w:rPr>
          <w:color w:val="auto"/>
        </w:rPr>
        <w:t>вигоди.</w:t>
      </w:r>
    </w:p>
    <w:p w14:paraId="68BCE134" w14:textId="60C8B073" w:rsidR="006542AD" w:rsidRPr="009E6399" w:rsidRDefault="00140958" w:rsidP="006542AD">
      <w:pPr>
        <w:pStyle w:val="a7"/>
        <w:tabs>
          <w:tab w:val="left" w:pos="993"/>
        </w:tabs>
        <w:ind w:left="0"/>
        <w:rPr>
          <w:color w:val="auto"/>
        </w:rPr>
      </w:pPr>
      <w:r w:rsidRPr="009E6399">
        <w:rPr>
          <w:color w:val="auto"/>
        </w:rPr>
        <w:t>Щодо видобування нафти та газу геотехнічним способом, а також щодо глибокого буріння</w:t>
      </w:r>
      <w:r w:rsidR="008C7AA4" w:rsidRPr="009E6399">
        <w:rPr>
          <w:color w:val="auto"/>
        </w:rPr>
        <w:t>, додатково р</w:t>
      </w:r>
      <w:r w:rsidRPr="009E6399">
        <w:rPr>
          <w:color w:val="auto"/>
        </w:rPr>
        <w:t>екомендується відобразити такі показники, як тип свердловин (за призначенням), їх кількість, проектна глибина і проектний горизонт, супутні (спеціальні) свердловини, необхідні для провадження ПД.</w:t>
      </w:r>
      <w:bookmarkStart w:id="12" w:name="_Toc85881744"/>
    </w:p>
    <w:p w14:paraId="0E26253D" w14:textId="77777777" w:rsidR="0064336F" w:rsidRPr="009E6399" w:rsidRDefault="0064336F" w:rsidP="006542AD">
      <w:pPr>
        <w:pStyle w:val="a7"/>
        <w:tabs>
          <w:tab w:val="left" w:pos="993"/>
        </w:tabs>
        <w:ind w:left="0"/>
        <w:rPr>
          <w:color w:val="auto"/>
        </w:rPr>
      </w:pPr>
    </w:p>
    <w:p w14:paraId="5B53A7C9" w14:textId="34729E25" w:rsidR="003944A0" w:rsidRPr="009E6399" w:rsidRDefault="0081792C" w:rsidP="00B75E12">
      <w:pPr>
        <w:pStyle w:val="3"/>
        <w:ind w:left="0" w:firstLine="567"/>
        <w:rPr>
          <w:color w:val="auto"/>
        </w:rPr>
      </w:pPr>
      <w:r w:rsidRPr="009E6399">
        <w:rPr>
          <w:color w:val="auto"/>
        </w:rPr>
        <w:t xml:space="preserve">1.3. </w:t>
      </w:r>
      <w:r w:rsidR="003944A0" w:rsidRPr="009E6399">
        <w:rPr>
          <w:color w:val="auto"/>
        </w:rPr>
        <w:t xml:space="preserve">Опис характеристик діяльності протягом виконання підготовчих і будівельних робіт та провадження </w:t>
      </w:r>
      <w:r w:rsidR="00E2014A" w:rsidRPr="009E6399">
        <w:rPr>
          <w:color w:val="auto"/>
        </w:rPr>
        <w:t>ПД</w:t>
      </w:r>
      <w:r w:rsidR="00647E2E" w:rsidRPr="009E6399">
        <w:rPr>
          <w:color w:val="auto"/>
          <w:shd w:val="clear" w:color="auto" w:fill="FFFFFF"/>
        </w:rPr>
        <w:t xml:space="preserve">, у тому числі (за потреби) роботи з демонтажу, та потреби (обмеження) у використанні земельних ділянок під час виконання підготовчих і будівельних робіт та провадження </w:t>
      </w:r>
      <w:bookmarkEnd w:id="12"/>
      <w:r w:rsidR="00E2014A" w:rsidRPr="009E6399">
        <w:rPr>
          <w:color w:val="auto"/>
          <w:shd w:val="clear" w:color="auto" w:fill="FFFFFF"/>
        </w:rPr>
        <w:t>ПД</w:t>
      </w:r>
    </w:p>
    <w:p w14:paraId="468B7A43" w14:textId="36BE855B" w:rsidR="00F135C1" w:rsidRPr="009E6399" w:rsidRDefault="00647E2E" w:rsidP="0049689E">
      <w:pPr>
        <w:pStyle w:val="a7"/>
        <w:tabs>
          <w:tab w:val="left" w:pos="993"/>
        </w:tabs>
        <w:ind w:left="0"/>
        <w:rPr>
          <w:color w:val="auto"/>
        </w:rPr>
      </w:pPr>
      <w:r w:rsidRPr="009E6399">
        <w:rPr>
          <w:color w:val="auto"/>
        </w:rPr>
        <w:t xml:space="preserve">У розділі </w:t>
      </w:r>
      <w:r w:rsidR="00C13A08" w:rsidRPr="009E6399">
        <w:rPr>
          <w:color w:val="auto"/>
        </w:rPr>
        <w:t>рекомендується о</w:t>
      </w:r>
      <w:r w:rsidRPr="009E6399">
        <w:rPr>
          <w:color w:val="auto"/>
        </w:rPr>
        <w:t xml:space="preserve">характеризувати </w:t>
      </w:r>
      <w:r w:rsidR="00F135C1" w:rsidRPr="009E6399">
        <w:rPr>
          <w:color w:val="auto"/>
        </w:rPr>
        <w:t xml:space="preserve">підготовчі і будівельні роботи, а щодо </w:t>
      </w:r>
      <w:r w:rsidR="00C569A9" w:rsidRPr="009E6399">
        <w:rPr>
          <w:color w:val="auto"/>
        </w:rPr>
        <w:t xml:space="preserve">стадії </w:t>
      </w:r>
      <w:r w:rsidR="00F135C1" w:rsidRPr="009E6399">
        <w:rPr>
          <w:color w:val="auto"/>
        </w:rPr>
        <w:t>провадження ПД –</w:t>
      </w:r>
      <w:r w:rsidR="00C13A08" w:rsidRPr="009E6399">
        <w:rPr>
          <w:color w:val="auto"/>
        </w:rPr>
        <w:t xml:space="preserve"> </w:t>
      </w:r>
      <w:r w:rsidRPr="009E6399">
        <w:rPr>
          <w:color w:val="auto"/>
        </w:rPr>
        <w:t>загальні</w:t>
      </w:r>
      <w:r w:rsidR="00C569A9" w:rsidRPr="009E6399">
        <w:rPr>
          <w:color w:val="auto"/>
        </w:rPr>
        <w:t xml:space="preserve"> (</w:t>
      </w:r>
      <w:r w:rsidRPr="009E6399">
        <w:rPr>
          <w:color w:val="auto"/>
        </w:rPr>
        <w:t>фізичні</w:t>
      </w:r>
      <w:r w:rsidR="00C569A9" w:rsidRPr="009E6399">
        <w:rPr>
          <w:color w:val="auto"/>
        </w:rPr>
        <w:t xml:space="preserve">) </w:t>
      </w:r>
      <w:r w:rsidR="00EF33EE" w:rsidRPr="009E6399">
        <w:rPr>
          <w:color w:val="auto"/>
        </w:rPr>
        <w:t>параметри, що відображають просторовий і часовий масштаб та обсяг</w:t>
      </w:r>
      <w:r w:rsidR="00C569A9" w:rsidRPr="009E6399">
        <w:rPr>
          <w:color w:val="auto"/>
        </w:rPr>
        <w:t xml:space="preserve"> ПД</w:t>
      </w:r>
      <w:r w:rsidR="00F135C1" w:rsidRPr="009E6399">
        <w:rPr>
          <w:color w:val="auto"/>
        </w:rPr>
        <w:t>.</w:t>
      </w:r>
    </w:p>
    <w:p w14:paraId="64E09F45" w14:textId="25B1AD04" w:rsidR="00F135C1" w:rsidRPr="009E6399" w:rsidRDefault="00C569A9" w:rsidP="0049689E">
      <w:pPr>
        <w:pStyle w:val="a7"/>
        <w:tabs>
          <w:tab w:val="left" w:pos="993"/>
        </w:tabs>
        <w:ind w:left="0"/>
        <w:rPr>
          <w:color w:val="auto"/>
        </w:rPr>
      </w:pPr>
      <w:r w:rsidRPr="009E6399">
        <w:rPr>
          <w:color w:val="auto"/>
        </w:rPr>
        <w:t>В</w:t>
      </w:r>
      <w:r w:rsidR="00F135C1" w:rsidRPr="009E6399">
        <w:rPr>
          <w:color w:val="auto"/>
        </w:rPr>
        <w:t xml:space="preserve"> описі підготовчих і будівельних робіт </w:t>
      </w:r>
      <w:r w:rsidR="00F24F85" w:rsidRPr="009E6399">
        <w:rPr>
          <w:color w:val="auto"/>
        </w:rPr>
        <w:t>рекомендується наступний обсяг інформації</w:t>
      </w:r>
      <w:r w:rsidR="00F135C1" w:rsidRPr="009E6399">
        <w:rPr>
          <w:color w:val="auto"/>
        </w:rPr>
        <w:t>:</w:t>
      </w:r>
    </w:p>
    <w:p w14:paraId="5DFB85BC" w14:textId="40327C81" w:rsidR="00F35893" w:rsidRPr="009E6399" w:rsidRDefault="00F35893" w:rsidP="00293760">
      <w:pPr>
        <w:pStyle w:val="a7"/>
        <w:numPr>
          <w:ilvl w:val="0"/>
          <w:numId w:val="58"/>
        </w:numPr>
        <w:tabs>
          <w:tab w:val="left" w:pos="993"/>
        </w:tabs>
        <w:ind w:left="0" w:firstLine="567"/>
        <w:rPr>
          <w:color w:val="auto"/>
        </w:rPr>
      </w:pPr>
      <w:r w:rsidRPr="009E6399">
        <w:rPr>
          <w:color w:val="auto"/>
        </w:rPr>
        <w:t>необхідні земельні ресурси (площі), у тому числі наявні, плановані і такі, щодо яких необхідна зміна цільового призначення (у тому числі особливо цінні землі, землі сільськогосподарського, лісогосподарського призначення);</w:t>
      </w:r>
    </w:p>
    <w:p w14:paraId="184B12C7" w14:textId="43986C5F" w:rsidR="00F135C1" w:rsidRPr="009E6399" w:rsidRDefault="00F27D2A" w:rsidP="00293760">
      <w:pPr>
        <w:pStyle w:val="a7"/>
        <w:numPr>
          <w:ilvl w:val="0"/>
          <w:numId w:val="58"/>
        </w:numPr>
        <w:tabs>
          <w:tab w:val="left" w:pos="993"/>
        </w:tabs>
        <w:ind w:left="0" w:firstLine="567"/>
        <w:rPr>
          <w:color w:val="auto"/>
        </w:rPr>
      </w:pPr>
      <w:r w:rsidRPr="009E6399">
        <w:rPr>
          <w:color w:val="auto"/>
        </w:rPr>
        <w:t>п</w:t>
      </w:r>
      <w:r w:rsidR="00F135C1" w:rsidRPr="009E6399">
        <w:rPr>
          <w:color w:val="auto"/>
        </w:rPr>
        <w:t>отреба у знесенні будівель і споруд, видаленні лісових, зелених чи захисних насаджень</w:t>
      </w:r>
      <w:r w:rsidR="00311725" w:rsidRPr="009E6399">
        <w:rPr>
          <w:color w:val="auto"/>
        </w:rPr>
        <w:t>;</w:t>
      </w:r>
    </w:p>
    <w:p w14:paraId="131C27AD" w14:textId="09B6031F" w:rsidR="00F135C1" w:rsidRPr="009E6399" w:rsidRDefault="00F27D2A" w:rsidP="00293760">
      <w:pPr>
        <w:pStyle w:val="a7"/>
        <w:numPr>
          <w:ilvl w:val="0"/>
          <w:numId w:val="58"/>
        </w:numPr>
        <w:tabs>
          <w:tab w:val="left" w:pos="993"/>
        </w:tabs>
        <w:ind w:left="0" w:firstLine="567"/>
        <w:rPr>
          <w:color w:val="auto"/>
        </w:rPr>
      </w:pPr>
      <w:r w:rsidRPr="009E6399">
        <w:rPr>
          <w:color w:val="auto"/>
        </w:rPr>
        <w:t>п</w:t>
      </w:r>
      <w:r w:rsidR="006C52D4" w:rsidRPr="009E6399">
        <w:rPr>
          <w:color w:val="auto"/>
        </w:rPr>
        <w:t xml:space="preserve">отреба у </w:t>
      </w:r>
      <w:r w:rsidR="00F135C1" w:rsidRPr="009E6399">
        <w:rPr>
          <w:color w:val="auto"/>
        </w:rPr>
        <w:t>влаштуванн</w:t>
      </w:r>
      <w:r w:rsidR="006C52D4" w:rsidRPr="009E6399">
        <w:rPr>
          <w:color w:val="auto"/>
        </w:rPr>
        <w:t xml:space="preserve">і </w:t>
      </w:r>
      <w:r w:rsidR="00F135C1" w:rsidRPr="009E6399">
        <w:rPr>
          <w:color w:val="auto"/>
        </w:rPr>
        <w:t>нових доріг та інженерних мереж</w:t>
      </w:r>
      <w:r w:rsidR="00F35893" w:rsidRPr="009E6399">
        <w:rPr>
          <w:color w:val="auto"/>
        </w:rPr>
        <w:t xml:space="preserve"> (ліній електропередачі, трубопроводів), необхідність відведення земель з цією метою;</w:t>
      </w:r>
    </w:p>
    <w:p w14:paraId="598AC7D3" w14:textId="77777777" w:rsidR="00F27D2A" w:rsidRPr="009E6399" w:rsidRDefault="00F27D2A" w:rsidP="00293760">
      <w:pPr>
        <w:pStyle w:val="a7"/>
        <w:numPr>
          <w:ilvl w:val="0"/>
          <w:numId w:val="58"/>
        </w:numPr>
        <w:tabs>
          <w:tab w:val="left" w:pos="993"/>
        </w:tabs>
        <w:ind w:left="0" w:firstLine="567"/>
        <w:rPr>
          <w:color w:val="auto"/>
        </w:rPr>
      </w:pPr>
      <w:r w:rsidRPr="009E6399">
        <w:rPr>
          <w:color w:val="auto"/>
        </w:rPr>
        <w:t>потреба в інженерній підготовці та інженерному захисті території (об’єкта);</w:t>
      </w:r>
    </w:p>
    <w:p w14:paraId="3A2AC0FC" w14:textId="7C4DFA5D" w:rsidR="00F135C1" w:rsidRPr="009E6399" w:rsidRDefault="00F135C1" w:rsidP="00293760">
      <w:pPr>
        <w:pStyle w:val="a7"/>
        <w:numPr>
          <w:ilvl w:val="0"/>
          <w:numId w:val="58"/>
        </w:numPr>
        <w:tabs>
          <w:tab w:val="left" w:pos="993"/>
        </w:tabs>
        <w:ind w:left="0" w:firstLine="567"/>
        <w:rPr>
          <w:color w:val="auto"/>
        </w:rPr>
      </w:pPr>
      <w:r w:rsidRPr="009E6399">
        <w:rPr>
          <w:color w:val="auto"/>
        </w:rPr>
        <w:t>тимчасові споруди, необхідні для ПД, а також тимчасові місця складування будівельних матеріалів;</w:t>
      </w:r>
    </w:p>
    <w:p w14:paraId="153A52AD" w14:textId="69D307F2" w:rsidR="00F135C1" w:rsidRPr="009E6399" w:rsidRDefault="00E34CC2" w:rsidP="00293760">
      <w:pPr>
        <w:pStyle w:val="a7"/>
        <w:numPr>
          <w:ilvl w:val="0"/>
          <w:numId w:val="58"/>
        </w:numPr>
        <w:tabs>
          <w:tab w:val="left" w:pos="993"/>
        </w:tabs>
        <w:ind w:left="0" w:firstLine="567"/>
        <w:rPr>
          <w:color w:val="auto"/>
        </w:rPr>
      </w:pPr>
      <w:r w:rsidRPr="009E6399">
        <w:rPr>
          <w:color w:val="auto"/>
        </w:rPr>
        <w:t>гірничопідготовчі роботи (</w:t>
      </w:r>
      <w:r w:rsidR="00F135C1" w:rsidRPr="009E6399">
        <w:rPr>
          <w:color w:val="auto"/>
        </w:rPr>
        <w:t>підготовка поверхні кар’єрного поля</w:t>
      </w:r>
      <w:r w:rsidRPr="009E6399">
        <w:rPr>
          <w:color w:val="auto"/>
        </w:rPr>
        <w:t xml:space="preserve"> та ін.): очікувані обсяги і способи виконання</w:t>
      </w:r>
      <w:r w:rsidR="00F135C1" w:rsidRPr="009E6399">
        <w:rPr>
          <w:color w:val="auto"/>
        </w:rPr>
        <w:t xml:space="preserve">; </w:t>
      </w:r>
    </w:p>
    <w:p w14:paraId="79826321" w14:textId="75AD9C26" w:rsidR="00F135C1" w:rsidRPr="009E6399" w:rsidRDefault="00F135C1" w:rsidP="00293760">
      <w:pPr>
        <w:pStyle w:val="a7"/>
        <w:numPr>
          <w:ilvl w:val="0"/>
          <w:numId w:val="58"/>
        </w:numPr>
        <w:tabs>
          <w:tab w:val="left" w:pos="993"/>
        </w:tabs>
        <w:ind w:left="0" w:firstLine="567"/>
        <w:rPr>
          <w:color w:val="auto"/>
        </w:rPr>
      </w:pPr>
      <w:r w:rsidRPr="009E6399">
        <w:rPr>
          <w:color w:val="auto"/>
        </w:rPr>
        <w:lastRenderedPageBreak/>
        <w:t xml:space="preserve">гірничо-будівельні роботи, у тому числі виконання виїзних траншей для влаштування транспортних комунікацій, розрізних траншей для формування початкового фронту гірничих робіт, інше; </w:t>
      </w:r>
    </w:p>
    <w:p w14:paraId="1A21D03E" w14:textId="2DED16D2" w:rsidR="00F135C1" w:rsidRPr="009E6399" w:rsidRDefault="00F135C1" w:rsidP="00293760">
      <w:pPr>
        <w:pStyle w:val="a7"/>
        <w:numPr>
          <w:ilvl w:val="0"/>
          <w:numId w:val="58"/>
        </w:numPr>
        <w:tabs>
          <w:tab w:val="left" w:pos="993"/>
        </w:tabs>
        <w:ind w:left="0" w:firstLine="567"/>
        <w:rPr>
          <w:color w:val="auto"/>
        </w:rPr>
      </w:pPr>
      <w:r w:rsidRPr="009E6399">
        <w:rPr>
          <w:color w:val="auto"/>
        </w:rPr>
        <w:t>розкривні роботи</w:t>
      </w:r>
      <w:r w:rsidR="00794355" w:rsidRPr="009E6399">
        <w:rPr>
          <w:color w:val="auto"/>
        </w:rPr>
        <w:t>: обсяги та способи виконання</w:t>
      </w:r>
      <w:r w:rsidRPr="009E6399">
        <w:rPr>
          <w:color w:val="auto"/>
        </w:rPr>
        <w:t>.</w:t>
      </w:r>
    </w:p>
    <w:p w14:paraId="41F53E6A" w14:textId="379B668C" w:rsidR="00647E2E" w:rsidRPr="009E6399" w:rsidRDefault="00F135C1" w:rsidP="0049689E">
      <w:pPr>
        <w:pStyle w:val="a7"/>
        <w:tabs>
          <w:tab w:val="left" w:pos="993"/>
        </w:tabs>
        <w:ind w:left="0"/>
        <w:rPr>
          <w:color w:val="auto"/>
        </w:rPr>
      </w:pPr>
      <w:r w:rsidRPr="009E6399">
        <w:rPr>
          <w:color w:val="auto"/>
        </w:rPr>
        <w:t xml:space="preserve">У загальній характеристиці ПД протягом її провадження </w:t>
      </w:r>
      <w:r w:rsidR="00F470A7" w:rsidRPr="009E6399">
        <w:rPr>
          <w:color w:val="auto"/>
        </w:rPr>
        <w:t xml:space="preserve">пропонується </w:t>
      </w:r>
      <w:r w:rsidRPr="009E6399">
        <w:rPr>
          <w:color w:val="auto"/>
        </w:rPr>
        <w:t>зазначити</w:t>
      </w:r>
      <w:r w:rsidR="00EF33EE" w:rsidRPr="009E6399">
        <w:rPr>
          <w:color w:val="auto"/>
        </w:rPr>
        <w:t>:</w:t>
      </w:r>
    </w:p>
    <w:p w14:paraId="4192B7C6" w14:textId="618C14D4" w:rsidR="00EF33EE" w:rsidRPr="009E6399" w:rsidRDefault="00F135C1" w:rsidP="00293760">
      <w:pPr>
        <w:pStyle w:val="a7"/>
        <w:numPr>
          <w:ilvl w:val="0"/>
          <w:numId w:val="59"/>
        </w:numPr>
        <w:tabs>
          <w:tab w:val="left" w:pos="993"/>
        </w:tabs>
        <w:ind w:left="0" w:firstLine="567"/>
        <w:rPr>
          <w:color w:val="auto"/>
        </w:rPr>
      </w:pPr>
      <w:r w:rsidRPr="009E6399">
        <w:rPr>
          <w:color w:val="auto"/>
        </w:rPr>
        <w:t>р</w:t>
      </w:r>
      <w:r w:rsidR="00EF33EE" w:rsidRPr="009E6399">
        <w:rPr>
          <w:color w:val="auto"/>
        </w:rPr>
        <w:t>озміри гірничого об’єкта</w:t>
      </w:r>
      <w:r w:rsidR="00027BF8" w:rsidRPr="009E6399">
        <w:rPr>
          <w:color w:val="auto"/>
        </w:rPr>
        <w:t>(</w:t>
      </w:r>
      <w:proofErr w:type="spellStart"/>
      <w:r w:rsidR="00C569A9" w:rsidRPr="009E6399">
        <w:rPr>
          <w:color w:val="auto"/>
        </w:rPr>
        <w:t>ів</w:t>
      </w:r>
      <w:proofErr w:type="spellEnd"/>
      <w:r w:rsidR="00027BF8" w:rsidRPr="009E6399">
        <w:rPr>
          <w:color w:val="auto"/>
        </w:rPr>
        <w:t>)</w:t>
      </w:r>
      <w:r w:rsidR="00EF33EE" w:rsidRPr="009E6399">
        <w:rPr>
          <w:color w:val="auto"/>
        </w:rPr>
        <w:t xml:space="preserve"> (кар’єру, відвалів</w:t>
      </w:r>
      <w:r w:rsidR="00C569A9" w:rsidRPr="009E6399">
        <w:rPr>
          <w:color w:val="auto"/>
        </w:rPr>
        <w:t>, ін.</w:t>
      </w:r>
      <w:r w:rsidR="00EF33EE" w:rsidRPr="009E6399">
        <w:rPr>
          <w:color w:val="auto"/>
        </w:rPr>
        <w:t>)</w:t>
      </w:r>
      <w:r w:rsidR="00E34CC2" w:rsidRPr="009E6399">
        <w:rPr>
          <w:color w:val="auto"/>
        </w:rPr>
        <w:t xml:space="preserve">, </w:t>
      </w:r>
      <w:r w:rsidR="00E34CC2" w:rsidRPr="009E6399">
        <w:rPr>
          <w:color w:val="auto"/>
          <w:shd w:val="clear" w:color="auto" w:fill="FFFFFF"/>
        </w:rPr>
        <w:t>параметри гірничої виробки, що сформується по завершенню розрахункового терміну експлуатації (</w:t>
      </w:r>
      <w:r w:rsidR="00794355" w:rsidRPr="009E6399">
        <w:rPr>
          <w:color w:val="auto"/>
          <w:shd w:val="clear" w:color="auto" w:fill="FFFFFF"/>
        </w:rPr>
        <w:t>глибина</w:t>
      </w:r>
      <w:r w:rsidR="00C569A9" w:rsidRPr="009E6399">
        <w:rPr>
          <w:color w:val="auto"/>
          <w:shd w:val="clear" w:color="auto" w:fill="FFFFFF"/>
        </w:rPr>
        <w:t xml:space="preserve"> або </w:t>
      </w:r>
      <w:r w:rsidR="00794355" w:rsidRPr="009E6399">
        <w:rPr>
          <w:color w:val="auto"/>
          <w:shd w:val="clear" w:color="auto" w:fill="FFFFFF"/>
        </w:rPr>
        <w:t xml:space="preserve">інше, для кар’єра - </w:t>
      </w:r>
      <w:r w:rsidR="00E34CC2" w:rsidRPr="009E6399">
        <w:rPr>
          <w:color w:val="auto"/>
          <w:shd w:val="clear" w:color="auto" w:fill="FFFFFF"/>
        </w:rPr>
        <w:t xml:space="preserve">абсолютні відмітки </w:t>
      </w:r>
      <w:proofErr w:type="spellStart"/>
      <w:r w:rsidR="00E34CC2" w:rsidRPr="009E6399">
        <w:rPr>
          <w:color w:val="auto"/>
          <w:shd w:val="clear" w:color="auto" w:fill="FFFFFF"/>
        </w:rPr>
        <w:t>дна</w:t>
      </w:r>
      <w:proofErr w:type="spellEnd"/>
      <w:r w:rsidR="00E34CC2" w:rsidRPr="009E6399">
        <w:rPr>
          <w:color w:val="auto"/>
          <w:shd w:val="clear" w:color="auto" w:fill="FFFFFF"/>
        </w:rPr>
        <w:t xml:space="preserve">, перепади висот між верхнім та нижнім контурами, лінійні розміри, форма і площа верхнього </w:t>
      </w:r>
      <w:proofErr w:type="spellStart"/>
      <w:r w:rsidR="00E34CC2" w:rsidRPr="009E6399">
        <w:rPr>
          <w:color w:val="auto"/>
          <w:shd w:val="clear" w:color="auto" w:fill="FFFFFF"/>
        </w:rPr>
        <w:t>контура</w:t>
      </w:r>
      <w:proofErr w:type="spellEnd"/>
      <w:r w:rsidR="00E34CC2" w:rsidRPr="009E6399">
        <w:rPr>
          <w:color w:val="auto"/>
          <w:shd w:val="clear" w:color="auto" w:fill="FFFFFF"/>
        </w:rPr>
        <w:t>);</w:t>
      </w:r>
    </w:p>
    <w:p w14:paraId="46E72D97" w14:textId="63414027" w:rsidR="00C10657" w:rsidRPr="009E6399" w:rsidRDefault="00C10657" w:rsidP="00293760">
      <w:pPr>
        <w:pStyle w:val="a7"/>
        <w:numPr>
          <w:ilvl w:val="0"/>
          <w:numId w:val="59"/>
        </w:numPr>
        <w:tabs>
          <w:tab w:val="left" w:pos="993"/>
        </w:tabs>
        <w:ind w:left="0" w:firstLine="567"/>
        <w:rPr>
          <w:color w:val="auto"/>
          <w:shd w:val="clear" w:color="auto" w:fill="FFFFFF"/>
        </w:rPr>
      </w:pPr>
      <w:r w:rsidRPr="009E6399">
        <w:rPr>
          <w:color w:val="auto"/>
          <w:shd w:val="clear" w:color="auto" w:fill="FFFFFF"/>
        </w:rPr>
        <w:t xml:space="preserve">промислові запаси корисних копалин на початок </w:t>
      </w:r>
      <w:r w:rsidR="00E2014A" w:rsidRPr="009E6399">
        <w:rPr>
          <w:color w:val="auto"/>
          <w:shd w:val="clear" w:color="auto" w:fill="FFFFFF"/>
        </w:rPr>
        <w:t>ПД</w:t>
      </w:r>
      <w:r w:rsidR="00B75E12" w:rsidRPr="009E6399">
        <w:rPr>
          <w:color w:val="auto"/>
          <w:shd w:val="clear" w:color="auto" w:fill="FFFFFF"/>
        </w:rPr>
        <w:t xml:space="preserve"> </w:t>
      </w:r>
      <w:r w:rsidRPr="009E6399">
        <w:rPr>
          <w:color w:val="auto"/>
          <w:shd w:val="clear" w:color="auto" w:fill="FFFFFF"/>
        </w:rPr>
        <w:t>та оцінка у зв’язку з цим розрахункового терміну експлуатації ділянки надр або гірничодобувного об’єкта</w:t>
      </w:r>
      <w:r w:rsidRPr="009E6399">
        <w:rPr>
          <w:color w:val="auto"/>
        </w:rPr>
        <w:t>, з орієнтовним планом гірничих робіт (графіком за роками)</w:t>
      </w:r>
      <w:r w:rsidRPr="009E6399">
        <w:rPr>
          <w:color w:val="auto"/>
          <w:shd w:val="clear" w:color="auto" w:fill="FFFFFF"/>
        </w:rPr>
        <w:t>;</w:t>
      </w:r>
    </w:p>
    <w:p w14:paraId="76517E57" w14:textId="313843E9" w:rsidR="00C10657" w:rsidRPr="009E6399" w:rsidRDefault="009253EA" w:rsidP="00293760">
      <w:pPr>
        <w:pStyle w:val="a7"/>
        <w:numPr>
          <w:ilvl w:val="0"/>
          <w:numId w:val="59"/>
        </w:numPr>
        <w:tabs>
          <w:tab w:val="left" w:pos="993"/>
        </w:tabs>
        <w:ind w:left="0" w:firstLine="567"/>
        <w:rPr>
          <w:color w:val="auto"/>
          <w:shd w:val="clear" w:color="auto" w:fill="FFFFFF"/>
        </w:rPr>
      </w:pPr>
      <w:r w:rsidRPr="009E6399">
        <w:rPr>
          <w:color w:val="auto"/>
        </w:rPr>
        <w:t>планован</w:t>
      </w:r>
      <w:r w:rsidR="00794355" w:rsidRPr="009E6399">
        <w:rPr>
          <w:color w:val="auto"/>
        </w:rPr>
        <w:t xml:space="preserve">а </w:t>
      </w:r>
      <w:r w:rsidR="00EF33EE" w:rsidRPr="009E6399">
        <w:rPr>
          <w:color w:val="auto"/>
        </w:rPr>
        <w:t xml:space="preserve">потужність </w:t>
      </w:r>
      <w:r w:rsidRPr="009E6399">
        <w:rPr>
          <w:color w:val="auto"/>
        </w:rPr>
        <w:t>виробництва</w:t>
      </w:r>
      <w:r w:rsidR="00794355" w:rsidRPr="009E6399">
        <w:rPr>
          <w:color w:val="auto"/>
        </w:rPr>
        <w:t xml:space="preserve"> (потужність гірничодобувного об’єкта)</w:t>
      </w:r>
      <w:r w:rsidRPr="009E6399">
        <w:rPr>
          <w:color w:val="auto"/>
        </w:rPr>
        <w:t>, річн</w:t>
      </w:r>
      <w:r w:rsidR="00371B42" w:rsidRPr="009E6399">
        <w:rPr>
          <w:color w:val="auto"/>
        </w:rPr>
        <w:t>у</w:t>
      </w:r>
      <w:r w:rsidRPr="009E6399">
        <w:rPr>
          <w:color w:val="auto"/>
        </w:rPr>
        <w:t xml:space="preserve"> </w:t>
      </w:r>
      <w:r w:rsidR="00EF33EE" w:rsidRPr="009E6399">
        <w:rPr>
          <w:color w:val="auto"/>
        </w:rPr>
        <w:t xml:space="preserve">продуктивність </w:t>
      </w:r>
      <w:r w:rsidRPr="009E6399">
        <w:rPr>
          <w:color w:val="auto"/>
        </w:rPr>
        <w:t>роботи (з</w:t>
      </w:r>
      <w:r w:rsidR="000E437A" w:rsidRPr="009E6399">
        <w:rPr>
          <w:color w:val="auto"/>
        </w:rPr>
        <w:t>а обсягом випуску продукції та/</w:t>
      </w:r>
      <w:r w:rsidRPr="009E6399">
        <w:rPr>
          <w:color w:val="auto"/>
        </w:rPr>
        <w:t>або за обсягом виконаних робіт</w:t>
      </w:r>
      <w:r w:rsidR="00C10657" w:rsidRPr="009E6399">
        <w:rPr>
          <w:color w:val="auto"/>
        </w:rPr>
        <w:t xml:space="preserve"> – розкриву, видобування та рекультивації</w:t>
      </w:r>
      <w:r w:rsidRPr="009E6399">
        <w:rPr>
          <w:color w:val="auto"/>
        </w:rPr>
        <w:t>)</w:t>
      </w:r>
      <w:r w:rsidR="00C569A9" w:rsidRPr="009E6399">
        <w:rPr>
          <w:color w:val="auto"/>
        </w:rPr>
        <w:t>;</w:t>
      </w:r>
    </w:p>
    <w:p w14:paraId="039C4408" w14:textId="447D3D9B" w:rsidR="00EF33EE" w:rsidRPr="009E6399" w:rsidRDefault="00311725" w:rsidP="00293760">
      <w:pPr>
        <w:pStyle w:val="a7"/>
        <w:numPr>
          <w:ilvl w:val="0"/>
          <w:numId w:val="59"/>
        </w:numPr>
        <w:tabs>
          <w:tab w:val="left" w:pos="993"/>
        </w:tabs>
        <w:ind w:left="0" w:firstLine="567"/>
        <w:rPr>
          <w:color w:val="auto"/>
        </w:rPr>
      </w:pPr>
      <w:r w:rsidRPr="009E6399">
        <w:rPr>
          <w:color w:val="auto"/>
        </w:rPr>
        <w:t>з</w:t>
      </w:r>
      <w:r w:rsidR="00EF33EE" w:rsidRPr="009E6399">
        <w:rPr>
          <w:color w:val="auto"/>
        </w:rPr>
        <w:t>агальні обсяги робіт на кожному етапі, починаючи з підготовчих і будівельних робіт і до рекультиваці</w:t>
      </w:r>
      <w:r w:rsidR="000E437A" w:rsidRPr="009E6399">
        <w:rPr>
          <w:color w:val="auto"/>
        </w:rPr>
        <w:t>ї, ліквідації чи консервації об’єкта</w:t>
      </w:r>
      <w:r w:rsidR="00EF33EE" w:rsidRPr="009E6399">
        <w:rPr>
          <w:color w:val="auto"/>
        </w:rPr>
        <w:t>, демонтажу споруд</w:t>
      </w:r>
      <w:r w:rsidR="00C569A9" w:rsidRPr="009E6399">
        <w:rPr>
          <w:color w:val="auto"/>
        </w:rPr>
        <w:t>;</w:t>
      </w:r>
    </w:p>
    <w:p w14:paraId="3C5C8DE2" w14:textId="0774D580" w:rsidR="009839C7" w:rsidRPr="009E6399" w:rsidRDefault="00311725" w:rsidP="00293760">
      <w:pPr>
        <w:pStyle w:val="a7"/>
        <w:numPr>
          <w:ilvl w:val="0"/>
          <w:numId w:val="59"/>
        </w:numPr>
        <w:tabs>
          <w:tab w:val="left" w:pos="993"/>
        </w:tabs>
        <w:ind w:left="0" w:firstLine="567"/>
        <w:rPr>
          <w:color w:val="auto"/>
        </w:rPr>
      </w:pPr>
      <w:r w:rsidRPr="009E6399">
        <w:rPr>
          <w:color w:val="auto"/>
        </w:rPr>
        <w:t>р</w:t>
      </w:r>
      <w:r w:rsidR="00C10657" w:rsidRPr="009E6399">
        <w:rPr>
          <w:color w:val="auto"/>
        </w:rPr>
        <w:t>ічний режим роботи гірничого об’єкта, з відображенням сезонної та добової нерівномірності роботи</w:t>
      </w:r>
      <w:r w:rsidR="009839C7" w:rsidRPr="009E6399">
        <w:rPr>
          <w:color w:val="auto"/>
        </w:rPr>
        <w:t xml:space="preserve">; </w:t>
      </w:r>
    </w:p>
    <w:p w14:paraId="29E76C59" w14:textId="7613CC88" w:rsidR="00C10657" w:rsidRPr="009E6399" w:rsidRDefault="009839C7" w:rsidP="00293760">
      <w:pPr>
        <w:pStyle w:val="a7"/>
        <w:numPr>
          <w:ilvl w:val="0"/>
          <w:numId w:val="59"/>
        </w:numPr>
        <w:tabs>
          <w:tab w:val="left" w:pos="993"/>
        </w:tabs>
        <w:ind w:left="0" w:firstLine="567"/>
        <w:rPr>
          <w:color w:val="auto"/>
        </w:rPr>
      </w:pPr>
      <w:r w:rsidRPr="009E6399">
        <w:rPr>
          <w:color w:val="auto"/>
        </w:rPr>
        <w:t>санітарно-захисна зона (її нормативний розмір або розмір у об’єкта-аналога, для діючого об’єкта – фактичний розмір та упорядкованість, а також розмір на планований стан).</w:t>
      </w:r>
    </w:p>
    <w:p w14:paraId="07C01F56" w14:textId="5FB9D1FD" w:rsidR="00EF33EE" w:rsidRPr="009E6399" w:rsidRDefault="00D43C41" w:rsidP="0049689E">
      <w:pPr>
        <w:pStyle w:val="a7"/>
        <w:tabs>
          <w:tab w:val="left" w:pos="993"/>
        </w:tabs>
        <w:ind w:left="0"/>
        <w:rPr>
          <w:color w:val="auto"/>
        </w:rPr>
      </w:pPr>
      <w:r w:rsidRPr="009E6399">
        <w:rPr>
          <w:color w:val="auto"/>
        </w:rPr>
        <w:t xml:space="preserve">Для діючого об’єкта </w:t>
      </w:r>
      <w:r w:rsidR="00371B42" w:rsidRPr="009E6399">
        <w:rPr>
          <w:color w:val="auto"/>
        </w:rPr>
        <w:t>(</w:t>
      </w:r>
      <w:r w:rsidR="00C569A9" w:rsidRPr="009E6399">
        <w:rPr>
          <w:color w:val="auto"/>
        </w:rPr>
        <w:t>якщо передбачається</w:t>
      </w:r>
      <w:r w:rsidR="00371B42" w:rsidRPr="009E6399">
        <w:rPr>
          <w:color w:val="auto"/>
        </w:rPr>
        <w:t xml:space="preserve"> </w:t>
      </w:r>
      <w:r w:rsidR="00681AF1" w:rsidRPr="009E6399">
        <w:rPr>
          <w:color w:val="auto"/>
        </w:rPr>
        <w:t>проєкт</w:t>
      </w:r>
      <w:r w:rsidR="00C569A9" w:rsidRPr="009E6399">
        <w:rPr>
          <w:color w:val="auto"/>
        </w:rPr>
        <w:t xml:space="preserve"> </w:t>
      </w:r>
      <w:r w:rsidR="00371B42" w:rsidRPr="009E6399">
        <w:rPr>
          <w:color w:val="auto"/>
        </w:rPr>
        <w:t xml:space="preserve">розширення або реконструкції) </w:t>
      </w:r>
      <w:r w:rsidR="00F917B7" w:rsidRPr="009E6399">
        <w:rPr>
          <w:color w:val="auto"/>
        </w:rPr>
        <w:t xml:space="preserve">пропонується </w:t>
      </w:r>
      <w:r w:rsidRPr="009E6399">
        <w:rPr>
          <w:color w:val="auto"/>
        </w:rPr>
        <w:t xml:space="preserve">описати </w:t>
      </w:r>
      <w:r w:rsidR="00371B42" w:rsidRPr="009E6399">
        <w:rPr>
          <w:color w:val="auto"/>
        </w:rPr>
        <w:t xml:space="preserve">поточні параметри виробничої потужності за видами основного і допоміжного виробництва, зайнятої площі, складу споруд, </w:t>
      </w:r>
      <w:r w:rsidRPr="009E6399">
        <w:rPr>
          <w:color w:val="auto"/>
        </w:rPr>
        <w:t>поточний стан ведення гірничих робіт.</w:t>
      </w:r>
    </w:p>
    <w:p w14:paraId="26DE14D7" w14:textId="4E5C74CC" w:rsidR="00C138AC" w:rsidRPr="009E6399" w:rsidRDefault="00C138AC" w:rsidP="0049689E">
      <w:pPr>
        <w:pStyle w:val="a7"/>
        <w:tabs>
          <w:tab w:val="left" w:pos="993"/>
        </w:tabs>
        <w:ind w:left="0"/>
        <w:rPr>
          <w:color w:val="auto"/>
        </w:rPr>
      </w:pPr>
      <w:r w:rsidRPr="009E6399">
        <w:rPr>
          <w:color w:val="auto"/>
        </w:rPr>
        <w:t xml:space="preserve">Рекомендується додавати витяги з генерального плану гірничодобувного об’єкта, </w:t>
      </w:r>
      <w:r w:rsidR="00C569A9" w:rsidRPr="009E6399">
        <w:rPr>
          <w:color w:val="auto"/>
        </w:rPr>
        <w:t xml:space="preserve">на яких відображено </w:t>
      </w:r>
      <w:r w:rsidRPr="009E6399">
        <w:rPr>
          <w:color w:val="auto"/>
        </w:rPr>
        <w:t xml:space="preserve">просторове розташування (альтернативні варіанти розташування) усіх об’єктів та споруд, що з початком провадження </w:t>
      </w:r>
      <w:r w:rsidR="00E2014A" w:rsidRPr="009E6399">
        <w:rPr>
          <w:color w:val="auto"/>
        </w:rPr>
        <w:t>ПД</w:t>
      </w:r>
      <w:r w:rsidR="00F07621" w:rsidRPr="009E6399">
        <w:rPr>
          <w:color w:val="auto"/>
        </w:rPr>
        <w:t xml:space="preserve"> </w:t>
      </w:r>
      <w:r w:rsidRPr="009E6399">
        <w:rPr>
          <w:color w:val="auto"/>
        </w:rPr>
        <w:t xml:space="preserve">ймовірно чинитимуть вплив на довкілля, дорожніх мереж </w:t>
      </w:r>
      <w:r w:rsidR="00F07621" w:rsidRPr="009E6399">
        <w:rPr>
          <w:color w:val="auto"/>
        </w:rPr>
        <w:br/>
      </w:r>
      <w:r w:rsidRPr="009E6399">
        <w:rPr>
          <w:color w:val="auto"/>
        </w:rPr>
        <w:t xml:space="preserve">(у </w:t>
      </w:r>
      <w:proofErr w:type="spellStart"/>
      <w:r w:rsidRPr="009E6399">
        <w:rPr>
          <w:color w:val="auto"/>
        </w:rPr>
        <w:t>т.ч</w:t>
      </w:r>
      <w:proofErr w:type="spellEnd"/>
      <w:r w:rsidRPr="009E6399">
        <w:rPr>
          <w:color w:val="auto"/>
        </w:rPr>
        <w:t>.</w:t>
      </w:r>
      <w:r w:rsidR="005444EC" w:rsidRPr="009E6399">
        <w:rPr>
          <w:color w:val="auto"/>
        </w:rPr>
        <w:t> </w:t>
      </w:r>
      <w:r w:rsidRPr="009E6399">
        <w:rPr>
          <w:color w:val="auto"/>
        </w:rPr>
        <w:t>під’їзні та внутрішньокар’єрні дороги), інженерних мереж (електропостачання, зовнішн</w:t>
      </w:r>
      <w:r w:rsidR="00C569A9" w:rsidRPr="009E6399">
        <w:rPr>
          <w:color w:val="auto"/>
        </w:rPr>
        <w:t xml:space="preserve">я </w:t>
      </w:r>
      <w:r w:rsidRPr="009E6399">
        <w:rPr>
          <w:color w:val="auto"/>
        </w:rPr>
        <w:t>каналізаці</w:t>
      </w:r>
      <w:r w:rsidR="00C569A9" w:rsidRPr="009E6399">
        <w:rPr>
          <w:color w:val="auto"/>
        </w:rPr>
        <w:t xml:space="preserve">я </w:t>
      </w:r>
      <w:r w:rsidRPr="009E6399">
        <w:rPr>
          <w:color w:val="auto"/>
        </w:rPr>
        <w:t xml:space="preserve">та водовідлив, </w:t>
      </w:r>
      <w:r w:rsidR="00C569A9" w:rsidRPr="009E6399">
        <w:rPr>
          <w:color w:val="auto"/>
        </w:rPr>
        <w:t xml:space="preserve">трубопроводи, </w:t>
      </w:r>
      <w:r w:rsidRPr="009E6399">
        <w:rPr>
          <w:color w:val="auto"/>
        </w:rPr>
        <w:t>ін.).</w:t>
      </w:r>
    </w:p>
    <w:p w14:paraId="41302A68" w14:textId="413E998C" w:rsidR="0085749C" w:rsidRPr="009E6399" w:rsidRDefault="00F07621" w:rsidP="0049689E">
      <w:pPr>
        <w:pStyle w:val="a7"/>
        <w:tabs>
          <w:tab w:val="left" w:pos="993"/>
        </w:tabs>
        <w:ind w:left="0"/>
        <w:rPr>
          <w:bCs/>
          <w:color w:val="auto"/>
        </w:rPr>
      </w:pPr>
      <w:r w:rsidRPr="009E6399">
        <w:rPr>
          <w:bCs/>
          <w:color w:val="auto"/>
        </w:rPr>
        <w:t>В залежності від виду ПД</w:t>
      </w:r>
      <w:r w:rsidR="0085749C" w:rsidRPr="009E6399">
        <w:rPr>
          <w:bCs/>
          <w:color w:val="auto"/>
        </w:rPr>
        <w:t xml:space="preserve"> додатково ре</w:t>
      </w:r>
      <w:r w:rsidRPr="009E6399">
        <w:rPr>
          <w:bCs/>
          <w:color w:val="auto"/>
        </w:rPr>
        <w:t>комендується врахувати наступне.</w:t>
      </w:r>
    </w:p>
    <w:p w14:paraId="317999C7" w14:textId="6A7504D8" w:rsidR="00334907" w:rsidRPr="009E6399" w:rsidRDefault="00F27D2A" w:rsidP="00E4218B">
      <w:pPr>
        <w:pStyle w:val="4"/>
        <w:rPr>
          <w:color w:val="auto"/>
        </w:rPr>
      </w:pPr>
      <w:r w:rsidRPr="009E6399">
        <w:rPr>
          <w:color w:val="auto"/>
        </w:rPr>
        <w:t>Шахти</w:t>
      </w:r>
      <w:r w:rsidR="00334907" w:rsidRPr="009E6399">
        <w:rPr>
          <w:color w:val="auto"/>
        </w:rPr>
        <w:t xml:space="preserve"> та видобування підземним способом</w:t>
      </w:r>
      <w:r w:rsidR="00C04DA9" w:rsidRPr="009E6399">
        <w:rPr>
          <w:color w:val="auto"/>
        </w:rPr>
        <w:t>.</w:t>
      </w:r>
    </w:p>
    <w:p w14:paraId="40F5EFFA" w14:textId="00B0A8E3" w:rsidR="00334907" w:rsidRPr="009E6399" w:rsidRDefault="00F24F85" w:rsidP="00C04DA9">
      <w:pPr>
        <w:pStyle w:val="a7"/>
        <w:tabs>
          <w:tab w:val="left" w:pos="993"/>
        </w:tabs>
        <w:ind w:left="0"/>
        <w:rPr>
          <w:color w:val="auto"/>
        </w:rPr>
      </w:pPr>
      <w:r w:rsidRPr="009E6399">
        <w:rPr>
          <w:color w:val="auto"/>
        </w:rPr>
        <w:t>Інформацію рекомендується доповнити наступним</w:t>
      </w:r>
      <w:r w:rsidR="00334907" w:rsidRPr="009E6399">
        <w:rPr>
          <w:color w:val="auto"/>
        </w:rPr>
        <w:t>:</w:t>
      </w:r>
    </w:p>
    <w:p w14:paraId="36042BC1" w14:textId="37F2A4F3" w:rsidR="00334907" w:rsidRPr="009E6399" w:rsidRDefault="00311725" w:rsidP="00293760">
      <w:pPr>
        <w:pStyle w:val="a7"/>
        <w:numPr>
          <w:ilvl w:val="0"/>
          <w:numId w:val="60"/>
        </w:numPr>
        <w:tabs>
          <w:tab w:val="left" w:pos="993"/>
        </w:tabs>
        <w:ind w:left="0" w:firstLine="567"/>
        <w:rPr>
          <w:color w:val="auto"/>
        </w:rPr>
      </w:pPr>
      <w:r w:rsidRPr="009E6399">
        <w:rPr>
          <w:color w:val="auto"/>
        </w:rPr>
        <w:t>п</w:t>
      </w:r>
      <w:r w:rsidR="00334907" w:rsidRPr="009E6399">
        <w:rPr>
          <w:color w:val="auto"/>
        </w:rPr>
        <w:t>ромислові запаси шахтного поля та оцінка у зв’язку з цим</w:t>
      </w:r>
      <w:r w:rsidR="00334907" w:rsidRPr="009E6399">
        <w:rPr>
          <w:color w:val="auto"/>
          <w:shd w:val="clear" w:color="auto" w:fill="FFFFFF"/>
        </w:rPr>
        <w:t xml:space="preserve"> розрахункового терміну експлуатації родовища, ділянки або гірничодобувного об’єкта</w:t>
      </w:r>
      <w:r w:rsidR="00334907" w:rsidRPr="009E6399">
        <w:rPr>
          <w:color w:val="auto"/>
        </w:rPr>
        <w:t xml:space="preserve"> (термін відпрацювання запасів родовища шахтою)</w:t>
      </w:r>
      <w:r w:rsidR="00334907" w:rsidRPr="009E6399">
        <w:rPr>
          <w:color w:val="auto"/>
          <w:shd w:val="clear" w:color="auto" w:fill="FFFFFF"/>
        </w:rPr>
        <w:t>.</w:t>
      </w:r>
      <w:r w:rsidR="00334907" w:rsidRPr="009E6399">
        <w:rPr>
          <w:color w:val="auto"/>
        </w:rPr>
        <w:t xml:space="preserve"> Послідовність освоєння промислових запасів, а також виробничих </w:t>
      </w:r>
      <w:proofErr w:type="spellStart"/>
      <w:r w:rsidR="00334907" w:rsidRPr="009E6399">
        <w:rPr>
          <w:color w:val="auto"/>
        </w:rPr>
        <w:t>потужностей</w:t>
      </w:r>
      <w:proofErr w:type="spellEnd"/>
      <w:r w:rsidR="00334907" w:rsidRPr="009E6399">
        <w:rPr>
          <w:color w:val="auto"/>
        </w:rPr>
        <w:t xml:space="preserve"> (за роками, за горизонтами); </w:t>
      </w:r>
    </w:p>
    <w:p w14:paraId="590F4E19" w14:textId="38D0E6A2" w:rsidR="00334907" w:rsidRPr="009E6399" w:rsidRDefault="00311725" w:rsidP="00293760">
      <w:pPr>
        <w:pStyle w:val="a7"/>
        <w:numPr>
          <w:ilvl w:val="0"/>
          <w:numId w:val="60"/>
        </w:numPr>
        <w:tabs>
          <w:tab w:val="left" w:pos="993"/>
        </w:tabs>
        <w:ind w:left="0" w:firstLine="567"/>
        <w:rPr>
          <w:color w:val="auto"/>
        </w:rPr>
      </w:pPr>
      <w:r w:rsidRPr="009E6399">
        <w:rPr>
          <w:color w:val="auto"/>
          <w:shd w:val="clear" w:color="auto" w:fill="FFFFFF"/>
        </w:rPr>
        <w:t>п</w:t>
      </w:r>
      <w:r w:rsidR="00334907" w:rsidRPr="009E6399">
        <w:rPr>
          <w:color w:val="auto"/>
        </w:rPr>
        <w:t>родуктивність об’єкта за річним обсягом гірничих робіт (нарізних, розкривних, видобувних та робіт з рекультивації) протягом терміну експлуатації;</w:t>
      </w:r>
    </w:p>
    <w:p w14:paraId="3B33FDC2" w14:textId="000133E8" w:rsidR="00334907" w:rsidRPr="009E6399" w:rsidRDefault="0085749C" w:rsidP="00293760">
      <w:pPr>
        <w:pStyle w:val="a7"/>
        <w:numPr>
          <w:ilvl w:val="0"/>
          <w:numId w:val="60"/>
        </w:numPr>
        <w:tabs>
          <w:tab w:val="left" w:pos="993"/>
        </w:tabs>
        <w:ind w:left="0" w:firstLine="567"/>
        <w:rPr>
          <w:color w:val="auto"/>
        </w:rPr>
      </w:pPr>
      <w:r w:rsidRPr="009E6399">
        <w:rPr>
          <w:color w:val="auto"/>
        </w:rPr>
        <w:t>з</w:t>
      </w:r>
      <w:r w:rsidR="00334907" w:rsidRPr="009E6399">
        <w:rPr>
          <w:color w:val="auto"/>
        </w:rPr>
        <w:t>агальний об’єм гірничої маси, яка буде вийматися щорічно;</w:t>
      </w:r>
    </w:p>
    <w:p w14:paraId="549ACBCC" w14:textId="37A0BDEC" w:rsidR="00334907" w:rsidRPr="009E6399" w:rsidRDefault="0085749C" w:rsidP="00293760">
      <w:pPr>
        <w:pStyle w:val="a7"/>
        <w:numPr>
          <w:ilvl w:val="0"/>
          <w:numId w:val="60"/>
        </w:numPr>
        <w:tabs>
          <w:tab w:val="left" w:pos="993"/>
        </w:tabs>
        <w:ind w:left="0" w:firstLine="567"/>
        <w:rPr>
          <w:color w:val="auto"/>
        </w:rPr>
      </w:pPr>
      <w:r w:rsidRPr="009E6399">
        <w:rPr>
          <w:color w:val="auto"/>
          <w:shd w:val="clear" w:color="auto" w:fill="FFFFFF"/>
        </w:rPr>
        <w:t>п</w:t>
      </w:r>
      <w:r w:rsidR="00334907" w:rsidRPr="009E6399">
        <w:rPr>
          <w:color w:val="auto"/>
          <w:shd w:val="clear" w:color="auto" w:fill="FFFFFF"/>
        </w:rPr>
        <w:t>араметри гірничих виробок, що сформуються по завершенню розрахункового терміну експлуатації гірничодобувного об’єкта</w:t>
      </w:r>
      <w:r w:rsidR="00334907" w:rsidRPr="009E6399">
        <w:rPr>
          <w:color w:val="auto"/>
        </w:rPr>
        <w:t>;</w:t>
      </w:r>
    </w:p>
    <w:p w14:paraId="51894685" w14:textId="3CFA5B86" w:rsidR="00334907" w:rsidRPr="009E6399" w:rsidRDefault="00334907" w:rsidP="00293760">
      <w:pPr>
        <w:pStyle w:val="a7"/>
        <w:numPr>
          <w:ilvl w:val="0"/>
          <w:numId w:val="60"/>
        </w:numPr>
        <w:tabs>
          <w:tab w:val="left" w:pos="993"/>
        </w:tabs>
        <w:ind w:left="0" w:firstLine="567"/>
        <w:rPr>
          <w:color w:val="auto"/>
        </w:rPr>
      </w:pPr>
      <w:r w:rsidRPr="009E6399">
        <w:rPr>
          <w:color w:val="auto"/>
        </w:rPr>
        <w:lastRenderedPageBreak/>
        <w:t xml:space="preserve">для діючого об’єкта </w:t>
      </w:r>
      <w:r w:rsidR="007535F7" w:rsidRPr="009E6399">
        <w:rPr>
          <w:color w:val="auto"/>
        </w:rPr>
        <w:t>–</w:t>
      </w:r>
      <w:r w:rsidRPr="009E6399">
        <w:rPr>
          <w:color w:val="auto"/>
        </w:rPr>
        <w:t xml:space="preserve"> кількість та номери стовбурів шахти, якими на поточний стан здійснено розкрив шахтного поля;</w:t>
      </w:r>
    </w:p>
    <w:p w14:paraId="1A634E5C" w14:textId="77777777" w:rsidR="00334907" w:rsidRPr="009E6399" w:rsidRDefault="00334907" w:rsidP="00293760">
      <w:pPr>
        <w:pStyle w:val="a7"/>
        <w:numPr>
          <w:ilvl w:val="0"/>
          <w:numId w:val="60"/>
        </w:numPr>
        <w:tabs>
          <w:tab w:val="left" w:pos="993"/>
        </w:tabs>
        <w:ind w:left="0" w:firstLine="567"/>
        <w:rPr>
          <w:color w:val="auto"/>
        </w:rPr>
      </w:pPr>
      <w:r w:rsidRPr="009E6399">
        <w:rPr>
          <w:color w:val="auto"/>
        </w:rPr>
        <w:t>схему підготовки шахтного поля, способи розкриву та підготовки затверджених запасів корисних копалин у зв’язку з подальшим відпрацюванням пластів;</w:t>
      </w:r>
    </w:p>
    <w:p w14:paraId="6EC1E46E" w14:textId="77777777" w:rsidR="00334907" w:rsidRPr="009E6399" w:rsidRDefault="00334907" w:rsidP="00293760">
      <w:pPr>
        <w:pStyle w:val="a7"/>
        <w:numPr>
          <w:ilvl w:val="0"/>
          <w:numId w:val="60"/>
        </w:numPr>
        <w:tabs>
          <w:tab w:val="left" w:pos="993"/>
        </w:tabs>
        <w:ind w:left="0" w:firstLine="567"/>
        <w:rPr>
          <w:color w:val="auto"/>
        </w:rPr>
      </w:pPr>
      <w:r w:rsidRPr="009E6399">
        <w:rPr>
          <w:color w:val="auto"/>
        </w:rPr>
        <w:t>потребу у дегазації та ізольованому відведенні метану та обсяг робіт з буріння дегазаційних та вентиляційних свердловин з системою провітрювання;</w:t>
      </w:r>
    </w:p>
    <w:p w14:paraId="1F6534F7" w14:textId="77777777" w:rsidR="00334907" w:rsidRPr="009E6399" w:rsidRDefault="00334907" w:rsidP="00293760">
      <w:pPr>
        <w:pStyle w:val="a7"/>
        <w:numPr>
          <w:ilvl w:val="0"/>
          <w:numId w:val="60"/>
        </w:numPr>
        <w:tabs>
          <w:tab w:val="left" w:pos="993"/>
        </w:tabs>
        <w:ind w:left="0" w:firstLine="567"/>
        <w:rPr>
          <w:color w:val="auto"/>
        </w:rPr>
      </w:pPr>
      <w:r w:rsidRPr="009E6399">
        <w:rPr>
          <w:color w:val="auto"/>
        </w:rPr>
        <w:t>потребу у будівництві об'єктів транспортної схеми (для технологічного транспорту шахти) та обсяги будівельних робіт.</w:t>
      </w:r>
    </w:p>
    <w:p w14:paraId="529124D9" w14:textId="4BF9A407" w:rsidR="00334907" w:rsidRPr="009E6399" w:rsidRDefault="00334907" w:rsidP="0049689E">
      <w:pPr>
        <w:tabs>
          <w:tab w:val="left" w:pos="993"/>
        </w:tabs>
        <w:rPr>
          <w:color w:val="auto"/>
        </w:rPr>
      </w:pPr>
      <w:r w:rsidRPr="009E6399">
        <w:rPr>
          <w:color w:val="auto"/>
        </w:rPr>
        <w:t xml:space="preserve">Характеризуючи будівельні роботи щодо наземних і підземних споруд, </w:t>
      </w:r>
      <w:r w:rsidR="00804E21" w:rsidRPr="009E6399">
        <w:rPr>
          <w:color w:val="auto"/>
        </w:rPr>
        <w:t xml:space="preserve">пропонується </w:t>
      </w:r>
      <w:r w:rsidRPr="009E6399">
        <w:rPr>
          <w:color w:val="auto"/>
        </w:rPr>
        <w:t xml:space="preserve">зазначити: </w:t>
      </w:r>
    </w:p>
    <w:p w14:paraId="253F8448" w14:textId="77777777" w:rsidR="00334907" w:rsidRPr="009E6399" w:rsidRDefault="00334907" w:rsidP="00293760">
      <w:pPr>
        <w:pStyle w:val="a7"/>
        <w:numPr>
          <w:ilvl w:val="0"/>
          <w:numId w:val="61"/>
        </w:numPr>
        <w:tabs>
          <w:tab w:val="left" w:pos="993"/>
        </w:tabs>
        <w:ind w:left="0" w:firstLine="567"/>
        <w:rPr>
          <w:color w:val="auto"/>
        </w:rPr>
      </w:pPr>
      <w:r w:rsidRPr="009E6399">
        <w:rPr>
          <w:color w:val="auto"/>
        </w:rPr>
        <w:t>загальну тривалість будівництва або тривалість будівництва виробок на ввід в експлуатацію;</w:t>
      </w:r>
    </w:p>
    <w:p w14:paraId="10C283C5" w14:textId="77777777" w:rsidR="00334907" w:rsidRPr="009E6399" w:rsidRDefault="00334907" w:rsidP="00293760">
      <w:pPr>
        <w:pStyle w:val="a7"/>
        <w:numPr>
          <w:ilvl w:val="0"/>
          <w:numId w:val="61"/>
        </w:numPr>
        <w:tabs>
          <w:tab w:val="left" w:pos="993"/>
        </w:tabs>
        <w:ind w:left="0" w:firstLine="567"/>
        <w:rPr>
          <w:color w:val="auto"/>
        </w:rPr>
      </w:pPr>
      <w:r w:rsidRPr="009E6399">
        <w:rPr>
          <w:color w:val="auto"/>
        </w:rPr>
        <w:t>види (призначення) будівельних робіт, очікувані обсяги, орієнтовну тривалість будівництва та (якщо передбачено) черговість, добовий та сезонний режим виконання робіт;</w:t>
      </w:r>
    </w:p>
    <w:p w14:paraId="1145C63B" w14:textId="77777777" w:rsidR="00334907" w:rsidRPr="009E6399" w:rsidRDefault="00334907" w:rsidP="00293760">
      <w:pPr>
        <w:pStyle w:val="a7"/>
        <w:numPr>
          <w:ilvl w:val="0"/>
          <w:numId w:val="61"/>
        </w:numPr>
        <w:tabs>
          <w:tab w:val="left" w:pos="993"/>
        </w:tabs>
        <w:ind w:left="0" w:firstLine="567"/>
        <w:rPr>
          <w:color w:val="auto"/>
        </w:rPr>
      </w:pPr>
      <w:r w:rsidRPr="009E6399">
        <w:rPr>
          <w:color w:val="auto"/>
        </w:rPr>
        <w:t>наземні і підземні споруди (об’єкти капітального характеру), що мають бути збудовані (реконструйовані), з альтернативними варіантами їх розташування;</w:t>
      </w:r>
    </w:p>
    <w:p w14:paraId="3CD2789C" w14:textId="77777777" w:rsidR="00334907" w:rsidRPr="009E6399" w:rsidRDefault="00334907" w:rsidP="00293760">
      <w:pPr>
        <w:pStyle w:val="a7"/>
        <w:numPr>
          <w:ilvl w:val="0"/>
          <w:numId w:val="61"/>
        </w:numPr>
        <w:tabs>
          <w:tab w:val="left" w:pos="993"/>
        </w:tabs>
        <w:ind w:left="0" w:firstLine="567"/>
        <w:rPr>
          <w:color w:val="auto"/>
        </w:rPr>
      </w:pPr>
      <w:r w:rsidRPr="009E6399">
        <w:rPr>
          <w:color w:val="auto"/>
        </w:rPr>
        <w:t>потребу в будівельних машинах, механізмах, транспортних засобах, енергоресурсах та воді, у тимчасових спорудах, інженерних мережах, складському господарстві на період будівництва;</w:t>
      </w:r>
    </w:p>
    <w:p w14:paraId="7169D4D5" w14:textId="312A4C70" w:rsidR="00334907" w:rsidRPr="009E6399" w:rsidRDefault="0085749C" w:rsidP="00293760">
      <w:pPr>
        <w:pStyle w:val="a7"/>
        <w:numPr>
          <w:ilvl w:val="0"/>
          <w:numId w:val="61"/>
        </w:numPr>
        <w:tabs>
          <w:tab w:val="left" w:pos="993"/>
        </w:tabs>
        <w:ind w:left="0" w:firstLine="567"/>
        <w:rPr>
          <w:color w:val="auto"/>
        </w:rPr>
      </w:pPr>
      <w:r w:rsidRPr="009E6399">
        <w:rPr>
          <w:color w:val="auto"/>
        </w:rPr>
        <w:t>б</w:t>
      </w:r>
      <w:r w:rsidR="00334907" w:rsidRPr="009E6399">
        <w:rPr>
          <w:color w:val="auto"/>
        </w:rPr>
        <w:t>удівельні матеріали, що використовуватимуться для об’єктів будівництва;</w:t>
      </w:r>
    </w:p>
    <w:p w14:paraId="0416D942" w14:textId="08C0EF4E" w:rsidR="00334907" w:rsidRPr="009E6399" w:rsidRDefault="0085749C" w:rsidP="00293760">
      <w:pPr>
        <w:pStyle w:val="a7"/>
        <w:numPr>
          <w:ilvl w:val="0"/>
          <w:numId w:val="61"/>
        </w:numPr>
        <w:tabs>
          <w:tab w:val="left" w:pos="993"/>
        </w:tabs>
        <w:ind w:left="0" w:firstLine="567"/>
        <w:rPr>
          <w:color w:val="auto"/>
        </w:rPr>
      </w:pPr>
      <w:r w:rsidRPr="009E6399">
        <w:rPr>
          <w:color w:val="auto"/>
        </w:rPr>
        <w:t>і</w:t>
      </w:r>
      <w:r w:rsidR="00334907" w:rsidRPr="009E6399">
        <w:rPr>
          <w:color w:val="auto"/>
        </w:rPr>
        <w:t>нженерну підготовку території в аспекті природоохоронних заходів (захист вод і земель від забруднення чи іншої деградації, захист від шуму, інше);</w:t>
      </w:r>
    </w:p>
    <w:p w14:paraId="7FD93235" w14:textId="4F1729AE" w:rsidR="00334907" w:rsidRPr="009E6399" w:rsidRDefault="0085749C" w:rsidP="00293760">
      <w:pPr>
        <w:pStyle w:val="a7"/>
        <w:numPr>
          <w:ilvl w:val="0"/>
          <w:numId w:val="61"/>
        </w:numPr>
        <w:tabs>
          <w:tab w:val="left" w:pos="993"/>
        </w:tabs>
        <w:ind w:left="0" w:firstLine="567"/>
        <w:rPr>
          <w:color w:val="auto"/>
        </w:rPr>
      </w:pPr>
      <w:r w:rsidRPr="009E6399">
        <w:rPr>
          <w:color w:val="auto"/>
        </w:rPr>
        <w:t>і</w:t>
      </w:r>
      <w:r w:rsidR="00334907" w:rsidRPr="009E6399">
        <w:rPr>
          <w:color w:val="auto"/>
        </w:rPr>
        <w:t xml:space="preserve">нженерний захист території, що пов’язаний із втручанням у природне середовище: будівництво гідротехнічних споруд, споруд для водовідведення, облаштування гідрозахисту, осушення території, зміна русла річок, будівництво колекторів для малих водотоків, берегоукріплення; засипання ярів та балок; споруди і заходи інженерного захисту території від зсувів та обвалів; </w:t>
      </w:r>
      <w:proofErr w:type="spellStart"/>
      <w:r w:rsidR="00334907" w:rsidRPr="009E6399">
        <w:rPr>
          <w:color w:val="auto"/>
        </w:rPr>
        <w:t>фітомеліорація</w:t>
      </w:r>
      <w:proofErr w:type="spellEnd"/>
      <w:r w:rsidR="00334907" w:rsidRPr="009E6399">
        <w:rPr>
          <w:color w:val="auto"/>
        </w:rPr>
        <w:t>.</w:t>
      </w:r>
    </w:p>
    <w:p w14:paraId="610C5EFA" w14:textId="1B611B0D" w:rsidR="00334907" w:rsidRPr="009E6399" w:rsidRDefault="00F27D2A" w:rsidP="0003615F">
      <w:pPr>
        <w:pStyle w:val="4"/>
        <w:ind w:left="0" w:firstLine="426"/>
        <w:rPr>
          <w:color w:val="auto"/>
        </w:rPr>
      </w:pPr>
      <w:r w:rsidRPr="009E6399">
        <w:rPr>
          <w:color w:val="auto"/>
        </w:rPr>
        <w:t>В</w:t>
      </w:r>
      <w:r w:rsidR="00334907" w:rsidRPr="009E6399">
        <w:rPr>
          <w:color w:val="auto"/>
        </w:rPr>
        <w:t>идобування нафти та газу геотехнічним способом, а також глибок</w:t>
      </w:r>
      <w:r w:rsidRPr="009E6399">
        <w:rPr>
          <w:color w:val="auto"/>
        </w:rPr>
        <w:t xml:space="preserve">е </w:t>
      </w:r>
      <w:r w:rsidR="00334907" w:rsidRPr="009E6399">
        <w:rPr>
          <w:color w:val="auto"/>
        </w:rPr>
        <w:t>буріння</w:t>
      </w:r>
      <w:r w:rsidR="0085749C" w:rsidRPr="009E6399">
        <w:rPr>
          <w:color w:val="auto"/>
        </w:rPr>
        <w:t xml:space="preserve"> з метою геологічного вивчення, </w:t>
      </w:r>
      <w:r w:rsidR="006E77D1" w:rsidRPr="009E6399">
        <w:rPr>
          <w:color w:val="auto"/>
        </w:rPr>
        <w:t>дослідно-промислової розробки</w:t>
      </w:r>
      <w:r w:rsidR="0085749C" w:rsidRPr="009E6399">
        <w:rPr>
          <w:color w:val="auto"/>
        </w:rPr>
        <w:t xml:space="preserve"> </w:t>
      </w:r>
      <w:r w:rsidR="00060E29" w:rsidRPr="009E6399">
        <w:rPr>
          <w:color w:val="auto"/>
        </w:rPr>
        <w:t>або</w:t>
      </w:r>
      <w:r w:rsidR="0085749C" w:rsidRPr="009E6399">
        <w:rPr>
          <w:color w:val="auto"/>
        </w:rPr>
        <w:t xml:space="preserve"> видобування корисних копалин</w:t>
      </w:r>
      <w:r w:rsidR="0003615F" w:rsidRPr="009E6399">
        <w:rPr>
          <w:color w:val="auto"/>
        </w:rPr>
        <w:t>.</w:t>
      </w:r>
    </w:p>
    <w:p w14:paraId="6ACF5C93" w14:textId="3920A518" w:rsidR="00334907" w:rsidRPr="009E6399" w:rsidRDefault="00F24F85" w:rsidP="00C04DA9">
      <w:pPr>
        <w:pStyle w:val="a7"/>
        <w:tabs>
          <w:tab w:val="left" w:pos="993"/>
        </w:tabs>
        <w:ind w:left="0"/>
        <w:rPr>
          <w:color w:val="auto"/>
        </w:rPr>
      </w:pPr>
      <w:r w:rsidRPr="009E6399">
        <w:rPr>
          <w:color w:val="auto"/>
        </w:rPr>
        <w:t>Інформацію рекомендується доповнити наступним</w:t>
      </w:r>
      <w:r w:rsidR="00334907" w:rsidRPr="009E6399">
        <w:rPr>
          <w:color w:val="auto"/>
        </w:rPr>
        <w:t>:</w:t>
      </w:r>
    </w:p>
    <w:p w14:paraId="561DA72A" w14:textId="77777777" w:rsidR="009866FA" w:rsidRPr="009E6399" w:rsidRDefault="009866FA" w:rsidP="00293760">
      <w:pPr>
        <w:pStyle w:val="a7"/>
        <w:numPr>
          <w:ilvl w:val="0"/>
          <w:numId w:val="62"/>
        </w:numPr>
        <w:tabs>
          <w:tab w:val="left" w:pos="993"/>
        </w:tabs>
        <w:ind w:left="0" w:firstLine="567"/>
        <w:rPr>
          <w:color w:val="auto"/>
        </w:rPr>
      </w:pPr>
      <w:r w:rsidRPr="009E6399">
        <w:rPr>
          <w:color w:val="auto"/>
        </w:rPr>
        <w:t>види підготовчих та будівельних робіт до початку власне видобування корисних копалин або буріння;</w:t>
      </w:r>
    </w:p>
    <w:p w14:paraId="7EAE021B" w14:textId="2641C9C7" w:rsidR="009866FA" w:rsidRPr="009E6399" w:rsidRDefault="009866FA" w:rsidP="00293760">
      <w:pPr>
        <w:pStyle w:val="a7"/>
        <w:numPr>
          <w:ilvl w:val="0"/>
          <w:numId w:val="62"/>
        </w:numPr>
        <w:tabs>
          <w:tab w:val="left" w:pos="993"/>
        </w:tabs>
        <w:ind w:left="0" w:firstLine="567"/>
        <w:rPr>
          <w:color w:val="auto"/>
        </w:rPr>
      </w:pPr>
      <w:r w:rsidRPr="009E6399">
        <w:rPr>
          <w:color w:val="auto"/>
        </w:rPr>
        <w:t>прогноз щодо послідовності, тривалості та обсягів робіт із облаштування свердловин та їх експлуатації, прогнозний план-графік будівництва свердловин. Очікуваний час початку дослідно-пр</w:t>
      </w:r>
      <w:r w:rsidR="002D749D" w:rsidRPr="009E6399">
        <w:rPr>
          <w:color w:val="auto"/>
        </w:rPr>
        <w:t>омислової розробки родовища та/</w:t>
      </w:r>
      <w:r w:rsidRPr="009E6399">
        <w:rPr>
          <w:color w:val="auto"/>
        </w:rPr>
        <w:t>або промислового видобутку вуглеводнів;</w:t>
      </w:r>
    </w:p>
    <w:p w14:paraId="46C17DA5" w14:textId="0BAC841E" w:rsidR="00334907" w:rsidRPr="009E6399" w:rsidRDefault="00334907" w:rsidP="00293760">
      <w:pPr>
        <w:pStyle w:val="a7"/>
        <w:numPr>
          <w:ilvl w:val="0"/>
          <w:numId w:val="62"/>
        </w:numPr>
        <w:tabs>
          <w:tab w:val="left" w:pos="993"/>
        </w:tabs>
        <w:ind w:left="0" w:firstLine="567"/>
        <w:rPr>
          <w:color w:val="auto"/>
        </w:rPr>
      </w:pPr>
      <w:r w:rsidRPr="009E6399">
        <w:rPr>
          <w:color w:val="auto"/>
        </w:rPr>
        <w:t>глибин</w:t>
      </w:r>
      <w:r w:rsidR="00F27D2A" w:rsidRPr="009E6399">
        <w:rPr>
          <w:color w:val="auto"/>
        </w:rPr>
        <w:t>а</w:t>
      </w:r>
      <w:r w:rsidRPr="009E6399">
        <w:rPr>
          <w:color w:val="auto"/>
        </w:rPr>
        <w:t xml:space="preserve"> кожної планованої свердловини</w:t>
      </w:r>
      <w:r w:rsidR="00F27D2A" w:rsidRPr="009E6399">
        <w:rPr>
          <w:color w:val="auto"/>
        </w:rPr>
        <w:t>;</w:t>
      </w:r>
    </w:p>
    <w:p w14:paraId="5A26C260" w14:textId="23E7ED48" w:rsidR="00F27D2A" w:rsidRPr="009E6399" w:rsidRDefault="00F27D2A" w:rsidP="00293760">
      <w:pPr>
        <w:pStyle w:val="a7"/>
        <w:numPr>
          <w:ilvl w:val="0"/>
          <w:numId w:val="62"/>
        </w:numPr>
        <w:tabs>
          <w:tab w:val="left" w:pos="993"/>
        </w:tabs>
        <w:ind w:left="0" w:firstLine="567"/>
        <w:rPr>
          <w:color w:val="auto"/>
        </w:rPr>
      </w:pPr>
      <w:r w:rsidRPr="009E6399">
        <w:rPr>
          <w:color w:val="auto"/>
        </w:rPr>
        <w:t>відомості про землі, що будуть зайняті будівельними роботами та монтажними конструкціями.</w:t>
      </w:r>
    </w:p>
    <w:p w14:paraId="582CED67" w14:textId="7591238F" w:rsidR="00334907" w:rsidRPr="009E6399" w:rsidRDefault="00F27D2A" w:rsidP="0003615F">
      <w:pPr>
        <w:pStyle w:val="4"/>
        <w:ind w:left="0" w:firstLine="426"/>
        <w:rPr>
          <w:color w:val="auto"/>
        </w:rPr>
      </w:pPr>
      <w:r w:rsidRPr="009E6399">
        <w:rPr>
          <w:color w:val="auto"/>
        </w:rPr>
        <w:lastRenderedPageBreak/>
        <w:t>Видобування нафти та природного газу на континентальному шельфі, а також у територіальному морі</w:t>
      </w:r>
      <w:r w:rsidR="0003615F" w:rsidRPr="009E6399">
        <w:rPr>
          <w:color w:val="auto"/>
        </w:rPr>
        <w:t>.</w:t>
      </w:r>
    </w:p>
    <w:p w14:paraId="175A1FDB" w14:textId="51BC29DD" w:rsidR="00334907" w:rsidRPr="009E6399" w:rsidRDefault="00F24F85" w:rsidP="0049689E">
      <w:pPr>
        <w:pStyle w:val="a7"/>
        <w:tabs>
          <w:tab w:val="left" w:pos="993"/>
        </w:tabs>
        <w:ind w:left="0"/>
        <w:rPr>
          <w:color w:val="auto"/>
        </w:rPr>
      </w:pPr>
      <w:r w:rsidRPr="009E6399">
        <w:rPr>
          <w:color w:val="auto"/>
        </w:rPr>
        <w:t>У зв’язку зі специфікою ПД, рекомендується опис підготовчих і будівельних робіт в такому обсязі</w:t>
      </w:r>
      <w:r w:rsidR="00334907" w:rsidRPr="009E6399">
        <w:rPr>
          <w:color w:val="auto"/>
        </w:rPr>
        <w:t>:</w:t>
      </w:r>
    </w:p>
    <w:p w14:paraId="7784CC74" w14:textId="708A5360" w:rsidR="00334907" w:rsidRPr="009E6399" w:rsidRDefault="00311725" w:rsidP="00293760">
      <w:pPr>
        <w:pStyle w:val="a7"/>
        <w:numPr>
          <w:ilvl w:val="0"/>
          <w:numId w:val="63"/>
        </w:numPr>
        <w:tabs>
          <w:tab w:val="left" w:pos="993"/>
        </w:tabs>
        <w:ind w:left="0" w:firstLine="567"/>
        <w:rPr>
          <w:color w:val="auto"/>
        </w:rPr>
      </w:pPr>
      <w:r w:rsidRPr="009E6399">
        <w:rPr>
          <w:color w:val="auto"/>
        </w:rPr>
        <w:t>п</w:t>
      </w:r>
      <w:r w:rsidR="00334907" w:rsidRPr="009E6399">
        <w:rPr>
          <w:color w:val="auto"/>
        </w:rPr>
        <w:t xml:space="preserve">отреба у будівництві стаціонарних </w:t>
      </w:r>
      <w:r w:rsidR="00027BF8" w:rsidRPr="009E6399">
        <w:rPr>
          <w:color w:val="auto"/>
        </w:rPr>
        <w:t>надводних</w:t>
      </w:r>
      <w:r w:rsidR="00334907" w:rsidRPr="009E6399">
        <w:rPr>
          <w:color w:val="auto"/>
        </w:rPr>
        <w:t xml:space="preserve"> і підводних споруд, включаючи інженерні мережі (лінії електропередач</w:t>
      </w:r>
      <w:r w:rsidR="00027BF8" w:rsidRPr="009E6399">
        <w:rPr>
          <w:color w:val="auto"/>
        </w:rPr>
        <w:t>і</w:t>
      </w:r>
      <w:r w:rsidR="00334907" w:rsidRPr="009E6399">
        <w:rPr>
          <w:color w:val="auto"/>
        </w:rPr>
        <w:t>, трубопроводи, ін.)</w:t>
      </w:r>
      <w:r w:rsidRPr="009E6399">
        <w:rPr>
          <w:color w:val="auto"/>
        </w:rPr>
        <w:t>;</w:t>
      </w:r>
      <w:r w:rsidR="00334907" w:rsidRPr="009E6399">
        <w:rPr>
          <w:color w:val="auto"/>
        </w:rPr>
        <w:t xml:space="preserve"> </w:t>
      </w:r>
    </w:p>
    <w:p w14:paraId="3CA46B50" w14:textId="02F5EFBA" w:rsidR="00334907" w:rsidRPr="009E6399" w:rsidRDefault="00334907" w:rsidP="00293760">
      <w:pPr>
        <w:pStyle w:val="a7"/>
        <w:numPr>
          <w:ilvl w:val="0"/>
          <w:numId w:val="63"/>
        </w:numPr>
        <w:tabs>
          <w:tab w:val="left" w:pos="993"/>
        </w:tabs>
        <w:ind w:left="0" w:firstLine="567"/>
        <w:rPr>
          <w:color w:val="auto"/>
        </w:rPr>
      </w:pPr>
      <w:r w:rsidRPr="009E6399">
        <w:rPr>
          <w:color w:val="auto"/>
        </w:rPr>
        <w:t xml:space="preserve">потреба </w:t>
      </w:r>
      <w:r w:rsidR="00F27D2A" w:rsidRPr="009E6399">
        <w:rPr>
          <w:color w:val="auto"/>
        </w:rPr>
        <w:t xml:space="preserve">у підготовці морського </w:t>
      </w:r>
      <w:proofErr w:type="spellStart"/>
      <w:r w:rsidR="00F27D2A" w:rsidRPr="009E6399">
        <w:rPr>
          <w:color w:val="auto"/>
        </w:rPr>
        <w:t>дна</w:t>
      </w:r>
      <w:proofErr w:type="spellEnd"/>
      <w:r w:rsidR="00F27D2A" w:rsidRPr="009E6399">
        <w:rPr>
          <w:color w:val="auto"/>
        </w:rPr>
        <w:t xml:space="preserve"> з метою будівництва стаціонарних споруд або в </w:t>
      </w:r>
      <w:r w:rsidRPr="009E6399">
        <w:rPr>
          <w:color w:val="auto"/>
        </w:rPr>
        <w:t xml:space="preserve">іншій інженерній підготовці </w:t>
      </w:r>
      <w:r w:rsidR="00F27D2A" w:rsidRPr="009E6399">
        <w:rPr>
          <w:color w:val="auto"/>
        </w:rPr>
        <w:t xml:space="preserve">морського </w:t>
      </w:r>
      <w:proofErr w:type="spellStart"/>
      <w:r w:rsidR="00F27D2A" w:rsidRPr="009E6399">
        <w:rPr>
          <w:color w:val="auto"/>
        </w:rPr>
        <w:t>дна</w:t>
      </w:r>
      <w:proofErr w:type="spellEnd"/>
      <w:r w:rsidR="00F27D2A" w:rsidRPr="009E6399">
        <w:rPr>
          <w:color w:val="auto"/>
        </w:rPr>
        <w:t xml:space="preserve">, а також </w:t>
      </w:r>
      <w:r w:rsidRPr="009E6399">
        <w:rPr>
          <w:color w:val="auto"/>
        </w:rPr>
        <w:t>акваторії;</w:t>
      </w:r>
    </w:p>
    <w:p w14:paraId="0AB5A891" w14:textId="3B1182E0" w:rsidR="00334907" w:rsidRPr="009E6399" w:rsidRDefault="00F27D2A" w:rsidP="00293760">
      <w:pPr>
        <w:pStyle w:val="a7"/>
        <w:numPr>
          <w:ilvl w:val="0"/>
          <w:numId w:val="63"/>
        </w:numPr>
        <w:tabs>
          <w:tab w:val="left" w:pos="993"/>
        </w:tabs>
        <w:ind w:left="0" w:firstLine="567"/>
        <w:rPr>
          <w:color w:val="auto"/>
        </w:rPr>
      </w:pPr>
      <w:r w:rsidRPr="009E6399">
        <w:rPr>
          <w:color w:val="auto"/>
        </w:rPr>
        <w:t>с</w:t>
      </w:r>
      <w:r w:rsidR="00334907" w:rsidRPr="009E6399">
        <w:rPr>
          <w:color w:val="auto"/>
        </w:rPr>
        <w:t>пособи і засоби (судна та ін.) постачання матеріалів та іншого на період підготовчих і будівельних робіт;</w:t>
      </w:r>
    </w:p>
    <w:p w14:paraId="7610879B" w14:textId="78C4835D" w:rsidR="00334907" w:rsidRPr="009E6399" w:rsidRDefault="00334907" w:rsidP="00293760">
      <w:pPr>
        <w:pStyle w:val="a7"/>
        <w:numPr>
          <w:ilvl w:val="0"/>
          <w:numId w:val="63"/>
        </w:numPr>
        <w:tabs>
          <w:tab w:val="left" w:pos="993"/>
        </w:tabs>
        <w:ind w:left="0" w:firstLine="567"/>
        <w:rPr>
          <w:color w:val="auto"/>
        </w:rPr>
      </w:pPr>
      <w:r w:rsidRPr="009E6399">
        <w:rPr>
          <w:color w:val="auto"/>
        </w:rPr>
        <w:t>гірничопідготовчі та будівельні роботи: очікувані обсяги і способи виконання, тривалість.</w:t>
      </w:r>
      <w:r w:rsidR="00A72AD6" w:rsidRPr="009E6399">
        <w:rPr>
          <w:color w:val="auto"/>
        </w:rPr>
        <w:t xml:space="preserve"> Обладнання/</w:t>
      </w:r>
      <w:r w:rsidR="00C87EA3" w:rsidRPr="009E6399">
        <w:rPr>
          <w:color w:val="auto"/>
        </w:rPr>
        <w:t>технічні засоби для будівництва, монтажу.</w:t>
      </w:r>
    </w:p>
    <w:p w14:paraId="732F49B4" w14:textId="43168C4A" w:rsidR="00334907" w:rsidRPr="009E6399" w:rsidRDefault="00F24F85" w:rsidP="001F4AB1">
      <w:pPr>
        <w:pStyle w:val="a7"/>
        <w:tabs>
          <w:tab w:val="left" w:pos="993"/>
        </w:tabs>
        <w:ind w:left="0" w:firstLine="709"/>
        <w:rPr>
          <w:color w:val="auto"/>
        </w:rPr>
      </w:pPr>
      <w:r w:rsidRPr="009E6399">
        <w:rPr>
          <w:color w:val="auto"/>
        </w:rPr>
        <w:t xml:space="preserve">Рекомендований опис </w:t>
      </w:r>
      <w:r w:rsidR="00334907" w:rsidRPr="009E6399">
        <w:rPr>
          <w:color w:val="auto"/>
        </w:rPr>
        <w:t>ПД протягом її провадження:</w:t>
      </w:r>
    </w:p>
    <w:p w14:paraId="782B7D17" w14:textId="1C6FAE9B" w:rsidR="00334907" w:rsidRPr="009E6399" w:rsidRDefault="00334907" w:rsidP="00293760">
      <w:pPr>
        <w:pStyle w:val="a7"/>
        <w:numPr>
          <w:ilvl w:val="0"/>
          <w:numId w:val="64"/>
        </w:numPr>
        <w:tabs>
          <w:tab w:val="left" w:pos="993"/>
        </w:tabs>
        <w:ind w:left="0" w:firstLine="567"/>
        <w:rPr>
          <w:color w:val="auto"/>
        </w:rPr>
      </w:pPr>
      <w:r w:rsidRPr="009E6399">
        <w:rPr>
          <w:color w:val="auto"/>
        </w:rPr>
        <w:t xml:space="preserve">необхідні площі земель (акваторії), у тому числі наявні, плановані і такі, щодо яких необхідна зміна цільового призначення (щодо земель водного фонду згідно з земельним законодавством), а на території виключної (морської) економічної зони </w:t>
      </w:r>
      <w:r w:rsidR="00D96B80" w:rsidRPr="009E6399">
        <w:rPr>
          <w:color w:val="auto"/>
        </w:rPr>
        <w:t>–</w:t>
      </w:r>
      <w:r w:rsidRPr="009E6399">
        <w:rPr>
          <w:color w:val="auto"/>
        </w:rPr>
        <w:t xml:space="preserve"> зони безпеки навколо установок і споруд, що встановлюються відповідно до законодавства про виключну (морську) економічну зону України;</w:t>
      </w:r>
    </w:p>
    <w:p w14:paraId="376AE18E" w14:textId="77777777" w:rsidR="00334907" w:rsidRPr="009E6399" w:rsidRDefault="00334907" w:rsidP="00293760">
      <w:pPr>
        <w:pStyle w:val="a7"/>
        <w:numPr>
          <w:ilvl w:val="0"/>
          <w:numId w:val="64"/>
        </w:numPr>
        <w:tabs>
          <w:tab w:val="left" w:pos="993"/>
        </w:tabs>
        <w:ind w:left="0" w:firstLine="567"/>
        <w:rPr>
          <w:color w:val="auto"/>
          <w:shd w:val="clear" w:color="auto" w:fill="FFFFFF"/>
        </w:rPr>
      </w:pPr>
      <w:r w:rsidRPr="009E6399">
        <w:rPr>
          <w:color w:val="auto"/>
          <w:shd w:val="clear" w:color="auto" w:fill="FFFFFF"/>
        </w:rPr>
        <w:t>оцінка розрахункового терміну експлуатації ділянки надр або гірничодобувного об’єкта у зв’язку з обсягами промислових запасів корисних копалин або іншими визначальними умовами</w:t>
      </w:r>
      <w:r w:rsidRPr="009E6399">
        <w:rPr>
          <w:color w:val="auto"/>
        </w:rPr>
        <w:t>, а також орієнтовний план гірничих робіт (графік за роками)</w:t>
      </w:r>
      <w:r w:rsidRPr="009E6399">
        <w:rPr>
          <w:color w:val="auto"/>
          <w:shd w:val="clear" w:color="auto" w:fill="FFFFFF"/>
        </w:rPr>
        <w:t>;</w:t>
      </w:r>
    </w:p>
    <w:p w14:paraId="1A5BC45A" w14:textId="1A4386AA" w:rsidR="00334907" w:rsidRPr="009E6399" w:rsidRDefault="00334907" w:rsidP="00293760">
      <w:pPr>
        <w:pStyle w:val="a7"/>
        <w:numPr>
          <w:ilvl w:val="0"/>
          <w:numId w:val="64"/>
        </w:numPr>
        <w:tabs>
          <w:tab w:val="left" w:pos="993"/>
        </w:tabs>
        <w:ind w:left="0" w:firstLine="567"/>
        <w:rPr>
          <w:color w:val="auto"/>
          <w:shd w:val="clear" w:color="auto" w:fill="FFFFFF"/>
        </w:rPr>
      </w:pPr>
      <w:r w:rsidRPr="009E6399">
        <w:rPr>
          <w:color w:val="auto"/>
        </w:rPr>
        <w:t>планована потужність виробництва, річну продуктивність роботи (з</w:t>
      </w:r>
      <w:r w:rsidR="00175E30" w:rsidRPr="009E6399">
        <w:rPr>
          <w:color w:val="auto"/>
        </w:rPr>
        <w:t>а обсягом випуску продукції та/</w:t>
      </w:r>
      <w:r w:rsidRPr="009E6399">
        <w:rPr>
          <w:color w:val="auto"/>
        </w:rPr>
        <w:t xml:space="preserve">або за обсягом виконаних робіт) </w:t>
      </w:r>
    </w:p>
    <w:p w14:paraId="4D887A46" w14:textId="6CFBB9FE" w:rsidR="00334907" w:rsidRPr="009E6399" w:rsidRDefault="00311725" w:rsidP="00293760">
      <w:pPr>
        <w:pStyle w:val="a7"/>
        <w:numPr>
          <w:ilvl w:val="0"/>
          <w:numId w:val="64"/>
        </w:numPr>
        <w:tabs>
          <w:tab w:val="left" w:pos="993"/>
        </w:tabs>
        <w:ind w:left="0" w:firstLine="567"/>
        <w:rPr>
          <w:color w:val="auto"/>
        </w:rPr>
      </w:pPr>
      <w:r w:rsidRPr="009E6399">
        <w:rPr>
          <w:color w:val="auto"/>
        </w:rPr>
        <w:t>з</w:t>
      </w:r>
      <w:r w:rsidR="00334907" w:rsidRPr="009E6399">
        <w:rPr>
          <w:color w:val="auto"/>
        </w:rPr>
        <w:t xml:space="preserve">агальні обсяги робіт на кожному етапі, від гірничо-підготовчих і будівельних до рекультивації, ліквідації чи консервації об'єкта, демонтажу споруд; </w:t>
      </w:r>
    </w:p>
    <w:p w14:paraId="07C7B782" w14:textId="011A0CF0" w:rsidR="00334907" w:rsidRPr="009E6399" w:rsidRDefault="00311725" w:rsidP="00293760">
      <w:pPr>
        <w:pStyle w:val="a7"/>
        <w:numPr>
          <w:ilvl w:val="0"/>
          <w:numId w:val="64"/>
        </w:numPr>
        <w:tabs>
          <w:tab w:val="left" w:pos="993"/>
        </w:tabs>
        <w:ind w:left="0" w:firstLine="567"/>
        <w:rPr>
          <w:color w:val="auto"/>
        </w:rPr>
      </w:pPr>
      <w:r w:rsidRPr="009E6399">
        <w:rPr>
          <w:color w:val="auto"/>
        </w:rPr>
        <w:t>р</w:t>
      </w:r>
      <w:r w:rsidR="00334907" w:rsidRPr="009E6399">
        <w:rPr>
          <w:color w:val="auto"/>
        </w:rPr>
        <w:t xml:space="preserve">ічний режим роботи об’єкта, сезонна нерівномірність роботи; </w:t>
      </w:r>
    </w:p>
    <w:p w14:paraId="13D7B52B" w14:textId="3F1233F1" w:rsidR="00334907" w:rsidRPr="009E6399" w:rsidRDefault="00311725" w:rsidP="00293760">
      <w:pPr>
        <w:pStyle w:val="a7"/>
        <w:numPr>
          <w:ilvl w:val="0"/>
          <w:numId w:val="64"/>
        </w:numPr>
        <w:tabs>
          <w:tab w:val="left" w:pos="993"/>
        </w:tabs>
        <w:ind w:left="0" w:firstLine="567"/>
        <w:rPr>
          <w:color w:val="auto"/>
        </w:rPr>
      </w:pPr>
      <w:r w:rsidRPr="009E6399">
        <w:rPr>
          <w:color w:val="auto"/>
        </w:rPr>
        <w:t>п</w:t>
      </w:r>
      <w:r w:rsidR="00334907" w:rsidRPr="009E6399">
        <w:rPr>
          <w:color w:val="auto"/>
        </w:rPr>
        <w:t>отреба в санітарно-захисній зоні навколо території ПД (або об’єкта) або охоронних зонах (уздовж трубопроводів чи ін.), її (їх) призначення та орієнтовний розмір.</w:t>
      </w:r>
    </w:p>
    <w:p w14:paraId="7FAFB287" w14:textId="67D64C67" w:rsidR="00334907" w:rsidRPr="009E6399" w:rsidRDefault="00B012D9" w:rsidP="00E4218B">
      <w:pPr>
        <w:pStyle w:val="4"/>
        <w:rPr>
          <w:color w:val="auto"/>
        </w:rPr>
      </w:pPr>
      <w:r w:rsidRPr="009E6399">
        <w:rPr>
          <w:color w:val="auto"/>
        </w:rPr>
        <w:t>Видобування піску і гравію на землях водного фонду</w:t>
      </w:r>
      <w:r w:rsidR="00C04DA9" w:rsidRPr="009E6399">
        <w:rPr>
          <w:color w:val="auto"/>
        </w:rPr>
        <w:t>.</w:t>
      </w:r>
    </w:p>
    <w:p w14:paraId="7B965E7F" w14:textId="4494D5BA" w:rsidR="00B012D9" w:rsidRPr="009E6399" w:rsidRDefault="00F24F85" w:rsidP="00C04DA9">
      <w:pPr>
        <w:pStyle w:val="a7"/>
        <w:tabs>
          <w:tab w:val="left" w:pos="993"/>
        </w:tabs>
        <w:ind w:left="0"/>
        <w:rPr>
          <w:color w:val="auto"/>
        </w:rPr>
      </w:pPr>
      <w:r w:rsidRPr="009E6399">
        <w:rPr>
          <w:color w:val="auto"/>
        </w:rPr>
        <w:t>Інформацію рекомендується доповнити наступним</w:t>
      </w:r>
      <w:r w:rsidR="00B012D9" w:rsidRPr="009E6399">
        <w:rPr>
          <w:color w:val="auto"/>
        </w:rPr>
        <w:t>:</w:t>
      </w:r>
    </w:p>
    <w:p w14:paraId="2110905E" w14:textId="4446BF91" w:rsidR="00334907" w:rsidRPr="009E6399" w:rsidRDefault="00311725" w:rsidP="00293760">
      <w:pPr>
        <w:pStyle w:val="a7"/>
        <w:numPr>
          <w:ilvl w:val="0"/>
          <w:numId w:val="65"/>
        </w:numPr>
        <w:tabs>
          <w:tab w:val="left" w:pos="993"/>
        </w:tabs>
        <w:ind w:left="0" w:firstLine="567"/>
        <w:rPr>
          <w:color w:val="auto"/>
        </w:rPr>
      </w:pPr>
      <w:r w:rsidRPr="009E6399">
        <w:rPr>
          <w:color w:val="auto"/>
        </w:rPr>
        <w:t>п</w:t>
      </w:r>
      <w:r w:rsidR="00334907" w:rsidRPr="009E6399">
        <w:rPr>
          <w:color w:val="auto"/>
        </w:rPr>
        <w:t>отреба у виконанні робіт на землях прибережної захисної смуги, заплави, водоохоронної зони чи іншому використанні цих земель;</w:t>
      </w:r>
    </w:p>
    <w:p w14:paraId="137F349A" w14:textId="17A172EB" w:rsidR="00334907" w:rsidRPr="009E6399" w:rsidRDefault="00311725" w:rsidP="00293760">
      <w:pPr>
        <w:pStyle w:val="a7"/>
        <w:numPr>
          <w:ilvl w:val="0"/>
          <w:numId w:val="65"/>
        </w:numPr>
        <w:tabs>
          <w:tab w:val="left" w:pos="993"/>
        </w:tabs>
        <w:ind w:left="0" w:firstLine="567"/>
        <w:rPr>
          <w:color w:val="auto"/>
        </w:rPr>
      </w:pPr>
      <w:r w:rsidRPr="009E6399">
        <w:rPr>
          <w:color w:val="auto"/>
        </w:rPr>
        <w:t>і</w:t>
      </w:r>
      <w:r w:rsidR="00334907" w:rsidRPr="009E6399">
        <w:rPr>
          <w:color w:val="auto"/>
        </w:rPr>
        <w:t>нженерний захист територій від шкідливої дії вод, що ймовірно виникне (активізується) внаслідок ПД за землях водного фонду.</w:t>
      </w:r>
    </w:p>
    <w:p w14:paraId="27C26B7A" w14:textId="77777777" w:rsidR="0064336F" w:rsidRPr="009E6399" w:rsidRDefault="0064336F" w:rsidP="001F4AB1">
      <w:pPr>
        <w:tabs>
          <w:tab w:val="left" w:pos="993"/>
        </w:tabs>
        <w:ind w:firstLine="0"/>
        <w:rPr>
          <w:color w:val="auto"/>
        </w:rPr>
      </w:pPr>
    </w:p>
    <w:p w14:paraId="6EF0B3D0" w14:textId="576EE74D" w:rsidR="003944A0" w:rsidRPr="009E6399" w:rsidRDefault="0081792C" w:rsidP="0081792C">
      <w:pPr>
        <w:pStyle w:val="3"/>
        <w:rPr>
          <w:color w:val="auto"/>
        </w:rPr>
      </w:pPr>
      <w:bookmarkStart w:id="13" w:name="_Toc85881745"/>
      <w:r w:rsidRPr="009E6399">
        <w:rPr>
          <w:color w:val="auto"/>
        </w:rPr>
        <w:t xml:space="preserve">1.4. </w:t>
      </w:r>
      <w:r w:rsidR="003944A0" w:rsidRPr="009E6399">
        <w:rPr>
          <w:color w:val="auto"/>
        </w:rPr>
        <w:t xml:space="preserve">Опис основних характеристик </w:t>
      </w:r>
      <w:r w:rsidR="00E2014A" w:rsidRPr="009E6399">
        <w:rPr>
          <w:color w:val="auto"/>
        </w:rPr>
        <w:t>ПД</w:t>
      </w:r>
      <w:r w:rsidR="00A76BA7" w:rsidRPr="009E6399">
        <w:rPr>
          <w:color w:val="auto"/>
        </w:rPr>
        <w:t xml:space="preserve"> </w:t>
      </w:r>
      <w:r w:rsidR="008B7EF6" w:rsidRPr="009E6399">
        <w:rPr>
          <w:color w:val="auto"/>
        </w:rPr>
        <w:t>(зокрема виробничих процесів)</w:t>
      </w:r>
      <w:bookmarkEnd w:id="13"/>
    </w:p>
    <w:p w14:paraId="6AD62CBC" w14:textId="18290007" w:rsidR="008B7EF6" w:rsidRPr="009E6399" w:rsidRDefault="008B7EF6" w:rsidP="0049689E">
      <w:pPr>
        <w:pStyle w:val="a7"/>
        <w:tabs>
          <w:tab w:val="left" w:pos="993"/>
        </w:tabs>
        <w:ind w:left="0"/>
        <w:rPr>
          <w:color w:val="auto"/>
        </w:rPr>
      </w:pPr>
      <w:r w:rsidRPr="009E6399">
        <w:rPr>
          <w:color w:val="auto"/>
        </w:rPr>
        <w:t xml:space="preserve">Інформаційною базою для підготовки розділу можуть бути: матеріали відповідних розділів </w:t>
      </w:r>
      <w:r w:rsidR="00681AF1" w:rsidRPr="009E6399">
        <w:rPr>
          <w:color w:val="auto"/>
        </w:rPr>
        <w:t>проєкт</w:t>
      </w:r>
      <w:r w:rsidRPr="009E6399">
        <w:rPr>
          <w:color w:val="auto"/>
        </w:rPr>
        <w:t xml:space="preserve">у, що розробляється (розроблений) відповідно до Положення </w:t>
      </w:r>
      <w:r w:rsidR="00F10AED" w:rsidRPr="009E6399">
        <w:rPr>
          <w:color w:val="auto"/>
        </w:rPr>
        <w:t>№</w:t>
      </w:r>
      <w:r w:rsidR="00F10AED" w:rsidRPr="009E6399">
        <w:rPr>
          <w:color w:val="auto"/>
          <w:lang w:val="ru-RU"/>
        </w:rPr>
        <w:t> </w:t>
      </w:r>
      <w:r w:rsidR="00F10AED" w:rsidRPr="009E6399">
        <w:rPr>
          <w:color w:val="auto"/>
        </w:rPr>
        <w:t>221</w:t>
      </w:r>
      <w:r w:rsidRPr="009E6399">
        <w:rPr>
          <w:color w:val="auto"/>
        </w:rPr>
        <w:t xml:space="preserve">; типові </w:t>
      </w:r>
      <w:proofErr w:type="spellStart"/>
      <w:r w:rsidR="00681AF1" w:rsidRPr="009E6399">
        <w:rPr>
          <w:color w:val="auto"/>
        </w:rPr>
        <w:t>проєкт</w:t>
      </w:r>
      <w:r w:rsidRPr="009E6399">
        <w:rPr>
          <w:color w:val="auto"/>
        </w:rPr>
        <w:t>и</w:t>
      </w:r>
      <w:proofErr w:type="spellEnd"/>
      <w:r w:rsidRPr="009E6399">
        <w:rPr>
          <w:color w:val="auto"/>
        </w:rPr>
        <w:t xml:space="preserve"> гірничодобувних підприємств, індивідуальні </w:t>
      </w:r>
      <w:proofErr w:type="spellStart"/>
      <w:r w:rsidR="00681AF1" w:rsidRPr="009E6399">
        <w:rPr>
          <w:color w:val="auto"/>
        </w:rPr>
        <w:t>проєкт</w:t>
      </w:r>
      <w:r w:rsidRPr="009E6399">
        <w:rPr>
          <w:color w:val="auto"/>
        </w:rPr>
        <w:t>и</w:t>
      </w:r>
      <w:proofErr w:type="spellEnd"/>
      <w:r w:rsidRPr="009E6399">
        <w:rPr>
          <w:color w:val="auto"/>
        </w:rPr>
        <w:t xml:space="preserve"> об’єктів-аналогів, матеріали </w:t>
      </w:r>
      <w:proofErr w:type="spellStart"/>
      <w:r w:rsidR="00681AF1" w:rsidRPr="009E6399">
        <w:rPr>
          <w:color w:val="auto"/>
        </w:rPr>
        <w:t>проєкт</w:t>
      </w:r>
      <w:r w:rsidRPr="009E6399">
        <w:rPr>
          <w:color w:val="auto"/>
        </w:rPr>
        <w:t>но</w:t>
      </w:r>
      <w:proofErr w:type="spellEnd"/>
      <w:r w:rsidRPr="009E6399">
        <w:rPr>
          <w:color w:val="auto"/>
        </w:rPr>
        <w:t xml:space="preserve">-вишукувальних робіт, матеріали техніко-економічного обґрунтування чи розрахунку, комплексних </w:t>
      </w:r>
      <w:r w:rsidR="00681AF1" w:rsidRPr="009E6399">
        <w:rPr>
          <w:color w:val="auto"/>
        </w:rPr>
        <w:t>проєкт</w:t>
      </w:r>
      <w:r w:rsidRPr="009E6399">
        <w:rPr>
          <w:color w:val="auto"/>
        </w:rPr>
        <w:t>ів розвитку (реконструкції) родовищ чи басейнів (за наявності), нормативно-технічна документація щодо технологічного обладнання, довідкова технічна література.</w:t>
      </w:r>
    </w:p>
    <w:p w14:paraId="0BD059DF" w14:textId="5310D45D" w:rsidR="00593373" w:rsidRPr="009E6399" w:rsidRDefault="001042C0" w:rsidP="0049689E">
      <w:pPr>
        <w:pStyle w:val="a7"/>
        <w:tabs>
          <w:tab w:val="left" w:pos="993"/>
        </w:tabs>
        <w:ind w:left="0"/>
        <w:rPr>
          <w:color w:val="auto"/>
        </w:rPr>
      </w:pPr>
      <w:r w:rsidRPr="009E6399">
        <w:rPr>
          <w:color w:val="auto"/>
        </w:rPr>
        <w:lastRenderedPageBreak/>
        <w:t xml:space="preserve">У розділі </w:t>
      </w:r>
      <w:r w:rsidR="00593373" w:rsidRPr="009E6399">
        <w:rPr>
          <w:color w:val="auto"/>
        </w:rPr>
        <w:t xml:space="preserve">рекомендується </w:t>
      </w:r>
      <w:r w:rsidRPr="009E6399">
        <w:rPr>
          <w:color w:val="auto"/>
        </w:rPr>
        <w:t xml:space="preserve">акцентувати увагу на тих аспектах виробничих процесів, що мають прямий зв’язок з екологічними параметрами виробництва - енергоефективністю, економністю використання природних ресурсів, інтенсивністю викидів в повітря, у тому числі антропогенних викидів парникових газів, </w:t>
      </w:r>
      <w:r w:rsidR="00DC1AF2" w:rsidRPr="009E6399">
        <w:rPr>
          <w:color w:val="auto"/>
        </w:rPr>
        <w:t xml:space="preserve">утворенням </w:t>
      </w:r>
      <w:r w:rsidRPr="009E6399">
        <w:rPr>
          <w:color w:val="auto"/>
        </w:rPr>
        <w:t>зворотних</w:t>
      </w:r>
      <w:r w:rsidR="00DC1AF2" w:rsidRPr="009E6399">
        <w:rPr>
          <w:color w:val="auto"/>
        </w:rPr>
        <w:t xml:space="preserve"> (стічних) </w:t>
      </w:r>
      <w:r w:rsidRPr="009E6399">
        <w:rPr>
          <w:color w:val="auto"/>
        </w:rPr>
        <w:t xml:space="preserve">вод, обсягами утворення та видалення відходів, поводженням з небезпечними речовинами, рівнями шуму та випромінювання, теплового забруднення тощо. </w:t>
      </w:r>
    </w:p>
    <w:p w14:paraId="54E01CF2" w14:textId="3596D0F9" w:rsidR="001042C0" w:rsidRPr="009E6399" w:rsidRDefault="001042C0" w:rsidP="0049689E">
      <w:pPr>
        <w:pStyle w:val="a7"/>
        <w:tabs>
          <w:tab w:val="left" w:pos="993"/>
        </w:tabs>
        <w:ind w:left="0"/>
        <w:rPr>
          <w:color w:val="auto"/>
        </w:rPr>
      </w:pPr>
      <w:r w:rsidRPr="009E6399">
        <w:rPr>
          <w:color w:val="auto"/>
        </w:rPr>
        <w:t>Важливими є відомості про впровадження нової техніки і т</w:t>
      </w:r>
      <w:r w:rsidR="00593373" w:rsidRPr="009E6399">
        <w:rPr>
          <w:color w:val="auto"/>
        </w:rPr>
        <w:t>ехнологій (якщо передбачається)</w:t>
      </w:r>
      <w:r w:rsidRPr="009E6399">
        <w:rPr>
          <w:color w:val="auto"/>
        </w:rPr>
        <w:t xml:space="preserve"> про інженерні рішення та заходи, що прямо впливають на обсяги забруднюючих речовин (викиди, скиди, відходи), </w:t>
      </w:r>
      <w:r w:rsidR="00E90803" w:rsidRPr="009E6399">
        <w:rPr>
          <w:color w:val="auto"/>
        </w:rPr>
        <w:t>рівні фізичних впливів</w:t>
      </w:r>
      <w:r w:rsidRPr="009E6399">
        <w:rPr>
          <w:color w:val="auto"/>
        </w:rPr>
        <w:t xml:space="preserve">, використання хімічних речовин, використання та вилучення природних ресурсів, </w:t>
      </w:r>
      <w:r w:rsidR="00DC1AF2" w:rsidRPr="009E6399">
        <w:rPr>
          <w:color w:val="auto"/>
        </w:rPr>
        <w:t xml:space="preserve">передбачають </w:t>
      </w:r>
      <w:r w:rsidR="00E90803" w:rsidRPr="009E6399">
        <w:rPr>
          <w:color w:val="auto"/>
        </w:rPr>
        <w:t>порушення чи деградацію земель</w:t>
      </w:r>
      <w:r w:rsidR="00DC1AF2" w:rsidRPr="009E6399">
        <w:rPr>
          <w:color w:val="auto"/>
        </w:rPr>
        <w:t>, втручання у природне середовище</w:t>
      </w:r>
      <w:r w:rsidRPr="009E6399">
        <w:rPr>
          <w:color w:val="auto"/>
        </w:rPr>
        <w:t>.</w:t>
      </w:r>
    </w:p>
    <w:p w14:paraId="54908418" w14:textId="2D3CF709" w:rsidR="00E35050" w:rsidRPr="009E6399" w:rsidRDefault="001F6312" w:rsidP="0049689E">
      <w:pPr>
        <w:pStyle w:val="a7"/>
        <w:tabs>
          <w:tab w:val="left" w:pos="993"/>
        </w:tabs>
        <w:ind w:left="0"/>
        <w:rPr>
          <w:color w:val="auto"/>
        </w:rPr>
      </w:pPr>
      <w:r w:rsidRPr="009E6399">
        <w:rPr>
          <w:color w:val="auto"/>
        </w:rPr>
        <w:t xml:space="preserve">Технологію (технологічну схему) </w:t>
      </w:r>
      <w:r w:rsidR="00E35050" w:rsidRPr="009E6399">
        <w:rPr>
          <w:color w:val="auto"/>
        </w:rPr>
        <w:t>видобування рекомендується описувати у найбільш узагальненому, доступному для широкого розуміння вигляді; при цьому доцільними є графічні матеріали.</w:t>
      </w:r>
    </w:p>
    <w:p w14:paraId="3FBD1399" w14:textId="28278365" w:rsidR="001042C0" w:rsidRPr="009E6399" w:rsidRDefault="001042C0" w:rsidP="0049689E">
      <w:pPr>
        <w:pStyle w:val="a7"/>
        <w:tabs>
          <w:tab w:val="left" w:pos="993"/>
        </w:tabs>
        <w:ind w:left="0"/>
        <w:rPr>
          <w:color w:val="auto"/>
        </w:rPr>
      </w:pPr>
      <w:r w:rsidRPr="009E6399">
        <w:rPr>
          <w:color w:val="auto"/>
        </w:rPr>
        <w:t>Якщо ПД передбачає реконструкцію/технічне переоснащення/розширення діючого об’єкта, то основні характеристики рекомендується описувати в динаміці – на поточний стан і на планований, відображаючи напрямки змін та їх величину (приріст).</w:t>
      </w:r>
    </w:p>
    <w:p w14:paraId="1D53E5A4" w14:textId="4C1998EE" w:rsidR="001042C0" w:rsidRPr="009E6399" w:rsidRDefault="00B64EFB" w:rsidP="0049689E">
      <w:pPr>
        <w:pStyle w:val="a7"/>
        <w:tabs>
          <w:tab w:val="left" w:pos="993"/>
        </w:tabs>
        <w:ind w:left="0"/>
        <w:rPr>
          <w:color w:val="auto"/>
        </w:rPr>
      </w:pPr>
      <w:r w:rsidRPr="009E6399">
        <w:rPr>
          <w:color w:val="auto"/>
        </w:rPr>
        <w:t>О</w:t>
      </w:r>
      <w:r w:rsidR="001042C0" w:rsidRPr="009E6399">
        <w:rPr>
          <w:color w:val="auto"/>
        </w:rPr>
        <w:t>бсяг інформації про основні характеристики ПД</w:t>
      </w:r>
      <w:r w:rsidRPr="009E6399">
        <w:rPr>
          <w:color w:val="auto"/>
        </w:rPr>
        <w:t>, що рекомендується як загальний</w:t>
      </w:r>
      <w:r w:rsidR="00687A8E" w:rsidRPr="009E6399">
        <w:rPr>
          <w:color w:val="auto"/>
        </w:rPr>
        <w:t xml:space="preserve"> </w:t>
      </w:r>
      <w:r w:rsidRPr="009E6399">
        <w:rPr>
          <w:color w:val="auto"/>
        </w:rPr>
        <w:t xml:space="preserve">для </w:t>
      </w:r>
      <w:r w:rsidR="00687A8E" w:rsidRPr="009E6399">
        <w:rPr>
          <w:color w:val="auto"/>
        </w:rPr>
        <w:t xml:space="preserve">усіх </w:t>
      </w:r>
      <w:r w:rsidRPr="009E6399">
        <w:rPr>
          <w:color w:val="auto"/>
        </w:rPr>
        <w:t>видів діяльності</w:t>
      </w:r>
      <w:r w:rsidR="00687A8E" w:rsidRPr="009E6399">
        <w:rPr>
          <w:color w:val="auto"/>
        </w:rPr>
        <w:t>, до яких застосовуються ці Методичні рекомендації</w:t>
      </w:r>
      <w:r w:rsidRPr="009E6399">
        <w:rPr>
          <w:color w:val="auto"/>
        </w:rPr>
        <w:t>, включає наступне</w:t>
      </w:r>
      <w:r w:rsidR="001042C0" w:rsidRPr="009E6399">
        <w:rPr>
          <w:color w:val="auto"/>
        </w:rPr>
        <w:t>:</w:t>
      </w:r>
    </w:p>
    <w:p w14:paraId="5F815396" w14:textId="1BD8867D" w:rsidR="005A7742" w:rsidRPr="009E6399" w:rsidRDefault="005A7742" w:rsidP="00293760">
      <w:pPr>
        <w:pStyle w:val="a7"/>
        <w:numPr>
          <w:ilvl w:val="0"/>
          <w:numId w:val="6"/>
        </w:numPr>
        <w:tabs>
          <w:tab w:val="left" w:pos="1134"/>
        </w:tabs>
        <w:ind w:left="0" w:firstLine="567"/>
        <w:rPr>
          <w:color w:val="auto"/>
        </w:rPr>
      </w:pPr>
      <w:r w:rsidRPr="009E6399">
        <w:rPr>
          <w:color w:val="auto"/>
        </w:rPr>
        <w:t xml:space="preserve">корисні копалини, які видобуваються (будуть видобуватися): вид (види), глибина залягання, супутні види корисних копалин та інші корисні компоненти. Якість корисних копалин, їхній хімічний склад, наявність супутніх корисних компонентів та домішок (у </w:t>
      </w:r>
      <w:proofErr w:type="spellStart"/>
      <w:r w:rsidRPr="009E6399">
        <w:rPr>
          <w:color w:val="auto"/>
        </w:rPr>
        <w:t>т.ч</w:t>
      </w:r>
      <w:proofErr w:type="spellEnd"/>
      <w:r w:rsidRPr="009E6399">
        <w:rPr>
          <w:color w:val="auto"/>
        </w:rPr>
        <w:t>. небезпечних у токсикологічному, радіологічному, сан</w:t>
      </w:r>
      <w:r w:rsidR="00687A8E" w:rsidRPr="009E6399">
        <w:rPr>
          <w:color w:val="auto"/>
        </w:rPr>
        <w:t>ітарно-гігієнічному відношенні);</w:t>
      </w:r>
    </w:p>
    <w:p w14:paraId="1531FAD2" w14:textId="53530B90" w:rsidR="00522ACE" w:rsidRPr="009E6399" w:rsidRDefault="00B64EFB" w:rsidP="00293760">
      <w:pPr>
        <w:pStyle w:val="a7"/>
        <w:numPr>
          <w:ilvl w:val="0"/>
          <w:numId w:val="6"/>
        </w:numPr>
        <w:tabs>
          <w:tab w:val="left" w:pos="1134"/>
        </w:tabs>
        <w:ind w:left="0" w:firstLine="567"/>
        <w:rPr>
          <w:color w:val="auto"/>
        </w:rPr>
      </w:pPr>
      <w:r w:rsidRPr="009E6399">
        <w:rPr>
          <w:color w:val="auto"/>
        </w:rPr>
        <w:t>у</w:t>
      </w:r>
      <w:r w:rsidR="00EA2C3C" w:rsidRPr="009E6399">
        <w:rPr>
          <w:color w:val="auto"/>
        </w:rPr>
        <w:t xml:space="preserve"> складі об’єктів </w:t>
      </w:r>
      <w:r w:rsidR="001042C0" w:rsidRPr="009E6399">
        <w:rPr>
          <w:color w:val="auto"/>
        </w:rPr>
        <w:t>ПД</w:t>
      </w:r>
      <w:r w:rsidR="00CC1E9D" w:rsidRPr="009E6399">
        <w:rPr>
          <w:color w:val="auto"/>
        </w:rPr>
        <w:t xml:space="preserve">: </w:t>
      </w:r>
    </w:p>
    <w:p w14:paraId="06CF7D5F" w14:textId="7C81F8C4" w:rsidR="00522ACE" w:rsidRPr="009E6399" w:rsidRDefault="00EA2C3C" w:rsidP="0049689E">
      <w:pPr>
        <w:pStyle w:val="a7"/>
        <w:tabs>
          <w:tab w:val="left" w:pos="1134"/>
        </w:tabs>
        <w:ind w:left="0"/>
        <w:rPr>
          <w:color w:val="auto"/>
        </w:rPr>
      </w:pPr>
      <w:r w:rsidRPr="009E6399">
        <w:rPr>
          <w:color w:val="auto"/>
        </w:rPr>
        <w:t xml:space="preserve">об’єкти, які з початком провадження </w:t>
      </w:r>
      <w:r w:rsidR="00DC1AF2" w:rsidRPr="009E6399">
        <w:rPr>
          <w:color w:val="auto"/>
        </w:rPr>
        <w:t xml:space="preserve">ПД </w:t>
      </w:r>
      <w:r w:rsidRPr="009E6399">
        <w:rPr>
          <w:color w:val="auto"/>
        </w:rPr>
        <w:t xml:space="preserve">зазнають будівництва, реконструкції, технічного переоснащення, розширення, демонтажу чи заміни; </w:t>
      </w:r>
    </w:p>
    <w:p w14:paraId="25219A87" w14:textId="7A1C0B30" w:rsidR="00522ACE" w:rsidRPr="009E6399" w:rsidRDefault="00EA2C3C" w:rsidP="0049689E">
      <w:pPr>
        <w:pStyle w:val="a7"/>
        <w:tabs>
          <w:tab w:val="left" w:pos="1134"/>
        </w:tabs>
        <w:ind w:left="0"/>
        <w:rPr>
          <w:color w:val="auto"/>
        </w:rPr>
      </w:pPr>
      <w:r w:rsidRPr="009E6399">
        <w:rPr>
          <w:color w:val="auto"/>
        </w:rPr>
        <w:t>існуючі</w:t>
      </w:r>
      <w:r w:rsidR="00DC1AF2" w:rsidRPr="009E6399">
        <w:rPr>
          <w:color w:val="auto"/>
        </w:rPr>
        <w:t xml:space="preserve"> </w:t>
      </w:r>
      <w:r w:rsidRPr="009E6399">
        <w:rPr>
          <w:color w:val="auto"/>
        </w:rPr>
        <w:t xml:space="preserve">(діючі) об’єкти, без яких провадження </w:t>
      </w:r>
      <w:r w:rsidR="00DC1AF2" w:rsidRPr="009E6399">
        <w:rPr>
          <w:color w:val="auto"/>
        </w:rPr>
        <w:t xml:space="preserve">ПД </w:t>
      </w:r>
      <w:r w:rsidRPr="009E6399">
        <w:rPr>
          <w:color w:val="auto"/>
        </w:rPr>
        <w:t>не є можливим (до таких можуть належати споруди чи пристрої для технічного водопостачання, водовідливу, накопичувачі відходів</w:t>
      </w:r>
      <w:r w:rsidR="00DC1AF2" w:rsidRPr="009E6399">
        <w:rPr>
          <w:color w:val="auto"/>
        </w:rPr>
        <w:t xml:space="preserve"> видобування</w:t>
      </w:r>
      <w:r w:rsidRPr="009E6399">
        <w:rPr>
          <w:color w:val="auto"/>
        </w:rPr>
        <w:t xml:space="preserve">, автономні джерела </w:t>
      </w:r>
      <w:r w:rsidR="00DC1AF2" w:rsidRPr="009E6399">
        <w:rPr>
          <w:color w:val="auto"/>
        </w:rPr>
        <w:t>енергії</w:t>
      </w:r>
      <w:r w:rsidRPr="009E6399">
        <w:rPr>
          <w:color w:val="auto"/>
        </w:rPr>
        <w:t>, інженерна інфраструктура – лінії електропередачі, трубопроводи та ін.)</w:t>
      </w:r>
      <w:r w:rsidR="00687A8E" w:rsidRPr="009E6399">
        <w:rPr>
          <w:color w:val="auto"/>
        </w:rPr>
        <w:t>;</w:t>
      </w:r>
    </w:p>
    <w:p w14:paraId="1603346F" w14:textId="1A3C6B15" w:rsidR="005A7742" w:rsidRPr="009E6399" w:rsidRDefault="00230D5F" w:rsidP="00293760">
      <w:pPr>
        <w:pStyle w:val="a7"/>
        <w:numPr>
          <w:ilvl w:val="0"/>
          <w:numId w:val="6"/>
        </w:numPr>
        <w:tabs>
          <w:tab w:val="left" w:pos="1134"/>
        </w:tabs>
        <w:ind w:left="0" w:firstLine="567"/>
        <w:rPr>
          <w:color w:val="auto"/>
        </w:rPr>
      </w:pPr>
      <w:r w:rsidRPr="009E6399">
        <w:rPr>
          <w:color w:val="auto"/>
        </w:rPr>
        <w:t>с</w:t>
      </w:r>
      <w:r w:rsidR="005A7742" w:rsidRPr="009E6399">
        <w:rPr>
          <w:color w:val="auto"/>
        </w:rPr>
        <w:t xml:space="preserve">истема розроблення родовища. </w:t>
      </w:r>
      <w:r w:rsidR="001042C0" w:rsidRPr="009E6399">
        <w:rPr>
          <w:color w:val="auto"/>
        </w:rPr>
        <w:t>О</w:t>
      </w:r>
      <w:r w:rsidR="005A7742" w:rsidRPr="009E6399">
        <w:rPr>
          <w:color w:val="auto"/>
        </w:rPr>
        <w:t xml:space="preserve">сновну увагу </w:t>
      </w:r>
      <w:r w:rsidR="00D223E2" w:rsidRPr="009E6399">
        <w:rPr>
          <w:color w:val="auto"/>
        </w:rPr>
        <w:t xml:space="preserve">пропонується </w:t>
      </w:r>
      <w:r w:rsidR="005A7742" w:rsidRPr="009E6399">
        <w:rPr>
          <w:color w:val="auto"/>
        </w:rPr>
        <w:t>приділя</w:t>
      </w:r>
      <w:r w:rsidR="00D223E2" w:rsidRPr="009E6399">
        <w:rPr>
          <w:color w:val="auto"/>
        </w:rPr>
        <w:t>ти</w:t>
      </w:r>
      <w:r w:rsidR="0003285F" w:rsidRPr="009E6399">
        <w:rPr>
          <w:color w:val="auto"/>
        </w:rPr>
        <w:t xml:space="preserve"> </w:t>
      </w:r>
      <w:r w:rsidR="005A7742" w:rsidRPr="009E6399">
        <w:rPr>
          <w:color w:val="auto"/>
        </w:rPr>
        <w:t>особливостям технології робіт, способам розробки (механічний, буро</w:t>
      </w:r>
      <w:r w:rsidR="00027BF8" w:rsidRPr="009E6399">
        <w:rPr>
          <w:color w:val="auto"/>
        </w:rPr>
        <w:t>-</w:t>
      </w:r>
      <w:r w:rsidR="005A7742" w:rsidRPr="009E6399">
        <w:rPr>
          <w:color w:val="auto"/>
        </w:rPr>
        <w:t xml:space="preserve">вибуховий, </w:t>
      </w:r>
      <w:proofErr w:type="spellStart"/>
      <w:r w:rsidR="005A7742" w:rsidRPr="009E6399">
        <w:rPr>
          <w:color w:val="auto"/>
        </w:rPr>
        <w:t>гідромеханізований</w:t>
      </w:r>
      <w:proofErr w:type="spellEnd"/>
      <w:r w:rsidR="00794355" w:rsidRPr="009E6399">
        <w:rPr>
          <w:color w:val="auto"/>
        </w:rPr>
        <w:t xml:space="preserve">, </w:t>
      </w:r>
      <w:r w:rsidR="00794355" w:rsidRPr="009E6399">
        <w:rPr>
          <w:color w:val="auto"/>
          <w:shd w:val="clear" w:color="auto" w:fill="FFFFFF"/>
        </w:rPr>
        <w:t>із застосуванням підземного вилуговування</w:t>
      </w:r>
      <w:r w:rsidR="005A7742" w:rsidRPr="009E6399">
        <w:rPr>
          <w:color w:val="auto"/>
        </w:rPr>
        <w:t>)</w:t>
      </w:r>
      <w:r w:rsidR="00687A8E" w:rsidRPr="009E6399">
        <w:rPr>
          <w:color w:val="auto"/>
        </w:rPr>
        <w:t>;</w:t>
      </w:r>
    </w:p>
    <w:p w14:paraId="13FF3203" w14:textId="5EBB51B9" w:rsidR="005A7742" w:rsidRPr="009E6399" w:rsidRDefault="00230D5F" w:rsidP="00293760">
      <w:pPr>
        <w:pStyle w:val="a7"/>
        <w:numPr>
          <w:ilvl w:val="0"/>
          <w:numId w:val="6"/>
        </w:numPr>
        <w:tabs>
          <w:tab w:val="left" w:pos="1134"/>
        </w:tabs>
        <w:ind w:left="0" w:firstLine="567"/>
        <w:rPr>
          <w:color w:val="auto"/>
        </w:rPr>
      </w:pPr>
      <w:r w:rsidRPr="009E6399">
        <w:rPr>
          <w:color w:val="auto"/>
        </w:rPr>
        <w:t>г</w:t>
      </w:r>
      <w:r w:rsidR="005A7742" w:rsidRPr="009E6399">
        <w:rPr>
          <w:color w:val="auto"/>
        </w:rPr>
        <w:t>ірничі</w:t>
      </w:r>
      <w:r w:rsidR="00E34CC2" w:rsidRPr="009E6399">
        <w:rPr>
          <w:color w:val="auto"/>
        </w:rPr>
        <w:t xml:space="preserve"> і </w:t>
      </w:r>
      <w:r w:rsidR="005A7742" w:rsidRPr="009E6399">
        <w:rPr>
          <w:color w:val="auto"/>
        </w:rPr>
        <w:t xml:space="preserve">гірничо-капітальні роботи: </w:t>
      </w:r>
      <w:r w:rsidR="00965640" w:rsidRPr="009E6399">
        <w:rPr>
          <w:color w:val="auto"/>
        </w:rPr>
        <w:t xml:space="preserve">аналіз існуючого стану (для </w:t>
      </w:r>
      <w:r w:rsidR="00681AF1" w:rsidRPr="009E6399">
        <w:rPr>
          <w:color w:val="auto"/>
        </w:rPr>
        <w:t>проєкт</w:t>
      </w:r>
      <w:r w:rsidR="00965640" w:rsidRPr="009E6399">
        <w:rPr>
          <w:color w:val="auto"/>
        </w:rPr>
        <w:t>у реконструкції або розширення</w:t>
      </w:r>
      <w:r w:rsidR="000F4CB0" w:rsidRPr="009E6399">
        <w:rPr>
          <w:color w:val="auto"/>
        </w:rPr>
        <w:t xml:space="preserve"> діючого об’єкта</w:t>
      </w:r>
      <w:r w:rsidR="00965640" w:rsidRPr="009E6399">
        <w:rPr>
          <w:color w:val="auto"/>
        </w:rPr>
        <w:t xml:space="preserve">), порядок робіт (орієнтовний план розвитку гірничих робіт по роках), </w:t>
      </w:r>
      <w:r w:rsidR="005A7742" w:rsidRPr="009E6399">
        <w:rPr>
          <w:color w:val="auto"/>
        </w:rPr>
        <w:t xml:space="preserve">очікувані обсяги та режим робіт </w:t>
      </w:r>
      <w:r w:rsidR="00965640" w:rsidRPr="009E6399">
        <w:rPr>
          <w:color w:val="auto"/>
        </w:rPr>
        <w:t xml:space="preserve">на планований стан </w:t>
      </w:r>
      <w:r w:rsidR="005A7742" w:rsidRPr="009E6399">
        <w:rPr>
          <w:color w:val="auto"/>
        </w:rPr>
        <w:t>у зв’язку з потужністю гірничодобувного об’єкта.</w:t>
      </w:r>
      <w:r w:rsidR="00687A8E" w:rsidRPr="009E6399">
        <w:rPr>
          <w:color w:val="auto"/>
        </w:rPr>
        <w:t xml:space="preserve"> Узагальнена технологічна схема;</w:t>
      </w:r>
    </w:p>
    <w:p w14:paraId="402E4C98" w14:textId="58594980" w:rsidR="005A7742" w:rsidRPr="009E6399" w:rsidRDefault="00230D5F" w:rsidP="00293760">
      <w:pPr>
        <w:pStyle w:val="a7"/>
        <w:numPr>
          <w:ilvl w:val="0"/>
          <w:numId w:val="6"/>
        </w:numPr>
        <w:tabs>
          <w:tab w:val="left" w:pos="1134"/>
        </w:tabs>
        <w:ind w:left="0" w:firstLine="567"/>
        <w:rPr>
          <w:color w:val="auto"/>
        </w:rPr>
      </w:pPr>
      <w:r w:rsidRPr="009E6399">
        <w:rPr>
          <w:color w:val="auto"/>
        </w:rPr>
        <w:t>б</w:t>
      </w:r>
      <w:r w:rsidR="005A7742" w:rsidRPr="009E6399">
        <w:rPr>
          <w:color w:val="auto"/>
        </w:rPr>
        <w:t>уро-вибухові роботи</w:t>
      </w:r>
      <w:r w:rsidR="009E3CDA" w:rsidRPr="009E6399">
        <w:rPr>
          <w:color w:val="auto"/>
        </w:rPr>
        <w:t xml:space="preserve"> (якщо передбачено)</w:t>
      </w:r>
      <w:r w:rsidR="005A7742" w:rsidRPr="009E6399">
        <w:rPr>
          <w:color w:val="auto"/>
        </w:rPr>
        <w:t xml:space="preserve">: потреба у </w:t>
      </w:r>
      <w:proofErr w:type="spellStart"/>
      <w:r w:rsidR="00681AF1" w:rsidRPr="009E6399">
        <w:rPr>
          <w:color w:val="auto"/>
        </w:rPr>
        <w:t>проєкт</w:t>
      </w:r>
      <w:r w:rsidR="005A7742" w:rsidRPr="009E6399">
        <w:rPr>
          <w:color w:val="auto"/>
        </w:rPr>
        <w:t>ній</w:t>
      </w:r>
      <w:proofErr w:type="spellEnd"/>
      <w:r w:rsidR="005A7742" w:rsidRPr="009E6399">
        <w:rPr>
          <w:color w:val="auto"/>
        </w:rPr>
        <w:t xml:space="preserve"> документації на виконання робіт (або відомості про наявний </w:t>
      </w:r>
      <w:r w:rsidR="00681AF1" w:rsidRPr="009E6399">
        <w:rPr>
          <w:color w:val="auto"/>
        </w:rPr>
        <w:t>проєкт</w:t>
      </w:r>
      <w:r w:rsidR="005A7742" w:rsidRPr="009E6399">
        <w:rPr>
          <w:color w:val="auto"/>
        </w:rPr>
        <w:t xml:space="preserve">), метод виконання робіт, режим робіт протягом року і доби. Бурове обладнання: тип (вид), </w:t>
      </w:r>
      <w:r w:rsidR="005A7742" w:rsidRPr="009E6399">
        <w:rPr>
          <w:color w:val="auto"/>
        </w:rPr>
        <w:lastRenderedPageBreak/>
        <w:t xml:space="preserve">кількість, продуктивність, річний режим роботи. </w:t>
      </w:r>
      <w:r w:rsidR="009E3CDA" w:rsidRPr="009E6399">
        <w:rPr>
          <w:color w:val="auto"/>
        </w:rPr>
        <w:t>П</w:t>
      </w:r>
      <w:r w:rsidR="00325342" w:rsidRPr="009E6399">
        <w:rPr>
          <w:color w:val="auto"/>
        </w:rPr>
        <w:t>ідривні</w:t>
      </w:r>
      <w:r w:rsidR="009E3CDA" w:rsidRPr="009E6399">
        <w:rPr>
          <w:color w:val="auto"/>
        </w:rPr>
        <w:t xml:space="preserve"> </w:t>
      </w:r>
      <w:r w:rsidR="005A7742" w:rsidRPr="009E6399">
        <w:rPr>
          <w:color w:val="auto"/>
        </w:rPr>
        <w:t xml:space="preserve">роботи: способи (методи), засоби, види вибухових речовин, </w:t>
      </w:r>
      <w:r w:rsidR="00C4773F" w:rsidRPr="009E6399">
        <w:rPr>
          <w:color w:val="auto"/>
        </w:rPr>
        <w:t xml:space="preserve">їхні екологічні переваги та недоліки, </w:t>
      </w:r>
      <w:r w:rsidR="005A7742" w:rsidRPr="009E6399">
        <w:rPr>
          <w:color w:val="auto"/>
        </w:rPr>
        <w:t xml:space="preserve">витрата на один вибух, хімічний склад та речовини, що утворюються після вибуху, в аспекті їх небезпечності для довкілля, число масових вибухів за рік та місяць, періодичність. </w:t>
      </w:r>
      <w:r w:rsidR="00C4773F" w:rsidRPr="009E6399">
        <w:rPr>
          <w:color w:val="auto"/>
        </w:rPr>
        <w:t xml:space="preserve">Ширина вибухонебезпечної зони. </w:t>
      </w:r>
      <w:r w:rsidR="005A7742" w:rsidRPr="009E6399">
        <w:rPr>
          <w:color w:val="auto"/>
        </w:rPr>
        <w:t xml:space="preserve">Організація </w:t>
      </w:r>
      <w:proofErr w:type="spellStart"/>
      <w:r w:rsidR="005A7742" w:rsidRPr="009E6399">
        <w:rPr>
          <w:color w:val="auto"/>
        </w:rPr>
        <w:t>пилопри</w:t>
      </w:r>
      <w:r w:rsidR="00027BF8" w:rsidRPr="009E6399">
        <w:rPr>
          <w:color w:val="auto"/>
        </w:rPr>
        <w:t>душення</w:t>
      </w:r>
      <w:proofErr w:type="spellEnd"/>
      <w:r w:rsidR="00027BF8" w:rsidRPr="009E6399">
        <w:rPr>
          <w:color w:val="auto"/>
        </w:rPr>
        <w:t xml:space="preserve"> </w:t>
      </w:r>
      <w:r w:rsidR="005A7742" w:rsidRPr="009E6399">
        <w:rPr>
          <w:color w:val="auto"/>
        </w:rPr>
        <w:t>при виконанні буро</w:t>
      </w:r>
      <w:r w:rsidR="0083299D" w:rsidRPr="009E6399">
        <w:rPr>
          <w:color w:val="auto"/>
        </w:rPr>
        <w:t>-</w:t>
      </w:r>
      <w:r w:rsidR="005A7742" w:rsidRPr="009E6399">
        <w:rPr>
          <w:color w:val="auto"/>
        </w:rPr>
        <w:t>вибухових робіт.</w:t>
      </w:r>
      <w:r w:rsidR="009E3CDA" w:rsidRPr="009E6399">
        <w:rPr>
          <w:color w:val="auto"/>
        </w:rPr>
        <w:t xml:space="preserve"> Організація місця зберігання вибухових речовин в аспекті безпеки для довкілля, плановані рішення з утилізації зіпсутих (н</w:t>
      </w:r>
      <w:r w:rsidR="00687A8E" w:rsidRPr="009E6399">
        <w:rPr>
          <w:color w:val="auto"/>
        </w:rPr>
        <w:t>екондиційних) вибухових речовин;</w:t>
      </w:r>
    </w:p>
    <w:p w14:paraId="4ABC7BAF" w14:textId="47A5DCB8" w:rsidR="005A7742" w:rsidRPr="009E6399" w:rsidRDefault="00230D5F" w:rsidP="00293760">
      <w:pPr>
        <w:pStyle w:val="a7"/>
        <w:numPr>
          <w:ilvl w:val="0"/>
          <w:numId w:val="6"/>
        </w:numPr>
        <w:tabs>
          <w:tab w:val="left" w:pos="1134"/>
        </w:tabs>
        <w:ind w:left="0" w:firstLine="567"/>
        <w:rPr>
          <w:color w:val="auto"/>
        </w:rPr>
      </w:pPr>
      <w:r w:rsidRPr="009E6399">
        <w:rPr>
          <w:color w:val="auto"/>
        </w:rPr>
        <w:t>г</w:t>
      </w:r>
      <w:r w:rsidR="005A7742" w:rsidRPr="009E6399">
        <w:rPr>
          <w:color w:val="auto"/>
        </w:rPr>
        <w:t xml:space="preserve">ірниче обладнання (гірничо-механічні установки): </w:t>
      </w:r>
      <w:r w:rsidR="009407D5" w:rsidRPr="009E6399">
        <w:rPr>
          <w:color w:val="auto"/>
        </w:rPr>
        <w:t>типи (</w:t>
      </w:r>
      <w:r w:rsidR="005A7742" w:rsidRPr="009E6399">
        <w:rPr>
          <w:color w:val="auto"/>
        </w:rPr>
        <w:t>види</w:t>
      </w:r>
      <w:r w:rsidR="009407D5" w:rsidRPr="009E6399">
        <w:rPr>
          <w:color w:val="auto"/>
        </w:rPr>
        <w:t>)</w:t>
      </w:r>
      <w:r w:rsidR="005A7742" w:rsidRPr="009E6399">
        <w:rPr>
          <w:color w:val="auto"/>
        </w:rPr>
        <w:t xml:space="preserve">, </w:t>
      </w:r>
      <w:r w:rsidR="009407D5" w:rsidRPr="009E6399">
        <w:rPr>
          <w:color w:val="auto"/>
        </w:rPr>
        <w:t xml:space="preserve">призначення, </w:t>
      </w:r>
      <w:r w:rsidR="005A7742" w:rsidRPr="009E6399">
        <w:rPr>
          <w:color w:val="auto"/>
        </w:rPr>
        <w:t>необхідна кількість, приклади (альтернативні варіанти) розташування</w:t>
      </w:r>
      <w:r w:rsidR="009407D5" w:rsidRPr="009E6399">
        <w:rPr>
          <w:color w:val="auto"/>
        </w:rPr>
        <w:t>, технічний стан (за наявності)</w:t>
      </w:r>
      <w:r w:rsidR="00687A8E" w:rsidRPr="009E6399">
        <w:rPr>
          <w:color w:val="auto"/>
        </w:rPr>
        <w:t>;</w:t>
      </w:r>
    </w:p>
    <w:p w14:paraId="3BE1D585" w14:textId="5BAF3990" w:rsidR="005A7742" w:rsidRPr="009E6399" w:rsidRDefault="00230D5F" w:rsidP="00293760">
      <w:pPr>
        <w:pStyle w:val="a7"/>
        <w:numPr>
          <w:ilvl w:val="0"/>
          <w:numId w:val="6"/>
        </w:numPr>
        <w:tabs>
          <w:tab w:val="left" w:pos="1134"/>
        </w:tabs>
        <w:ind w:left="0" w:firstLine="567"/>
        <w:rPr>
          <w:color w:val="auto"/>
        </w:rPr>
      </w:pPr>
      <w:r w:rsidRPr="009E6399">
        <w:rPr>
          <w:color w:val="auto"/>
        </w:rPr>
        <w:t>т</w:t>
      </w:r>
      <w:r w:rsidR="005A7742" w:rsidRPr="009E6399">
        <w:rPr>
          <w:color w:val="auto"/>
        </w:rPr>
        <w:t xml:space="preserve">ехнологічний транспорт: автомобільний: типи (бульдозери, екскаватори, скрепери, навантажувачі, трактори, інше), види та очікувана кількість технологічних машин і механізмів, показники продуктивності роботи і технічного стану (фактичного або з урахуванням віку </w:t>
      </w:r>
      <w:r w:rsidR="00786673" w:rsidRPr="009E6399">
        <w:rPr>
          <w:color w:val="auto"/>
        </w:rPr>
        <w:t>транспортного засобу</w:t>
      </w:r>
      <w:r w:rsidR="005A7742" w:rsidRPr="009E6399">
        <w:rPr>
          <w:color w:val="auto"/>
        </w:rPr>
        <w:t>) за кожним видом транспорту, що дозволяють оцінити обсяги викидів, відходів та рівень шуму. Якщо передбачено, залізничний, конвеєрний транспорт. Оцінка потреби в експлуатаційних матеріалах для роботи транспорту (вид матеріалу, норма витрати на одиницю часу роботи машини, очікуваний фонд робочого часу машини на рік (або інший період часу), сумарна витрата матеріалу на рік). Показники продуктивності роботи технологічного транспорту, що дозволяють оцінити обсяги в</w:t>
      </w:r>
      <w:r w:rsidR="00687A8E" w:rsidRPr="009E6399">
        <w:rPr>
          <w:color w:val="auto"/>
        </w:rPr>
        <w:t>икидів, відходів та рівень шуму;</w:t>
      </w:r>
    </w:p>
    <w:p w14:paraId="61C92D33" w14:textId="286309C9" w:rsidR="005A7742" w:rsidRPr="009E6399" w:rsidRDefault="00230D5F" w:rsidP="00293760">
      <w:pPr>
        <w:pStyle w:val="a7"/>
        <w:numPr>
          <w:ilvl w:val="0"/>
          <w:numId w:val="6"/>
        </w:numPr>
        <w:tabs>
          <w:tab w:val="left" w:pos="1134"/>
        </w:tabs>
        <w:ind w:left="0" w:firstLine="567"/>
        <w:rPr>
          <w:color w:val="auto"/>
        </w:rPr>
      </w:pPr>
      <w:proofErr w:type="spellStart"/>
      <w:r w:rsidRPr="009E6399">
        <w:rPr>
          <w:color w:val="auto"/>
        </w:rPr>
        <w:t>н</w:t>
      </w:r>
      <w:r w:rsidR="005A7742" w:rsidRPr="009E6399">
        <w:rPr>
          <w:color w:val="auto"/>
        </w:rPr>
        <w:t>авантажувально</w:t>
      </w:r>
      <w:proofErr w:type="spellEnd"/>
      <w:r w:rsidR="005A7742" w:rsidRPr="009E6399">
        <w:rPr>
          <w:color w:val="auto"/>
        </w:rPr>
        <w:t xml:space="preserve">-розвантажувальні майданчики. Допустимі обсяги і строки зберігання мінеральної сировини. Заходи із запобігання </w:t>
      </w:r>
      <w:proofErr w:type="spellStart"/>
      <w:r w:rsidR="005A7742" w:rsidRPr="009E6399">
        <w:rPr>
          <w:color w:val="auto"/>
        </w:rPr>
        <w:t>пиління</w:t>
      </w:r>
      <w:proofErr w:type="spellEnd"/>
      <w:r w:rsidR="005A7742" w:rsidRPr="009E6399">
        <w:rPr>
          <w:color w:val="auto"/>
        </w:rPr>
        <w:t xml:space="preserve"> складів та забруднення поверхневих стічн</w:t>
      </w:r>
      <w:r w:rsidR="00687A8E" w:rsidRPr="009E6399">
        <w:rPr>
          <w:color w:val="auto"/>
        </w:rPr>
        <w:t>их вод;</w:t>
      </w:r>
    </w:p>
    <w:p w14:paraId="6C05666F" w14:textId="623812AA" w:rsidR="006E260A" w:rsidRPr="009E6399" w:rsidRDefault="00230D5F" w:rsidP="00293760">
      <w:pPr>
        <w:pStyle w:val="a7"/>
        <w:numPr>
          <w:ilvl w:val="0"/>
          <w:numId w:val="6"/>
        </w:numPr>
        <w:tabs>
          <w:tab w:val="left" w:pos="1134"/>
        </w:tabs>
        <w:ind w:left="0" w:firstLine="567"/>
        <w:rPr>
          <w:color w:val="auto"/>
        </w:rPr>
      </w:pPr>
      <w:r w:rsidRPr="009E6399">
        <w:rPr>
          <w:color w:val="auto"/>
        </w:rPr>
        <w:t>у</w:t>
      </w:r>
      <w:r w:rsidR="009E3CDA" w:rsidRPr="009E6399">
        <w:rPr>
          <w:color w:val="auto"/>
        </w:rPr>
        <w:t xml:space="preserve">правління </w:t>
      </w:r>
      <w:r w:rsidR="006E260A" w:rsidRPr="009E6399">
        <w:rPr>
          <w:color w:val="auto"/>
        </w:rPr>
        <w:t>розкривними породами</w:t>
      </w:r>
      <w:r w:rsidR="009E3CDA" w:rsidRPr="009E6399">
        <w:rPr>
          <w:color w:val="auto"/>
        </w:rPr>
        <w:t>: технологічна схема</w:t>
      </w:r>
      <w:r w:rsidR="006E260A" w:rsidRPr="009E6399">
        <w:rPr>
          <w:color w:val="auto"/>
        </w:rPr>
        <w:t>.</w:t>
      </w:r>
      <w:r w:rsidR="009E3CDA" w:rsidRPr="009E6399">
        <w:rPr>
          <w:color w:val="auto"/>
        </w:rPr>
        <w:t xml:space="preserve"> </w:t>
      </w:r>
      <w:r w:rsidR="006E260A" w:rsidRPr="009E6399">
        <w:rPr>
          <w:color w:val="auto"/>
        </w:rPr>
        <w:t>Відвальне господарство: призначення відвалів (за видами порід і подальшим їх використанням</w:t>
      </w:r>
      <w:r w:rsidR="009E3CDA" w:rsidRPr="009E6399">
        <w:rPr>
          <w:color w:val="auto"/>
        </w:rPr>
        <w:t xml:space="preserve">, включаючи </w:t>
      </w:r>
      <w:proofErr w:type="spellStart"/>
      <w:r w:rsidR="009E3CDA" w:rsidRPr="009E6399">
        <w:rPr>
          <w:color w:val="auto"/>
        </w:rPr>
        <w:t>гідровідвали</w:t>
      </w:r>
      <w:proofErr w:type="spellEnd"/>
      <w:r w:rsidR="006E260A" w:rsidRPr="009E6399">
        <w:rPr>
          <w:color w:val="auto"/>
        </w:rPr>
        <w:t xml:space="preserve">), місце розташування, річний обсяг робіт (річний приріст за параметрами відвалів), максимальні </w:t>
      </w:r>
      <w:proofErr w:type="spellStart"/>
      <w:r w:rsidR="00681AF1" w:rsidRPr="009E6399">
        <w:rPr>
          <w:color w:val="auto"/>
        </w:rPr>
        <w:t>проєкт</w:t>
      </w:r>
      <w:r w:rsidR="006E260A" w:rsidRPr="009E6399">
        <w:rPr>
          <w:color w:val="auto"/>
        </w:rPr>
        <w:t>ні</w:t>
      </w:r>
      <w:proofErr w:type="spellEnd"/>
      <w:r w:rsidR="006E260A" w:rsidRPr="009E6399">
        <w:rPr>
          <w:color w:val="auto"/>
        </w:rPr>
        <w:t xml:space="preserve"> параметри відвалів (розміри, приймальна здатність), способи виконання відвальних робіт;</w:t>
      </w:r>
    </w:p>
    <w:p w14:paraId="5A07EF42" w14:textId="1D555E5B" w:rsidR="006E260A" w:rsidRPr="009E6399" w:rsidRDefault="00230D5F" w:rsidP="00293760">
      <w:pPr>
        <w:pStyle w:val="a7"/>
        <w:numPr>
          <w:ilvl w:val="0"/>
          <w:numId w:val="6"/>
        </w:numPr>
        <w:tabs>
          <w:tab w:val="left" w:pos="1134"/>
        </w:tabs>
        <w:ind w:left="0" w:firstLine="567"/>
        <w:rPr>
          <w:color w:val="auto"/>
        </w:rPr>
      </w:pPr>
      <w:r w:rsidRPr="009E6399">
        <w:rPr>
          <w:color w:val="auto"/>
        </w:rPr>
        <w:t>у</w:t>
      </w:r>
      <w:r w:rsidR="006E260A" w:rsidRPr="009E6399">
        <w:rPr>
          <w:color w:val="auto"/>
        </w:rPr>
        <w:t>правління корисними копалинами, які тимчасово не використовуються (якщо застосовується до ПД): способи складування і збереження</w:t>
      </w:r>
      <w:r w:rsidR="00687A8E" w:rsidRPr="009E6399">
        <w:rPr>
          <w:color w:val="auto"/>
        </w:rPr>
        <w:t>;</w:t>
      </w:r>
    </w:p>
    <w:p w14:paraId="13BED85A" w14:textId="0DF1994A" w:rsidR="00EB5710" w:rsidRPr="009E6399" w:rsidRDefault="00230D5F" w:rsidP="00293760">
      <w:pPr>
        <w:pStyle w:val="a7"/>
        <w:numPr>
          <w:ilvl w:val="0"/>
          <w:numId w:val="6"/>
        </w:numPr>
        <w:tabs>
          <w:tab w:val="left" w:pos="1134"/>
        </w:tabs>
        <w:ind w:left="0" w:firstLine="567"/>
        <w:rPr>
          <w:color w:val="auto"/>
        </w:rPr>
      </w:pPr>
      <w:r w:rsidRPr="009E6399">
        <w:rPr>
          <w:color w:val="auto"/>
        </w:rPr>
        <w:t>с</w:t>
      </w:r>
      <w:r w:rsidR="00EB5710" w:rsidRPr="009E6399">
        <w:rPr>
          <w:color w:val="auto"/>
        </w:rPr>
        <w:t>кладське господарство</w:t>
      </w:r>
      <w:r w:rsidR="00F35893" w:rsidRPr="009E6399">
        <w:rPr>
          <w:color w:val="auto"/>
        </w:rPr>
        <w:t xml:space="preserve"> (за наявності)</w:t>
      </w:r>
      <w:r w:rsidR="00EB5710" w:rsidRPr="009E6399">
        <w:rPr>
          <w:color w:val="auto"/>
        </w:rPr>
        <w:t xml:space="preserve">: види матеріалів (паливно-мастильних, вибухових речовин, інших небезпечних речовин), способи зберігання та перевантажування, </w:t>
      </w:r>
      <w:r w:rsidR="006C52D4" w:rsidRPr="009E6399">
        <w:rPr>
          <w:color w:val="auto"/>
        </w:rPr>
        <w:t xml:space="preserve">оцінка </w:t>
      </w:r>
      <w:r w:rsidR="00EB5710" w:rsidRPr="009E6399">
        <w:rPr>
          <w:color w:val="auto"/>
        </w:rPr>
        <w:t>інженерн</w:t>
      </w:r>
      <w:r w:rsidR="006C52D4" w:rsidRPr="009E6399">
        <w:rPr>
          <w:color w:val="auto"/>
        </w:rPr>
        <w:t xml:space="preserve">ої </w:t>
      </w:r>
      <w:r w:rsidR="00EB5710" w:rsidRPr="009E6399">
        <w:rPr>
          <w:color w:val="auto"/>
        </w:rPr>
        <w:t>підготовк</w:t>
      </w:r>
      <w:r w:rsidR="006C52D4" w:rsidRPr="009E6399">
        <w:rPr>
          <w:color w:val="auto"/>
        </w:rPr>
        <w:t xml:space="preserve">и </w:t>
      </w:r>
      <w:r w:rsidR="00EB5710" w:rsidRPr="009E6399">
        <w:rPr>
          <w:color w:val="auto"/>
        </w:rPr>
        <w:t>майданчиків</w:t>
      </w:r>
      <w:r w:rsidR="006C52D4" w:rsidRPr="009E6399">
        <w:rPr>
          <w:color w:val="auto"/>
        </w:rPr>
        <w:t xml:space="preserve"> на предмет захисту від поширення забруднення</w:t>
      </w:r>
      <w:r w:rsidR="00687A8E" w:rsidRPr="009E6399">
        <w:rPr>
          <w:color w:val="auto"/>
        </w:rPr>
        <w:t>;</w:t>
      </w:r>
    </w:p>
    <w:p w14:paraId="73FB23D3" w14:textId="71C02555" w:rsidR="009E3CDA" w:rsidRPr="009E6399" w:rsidRDefault="00230D5F" w:rsidP="00293760">
      <w:pPr>
        <w:pStyle w:val="a7"/>
        <w:numPr>
          <w:ilvl w:val="0"/>
          <w:numId w:val="6"/>
        </w:numPr>
        <w:tabs>
          <w:tab w:val="left" w:pos="1134"/>
        </w:tabs>
        <w:ind w:left="0" w:firstLine="567"/>
        <w:rPr>
          <w:color w:val="auto"/>
        </w:rPr>
      </w:pPr>
      <w:r w:rsidRPr="009E6399">
        <w:rPr>
          <w:color w:val="auto"/>
        </w:rPr>
        <w:t>р</w:t>
      </w:r>
      <w:r w:rsidR="009E3CDA" w:rsidRPr="009E6399">
        <w:rPr>
          <w:color w:val="auto"/>
        </w:rPr>
        <w:t>ічні потреби у мате</w:t>
      </w:r>
      <w:r w:rsidR="00687A8E" w:rsidRPr="009E6399">
        <w:rPr>
          <w:color w:val="auto"/>
        </w:rPr>
        <w:t>ріалах;</w:t>
      </w:r>
    </w:p>
    <w:p w14:paraId="049A46B9" w14:textId="0BAB6D1F" w:rsidR="009E3CDA" w:rsidRPr="009E6399" w:rsidRDefault="00230D5F" w:rsidP="00293760">
      <w:pPr>
        <w:pStyle w:val="a7"/>
        <w:numPr>
          <w:ilvl w:val="0"/>
          <w:numId w:val="6"/>
        </w:numPr>
        <w:tabs>
          <w:tab w:val="left" w:pos="1134"/>
        </w:tabs>
        <w:ind w:left="0" w:firstLine="567"/>
        <w:rPr>
          <w:color w:val="auto"/>
        </w:rPr>
      </w:pPr>
      <w:r w:rsidRPr="009E6399">
        <w:rPr>
          <w:color w:val="auto"/>
        </w:rPr>
        <w:t>н</w:t>
      </w:r>
      <w:r w:rsidR="009E3CDA" w:rsidRPr="009E6399">
        <w:rPr>
          <w:color w:val="auto"/>
        </w:rPr>
        <w:t>ебезпечні речовини, що можуть використовуватися, вироблятися, перероблятися, зберігатися, транспортуватися тощо (наприклад, вибухові речовини, речовини, що застосовуються для підземного вилуговування)</w:t>
      </w:r>
      <w:r w:rsidR="00687A8E" w:rsidRPr="009E6399">
        <w:rPr>
          <w:color w:val="auto"/>
        </w:rPr>
        <w:t>. Н</w:t>
      </w:r>
      <w:r w:rsidR="009E3CDA" w:rsidRPr="009E6399">
        <w:rPr>
          <w:color w:val="auto"/>
        </w:rPr>
        <w:t xml:space="preserve">ормативно-правові акти, у яких визначено переліки небезпечних речовин, наведені у </w:t>
      </w:r>
      <w:r w:rsidR="00D9192B" w:rsidRPr="009E6399">
        <w:rPr>
          <w:b/>
          <w:color w:val="auto"/>
        </w:rPr>
        <w:t>д</w:t>
      </w:r>
      <w:r w:rsidR="009E3CDA" w:rsidRPr="009E6399">
        <w:rPr>
          <w:b/>
          <w:color w:val="auto"/>
        </w:rPr>
        <w:t xml:space="preserve">одатку </w:t>
      </w:r>
      <w:r w:rsidR="00845FE7" w:rsidRPr="009E6399">
        <w:rPr>
          <w:b/>
          <w:color w:val="auto"/>
        </w:rPr>
        <w:t>6</w:t>
      </w:r>
      <w:r w:rsidR="009E3CDA" w:rsidRPr="009E6399">
        <w:rPr>
          <w:color w:val="auto"/>
        </w:rPr>
        <w:t>;</w:t>
      </w:r>
    </w:p>
    <w:p w14:paraId="7DD7EE37" w14:textId="0F58742E" w:rsidR="005A7742" w:rsidRPr="009E6399" w:rsidRDefault="00230D5F" w:rsidP="00293760">
      <w:pPr>
        <w:pStyle w:val="a7"/>
        <w:numPr>
          <w:ilvl w:val="0"/>
          <w:numId w:val="6"/>
        </w:numPr>
        <w:tabs>
          <w:tab w:val="left" w:pos="1134"/>
        </w:tabs>
        <w:ind w:left="0" w:firstLine="567"/>
        <w:rPr>
          <w:color w:val="auto"/>
        </w:rPr>
      </w:pPr>
      <w:r w:rsidRPr="009E6399">
        <w:rPr>
          <w:color w:val="auto"/>
        </w:rPr>
        <w:t>д</w:t>
      </w:r>
      <w:r w:rsidR="005A7742" w:rsidRPr="009E6399">
        <w:rPr>
          <w:color w:val="auto"/>
        </w:rPr>
        <w:t xml:space="preserve">опоміжне виробництво: </w:t>
      </w:r>
      <w:proofErr w:type="spellStart"/>
      <w:r w:rsidR="005A7742" w:rsidRPr="009E6399">
        <w:rPr>
          <w:color w:val="auto"/>
        </w:rPr>
        <w:t>монтажно</w:t>
      </w:r>
      <w:proofErr w:type="spellEnd"/>
      <w:r w:rsidR="005A7742" w:rsidRPr="009E6399">
        <w:rPr>
          <w:color w:val="auto"/>
        </w:rPr>
        <w:t>-ремонтні роботи</w:t>
      </w:r>
      <w:r w:rsidR="006C52D4" w:rsidRPr="009E6399">
        <w:rPr>
          <w:color w:val="auto"/>
        </w:rPr>
        <w:t xml:space="preserve"> та ін., обсяги (продуктивність) та інші параметри робіт, що дозволяють оцінити обсяги викидів </w:t>
      </w:r>
      <w:r w:rsidR="00687A8E" w:rsidRPr="009E6399">
        <w:rPr>
          <w:color w:val="auto"/>
        </w:rPr>
        <w:t>та відходів від виконання робіт;</w:t>
      </w:r>
    </w:p>
    <w:p w14:paraId="5FDABB60" w14:textId="41DEB7D5" w:rsidR="005A7742" w:rsidRPr="009E6399" w:rsidRDefault="00230D5F" w:rsidP="00293760">
      <w:pPr>
        <w:pStyle w:val="a7"/>
        <w:numPr>
          <w:ilvl w:val="0"/>
          <w:numId w:val="6"/>
        </w:numPr>
        <w:tabs>
          <w:tab w:val="left" w:pos="1134"/>
        </w:tabs>
        <w:ind w:left="0" w:firstLine="567"/>
        <w:rPr>
          <w:color w:val="auto"/>
        </w:rPr>
      </w:pPr>
      <w:r w:rsidRPr="009E6399">
        <w:rPr>
          <w:color w:val="auto"/>
        </w:rPr>
        <w:lastRenderedPageBreak/>
        <w:t>п</w:t>
      </w:r>
      <w:r w:rsidR="005A7742" w:rsidRPr="009E6399">
        <w:rPr>
          <w:color w:val="auto"/>
        </w:rPr>
        <w:t xml:space="preserve">отреба у </w:t>
      </w:r>
      <w:r w:rsidR="00D14ED8" w:rsidRPr="009E6399">
        <w:rPr>
          <w:color w:val="auto"/>
        </w:rPr>
        <w:t xml:space="preserve">будівництві нової або реконструкції чи розширенні існуючої </w:t>
      </w:r>
      <w:r w:rsidR="005A7742" w:rsidRPr="009E6399">
        <w:rPr>
          <w:color w:val="auto"/>
        </w:rPr>
        <w:t>дорожн</w:t>
      </w:r>
      <w:r w:rsidR="00D14ED8" w:rsidRPr="009E6399">
        <w:rPr>
          <w:color w:val="auto"/>
        </w:rPr>
        <w:t>ьої</w:t>
      </w:r>
      <w:r w:rsidR="005A7742" w:rsidRPr="009E6399">
        <w:rPr>
          <w:color w:val="auto"/>
        </w:rPr>
        <w:t xml:space="preserve"> інфраструктур</w:t>
      </w:r>
      <w:r w:rsidR="00D14ED8" w:rsidRPr="009E6399">
        <w:rPr>
          <w:color w:val="auto"/>
        </w:rPr>
        <w:t xml:space="preserve">и </w:t>
      </w:r>
      <w:r w:rsidR="005A7742" w:rsidRPr="009E6399">
        <w:rPr>
          <w:color w:val="auto"/>
        </w:rPr>
        <w:t>(під’їзди, відомчі (технологічні) дороги). Внутрішньокар’єрні дороги: протяжність, тип покриття, способи (технологія) зменшення впливу на довкілля (</w:t>
      </w:r>
      <w:proofErr w:type="spellStart"/>
      <w:r w:rsidR="00027BF8" w:rsidRPr="009E6399">
        <w:rPr>
          <w:color w:val="auto"/>
        </w:rPr>
        <w:t>пилопригнічення</w:t>
      </w:r>
      <w:proofErr w:type="spellEnd"/>
      <w:r w:rsidR="005A7742" w:rsidRPr="009E6399">
        <w:rPr>
          <w:color w:val="auto"/>
        </w:rPr>
        <w:t xml:space="preserve">, захист від проникнення забруднення в </w:t>
      </w:r>
      <w:r w:rsidR="00E31F65" w:rsidRPr="009E6399">
        <w:rPr>
          <w:color w:val="auto"/>
        </w:rPr>
        <w:t>ґрунт</w:t>
      </w:r>
      <w:r w:rsidR="005A7742" w:rsidRPr="009E6399">
        <w:rPr>
          <w:color w:val="auto"/>
        </w:rPr>
        <w:t xml:space="preserve">и та </w:t>
      </w:r>
      <w:r w:rsidR="00E31F65" w:rsidRPr="009E6399">
        <w:rPr>
          <w:color w:val="auto"/>
        </w:rPr>
        <w:t>ґрунт</w:t>
      </w:r>
      <w:r w:rsidR="00687A8E" w:rsidRPr="009E6399">
        <w:rPr>
          <w:color w:val="auto"/>
        </w:rPr>
        <w:t>ові води);</w:t>
      </w:r>
    </w:p>
    <w:p w14:paraId="4EEE4A3C" w14:textId="6C402B9E" w:rsidR="002C66D0" w:rsidRPr="009E6399" w:rsidRDefault="00230D5F" w:rsidP="00293760">
      <w:pPr>
        <w:pStyle w:val="a7"/>
        <w:numPr>
          <w:ilvl w:val="0"/>
          <w:numId w:val="6"/>
        </w:numPr>
        <w:tabs>
          <w:tab w:val="left" w:pos="1134"/>
        </w:tabs>
        <w:ind w:left="0" w:firstLine="567"/>
        <w:rPr>
          <w:color w:val="auto"/>
        </w:rPr>
      </w:pPr>
      <w:r w:rsidRPr="009E6399">
        <w:rPr>
          <w:color w:val="auto"/>
        </w:rPr>
        <w:t>в</w:t>
      </w:r>
      <w:r w:rsidR="002C66D0" w:rsidRPr="009E6399">
        <w:rPr>
          <w:color w:val="auto"/>
        </w:rPr>
        <w:t xml:space="preserve">одокористування: річні потреби у воді; </w:t>
      </w:r>
      <w:r w:rsidR="00D14ED8" w:rsidRPr="009E6399">
        <w:rPr>
          <w:color w:val="auto"/>
        </w:rPr>
        <w:t xml:space="preserve">ступінь забезпеченості ПД водою, </w:t>
      </w:r>
      <w:r w:rsidR="002C66D0" w:rsidRPr="009E6399">
        <w:rPr>
          <w:color w:val="auto"/>
        </w:rPr>
        <w:t xml:space="preserve">джерела водопостачання, </w:t>
      </w:r>
      <w:r w:rsidR="005C79C9" w:rsidRPr="009E6399">
        <w:rPr>
          <w:color w:val="auto"/>
        </w:rPr>
        <w:t xml:space="preserve">технологічна </w:t>
      </w:r>
      <w:r w:rsidR="002C66D0" w:rsidRPr="009E6399">
        <w:rPr>
          <w:color w:val="auto"/>
        </w:rPr>
        <w:t xml:space="preserve">система водопостачання, обсяг забору води з природних ланок. </w:t>
      </w:r>
      <w:r w:rsidR="00207D93" w:rsidRPr="009E6399">
        <w:rPr>
          <w:color w:val="auto"/>
        </w:rPr>
        <w:t xml:space="preserve">За наявності водозабірних споруд, </w:t>
      </w:r>
      <w:r w:rsidR="00BF5694" w:rsidRPr="009E6399">
        <w:rPr>
          <w:color w:val="auto"/>
        </w:rPr>
        <w:t xml:space="preserve">рекомендується </w:t>
      </w:r>
      <w:r w:rsidR="00207D93" w:rsidRPr="009E6399">
        <w:rPr>
          <w:color w:val="auto"/>
        </w:rPr>
        <w:t xml:space="preserve">зазначати їхні географічні координати. </w:t>
      </w:r>
      <w:r w:rsidR="002C66D0" w:rsidRPr="009E6399">
        <w:rPr>
          <w:color w:val="auto"/>
        </w:rPr>
        <w:t xml:space="preserve">Схему водокористування може бути описано у вигляді балансової схеми водоспоживання та водовідведення, із позначенням: споживачів води (об’єкти, процеси) та їх кількості у кожному технологічному циклі, норм водоспоживання і водовідведення, витрат води за одиницю часу (звичайно добу), втрат води. На основі балансової схеми </w:t>
      </w:r>
      <w:r w:rsidR="00C33B38" w:rsidRPr="009E6399">
        <w:rPr>
          <w:color w:val="auto"/>
        </w:rPr>
        <w:t>пропонується оцінювати</w:t>
      </w:r>
      <w:r w:rsidR="002C66D0" w:rsidRPr="009E6399">
        <w:rPr>
          <w:color w:val="auto"/>
        </w:rPr>
        <w:t xml:space="preserve">: загальну витрату води у циклі водоспоживання та водовідведення, загальний дефіцит води, який </w:t>
      </w:r>
      <w:r w:rsidR="00C33B38" w:rsidRPr="009E6399">
        <w:rPr>
          <w:color w:val="auto"/>
        </w:rPr>
        <w:t xml:space="preserve">має бути </w:t>
      </w:r>
      <w:r w:rsidR="002C66D0" w:rsidRPr="009E6399">
        <w:rPr>
          <w:color w:val="auto"/>
        </w:rPr>
        <w:t>дода</w:t>
      </w:r>
      <w:r w:rsidR="00C33B38" w:rsidRPr="009E6399">
        <w:rPr>
          <w:color w:val="auto"/>
        </w:rPr>
        <w:t xml:space="preserve">ний </w:t>
      </w:r>
      <w:r w:rsidR="00990019" w:rsidRPr="009E6399">
        <w:rPr>
          <w:color w:val="auto"/>
        </w:rPr>
        <w:t>(поповн</w:t>
      </w:r>
      <w:r w:rsidR="00C33B38" w:rsidRPr="009E6399">
        <w:rPr>
          <w:color w:val="auto"/>
        </w:rPr>
        <w:t>ений</w:t>
      </w:r>
      <w:r w:rsidR="00990019" w:rsidRPr="009E6399">
        <w:rPr>
          <w:color w:val="auto"/>
        </w:rPr>
        <w:t>)</w:t>
      </w:r>
      <w:r w:rsidR="002C66D0" w:rsidRPr="009E6399">
        <w:rPr>
          <w:color w:val="auto"/>
        </w:rPr>
        <w:t xml:space="preserve">, ступінь повернення води у цикл (в оборотному водопостачанні), зазначають джерела компенсації загального дефіциту води. </w:t>
      </w:r>
      <w:r w:rsidR="005C79C9" w:rsidRPr="009E6399">
        <w:rPr>
          <w:color w:val="auto"/>
        </w:rPr>
        <w:t xml:space="preserve">Також рекомендується описати </w:t>
      </w:r>
      <w:proofErr w:type="spellStart"/>
      <w:r w:rsidR="00681AF1" w:rsidRPr="009E6399">
        <w:rPr>
          <w:color w:val="auto"/>
        </w:rPr>
        <w:t>проєкт</w:t>
      </w:r>
      <w:r w:rsidR="005C79C9" w:rsidRPr="009E6399">
        <w:rPr>
          <w:color w:val="auto"/>
        </w:rPr>
        <w:t>ні</w:t>
      </w:r>
      <w:proofErr w:type="spellEnd"/>
      <w:r w:rsidR="005C79C9" w:rsidRPr="009E6399">
        <w:rPr>
          <w:color w:val="auto"/>
        </w:rPr>
        <w:t xml:space="preserve"> рішення з економії водоспоживання, оборотного або послідовного водопостачання та зменшення споживання води з природної ланки, скорочення втрат води у технологічних процесах. </w:t>
      </w:r>
      <w:proofErr w:type="spellStart"/>
      <w:r w:rsidR="002C66D0" w:rsidRPr="009E6399">
        <w:rPr>
          <w:color w:val="auto"/>
        </w:rPr>
        <w:t>Водопритоки</w:t>
      </w:r>
      <w:proofErr w:type="spellEnd"/>
      <w:r w:rsidR="002C66D0" w:rsidRPr="009E6399">
        <w:rPr>
          <w:color w:val="auto"/>
        </w:rPr>
        <w:t xml:space="preserve"> </w:t>
      </w:r>
      <w:r w:rsidR="009E3CDA" w:rsidRPr="009E6399">
        <w:rPr>
          <w:color w:val="auto"/>
        </w:rPr>
        <w:t>у гірничі виробки</w:t>
      </w:r>
      <w:r w:rsidR="002C66D0" w:rsidRPr="009E6399">
        <w:rPr>
          <w:color w:val="auto"/>
        </w:rPr>
        <w:t xml:space="preserve"> та управління водовідведенням зворотних вод харак</w:t>
      </w:r>
      <w:r w:rsidR="00687A8E" w:rsidRPr="009E6399">
        <w:rPr>
          <w:color w:val="auto"/>
        </w:rPr>
        <w:t>теризу</w:t>
      </w:r>
      <w:r w:rsidR="00BF5694" w:rsidRPr="009E6399">
        <w:rPr>
          <w:color w:val="auto"/>
        </w:rPr>
        <w:t>ються</w:t>
      </w:r>
      <w:r w:rsidR="00687A8E" w:rsidRPr="009E6399">
        <w:rPr>
          <w:color w:val="auto"/>
        </w:rPr>
        <w:t xml:space="preserve"> в наступному розділі;</w:t>
      </w:r>
    </w:p>
    <w:p w14:paraId="723496BE" w14:textId="7CAD7899" w:rsidR="00195B3B" w:rsidRPr="009E6399" w:rsidRDefault="00230D5F" w:rsidP="00293760">
      <w:pPr>
        <w:pStyle w:val="a7"/>
        <w:numPr>
          <w:ilvl w:val="0"/>
          <w:numId w:val="6"/>
        </w:numPr>
        <w:tabs>
          <w:tab w:val="left" w:pos="1134"/>
        </w:tabs>
        <w:ind w:left="0" w:firstLine="567"/>
        <w:rPr>
          <w:color w:val="auto"/>
        </w:rPr>
      </w:pPr>
      <w:r w:rsidRPr="009E6399">
        <w:rPr>
          <w:color w:val="auto"/>
        </w:rPr>
        <w:t>г</w:t>
      </w:r>
      <w:r w:rsidR="00195B3B" w:rsidRPr="009E6399">
        <w:rPr>
          <w:color w:val="auto"/>
        </w:rPr>
        <w:t>і</w:t>
      </w:r>
      <w:r w:rsidR="007D5D29" w:rsidRPr="009E6399">
        <w:rPr>
          <w:color w:val="auto"/>
        </w:rPr>
        <w:t>д</w:t>
      </w:r>
      <w:r w:rsidR="00195B3B" w:rsidRPr="009E6399">
        <w:rPr>
          <w:color w:val="auto"/>
        </w:rPr>
        <w:t>ротехнічні споруди (якщо передбачено): типи, облаштування відповідно до законодавства рибозахисними пристроями, пристроями для пропускання паводкових вод і риби, пристроями обліку води, для контролю якості води, захист від втрат води. Для діючого об’єкта - оцінка технічного стану існуючих споруд на відповідність зак</w:t>
      </w:r>
      <w:r w:rsidR="00687A8E" w:rsidRPr="009E6399">
        <w:rPr>
          <w:color w:val="auto"/>
        </w:rPr>
        <w:t>онодавству;</w:t>
      </w:r>
    </w:p>
    <w:p w14:paraId="1EF7C93B" w14:textId="4A090394" w:rsidR="00687A8E" w:rsidRPr="009E6399" w:rsidRDefault="00230D5F" w:rsidP="00293760">
      <w:pPr>
        <w:pStyle w:val="a7"/>
        <w:numPr>
          <w:ilvl w:val="0"/>
          <w:numId w:val="6"/>
        </w:numPr>
        <w:tabs>
          <w:tab w:val="left" w:pos="1134"/>
        </w:tabs>
        <w:ind w:left="0" w:firstLine="567"/>
        <w:rPr>
          <w:color w:val="auto"/>
        </w:rPr>
      </w:pPr>
      <w:r w:rsidRPr="009E6399">
        <w:rPr>
          <w:color w:val="auto"/>
        </w:rPr>
        <w:t>е</w:t>
      </w:r>
      <w:r w:rsidR="005A7742" w:rsidRPr="009E6399">
        <w:rPr>
          <w:color w:val="auto"/>
        </w:rPr>
        <w:t>лектрозабезпечення</w:t>
      </w:r>
      <w:r w:rsidR="00E90803" w:rsidRPr="009E6399">
        <w:rPr>
          <w:color w:val="auto"/>
        </w:rPr>
        <w:t xml:space="preserve">, </w:t>
      </w:r>
      <w:r w:rsidR="005A7742" w:rsidRPr="009E6399">
        <w:rPr>
          <w:color w:val="auto"/>
        </w:rPr>
        <w:t>освітлення</w:t>
      </w:r>
      <w:r w:rsidR="00E90803" w:rsidRPr="009E6399">
        <w:rPr>
          <w:color w:val="auto"/>
        </w:rPr>
        <w:t>, теплозабезпечення</w:t>
      </w:r>
      <w:r w:rsidR="005A7742" w:rsidRPr="009E6399">
        <w:rPr>
          <w:color w:val="auto"/>
        </w:rPr>
        <w:t xml:space="preserve">: автономне чи зовнішнє. Потреба у будівництві </w:t>
      </w:r>
      <w:r w:rsidR="00D14ED8" w:rsidRPr="009E6399">
        <w:rPr>
          <w:color w:val="auto"/>
        </w:rPr>
        <w:t xml:space="preserve">нових або реконструкції чи розширенні існуючих </w:t>
      </w:r>
      <w:r w:rsidR="00E90803" w:rsidRPr="009E6399">
        <w:rPr>
          <w:color w:val="auto"/>
        </w:rPr>
        <w:t xml:space="preserve">інженерних мереж </w:t>
      </w:r>
      <w:r w:rsidR="005A7742" w:rsidRPr="009E6399">
        <w:rPr>
          <w:color w:val="auto"/>
        </w:rPr>
        <w:t xml:space="preserve">для провадження </w:t>
      </w:r>
      <w:r w:rsidR="00E90803" w:rsidRPr="009E6399">
        <w:rPr>
          <w:color w:val="auto"/>
        </w:rPr>
        <w:t>ПД</w:t>
      </w:r>
      <w:r w:rsidR="005A7742" w:rsidRPr="009E6399">
        <w:rPr>
          <w:color w:val="auto"/>
        </w:rPr>
        <w:t>. При автономному електрозабезпеченні – типи і кількість генераторів, їхня потужність і режим роботи.</w:t>
      </w:r>
      <w:r w:rsidR="00E47298" w:rsidRPr="009E6399">
        <w:rPr>
          <w:color w:val="auto"/>
        </w:rPr>
        <w:t xml:space="preserve"> </w:t>
      </w:r>
      <w:r w:rsidR="005A7742" w:rsidRPr="009E6399">
        <w:rPr>
          <w:color w:val="auto"/>
        </w:rPr>
        <w:t xml:space="preserve">При автономному </w:t>
      </w:r>
      <w:r w:rsidR="00E47298" w:rsidRPr="009E6399">
        <w:rPr>
          <w:color w:val="auto"/>
        </w:rPr>
        <w:t xml:space="preserve">теплозабезпеченні </w:t>
      </w:r>
      <w:r w:rsidR="005A7742" w:rsidRPr="009E6399">
        <w:rPr>
          <w:color w:val="auto"/>
        </w:rPr>
        <w:t>– тип котел</w:t>
      </w:r>
      <w:r w:rsidR="00E47298" w:rsidRPr="009E6399">
        <w:rPr>
          <w:color w:val="auto"/>
        </w:rPr>
        <w:t>ьні</w:t>
      </w:r>
      <w:r w:rsidR="005A7742" w:rsidRPr="009E6399">
        <w:rPr>
          <w:color w:val="auto"/>
        </w:rPr>
        <w:t xml:space="preserve"> чи інш</w:t>
      </w:r>
      <w:r w:rsidR="00E47298" w:rsidRPr="009E6399">
        <w:rPr>
          <w:color w:val="auto"/>
        </w:rPr>
        <w:t xml:space="preserve">ого джерела, </w:t>
      </w:r>
      <w:r w:rsidR="005A7742" w:rsidRPr="009E6399">
        <w:rPr>
          <w:color w:val="auto"/>
        </w:rPr>
        <w:t>потужність і режим робот</w:t>
      </w:r>
      <w:r w:rsidR="00687A8E" w:rsidRPr="009E6399">
        <w:rPr>
          <w:color w:val="auto"/>
        </w:rPr>
        <w:t>и, заходи щодо енергозбереження;</w:t>
      </w:r>
    </w:p>
    <w:p w14:paraId="61BB39A0" w14:textId="2D51E794" w:rsidR="00D14ED8" w:rsidRPr="009E6399" w:rsidRDefault="00230D5F" w:rsidP="00293760">
      <w:pPr>
        <w:pStyle w:val="a7"/>
        <w:numPr>
          <w:ilvl w:val="0"/>
          <w:numId w:val="6"/>
        </w:numPr>
        <w:tabs>
          <w:tab w:val="left" w:pos="1134"/>
        </w:tabs>
        <w:ind w:left="0" w:firstLine="567"/>
        <w:rPr>
          <w:color w:val="auto"/>
        </w:rPr>
      </w:pPr>
      <w:r w:rsidRPr="009E6399">
        <w:rPr>
          <w:color w:val="auto"/>
        </w:rPr>
        <w:t>т</w:t>
      </w:r>
      <w:r w:rsidR="00D14ED8" w:rsidRPr="009E6399">
        <w:rPr>
          <w:color w:val="auto"/>
        </w:rPr>
        <w:t>рубопроводи, необхідні для цілей ПД, їхні основні параметри;</w:t>
      </w:r>
    </w:p>
    <w:p w14:paraId="09EB6DC1" w14:textId="77777777" w:rsidR="00A416A0" w:rsidRPr="009E6399" w:rsidRDefault="00230D5F" w:rsidP="00293760">
      <w:pPr>
        <w:pStyle w:val="a7"/>
        <w:numPr>
          <w:ilvl w:val="0"/>
          <w:numId w:val="6"/>
        </w:numPr>
        <w:tabs>
          <w:tab w:val="left" w:pos="1134"/>
        </w:tabs>
        <w:ind w:left="0" w:firstLine="567"/>
        <w:rPr>
          <w:color w:val="auto"/>
        </w:rPr>
      </w:pPr>
      <w:r w:rsidRPr="009E6399">
        <w:rPr>
          <w:color w:val="auto"/>
        </w:rPr>
        <w:t>р</w:t>
      </w:r>
      <w:r w:rsidR="005A7742" w:rsidRPr="009E6399">
        <w:rPr>
          <w:color w:val="auto"/>
        </w:rPr>
        <w:t xml:space="preserve">екультивація земель, порушених гірничими роботами: наявність </w:t>
      </w:r>
      <w:r w:rsidR="00681AF1" w:rsidRPr="009E6399">
        <w:rPr>
          <w:color w:val="auto"/>
        </w:rPr>
        <w:t>проєкт</w:t>
      </w:r>
      <w:r w:rsidR="005A7742" w:rsidRPr="009E6399">
        <w:rPr>
          <w:color w:val="auto"/>
        </w:rPr>
        <w:t xml:space="preserve">у або орієнтовний графік підготовки </w:t>
      </w:r>
      <w:r w:rsidR="00681AF1" w:rsidRPr="009E6399">
        <w:rPr>
          <w:color w:val="auto"/>
        </w:rPr>
        <w:t>проєкт</w:t>
      </w:r>
      <w:r w:rsidR="005A7742" w:rsidRPr="009E6399">
        <w:rPr>
          <w:color w:val="auto"/>
        </w:rPr>
        <w:t>у (</w:t>
      </w:r>
      <w:r w:rsidR="00681AF1" w:rsidRPr="009E6399">
        <w:rPr>
          <w:color w:val="auto"/>
        </w:rPr>
        <w:t>проєкт</w:t>
      </w:r>
      <w:r w:rsidR="005A7742" w:rsidRPr="009E6399">
        <w:rPr>
          <w:color w:val="auto"/>
        </w:rPr>
        <w:t>ів); об’єкти рекультивації (вироблений простір, відвали, відстійники, інше), плановані обсяги (розраховані від площі порушених земель) і темпи рекультивації (очікувані річні площі рекультивації або орієнтовний графік робіт з гірничотехнічної рекультивації по роках); очікуваний напрямок рекультивації</w:t>
      </w:r>
      <w:r w:rsidR="006C52D4" w:rsidRPr="009E6399">
        <w:rPr>
          <w:color w:val="auto"/>
        </w:rPr>
        <w:t>,</w:t>
      </w:r>
      <w:r w:rsidR="005A7742" w:rsidRPr="009E6399">
        <w:rPr>
          <w:color w:val="auto"/>
        </w:rPr>
        <w:t xml:space="preserve"> вирішальні параметри для визначення умов гірничотехнічної рекультивації (рельєф, розміри, </w:t>
      </w:r>
      <w:proofErr w:type="spellStart"/>
      <w:r w:rsidR="005A7742" w:rsidRPr="009E6399">
        <w:rPr>
          <w:color w:val="auto"/>
        </w:rPr>
        <w:t>обводненість</w:t>
      </w:r>
      <w:proofErr w:type="spellEnd"/>
      <w:r w:rsidR="005A7742" w:rsidRPr="009E6399">
        <w:rPr>
          <w:color w:val="auto"/>
        </w:rPr>
        <w:t xml:space="preserve"> або ступінь зволоженості, фізико-хімічні властивості техногенних утворень); для діючого об’єкта – відомості про виконання </w:t>
      </w:r>
      <w:r w:rsidR="00681AF1" w:rsidRPr="009E6399">
        <w:rPr>
          <w:color w:val="auto"/>
        </w:rPr>
        <w:t>проєкт</w:t>
      </w:r>
      <w:r w:rsidR="005A7742" w:rsidRPr="009E6399">
        <w:rPr>
          <w:color w:val="auto"/>
        </w:rPr>
        <w:t xml:space="preserve">у рекультивації (планів з рекультивації) за минулий період; особливості технологічної схеми гірничотехнічної рекультивації (у </w:t>
      </w:r>
      <w:proofErr w:type="spellStart"/>
      <w:r w:rsidR="005A7742" w:rsidRPr="009E6399">
        <w:rPr>
          <w:color w:val="auto"/>
        </w:rPr>
        <w:t>т.ч</w:t>
      </w:r>
      <w:proofErr w:type="spellEnd"/>
      <w:r w:rsidR="005A7742" w:rsidRPr="009E6399">
        <w:rPr>
          <w:color w:val="auto"/>
        </w:rPr>
        <w:t xml:space="preserve">. меліоративні та протиерозійні заходи). Біологічна </w:t>
      </w:r>
      <w:r w:rsidR="005A7742" w:rsidRPr="009E6399">
        <w:rPr>
          <w:color w:val="auto"/>
        </w:rPr>
        <w:lastRenderedPageBreak/>
        <w:t>рекультивація: хто здійснюватиме, джерела фінансування, прогнозовані строки та особливості технології робіт.</w:t>
      </w:r>
    </w:p>
    <w:p w14:paraId="4A8BC19D" w14:textId="77777777" w:rsidR="00A416A0" w:rsidRPr="009E6399" w:rsidRDefault="006E260A" w:rsidP="0049689E">
      <w:pPr>
        <w:pStyle w:val="a7"/>
        <w:tabs>
          <w:tab w:val="left" w:pos="1134"/>
        </w:tabs>
        <w:ind w:left="0" w:firstLine="709"/>
        <w:rPr>
          <w:color w:val="auto"/>
        </w:rPr>
      </w:pPr>
      <w:r w:rsidRPr="009E6399">
        <w:rPr>
          <w:color w:val="auto"/>
        </w:rPr>
        <w:t>У характеристиці технологій звертають увагу на застосування небезпечних речовин</w:t>
      </w:r>
      <w:r w:rsidR="00007C65" w:rsidRPr="009E6399">
        <w:rPr>
          <w:color w:val="auto"/>
        </w:rPr>
        <w:t xml:space="preserve">, </w:t>
      </w:r>
      <w:r w:rsidRPr="009E6399">
        <w:rPr>
          <w:color w:val="auto"/>
        </w:rPr>
        <w:t>хімічних речовин, утворення відходів та побічних продуктів виконання робіт. Окремо зазначають</w:t>
      </w:r>
      <w:r w:rsidR="00D16F92" w:rsidRPr="009E6399">
        <w:rPr>
          <w:color w:val="auto"/>
        </w:rPr>
        <w:t xml:space="preserve"> (</w:t>
      </w:r>
      <w:r w:rsidR="00230D5F" w:rsidRPr="009E6399">
        <w:rPr>
          <w:color w:val="auto"/>
        </w:rPr>
        <w:t xml:space="preserve">на </w:t>
      </w:r>
      <w:r w:rsidR="00D16F92" w:rsidRPr="009E6399">
        <w:rPr>
          <w:color w:val="auto"/>
        </w:rPr>
        <w:t>підстав</w:t>
      </w:r>
      <w:r w:rsidR="00230D5F" w:rsidRPr="009E6399">
        <w:rPr>
          <w:color w:val="auto"/>
        </w:rPr>
        <w:t xml:space="preserve">і </w:t>
      </w:r>
      <w:r w:rsidR="00D16F92" w:rsidRPr="009E6399">
        <w:rPr>
          <w:color w:val="auto"/>
        </w:rPr>
        <w:t>Положення №</w:t>
      </w:r>
      <w:r w:rsidR="00D852D2" w:rsidRPr="009E6399">
        <w:rPr>
          <w:color w:val="auto"/>
        </w:rPr>
        <w:t> </w:t>
      </w:r>
      <w:r w:rsidR="00D16F92" w:rsidRPr="009E6399">
        <w:rPr>
          <w:color w:val="auto"/>
        </w:rPr>
        <w:t>221)</w:t>
      </w:r>
      <w:r w:rsidRPr="009E6399">
        <w:rPr>
          <w:color w:val="auto"/>
        </w:rPr>
        <w:t xml:space="preserve">: </w:t>
      </w:r>
    </w:p>
    <w:p w14:paraId="122D486E" w14:textId="77777777" w:rsidR="00A416A0" w:rsidRPr="009E6399" w:rsidRDefault="006E260A" w:rsidP="0049689E">
      <w:pPr>
        <w:pStyle w:val="a7"/>
        <w:tabs>
          <w:tab w:val="left" w:pos="1134"/>
        </w:tabs>
        <w:ind w:left="0" w:firstLine="709"/>
        <w:rPr>
          <w:color w:val="auto"/>
        </w:rPr>
      </w:pPr>
      <w:r w:rsidRPr="009E6399">
        <w:rPr>
          <w:color w:val="auto"/>
        </w:rPr>
        <w:t>1)</w:t>
      </w:r>
      <w:r w:rsidR="00230D5F" w:rsidRPr="009E6399">
        <w:rPr>
          <w:color w:val="auto"/>
        </w:rPr>
        <w:t> </w:t>
      </w:r>
      <w:r w:rsidRPr="009E6399">
        <w:rPr>
          <w:color w:val="auto"/>
        </w:rPr>
        <w:t xml:space="preserve">застосування технологічних схем, які забезпечують раціональне і комплексне вилучення з видобутої мінеральної сировини наявних у ній компонентів, що мають промислове значення; </w:t>
      </w:r>
      <w:bookmarkStart w:id="14" w:name="o34"/>
      <w:bookmarkEnd w:id="14"/>
    </w:p>
    <w:p w14:paraId="682E673F" w14:textId="6E4056D6" w:rsidR="006E260A" w:rsidRPr="009E6399" w:rsidRDefault="006E260A" w:rsidP="0049689E">
      <w:pPr>
        <w:pStyle w:val="a7"/>
        <w:tabs>
          <w:tab w:val="left" w:pos="1134"/>
        </w:tabs>
        <w:ind w:left="0" w:firstLine="709"/>
        <w:rPr>
          <w:color w:val="auto"/>
        </w:rPr>
      </w:pPr>
      <w:r w:rsidRPr="009E6399">
        <w:rPr>
          <w:color w:val="auto"/>
        </w:rPr>
        <w:t>2) використання, утилізацію, знешкодження або безпечне захоронення відходів переробки (шламу, пилу, стічних вод тощо).</w:t>
      </w:r>
    </w:p>
    <w:p w14:paraId="1B1F248B" w14:textId="503981BE" w:rsidR="00263832" w:rsidRPr="009E6399" w:rsidRDefault="00263832" w:rsidP="0049689E">
      <w:pPr>
        <w:pStyle w:val="a7"/>
        <w:tabs>
          <w:tab w:val="left" w:pos="993"/>
        </w:tabs>
        <w:ind w:left="0"/>
        <w:rPr>
          <w:color w:val="auto"/>
        </w:rPr>
      </w:pPr>
      <w:r w:rsidRPr="009E6399">
        <w:rPr>
          <w:color w:val="auto"/>
        </w:rPr>
        <w:t>Характеризуючи загальні кількісні показники обсягу виробництва, потужності виробничих процесів, обсягів споживання води та утворення відходів, рекомендується додатково розраховувати питомі показники на одиницю виробленої (видобутої, переробленої, збагаченої) продукції.</w:t>
      </w:r>
    </w:p>
    <w:p w14:paraId="3CA78CF6" w14:textId="745FFD6E" w:rsidR="00EA2C3C" w:rsidRPr="009E6399" w:rsidRDefault="00EA2C3C" w:rsidP="0049689E">
      <w:pPr>
        <w:pStyle w:val="a7"/>
        <w:tabs>
          <w:tab w:val="left" w:pos="993"/>
        </w:tabs>
        <w:ind w:left="0"/>
        <w:rPr>
          <w:color w:val="auto"/>
        </w:rPr>
      </w:pPr>
      <w:r w:rsidRPr="009E6399">
        <w:rPr>
          <w:color w:val="auto"/>
        </w:rPr>
        <w:t xml:space="preserve">Розділ рекомендується супроводжувати планами розрізів гірничодобувного об’єкта </w:t>
      </w:r>
      <w:r w:rsidR="002D73F0" w:rsidRPr="009E6399">
        <w:rPr>
          <w:color w:val="auto"/>
        </w:rPr>
        <w:t>та</w:t>
      </w:r>
      <w:r w:rsidRPr="009E6399">
        <w:rPr>
          <w:color w:val="auto"/>
        </w:rPr>
        <w:t xml:space="preserve"> відвалів</w:t>
      </w:r>
      <w:r w:rsidR="00007C65" w:rsidRPr="009E6399">
        <w:rPr>
          <w:color w:val="auto"/>
        </w:rPr>
        <w:t xml:space="preserve">: відображають об’єкт </w:t>
      </w:r>
      <w:r w:rsidRPr="009E6399">
        <w:rPr>
          <w:color w:val="auto"/>
        </w:rPr>
        <w:t xml:space="preserve">у поперечному чи поздовжньому перерізі, основні елементи за глибиною (уступи, вертикальні та горизонтальні гірничі виробки тощо), послідовність відсипання шарів у відвалі, абсолютні відмітки горизонтів, </w:t>
      </w:r>
      <w:r w:rsidR="00007C65" w:rsidRPr="009E6399">
        <w:rPr>
          <w:color w:val="auto"/>
        </w:rPr>
        <w:t xml:space="preserve">інше </w:t>
      </w:r>
      <w:r w:rsidRPr="009E6399">
        <w:rPr>
          <w:color w:val="auto"/>
        </w:rPr>
        <w:t xml:space="preserve">(шари, горизонти, зони </w:t>
      </w:r>
      <w:r w:rsidR="00007C65" w:rsidRPr="009E6399">
        <w:rPr>
          <w:color w:val="auto"/>
        </w:rPr>
        <w:t>тощо</w:t>
      </w:r>
      <w:r w:rsidRPr="009E6399">
        <w:rPr>
          <w:color w:val="auto"/>
        </w:rPr>
        <w:t>).</w:t>
      </w:r>
    </w:p>
    <w:p w14:paraId="02D790AA" w14:textId="4906EB40" w:rsidR="00EA2C3C" w:rsidRPr="009E6399" w:rsidRDefault="00EA2C3C" w:rsidP="0049689E">
      <w:pPr>
        <w:pStyle w:val="a7"/>
        <w:tabs>
          <w:tab w:val="left" w:pos="993"/>
        </w:tabs>
        <w:ind w:left="0"/>
        <w:rPr>
          <w:color w:val="auto"/>
        </w:rPr>
      </w:pPr>
      <w:r w:rsidRPr="009E6399">
        <w:rPr>
          <w:color w:val="auto"/>
        </w:rPr>
        <w:t>У додатках рекомендується збирати відомості про сировину</w:t>
      </w:r>
      <w:r w:rsidR="002D73F0" w:rsidRPr="009E6399">
        <w:rPr>
          <w:color w:val="auto"/>
        </w:rPr>
        <w:t xml:space="preserve"> та</w:t>
      </w:r>
      <w:r w:rsidRPr="009E6399">
        <w:rPr>
          <w:color w:val="auto"/>
        </w:rPr>
        <w:t xml:space="preserve"> матеріали, продукцію, відходи, на предмет їх складу, еколого-токсикологічної оцінки або інших властивостей, що зумовлюють небезпечність для довкілля</w:t>
      </w:r>
      <w:bookmarkStart w:id="15" w:name="o35"/>
      <w:bookmarkEnd w:id="15"/>
      <w:r w:rsidR="00263832" w:rsidRPr="009E6399">
        <w:rPr>
          <w:color w:val="auto"/>
        </w:rPr>
        <w:t xml:space="preserve">, а також копії </w:t>
      </w:r>
      <w:r w:rsidR="008A39DC" w:rsidRPr="009E6399">
        <w:rPr>
          <w:color w:val="auto"/>
        </w:rPr>
        <w:t>(</w:t>
      </w:r>
      <w:r w:rsidR="00263832" w:rsidRPr="009E6399">
        <w:rPr>
          <w:color w:val="auto"/>
        </w:rPr>
        <w:t>витяги</w:t>
      </w:r>
      <w:r w:rsidR="008A39DC" w:rsidRPr="009E6399">
        <w:rPr>
          <w:color w:val="auto"/>
        </w:rPr>
        <w:t xml:space="preserve">) </w:t>
      </w:r>
      <w:r w:rsidR="00263832" w:rsidRPr="009E6399">
        <w:rPr>
          <w:color w:val="auto"/>
        </w:rPr>
        <w:t xml:space="preserve">з технічної документації на техніку та устаткування, що використовується у ПД, на предмет </w:t>
      </w:r>
      <w:r w:rsidR="00D16F92" w:rsidRPr="009E6399">
        <w:rPr>
          <w:color w:val="auto"/>
        </w:rPr>
        <w:t>їхніх</w:t>
      </w:r>
      <w:r w:rsidR="00263832" w:rsidRPr="009E6399">
        <w:rPr>
          <w:color w:val="auto"/>
        </w:rPr>
        <w:t xml:space="preserve"> екологічних параметрів.</w:t>
      </w:r>
    </w:p>
    <w:p w14:paraId="72EF228E" w14:textId="1B702E03" w:rsidR="00EA2C3C" w:rsidRPr="009E6399" w:rsidRDefault="00EA2C3C" w:rsidP="0049689E">
      <w:pPr>
        <w:pStyle w:val="a7"/>
        <w:tabs>
          <w:tab w:val="left" w:pos="993"/>
        </w:tabs>
        <w:ind w:left="0"/>
        <w:rPr>
          <w:color w:val="auto"/>
        </w:rPr>
      </w:pPr>
      <w:r w:rsidRPr="009E6399">
        <w:rPr>
          <w:color w:val="auto"/>
        </w:rPr>
        <w:t xml:space="preserve">При описі технічних характеристик </w:t>
      </w:r>
      <w:r w:rsidR="008E1AE4" w:rsidRPr="009E6399">
        <w:rPr>
          <w:color w:val="auto"/>
        </w:rPr>
        <w:t xml:space="preserve">можливі </w:t>
      </w:r>
      <w:r w:rsidR="00230D5F" w:rsidRPr="009E6399">
        <w:rPr>
          <w:color w:val="auto"/>
        </w:rPr>
        <w:t xml:space="preserve">посилання </w:t>
      </w:r>
      <w:r w:rsidRPr="009E6399">
        <w:rPr>
          <w:color w:val="auto"/>
        </w:rPr>
        <w:t>на довідкову (технічну) літературу або нормативні документи</w:t>
      </w:r>
      <w:r w:rsidR="00CF6F7A" w:rsidRPr="009E6399">
        <w:rPr>
          <w:color w:val="auto"/>
        </w:rPr>
        <w:t xml:space="preserve">; </w:t>
      </w:r>
      <w:r w:rsidRPr="009E6399">
        <w:rPr>
          <w:color w:val="auto"/>
        </w:rPr>
        <w:t>посилання оформляють згідно з національними стандартами щодо бібліографічних посилань.</w:t>
      </w:r>
    </w:p>
    <w:p w14:paraId="653F9500" w14:textId="07D662EA" w:rsidR="003944A0" w:rsidRPr="009E6399" w:rsidRDefault="00EA2C3C" w:rsidP="0049689E">
      <w:pPr>
        <w:pStyle w:val="a7"/>
        <w:tabs>
          <w:tab w:val="left" w:pos="993"/>
        </w:tabs>
        <w:ind w:left="0"/>
        <w:rPr>
          <w:color w:val="auto"/>
        </w:rPr>
      </w:pPr>
      <w:r w:rsidRPr="009E6399">
        <w:rPr>
          <w:color w:val="auto"/>
        </w:rPr>
        <w:t xml:space="preserve">Геолого-промислова характеристика родовища у складі основного тексту </w:t>
      </w:r>
      <w:r w:rsidR="008A2CEC" w:rsidRPr="009E6399">
        <w:rPr>
          <w:color w:val="auto"/>
        </w:rPr>
        <w:t>Звіту</w:t>
      </w:r>
      <w:r w:rsidRPr="009E6399">
        <w:rPr>
          <w:color w:val="auto"/>
        </w:rPr>
        <w:t xml:space="preserve"> не є необхідною; гірничо-технічні та гідрогеологічні умови родовища можуть характеризуватися у складі опису поточного стану довкілля.</w:t>
      </w:r>
    </w:p>
    <w:p w14:paraId="18FED492" w14:textId="4C006DA1" w:rsidR="00CB3C5F" w:rsidRPr="009E6399" w:rsidRDefault="00CB3C5F" w:rsidP="0049689E">
      <w:pPr>
        <w:pStyle w:val="a7"/>
        <w:tabs>
          <w:tab w:val="left" w:pos="993"/>
        </w:tabs>
        <w:ind w:left="0"/>
        <w:rPr>
          <w:color w:val="auto"/>
        </w:rPr>
      </w:pPr>
      <w:r w:rsidRPr="009E6399">
        <w:rPr>
          <w:color w:val="auto"/>
        </w:rPr>
        <w:t xml:space="preserve">В залежності від виду ПД, </w:t>
      </w:r>
      <w:r w:rsidR="00687A8E" w:rsidRPr="009E6399">
        <w:rPr>
          <w:color w:val="auto"/>
        </w:rPr>
        <w:t xml:space="preserve">у доповнення </w:t>
      </w:r>
      <w:r w:rsidRPr="009E6399">
        <w:rPr>
          <w:color w:val="auto"/>
        </w:rPr>
        <w:t xml:space="preserve">рекомендується </w:t>
      </w:r>
      <w:r w:rsidR="00687A8E" w:rsidRPr="009E6399">
        <w:rPr>
          <w:color w:val="auto"/>
        </w:rPr>
        <w:t>врахувати наступне</w:t>
      </w:r>
      <w:r w:rsidR="006542AD" w:rsidRPr="009E6399">
        <w:rPr>
          <w:color w:val="auto"/>
        </w:rPr>
        <w:t>:</w:t>
      </w:r>
    </w:p>
    <w:p w14:paraId="0E39387A" w14:textId="33EF7F6F" w:rsidR="00CB3C5F" w:rsidRPr="009E6399" w:rsidRDefault="00CB3C5F" w:rsidP="00E4218B">
      <w:pPr>
        <w:pStyle w:val="4"/>
        <w:rPr>
          <w:color w:val="auto"/>
        </w:rPr>
      </w:pPr>
      <w:r w:rsidRPr="009E6399">
        <w:rPr>
          <w:color w:val="auto"/>
        </w:rPr>
        <w:t>Кар’єри та видобування відкритим способом</w:t>
      </w:r>
      <w:r w:rsidR="00CC1E9D" w:rsidRPr="009E6399">
        <w:rPr>
          <w:color w:val="auto"/>
        </w:rPr>
        <w:t>.</w:t>
      </w:r>
    </w:p>
    <w:p w14:paraId="5AB1108D" w14:textId="422AB045" w:rsidR="001042C0" w:rsidRPr="009E6399" w:rsidRDefault="00CB3C5F" w:rsidP="0049689E">
      <w:pPr>
        <w:pStyle w:val="a7"/>
        <w:tabs>
          <w:tab w:val="left" w:pos="993"/>
        </w:tabs>
        <w:ind w:left="0"/>
        <w:rPr>
          <w:color w:val="auto"/>
        </w:rPr>
      </w:pPr>
      <w:r w:rsidRPr="009E6399">
        <w:rPr>
          <w:color w:val="auto"/>
        </w:rPr>
        <w:t xml:space="preserve">Характеризуючи систему розроблення родовища, рекомендується користуватися класифікацією: транспортна </w:t>
      </w:r>
      <w:r w:rsidR="0085749C" w:rsidRPr="009E6399">
        <w:rPr>
          <w:color w:val="auto"/>
        </w:rPr>
        <w:t xml:space="preserve">система </w:t>
      </w:r>
      <w:r w:rsidRPr="009E6399">
        <w:rPr>
          <w:color w:val="auto"/>
        </w:rPr>
        <w:t xml:space="preserve">із застосуванням екскаваторів, навантажувачів, формуванням внутрішніх і зовнішніх відвалів за допомогою автомобільного або залізничного транспорту; </w:t>
      </w:r>
      <w:proofErr w:type="spellStart"/>
      <w:r w:rsidRPr="009E6399">
        <w:rPr>
          <w:color w:val="auto"/>
        </w:rPr>
        <w:t>безтранспортна</w:t>
      </w:r>
      <w:proofErr w:type="spellEnd"/>
      <w:r w:rsidRPr="009E6399">
        <w:rPr>
          <w:color w:val="auto"/>
        </w:rPr>
        <w:t xml:space="preserve"> з внутрішніми відвалами; транспортно-відвальна з використанням роторних екскаваторів та </w:t>
      </w:r>
      <w:proofErr w:type="spellStart"/>
      <w:r w:rsidRPr="009E6399">
        <w:rPr>
          <w:color w:val="auto"/>
        </w:rPr>
        <w:t>відвалоутворювачів</w:t>
      </w:r>
      <w:proofErr w:type="spellEnd"/>
      <w:r w:rsidRPr="009E6399">
        <w:rPr>
          <w:color w:val="auto"/>
        </w:rPr>
        <w:t>; комбінована.</w:t>
      </w:r>
    </w:p>
    <w:p w14:paraId="7556799F" w14:textId="05F8A34A" w:rsidR="006E32BF" w:rsidRPr="009E6399" w:rsidRDefault="00CB3C5F" w:rsidP="00E4218B">
      <w:pPr>
        <w:pStyle w:val="4"/>
        <w:rPr>
          <w:color w:val="auto"/>
        </w:rPr>
      </w:pPr>
      <w:r w:rsidRPr="009E6399">
        <w:rPr>
          <w:color w:val="auto"/>
        </w:rPr>
        <w:t>Шахти та видобування корисних копалин підземним способом</w:t>
      </w:r>
      <w:r w:rsidR="00CC1E9D" w:rsidRPr="009E6399">
        <w:rPr>
          <w:color w:val="auto"/>
        </w:rPr>
        <w:t>.</w:t>
      </w:r>
    </w:p>
    <w:p w14:paraId="40F77F09" w14:textId="1A60CAAA" w:rsidR="004E1057" w:rsidRPr="009E6399" w:rsidRDefault="004E1057" w:rsidP="0049689E">
      <w:pPr>
        <w:pStyle w:val="a7"/>
        <w:tabs>
          <w:tab w:val="left" w:pos="993"/>
        </w:tabs>
        <w:ind w:left="0"/>
        <w:rPr>
          <w:color w:val="auto"/>
        </w:rPr>
      </w:pPr>
      <w:r w:rsidRPr="009E6399">
        <w:rPr>
          <w:color w:val="auto"/>
        </w:rPr>
        <w:t>Інформацію</w:t>
      </w:r>
      <w:r w:rsidR="0094368D" w:rsidRPr="009E6399">
        <w:rPr>
          <w:color w:val="auto"/>
        </w:rPr>
        <w:t xml:space="preserve"> </w:t>
      </w:r>
      <w:r w:rsidRPr="009E6399">
        <w:rPr>
          <w:color w:val="auto"/>
        </w:rPr>
        <w:t>рекомендується доповнити або уточнити у наступних аспектах:</w:t>
      </w:r>
    </w:p>
    <w:p w14:paraId="71D1482B" w14:textId="717BADF1" w:rsidR="004E1057" w:rsidRPr="009E6399" w:rsidRDefault="00230D5F" w:rsidP="00293760">
      <w:pPr>
        <w:pStyle w:val="a7"/>
        <w:numPr>
          <w:ilvl w:val="0"/>
          <w:numId w:val="7"/>
        </w:numPr>
        <w:tabs>
          <w:tab w:val="left" w:pos="993"/>
        </w:tabs>
        <w:ind w:left="0" w:firstLine="567"/>
        <w:rPr>
          <w:color w:val="auto"/>
        </w:rPr>
      </w:pPr>
      <w:r w:rsidRPr="009E6399">
        <w:rPr>
          <w:color w:val="auto"/>
          <w:shd w:val="clear" w:color="auto" w:fill="FFFFFF"/>
        </w:rPr>
        <w:t>с</w:t>
      </w:r>
      <w:r w:rsidR="004E1057" w:rsidRPr="009E6399">
        <w:rPr>
          <w:color w:val="auto"/>
          <w:shd w:val="clear" w:color="auto" w:fill="FFFFFF"/>
        </w:rPr>
        <w:t>пособи розроблення запасів (</w:t>
      </w:r>
      <w:r w:rsidR="004E1057" w:rsidRPr="009E6399">
        <w:rPr>
          <w:color w:val="auto"/>
        </w:rPr>
        <w:t>механічний, гідромеханічний, гідравлічний (гідромонітори), буро-підривний; поєднання традиційної технології підземних виробок зі свердловинною (підземне вилуговування металів);</w:t>
      </w:r>
    </w:p>
    <w:p w14:paraId="04CA99E7" w14:textId="0CCBFCB7" w:rsidR="004E1057" w:rsidRPr="009E6399" w:rsidRDefault="00230D5F" w:rsidP="00293760">
      <w:pPr>
        <w:pStyle w:val="a7"/>
        <w:numPr>
          <w:ilvl w:val="0"/>
          <w:numId w:val="7"/>
        </w:numPr>
        <w:tabs>
          <w:tab w:val="left" w:pos="993"/>
        </w:tabs>
        <w:ind w:left="0" w:firstLine="567"/>
        <w:rPr>
          <w:color w:val="auto"/>
        </w:rPr>
      </w:pPr>
      <w:r w:rsidRPr="009E6399">
        <w:rPr>
          <w:color w:val="auto"/>
          <w:shd w:val="clear" w:color="auto" w:fill="FFFFFF"/>
        </w:rPr>
        <w:t>п</w:t>
      </w:r>
      <w:r w:rsidR="004E1057" w:rsidRPr="009E6399">
        <w:rPr>
          <w:color w:val="auto"/>
          <w:shd w:val="clear" w:color="auto" w:fill="FFFFFF"/>
        </w:rPr>
        <w:t>отреба в управлінні режимом і параметрами сформованих виробок</w:t>
      </w:r>
      <w:r w:rsidR="004E1057" w:rsidRPr="009E6399">
        <w:rPr>
          <w:color w:val="auto"/>
        </w:rPr>
        <w:t>. Способи управління. Схема провітрювання шахти та виїмкових дільниць. Схема водовідведення з вироб</w:t>
      </w:r>
      <w:r w:rsidR="00687A8E" w:rsidRPr="009E6399">
        <w:rPr>
          <w:color w:val="auto"/>
        </w:rPr>
        <w:t>ок;</w:t>
      </w:r>
    </w:p>
    <w:p w14:paraId="6B7EE531" w14:textId="77777777" w:rsidR="004E1057" w:rsidRPr="009E6399" w:rsidRDefault="004E1057" w:rsidP="00293760">
      <w:pPr>
        <w:pStyle w:val="a7"/>
        <w:numPr>
          <w:ilvl w:val="0"/>
          <w:numId w:val="7"/>
        </w:numPr>
        <w:tabs>
          <w:tab w:val="left" w:pos="993"/>
        </w:tabs>
        <w:ind w:left="0" w:firstLine="567"/>
        <w:rPr>
          <w:color w:val="auto"/>
        </w:rPr>
      </w:pPr>
      <w:r w:rsidRPr="009E6399">
        <w:rPr>
          <w:color w:val="auto"/>
        </w:rPr>
        <w:lastRenderedPageBreak/>
        <w:t>мережа технічної води, головна водовідвідна установка, зумпфові водовідвідні установки: види, споруди, необхідна кількість, альтернативні варіанти розташування;</w:t>
      </w:r>
    </w:p>
    <w:p w14:paraId="7E2B846E" w14:textId="1987A5AA" w:rsidR="004E1057" w:rsidRPr="009E6399" w:rsidRDefault="00230D5F" w:rsidP="00293760">
      <w:pPr>
        <w:pStyle w:val="a7"/>
        <w:numPr>
          <w:ilvl w:val="0"/>
          <w:numId w:val="7"/>
        </w:numPr>
        <w:tabs>
          <w:tab w:val="left" w:pos="993"/>
        </w:tabs>
        <w:ind w:left="0" w:firstLine="567"/>
        <w:rPr>
          <w:color w:val="auto"/>
        </w:rPr>
      </w:pPr>
      <w:r w:rsidRPr="009E6399">
        <w:rPr>
          <w:color w:val="auto"/>
        </w:rPr>
        <w:t>з</w:t>
      </w:r>
      <w:r w:rsidR="004E1057" w:rsidRPr="009E6399">
        <w:rPr>
          <w:color w:val="auto"/>
        </w:rPr>
        <w:t>аходи інженерного захисту шахти (рудника);</w:t>
      </w:r>
    </w:p>
    <w:p w14:paraId="66846512" w14:textId="722F64B6" w:rsidR="004E1057" w:rsidRPr="009E6399" w:rsidRDefault="00230D5F" w:rsidP="00293760">
      <w:pPr>
        <w:pStyle w:val="a7"/>
        <w:numPr>
          <w:ilvl w:val="0"/>
          <w:numId w:val="7"/>
        </w:numPr>
        <w:tabs>
          <w:tab w:val="left" w:pos="993"/>
        </w:tabs>
        <w:ind w:left="0" w:firstLine="567"/>
        <w:rPr>
          <w:color w:val="auto"/>
        </w:rPr>
      </w:pPr>
      <w:r w:rsidRPr="009E6399">
        <w:rPr>
          <w:color w:val="auto"/>
        </w:rPr>
        <w:t>с</w:t>
      </w:r>
      <w:r w:rsidR="004E1057" w:rsidRPr="009E6399">
        <w:rPr>
          <w:color w:val="auto"/>
        </w:rPr>
        <w:t>истема заходів з управління розкривними породами;</w:t>
      </w:r>
    </w:p>
    <w:p w14:paraId="00266026" w14:textId="3039CF5E" w:rsidR="004E1057" w:rsidRPr="009E6399" w:rsidRDefault="00230D5F" w:rsidP="00293760">
      <w:pPr>
        <w:pStyle w:val="a7"/>
        <w:numPr>
          <w:ilvl w:val="0"/>
          <w:numId w:val="7"/>
        </w:numPr>
        <w:tabs>
          <w:tab w:val="left" w:pos="993"/>
        </w:tabs>
        <w:ind w:left="0" w:firstLine="567"/>
        <w:rPr>
          <w:color w:val="auto"/>
        </w:rPr>
      </w:pPr>
      <w:r w:rsidRPr="009E6399">
        <w:rPr>
          <w:color w:val="auto"/>
        </w:rPr>
        <w:t>в</w:t>
      </w:r>
      <w:r w:rsidR="004E1057" w:rsidRPr="009E6399">
        <w:rPr>
          <w:color w:val="auto"/>
        </w:rPr>
        <w:t>ідвальне господарство (складування некондиційної сировини та відходів виробництва). Система заходів з управління відвалами шахт;</w:t>
      </w:r>
    </w:p>
    <w:p w14:paraId="5B4347E7" w14:textId="6C285E0F" w:rsidR="004E1057" w:rsidRPr="009E6399" w:rsidRDefault="00230D5F" w:rsidP="00293760">
      <w:pPr>
        <w:pStyle w:val="a7"/>
        <w:numPr>
          <w:ilvl w:val="0"/>
          <w:numId w:val="7"/>
        </w:numPr>
        <w:tabs>
          <w:tab w:val="left" w:pos="993"/>
        </w:tabs>
        <w:ind w:left="0" w:firstLine="567"/>
        <w:rPr>
          <w:color w:val="auto"/>
        </w:rPr>
      </w:pPr>
      <w:r w:rsidRPr="009E6399">
        <w:rPr>
          <w:color w:val="auto"/>
        </w:rPr>
        <w:t>г</w:t>
      </w:r>
      <w:r w:rsidR="004E1057" w:rsidRPr="009E6399">
        <w:rPr>
          <w:color w:val="auto"/>
        </w:rPr>
        <w:t>осподарство вибухових матеріалів (за наявності);</w:t>
      </w:r>
    </w:p>
    <w:p w14:paraId="3F2A484E" w14:textId="4C4D5783" w:rsidR="004E1057" w:rsidRPr="009E6399" w:rsidRDefault="00230D5F" w:rsidP="00293760">
      <w:pPr>
        <w:pStyle w:val="a7"/>
        <w:numPr>
          <w:ilvl w:val="0"/>
          <w:numId w:val="7"/>
        </w:numPr>
        <w:tabs>
          <w:tab w:val="left" w:pos="993"/>
        </w:tabs>
        <w:ind w:left="0" w:firstLine="567"/>
        <w:rPr>
          <w:color w:val="auto"/>
        </w:rPr>
      </w:pPr>
      <w:r w:rsidRPr="009E6399">
        <w:rPr>
          <w:color w:val="auto"/>
        </w:rPr>
        <w:t>с</w:t>
      </w:r>
      <w:r w:rsidR="004E1057" w:rsidRPr="009E6399">
        <w:rPr>
          <w:color w:val="auto"/>
        </w:rPr>
        <w:t>пособи постачання хімічних речовин до шахти (рудника) чи на поверхню</w:t>
      </w:r>
      <w:r w:rsidRPr="009E6399">
        <w:rPr>
          <w:color w:val="auto"/>
        </w:rPr>
        <w:t>;</w:t>
      </w:r>
    </w:p>
    <w:p w14:paraId="5424A2F7" w14:textId="4B144D01" w:rsidR="004E1057" w:rsidRPr="009E6399" w:rsidRDefault="00230D5F" w:rsidP="00293760">
      <w:pPr>
        <w:pStyle w:val="a7"/>
        <w:numPr>
          <w:ilvl w:val="0"/>
          <w:numId w:val="7"/>
        </w:numPr>
        <w:tabs>
          <w:tab w:val="left" w:pos="993"/>
        </w:tabs>
        <w:ind w:left="0" w:firstLine="567"/>
        <w:rPr>
          <w:color w:val="auto"/>
        </w:rPr>
      </w:pPr>
      <w:r w:rsidRPr="009E6399">
        <w:rPr>
          <w:color w:val="auto"/>
        </w:rPr>
        <w:t>у</w:t>
      </w:r>
      <w:r w:rsidR="004E1057" w:rsidRPr="009E6399">
        <w:rPr>
          <w:color w:val="auto"/>
        </w:rPr>
        <w:t xml:space="preserve"> складі гірничого обладнання </w:t>
      </w:r>
      <w:r w:rsidR="00E45465" w:rsidRPr="009E6399">
        <w:rPr>
          <w:color w:val="auto"/>
        </w:rPr>
        <w:t xml:space="preserve">пропонуємо </w:t>
      </w:r>
      <w:r w:rsidR="004E1057" w:rsidRPr="009E6399">
        <w:rPr>
          <w:color w:val="auto"/>
        </w:rPr>
        <w:t xml:space="preserve">врахувати, за наявності, підйомні установки, конвеєри, механічне устаткування надшахтних споруд і </w:t>
      </w:r>
      <w:proofErr w:type="spellStart"/>
      <w:r w:rsidR="004E1057" w:rsidRPr="009E6399">
        <w:rPr>
          <w:color w:val="auto"/>
        </w:rPr>
        <w:t>навколостовбурових</w:t>
      </w:r>
      <w:proofErr w:type="spellEnd"/>
      <w:r w:rsidR="004E1057" w:rsidRPr="009E6399">
        <w:rPr>
          <w:color w:val="auto"/>
        </w:rPr>
        <w:t xml:space="preserve"> дворів, пристрої для підземного подрібнення і завантаження </w:t>
      </w:r>
      <w:proofErr w:type="spellStart"/>
      <w:r w:rsidR="004E1057" w:rsidRPr="009E6399">
        <w:rPr>
          <w:color w:val="auto"/>
        </w:rPr>
        <w:t>скіпів</w:t>
      </w:r>
      <w:proofErr w:type="spellEnd"/>
      <w:r w:rsidR="004E1057" w:rsidRPr="009E6399">
        <w:rPr>
          <w:color w:val="auto"/>
        </w:rPr>
        <w:t xml:space="preserve">, вентиляторні установки і вентиляційні </w:t>
      </w:r>
      <w:r w:rsidR="00687A8E" w:rsidRPr="009E6399">
        <w:rPr>
          <w:color w:val="auto"/>
        </w:rPr>
        <w:t>пристрої, пневматичні установки;</w:t>
      </w:r>
    </w:p>
    <w:p w14:paraId="1C8CB446" w14:textId="4624F19C" w:rsidR="004E1057" w:rsidRPr="009E6399" w:rsidRDefault="00230D5F" w:rsidP="00293760">
      <w:pPr>
        <w:pStyle w:val="a7"/>
        <w:numPr>
          <w:ilvl w:val="0"/>
          <w:numId w:val="7"/>
        </w:numPr>
        <w:tabs>
          <w:tab w:val="left" w:pos="993"/>
          <w:tab w:val="left" w:pos="1134"/>
        </w:tabs>
        <w:ind w:left="0" w:firstLine="567"/>
        <w:rPr>
          <w:color w:val="auto"/>
        </w:rPr>
      </w:pPr>
      <w:r w:rsidRPr="009E6399">
        <w:rPr>
          <w:color w:val="auto"/>
        </w:rPr>
        <w:t>с</w:t>
      </w:r>
      <w:r w:rsidR="004E1057" w:rsidRPr="009E6399">
        <w:rPr>
          <w:color w:val="auto"/>
        </w:rPr>
        <w:t>пособи</w:t>
      </w:r>
      <w:r w:rsidR="004E1057" w:rsidRPr="009E6399">
        <w:rPr>
          <w:b/>
          <w:bCs/>
          <w:color w:val="auto"/>
        </w:rPr>
        <w:t xml:space="preserve"> </w:t>
      </w:r>
      <w:r w:rsidR="004E1057" w:rsidRPr="009E6399">
        <w:rPr>
          <w:color w:val="auto"/>
        </w:rPr>
        <w:t>управління покрівлею шахти;</w:t>
      </w:r>
    </w:p>
    <w:p w14:paraId="437C4080" w14:textId="01212F44" w:rsidR="00687A8E" w:rsidRPr="009E6399" w:rsidRDefault="00230D5F" w:rsidP="00293760">
      <w:pPr>
        <w:pStyle w:val="a7"/>
        <w:numPr>
          <w:ilvl w:val="0"/>
          <w:numId w:val="7"/>
        </w:numPr>
        <w:tabs>
          <w:tab w:val="left" w:pos="993"/>
          <w:tab w:val="left" w:pos="1134"/>
        </w:tabs>
        <w:ind w:left="0" w:firstLine="567"/>
        <w:rPr>
          <w:color w:val="auto"/>
        </w:rPr>
      </w:pPr>
      <w:r w:rsidRPr="009E6399">
        <w:rPr>
          <w:color w:val="auto"/>
        </w:rPr>
        <w:t>т</w:t>
      </w:r>
      <w:r w:rsidR="004E1057" w:rsidRPr="009E6399">
        <w:rPr>
          <w:color w:val="auto"/>
        </w:rPr>
        <w:t>ехнологічний транспорт: підземний, на поверхні, залізничний. Оцінка потреби в експлуатаційних матеріалах для роботи транспорту. Показники продуктивності роботи технологічного транспорту, що дозволяють оцінити обсяги в</w:t>
      </w:r>
      <w:r w:rsidR="00687A8E" w:rsidRPr="009E6399">
        <w:rPr>
          <w:color w:val="auto"/>
        </w:rPr>
        <w:t>икидів, відходів та рівень шуму;</w:t>
      </w:r>
    </w:p>
    <w:p w14:paraId="1184B3C3" w14:textId="4945D0AE" w:rsidR="006E32BF" w:rsidRPr="009E6399" w:rsidRDefault="00230D5F" w:rsidP="00293760">
      <w:pPr>
        <w:pStyle w:val="a7"/>
        <w:numPr>
          <w:ilvl w:val="0"/>
          <w:numId w:val="7"/>
        </w:numPr>
        <w:tabs>
          <w:tab w:val="left" w:pos="993"/>
          <w:tab w:val="left" w:pos="1134"/>
        </w:tabs>
        <w:ind w:left="0" w:firstLine="567"/>
        <w:rPr>
          <w:color w:val="auto"/>
        </w:rPr>
      </w:pPr>
      <w:r w:rsidRPr="009E6399">
        <w:rPr>
          <w:color w:val="auto"/>
        </w:rPr>
        <w:t>в</w:t>
      </w:r>
      <w:r w:rsidR="004E1057" w:rsidRPr="009E6399">
        <w:rPr>
          <w:color w:val="auto"/>
        </w:rPr>
        <w:t>одопостачання та водовідведення шахти. Система технічного та іншого водопостачання, оцінка потреба у воді для технічних та інших потреб, джерела водопостачання. Водовідведення: категорії та обсяги зворотних вод, кількість (потреба) і типи водовідливних установок, загальна потужність (продуктивність) водовідливу.</w:t>
      </w:r>
    </w:p>
    <w:p w14:paraId="33AB0ECA" w14:textId="2E9CF8D1" w:rsidR="006E32BF" w:rsidRPr="009E6399" w:rsidRDefault="001F6312" w:rsidP="006F202D">
      <w:pPr>
        <w:pStyle w:val="4"/>
        <w:ind w:left="0" w:firstLine="567"/>
        <w:rPr>
          <w:color w:val="auto"/>
        </w:rPr>
      </w:pPr>
      <w:r w:rsidRPr="009E6399">
        <w:rPr>
          <w:color w:val="auto"/>
        </w:rPr>
        <w:t>Видобування нафти та газу геотехнічним способом</w:t>
      </w:r>
      <w:r w:rsidR="00863852" w:rsidRPr="009E6399">
        <w:rPr>
          <w:color w:val="auto"/>
        </w:rPr>
        <w:t>, а також глибоке буріння</w:t>
      </w:r>
      <w:r w:rsidR="0085749C" w:rsidRPr="009E6399">
        <w:rPr>
          <w:color w:val="auto"/>
        </w:rPr>
        <w:t xml:space="preserve"> з метою геологічного вивчення, </w:t>
      </w:r>
      <w:r w:rsidR="006E77D1" w:rsidRPr="009E6399">
        <w:rPr>
          <w:color w:val="auto"/>
        </w:rPr>
        <w:t>дослідно-промислової розробки</w:t>
      </w:r>
      <w:r w:rsidR="0085749C" w:rsidRPr="009E6399">
        <w:rPr>
          <w:color w:val="auto"/>
        </w:rPr>
        <w:t xml:space="preserve"> </w:t>
      </w:r>
      <w:r w:rsidR="00060E29" w:rsidRPr="009E6399">
        <w:rPr>
          <w:color w:val="auto"/>
        </w:rPr>
        <w:t>або</w:t>
      </w:r>
      <w:r w:rsidR="0085749C" w:rsidRPr="009E6399">
        <w:rPr>
          <w:color w:val="auto"/>
        </w:rPr>
        <w:t xml:space="preserve"> видобування корисних копалин</w:t>
      </w:r>
      <w:r w:rsidR="00CC1E9D" w:rsidRPr="009E6399">
        <w:rPr>
          <w:color w:val="auto"/>
        </w:rPr>
        <w:t>.</w:t>
      </w:r>
    </w:p>
    <w:p w14:paraId="100F1618" w14:textId="5509BF75" w:rsidR="004A3FBE" w:rsidRPr="009E6399" w:rsidRDefault="00F24F85" w:rsidP="0049689E">
      <w:pPr>
        <w:pStyle w:val="a7"/>
        <w:tabs>
          <w:tab w:val="left" w:pos="993"/>
        </w:tabs>
        <w:ind w:left="0"/>
        <w:rPr>
          <w:color w:val="auto"/>
        </w:rPr>
      </w:pPr>
      <w:r w:rsidRPr="009E6399">
        <w:rPr>
          <w:color w:val="auto"/>
        </w:rPr>
        <w:t>Інформацію</w:t>
      </w:r>
      <w:r w:rsidR="00E02804" w:rsidRPr="009E6399">
        <w:rPr>
          <w:color w:val="auto"/>
        </w:rPr>
        <w:t xml:space="preserve"> р</w:t>
      </w:r>
      <w:r w:rsidR="007D07A3" w:rsidRPr="009E6399">
        <w:rPr>
          <w:color w:val="auto"/>
        </w:rPr>
        <w:t xml:space="preserve">екомендується викладати за етапами </w:t>
      </w:r>
      <w:r w:rsidRPr="009E6399">
        <w:rPr>
          <w:color w:val="auto"/>
        </w:rPr>
        <w:t>виконання робіт</w:t>
      </w:r>
      <w:r w:rsidR="007D07A3" w:rsidRPr="009E6399">
        <w:rPr>
          <w:color w:val="auto"/>
        </w:rPr>
        <w:t>: буріння</w:t>
      </w:r>
      <w:r w:rsidR="00E02804" w:rsidRPr="009E6399">
        <w:rPr>
          <w:color w:val="auto"/>
        </w:rPr>
        <w:t xml:space="preserve"> та випробування свердловин</w:t>
      </w:r>
      <w:r w:rsidR="007D07A3" w:rsidRPr="009E6399">
        <w:rPr>
          <w:color w:val="auto"/>
        </w:rPr>
        <w:t xml:space="preserve">; </w:t>
      </w:r>
      <w:r w:rsidR="00E02804" w:rsidRPr="009E6399">
        <w:rPr>
          <w:color w:val="auto"/>
        </w:rPr>
        <w:t>підключення свердловин; експлуатація (</w:t>
      </w:r>
      <w:r w:rsidR="007D07A3" w:rsidRPr="009E6399">
        <w:rPr>
          <w:color w:val="auto"/>
        </w:rPr>
        <w:t xml:space="preserve">видобування </w:t>
      </w:r>
      <w:r w:rsidR="00E02804" w:rsidRPr="009E6399">
        <w:rPr>
          <w:color w:val="auto"/>
        </w:rPr>
        <w:t>корисних копалин)</w:t>
      </w:r>
      <w:r w:rsidR="007D07A3" w:rsidRPr="009E6399">
        <w:rPr>
          <w:color w:val="auto"/>
        </w:rPr>
        <w:t>.</w:t>
      </w:r>
      <w:r w:rsidR="00E02804" w:rsidRPr="009E6399">
        <w:rPr>
          <w:color w:val="auto"/>
        </w:rPr>
        <w:t xml:space="preserve"> </w:t>
      </w:r>
    </w:p>
    <w:p w14:paraId="45F442D0" w14:textId="74D63239" w:rsidR="007D07A3" w:rsidRPr="009E6399" w:rsidRDefault="004A3FBE" w:rsidP="0049689E">
      <w:pPr>
        <w:pStyle w:val="a7"/>
        <w:tabs>
          <w:tab w:val="left" w:pos="993"/>
        </w:tabs>
        <w:ind w:left="0"/>
        <w:rPr>
          <w:color w:val="auto"/>
        </w:rPr>
      </w:pPr>
      <w:r w:rsidRPr="009E6399">
        <w:rPr>
          <w:color w:val="auto"/>
        </w:rPr>
        <w:t xml:space="preserve">Інформацію </w:t>
      </w:r>
      <w:r w:rsidR="00096BB5" w:rsidRPr="009E6399">
        <w:rPr>
          <w:color w:val="auto"/>
        </w:rPr>
        <w:t xml:space="preserve">пропонується </w:t>
      </w:r>
      <w:r w:rsidRPr="009E6399">
        <w:rPr>
          <w:color w:val="auto"/>
        </w:rPr>
        <w:t>викласти і доповнити з урахуванням наступного</w:t>
      </w:r>
      <w:r w:rsidR="00E02804" w:rsidRPr="009E6399">
        <w:rPr>
          <w:color w:val="auto"/>
        </w:rPr>
        <w:t>:</w:t>
      </w:r>
    </w:p>
    <w:p w14:paraId="68F7A5C6" w14:textId="268A942F" w:rsidR="001F6312" w:rsidRPr="009E6399" w:rsidRDefault="00863852" w:rsidP="00293760">
      <w:pPr>
        <w:pStyle w:val="a7"/>
        <w:numPr>
          <w:ilvl w:val="0"/>
          <w:numId w:val="46"/>
        </w:numPr>
        <w:tabs>
          <w:tab w:val="left" w:pos="1134"/>
        </w:tabs>
        <w:ind w:left="0" w:firstLine="567"/>
        <w:rPr>
          <w:color w:val="auto"/>
        </w:rPr>
      </w:pPr>
      <w:r w:rsidRPr="009E6399">
        <w:rPr>
          <w:color w:val="auto"/>
        </w:rPr>
        <w:t>п</w:t>
      </w:r>
      <w:r w:rsidR="009407D5" w:rsidRPr="009E6399">
        <w:rPr>
          <w:color w:val="auto"/>
        </w:rPr>
        <w:t xml:space="preserve">ри характеристиці корисних копалин, а саме, </w:t>
      </w:r>
      <w:r w:rsidR="001F6312" w:rsidRPr="009E6399">
        <w:rPr>
          <w:color w:val="auto"/>
        </w:rPr>
        <w:t>супутніх компонентів та небезпечних домішок</w:t>
      </w:r>
      <w:r w:rsidR="009407D5" w:rsidRPr="009E6399">
        <w:rPr>
          <w:color w:val="auto"/>
        </w:rPr>
        <w:t xml:space="preserve">, </w:t>
      </w:r>
      <w:r w:rsidR="001F6312" w:rsidRPr="009E6399">
        <w:rPr>
          <w:color w:val="auto"/>
        </w:rPr>
        <w:t>звертають увагу на сірку</w:t>
      </w:r>
      <w:r w:rsidR="00F35893" w:rsidRPr="009E6399">
        <w:rPr>
          <w:color w:val="auto"/>
        </w:rPr>
        <w:t>, описують т</w:t>
      </w:r>
      <w:r w:rsidR="00096BB5" w:rsidRPr="009E6399">
        <w:rPr>
          <w:color w:val="auto"/>
        </w:rPr>
        <w:t>ехнічні рішення з відкачування/</w:t>
      </w:r>
      <w:r w:rsidR="00F35893" w:rsidRPr="009E6399">
        <w:rPr>
          <w:color w:val="auto"/>
        </w:rPr>
        <w:t>збирання рідкої сірки при видобуванні;</w:t>
      </w:r>
    </w:p>
    <w:p w14:paraId="28593382" w14:textId="5091A543" w:rsidR="009407D5" w:rsidRPr="009E6399" w:rsidRDefault="00863852" w:rsidP="00293760">
      <w:pPr>
        <w:pStyle w:val="a7"/>
        <w:numPr>
          <w:ilvl w:val="0"/>
          <w:numId w:val="46"/>
        </w:numPr>
        <w:tabs>
          <w:tab w:val="left" w:pos="1134"/>
        </w:tabs>
        <w:ind w:left="0" w:firstLine="567"/>
        <w:rPr>
          <w:color w:val="auto"/>
        </w:rPr>
      </w:pPr>
      <w:r w:rsidRPr="009E6399">
        <w:rPr>
          <w:color w:val="auto"/>
        </w:rPr>
        <w:t>с</w:t>
      </w:r>
      <w:r w:rsidR="009407D5" w:rsidRPr="009E6399">
        <w:rPr>
          <w:color w:val="auto"/>
        </w:rPr>
        <w:t>истема розроблення родовища може характеризуватися за способом підготовки (розробка окремими свердловинами або взаємодіючими свердловинами, ін.);</w:t>
      </w:r>
    </w:p>
    <w:p w14:paraId="7207A4EC" w14:textId="445344EE" w:rsidR="009407D5" w:rsidRPr="009E6399" w:rsidRDefault="009407D5" w:rsidP="00293760">
      <w:pPr>
        <w:pStyle w:val="a7"/>
        <w:numPr>
          <w:ilvl w:val="0"/>
          <w:numId w:val="46"/>
        </w:numPr>
        <w:tabs>
          <w:tab w:val="left" w:pos="1134"/>
        </w:tabs>
        <w:ind w:left="0" w:firstLine="567"/>
        <w:rPr>
          <w:color w:val="auto"/>
        </w:rPr>
      </w:pPr>
      <w:r w:rsidRPr="009E6399">
        <w:rPr>
          <w:color w:val="auto"/>
        </w:rPr>
        <w:t xml:space="preserve">свердловини: </w:t>
      </w:r>
      <w:r w:rsidR="00C83EBC" w:rsidRPr="009E6399">
        <w:rPr>
          <w:color w:val="auto"/>
        </w:rPr>
        <w:t>види експлуатаційних та глибоких свердловин</w:t>
      </w:r>
      <w:r w:rsidRPr="009E6399">
        <w:rPr>
          <w:color w:val="auto"/>
        </w:rPr>
        <w:t xml:space="preserve">, </w:t>
      </w:r>
      <w:r w:rsidR="00C83EBC" w:rsidRPr="009E6399">
        <w:rPr>
          <w:color w:val="auto"/>
        </w:rPr>
        <w:t xml:space="preserve">їх </w:t>
      </w:r>
      <w:r w:rsidRPr="009E6399">
        <w:rPr>
          <w:color w:val="auto"/>
        </w:rPr>
        <w:t>кількість</w:t>
      </w:r>
      <w:r w:rsidR="00C83EBC" w:rsidRPr="009E6399">
        <w:rPr>
          <w:color w:val="auto"/>
        </w:rPr>
        <w:t xml:space="preserve"> та </w:t>
      </w:r>
      <w:r w:rsidRPr="009E6399">
        <w:rPr>
          <w:color w:val="auto"/>
        </w:rPr>
        <w:t>нумераці</w:t>
      </w:r>
      <w:r w:rsidR="00863852" w:rsidRPr="009E6399">
        <w:rPr>
          <w:color w:val="auto"/>
        </w:rPr>
        <w:t>я. К</w:t>
      </w:r>
      <w:r w:rsidRPr="009E6399">
        <w:rPr>
          <w:color w:val="auto"/>
        </w:rPr>
        <w:t>оротка характеристика фізичних параметрів свердловин</w:t>
      </w:r>
      <w:r w:rsidR="001B30A3" w:rsidRPr="009E6399">
        <w:rPr>
          <w:color w:val="auto"/>
        </w:rPr>
        <w:t xml:space="preserve">: </w:t>
      </w:r>
      <w:r w:rsidRPr="009E6399">
        <w:rPr>
          <w:color w:val="auto"/>
        </w:rPr>
        <w:t xml:space="preserve">глибина, </w:t>
      </w:r>
      <w:r w:rsidR="008210FF" w:rsidRPr="009E6399">
        <w:rPr>
          <w:color w:val="auto"/>
        </w:rPr>
        <w:t>профіль стовбура</w:t>
      </w:r>
      <w:r w:rsidR="001B30A3" w:rsidRPr="009E6399">
        <w:rPr>
          <w:color w:val="auto"/>
        </w:rPr>
        <w:t xml:space="preserve"> (зокрема, вертикальні, похилі, горизонтальні)</w:t>
      </w:r>
      <w:r w:rsidRPr="009E6399">
        <w:rPr>
          <w:color w:val="auto"/>
        </w:rPr>
        <w:t>, конструкці</w:t>
      </w:r>
      <w:r w:rsidR="00863852" w:rsidRPr="009E6399">
        <w:rPr>
          <w:color w:val="auto"/>
        </w:rPr>
        <w:t>я в залежності від типу (загальний опис або схема)</w:t>
      </w:r>
      <w:r w:rsidRPr="009E6399">
        <w:rPr>
          <w:color w:val="auto"/>
        </w:rPr>
        <w:t xml:space="preserve">, </w:t>
      </w:r>
      <w:r w:rsidR="002E5675" w:rsidRPr="009E6399">
        <w:rPr>
          <w:color w:val="auto"/>
        </w:rPr>
        <w:t xml:space="preserve">прогнозна </w:t>
      </w:r>
      <w:r w:rsidRPr="009E6399">
        <w:rPr>
          <w:color w:val="auto"/>
        </w:rPr>
        <w:t>продуктивність свердловини</w:t>
      </w:r>
      <w:r w:rsidR="002E5675" w:rsidRPr="009E6399">
        <w:rPr>
          <w:color w:val="auto"/>
        </w:rPr>
        <w:t xml:space="preserve"> та її</w:t>
      </w:r>
      <w:r w:rsidRPr="009E6399">
        <w:rPr>
          <w:color w:val="auto"/>
        </w:rPr>
        <w:t xml:space="preserve"> строк експлуатації</w:t>
      </w:r>
      <w:r w:rsidR="00863852" w:rsidRPr="009E6399">
        <w:rPr>
          <w:color w:val="auto"/>
        </w:rPr>
        <w:t>. С</w:t>
      </w:r>
      <w:r w:rsidRPr="009E6399">
        <w:rPr>
          <w:color w:val="auto"/>
        </w:rPr>
        <w:t xml:space="preserve">хема підключення до існуючої чи перспективної установки підготовки вуглеводневої сировини. </w:t>
      </w:r>
      <w:proofErr w:type="spellStart"/>
      <w:r w:rsidRPr="009E6399">
        <w:rPr>
          <w:color w:val="auto"/>
        </w:rPr>
        <w:t>Почерговість</w:t>
      </w:r>
      <w:proofErr w:type="spellEnd"/>
      <w:r w:rsidRPr="009E6399">
        <w:rPr>
          <w:color w:val="auto"/>
        </w:rPr>
        <w:t xml:space="preserve"> буріння або включення у роботу окремих свердловин чи ділянок</w:t>
      </w:r>
      <w:r w:rsidR="00863852" w:rsidRPr="009E6399">
        <w:rPr>
          <w:color w:val="auto"/>
        </w:rPr>
        <w:t>;</w:t>
      </w:r>
    </w:p>
    <w:p w14:paraId="2A4EE739" w14:textId="55AC1046" w:rsidR="009407D5" w:rsidRPr="009E6399" w:rsidRDefault="00863852" w:rsidP="00293760">
      <w:pPr>
        <w:pStyle w:val="a7"/>
        <w:numPr>
          <w:ilvl w:val="0"/>
          <w:numId w:val="46"/>
        </w:numPr>
        <w:tabs>
          <w:tab w:val="left" w:pos="1134"/>
        </w:tabs>
        <w:ind w:left="0" w:firstLine="567"/>
        <w:rPr>
          <w:color w:val="auto"/>
        </w:rPr>
      </w:pPr>
      <w:r w:rsidRPr="009E6399">
        <w:rPr>
          <w:color w:val="auto"/>
        </w:rPr>
        <w:t>в</w:t>
      </w:r>
      <w:r w:rsidR="009407D5" w:rsidRPr="009E6399">
        <w:rPr>
          <w:color w:val="auto"/>
        </w:rPr>
        <w:t xml:space="preserve">ибір технології буріння свердловин в залежності від обсягів </w:t>
      </w:r>
      <w:proofErr w:type="spellStart"/>
      <w:r w:rsidR="009407D5" w:rsidRPr="009E6399">
        <w:rPr>
          <w:color w:val="auto"/>
        </w:rPr>
        <w:t>водопритоку</w:t>
      </w:r>
      <w:proofErr w:type="spellEnd"/>
      <w:r w:rsidR="009407D5" w:rsidRPr="009E6399">
        <w:rPr>
          <w:color w:val="auto"/>
        </w:rPr>
        <w:t xml:space="preserve"> (наявності пластових вод);</w:t>
      </w:r>
    </w:p>
    <w:p w14:paraId="3009485B" w14:textId="20370B40" w:rsidR="009407D5" w:rsidRPr="009E6399" w:rsidRDefault="008210FF" w:rsidP="00293760">
      <w:pPr>
        <w:pStyle w:val="a7"/>
        <w:numPr>
          <w:ilvl w:val="0"/>
          <w:numId w:val="46"/>
        </w:numPr>
        <w:tabs>
          <w:tab w:val="left" w:pos="1134"/>
        </w:tabs>
        <w:ind w:left="0" w:firstLine="567"/>
        <w:rPr>
          <w:color w:val="auto"/>
        </w:rPr>
      </w:pPr>
      <w:r w:rsidRPr="009E6399">
        <w:rPr>
          <w:bCs/>
          <w:color w:val="auto"/>
        </w:rPr>
        <w:lastRenderedPageBreak/>
        <w:t>опис методів інтенсифікації видобутку вуглеводнів (якщо передбачено, наприклад, гідророзрив, кислотні ванни або ін.)</w:t>
      </w:r>
      <w:r w:rsidR="009407D5" w:rsidRPr="009E6399">
        <w:rPr>
          <w:color w:val="auto"/>
        </w:rPr>
        <w:t>;</w:t>
      </w:r>
    </w:p>
    <w:p w14:paraId="09116C1F" w14:textId="709612B2" w:rsidR="004E1057" w:rsidRPr="009E6399" w:rsidRDefault="004E1057" w:rsidP="00293760">
      <w:pPr>
        <w:pStyle w:val="a7"/>
        <w:numPr>
          <w:ilvl w:val="0"/>
          <w:numId w:val="46"/>
        </w:numPr>
        <w:tabs>
          <w:tab w:val="left" w:pos="1134"/>
        </w:tabs>
        <w:ind w:left="0" w:firstLine="567"/>
        <w:rPr>
          <w:color w:val="auto"/>
        </w:rPr>
      </w:pPr>
      <w:r w:rsidRPr="009E6399">
        <w:rPr>
          <w:color w:val="auto"/>
        </w:rPr>
        <w:t>коротка характеристика виробничих процесів з використанням робочих агентів, з підйому (виїмки), з транспортування, перероблення і складування</w:t>
      </w:r>
      <w:r w:rsidR="00F35893" w:rsidRPr="009E6399">
        <w:rPr>
          <w:color w:val="auto"/>
        </w:rPr>
        <w:t>;</w:t>
      </w:r>
    </w:p>
    <w:p w14:paraId="1159A57C" w14:textId="0D34F512" w:rsidR="00863852" w:rsidRPr="009E6399" w:rsidRDefault="00230D5F" w:rsidP="00293760">
      <w:pPr>
        <w:pStyle w:val="a7"/>
        <w:numPr>
          <w:ilvl w:val="0"/>
          <w:numId w:val="46"/>
        </w:numPr>
        <w:tabs>
          <w:tab w:val="left" w:pos="1134"/>
        </w:tabs>
        <w:ind w:left="0" w:firstLine="567"/>
        <w:rPr>
          <w:color w:val="auto"/>
        </w:rPr>
      </w:pPr>
      <w:r w:rsidRPr="009E6399">
        <w:rPr>
          <w:color w:val="auto"/>
        </w:rPr>
        <w:t>х</w:t>
      </w:r>
      <w:r w:rsidR="00863852" w:rsidRPr="009E6399">
        <w:rPr>
          <w:color w:val="auto"/>
        </w:rPr>
        <w:t>арактеристика робочих агентів (рідин, бурових розчинів), що використовуються для очищення і промивання стовбура свердловини (якщо на різних етапах буріння необхідно застосовувати різні за своїми технологічними властивостями бурові розчини, то характеризують кожен з них окремо): тип за призначенням і складом (на водній чи нафтовій основі, інше), щільність та її оптимальний вибір у зв’язку з глибиною і технологією буріння, реакція розчину (</w:t>
      </w:r>
      <w:proofErr w:type="spellStart"/>
      <w:r w:rsidR="00863852" w:rsidRPr="009E6399">
        <w:rPr>
          <w:color w:val="auto"/>
        </w:rPr>
        <w:t>рН</w:t>
      </w:r>
      <w:proofErr w:type="spellEnd"/>
      <w:r w:rsidR="00863852" w:rsidRPr="009E6399">
        <w:rPr>
          <w:color w:val="auto"/>
        </w:rPr>
        <w:t>), вміст хімічних реагентів. Оцінка класу небезпеки робочої рідини (розчину) у зв’язку з їх властивостями і складом</w:t>
      </w:r>
      <w:r w:rsidR="00A61778" w:rsidRPr="009E6399">
        <w:rPr>
          <w:color w:val="auto"/>
        </w:rPr>
        <w:t xml:space="preserve">. </w:t>
      </w:r>
      <w:r w:rsidR="0027088F" w:rsidRPr="009E6399">
        <w:rPr>
          <w:color w:val="auto"/>
        </w:rPr>
        <w:t xml:space="preserve">Рекомендовано </w:t>
      </w:r>
      <w:r w:rsidR="00863852" w:rsidRPr="009E6399">
        <w:rPr>
          <w:color w:val="auto"/>
        </w:rPr>
        <w:t xml:space="preserve">розглянути небезпеку для якості води і забруднення підземних вод, а також для забруднення земель і </w:t>
      </w:r>
      <w:r w:rsidR="00027BF8" w:rsidRPr="009E6399">
        <w:rPr>
          <w:color w:val="auto"/>
        </w:rPr>
        <w:t>ґрунтів</w:t>
      </w:r>
      <w:r w:rsidR="00863852" w:rsidRPr="009E6399">
        <w:rPr>
          <w:color w:val="auto"/>
        </w:rPr>
        <w:t>. Джерелами інформації можуть бути спеціальні випробування</w:t>
      </w:r>
      <w:r w:rsidR="00A61778" w:rsidRPr="009E6399">
        <w:rPr>
          <w:color w:val="auto"/>
        </w:rPr>
        <w:t xml:space="preserve">, </w:t>
      </w:r>
      <w:r w:rsidR="00863852" w:rsidRPr="009E6399">
        <w:rPr>
          <w:color w:val="auto"/>
        </w:rPr>
        <w:t>матеріали державної санітар</w:t>
      </w:r>
      <w:r w:rsidR="00F24F85" w:rsidRPr="009E6399">
        <w:rPr>
          <w:color w:val="auto"/>
        </w:rPr>
        <w:t>но-епідеміологічної експертизи</w:t>
      </w:r>
      <w:r w:rsidR="00A61778" w:rsidRPr="009E6399">
        <w:rPr>
          <w:color w:val="auto"/>
        </w:rPr>
        <w:t>, паспорти безпечності речовини (матеріалу)</w:t>
      </w:r>
      <w:r w:rsidR="00F24F85" w:rsidRPr="009E6399">
        <w:rPr>
          <w:color w:val="auto"/>
        </w:rPr>
        <w:t>;</w:t>
      </w:r>
    </w:p>
    <w:p w14:paraId="7C6D8EBD" w14:textId="0EE5A331" w:rsidR="004E1057" w:rsidRPr="009E6399" w:rsidRDefault="00230D5F" w:rsidP="00293760">
      <w:pPr>
        <w:pStyle w:val="a7"/>
        <w:numPr>
          <w:ilvl w:val="0"/>
          <w:numId w:val="46"/>
        </w:numPr>
        <w:tabs>
          <w:tab w:val="left" w:pos="1134"/>
        </w:tabs>
        <w:ind w:left="0" w:firstLine="567"/>
        <w:rPr>
          <w:color w:val="auto"/>
        </w:rPr>
      </w:pPr>
      <w:r w:rsidRPr="009E6399">
        <w:rPr>
          <w:color w:val="auto"/>
        </w:rPr>
        <w:t>у</w:t>
      </w:r>
      <w:r w:rsidR="004E1057" w:rsidRPr="009E6399">
        <w:rPr>
          <w:color w:val="auto"/>
        </w:rPr>
        <w:t>правління буровим</w:t>
      </w:r>
      <w:r w:rsidR="00F35893" w:rsidRPr="009E6399">
        <w:rPr>
          <w:color w:val="auto"/>
        </w:rPr>
        <w:t>и</w:t>
      </w:r>
      <w:r w:rsidR="004E1057" w:rsidRPr="009E6399">
        <w:rPr>
          <w:color w:val="auto"/>
        </w:rPr>
        <w:t xml:space="preserve"> розчин</w:t>
      </w:r>
      <w:r w:rsidR="00F35893" w:rsidRPr="009E6399">
        <w:rPr>
          <w:color w:val="auto"/>
        </w:rPr>
        <w:t>ами та іншими промивними рідинами</w:t>
      </w:r>
      <w:r w:rsidR="004E1057" w:rsidRPr="009E6399">
        <w:rPr>
          <w:color w:val="auto"/>
        </w:rPr>
        <w:t xml:space="preserve">: </w:t>
      </w:r>
      <w:r w:rsidR="00C83EBC" w:rsidRPr="009E6399">
        <w:rPr>
          <w:color w:val="auto"/>
        </w:rPr>
        <w:t xml:space="preserve">характеристика основних етапів (приготування, оброблення хімічними або фізико-хімічними методами, зберігання, використання, контроль за обігом, заміна, регенерація, утилізація та ін.). </w:t>
      </w:r>
      <w:r w:rsidR="00863852" w:rsidRPr="009E6399">
        <w:rPr>
          <w:color w:val="auto"/>
        </w:rPr>
        <w:t>Управління буровим</w:t>
      </w:r>
      <w:r w:rsidR="00C83EBC" w:rsidRPr="009E6399">
        <w:rPr>
          <w:color w:val="auto"/>
        </w:rPr>
        <w:t>и</w:t>
      </w:r>
      <w:r w:rsidR="00863852" w:rsidRPr="009E6399">
        <w:rPr>
          <w:color w:val="auto"/>
        </w:rPr>
        <w:t xml:space="preserve"> розчин</w:t>
      </w:r>
      <w:r w:rsidR="00C83EBC" w:rsidRPr="009E6399">
        <w:rPr>
          <w:color w:val="auto"/>
        </w:rPr>
        <w:t>ами</w:t>
      </w:r>
      <w:r w:rsidR="00863852" w:rsidRPr="009E6399">
        <w:rPr>
          <w:color w:val="auto"/>
        </w:rPr>
        <w:t xml:space="preserve"> </w:t>
      </w:r>
      <w:r w:rsidR="007B772F" w:rsidRPr="009E6399">
        <w:rPr>
          <w:color w:val="auto"/>
        </w:rPr>
        <w:t xml:space="preserve">можливо </w:t>
      </w:r>
      <w:r w:rsidR="00863852" w:rsidRPr="009E6399">
        <w:rPr>
          <w:color w:val="auto"/>
        </w:rPr>
        <w:t xml:space="preserve">відобразити у вигляді </w:t>
      </w:r>
      <w:r w:rsidR="00C83EBC" w:rsidRPr="009E6399">
        <w:rPr>
          <w:color w:val="auto"/>
        </w:rPr>
        <w:t xml:space="preserve">технологічної </w:t>
      </w:r>
      <w:r w:rsidR="00863852" w:rsidRPr="009E6399">
        <w:rPr>
          <w:color w:val="auto"/>
        </w:rPr>
        <w:t>схеми</w:t>
      </w:r>
      <w:r w:rsidR="004E1057" w:rsidRPr="009E6399">
        <w:rPr>
          <w:color w:val="auto"/>
        </w:rPr>
        <w:t>;</w:t>
      </w:r>
    </w:p>
    <w:p w14:paraId="1209F2AE" w14:textId="4E21113F" w:rsidR="004E1057" w:rsidRPr="009E6399" w:rsidRDefault="00230D5F" w:rsidP="00293760">
      <w:pPr>
        <w:pStyle w:val="a7"/>
        <w:numPr>
          <w:ilvl w:val="0"/>
          <w:numId w:val="46"/>
        </w:numPr>
        <w:tabs>
          <w:tab w:val="left" w:pos="1134"/>
        </w:tabs>
        <w:ind w:left="0" w:firstLine="567"/>
        <w:rPr>
          <w:color w:val="auto"/>
        </w:rPr>
      </w:pPr>
      <w:r w:rsidRPr="009E6399">
        <w:rPr>
          <w:color w:val="auto"/>
        </w:rPr>
        <w:t>н</w:t>
      </w:r>
      <w:r w:rsidR="004E1057" w:rsidRPr="009E6399">
        <w:rPr>
          <w:color w:val="auto"/>
        </w:rPr>
        <w:t>ебезпечні речовини, що можуть використовуватися, вироблятися, перероблятися, зберігатися, транспортуватися тощо;</w:t>
      </w:r>
    </w:p>
    <w:p w14:paraId="7A6E13BE" w14:textId="1AB25ADB" w:rsidR="00863852" w:rsidRPr="009E6399" w:rsidRDefault="00863852" w:rsidP="00293760">
      <w:pPr>
        <w:pStyle w:val="a7"/>
        <w:numPr>
          <w:ilvl w:val="0"/>
          <w:numId w:val="46"/>
        </w:numPr>
        <w:tabs>
          <w:tab w:val="left" w:pos="1134"/>
        </w:tabs>
        <w:ind w:left="0" w:firstLine="567"/>
        <w:rPr>
          <w:color w:val="auto"/>
        </w:rPr>
      </w:pPr>
      <w:r w:rsidRPr="009E6399">
        <w:rPr>
          <w:color w:val="auto"/>
        </w:rPr>
        <w:t xml:space="preserve">у складі об’єктів ПД </w:t>
      </w:r>
      <w:r w:rsidR="008C129A" w:rsidRPr="009E6399">
        <w:rPr>
          <w:color w:val="auto"/>
        </w:rPr>
        <w:t xml:space="preserve">пропонується </w:t>
      </w:r>
      <w:r w:rsidRPr="009E6399">
        <w:rPr>
          <w:color w:val="auto"/>
        </w:rPr>
        <w:t xml:space="preserve">розглянути, окрім вище зазначених, </w:t>
      </w:r>
      <w:r w:rsidRPr="009E6399">
        <w:rPr>
          <w:color w:val="auto"/>
          <w:shd w:val="clear" w:color="auto" w:fill="FFFFFF"/>
        </w:rPr>
        <w:t xml:space="preserve">виробничі споруди, необхідні для експлуатації </w:t>
      </w:r>
      <w:r w:rsidRPr="009E6399">
        <w:rPr>
          <w:color w:val="auto"/>
        </w:rPr>
        <w:t>свердловин, трубопроводи</w:t>
      </w:r>
      <w:r w:rsidR="00D14ED8" w:rsidRPr="009E6399">
        <w:rPr>
          <w:color w:val="auto"/>
        </w:rPr>
        <w:t>, земляні (чи підземні) нафтові колектори (якщо передбачено), їхні основні параметри</w:t>
      </w:r>
      <w:r w:rsidRPr="009E6399">
        <w:rPr>
          <w:color w:val="auto"/>
        </w:rPr>
        <w:t>;</w:t>
      </w:r>
    </w:p>
    <w:p w14:paraId="6BF84746" w14:textId="77777777" w:rsidR="00863852" w:rsidRPr="009E6399" w:rsidRDefault="00863852" w:rsidP="00293760">
      <w:pPr>
        <w:pStyle w:val="a7"/>
        <w:numPr>
          <w:ilvl w:val="0"/>
          <w:numId w:val="46"/>
        </w:numPr>
        <w:tabs>
          <w:tab w:val="left" w:pos="1134"/>
        </w:tabs>
        <w:ind w:left="0" w:firstLine="567"/>
        <w:rPr>
          <w:color w:val="auto"/>
        </w:rPr>
      </w:pPr>
      <w:r w:rsidRPr="009E6399">
        <w:rPr>
          <w:color w:val="auto"/>
        </w:rPr>
        <w:t xml:space="preserve">у складі гірничого обладнання розглядають: наземний комплекс бурового устаткування і </w:t>
      </w:r>
      <w:proofErr w:type="spellStart"/>
      <w:r w:rsidRPr="009E6399">
        <w:rPr>
          <w:color w:val="auto"/>
        </w:rPr>
        <w:t>привежових</w:t>
      </w:r>
      <w:proofErr w:type="spellEnd"/>
      <w:r w:rsidRPr="009E6399">
        <w:rPr>
          <w:color w:val="auto"/>
        </w:rPr>
        <w:t xml:space="preserve"> споруд, обладнання для буріння і спорудження свердловин; супутнє (компресорне, ін.); для виробництва робочих агентів; для поверхневого обслуговування свердловин; для транспортування; для попереднього перероблення (оброблення) продуктів видобування на поверхні; для контролю параметрів технологічного процесу (включаючи системи автоматизації); для допоміжного виробництва (за наявності);</w:t>
      </w:r>
    </w:p>
    <w:p w14:paraId="0ECA58D0" w14:textId="25A1A44A" w:rsidR="007D07A3" w:rsidRPr="009E6399" w:rsidRDefault="007D07A3" w:rsidP="00293760">
      <w:pPr>
        <w:pStyle w:val="a7"/>
        <w:numPr>
          <w:ilvl w:val="0"/>
          <w:numId w:val="46"/>
        </w:numPr>
        <w:tabs>
          <w:tab w:val="left" w:pos="1134"/>
        </w:tabs>
        <w:ind w:left="0" w:firstLine="567"/>
        <w:rPr>
          <w:color w:val="auto"/>
        </w:rPr>
      </w:pPr>
      <w:r w:rsidRPr="009E6399">
        <w:rPr>
          <w:color w:val="auto"/>
        </w:rPr>
        <w:t>заходи із забезпечення герметичності свердловин;</w:t>
      </w:r>
    </w:p>
    <w:p w14:paraId="2D89ECCB" w14:textId="396EB463" w:rsidR="004E1057" w:rsidRPr="009E6399" w:rsidRDefault="00863852" w:rsidP="00293760">
      <w:pPr>
        <w:pStyle w:val="a7"/>
        <w:numPr>
          <w:ilvl w:val="0"/>
          <w:numId w:val="46"/>
        </w:numPr>
        <w:tabs>
          <w:tab w:val="left" w:pos="1134"/>
        </w:tabs>
        <w:ind w:left="0" w:firstLine="567"/>
        <w:rPr>
          <w:color w:val="auto"/>
        </w:rPr>
      </w:pPr>
      <w:r w:rsidRPr="009E6399">
        <w:rPr>
          <w:color w:val="auto"/>
        </w:rPr>
        <w:t>з</w:t>
      </w:r>
      <w:r w:rsidR="004E1057" w:rsidRPr="009E6399">
        <w:rPr>
          <w:color w:val="auto"/>
        </w:rPr>
        <w:t>аходи із запобігання неорганізованому водовідливу</w:t>
      </w:r>
      <w:r w:rsidR="00D14ED8" w:rsidRPr="009E6399">
        <w:rPr>
          <w:color w:val="auto"/>
        </w:rPr>
        <w:t>;</w:t>
      </w:r>
    </w:p>
    <w:p w14:paraId="197C06F6" w14:textId="5D564112" w:rsidR="005919A0" w:rsidRPr="009E6399" w:rsidRDefault="008210FF" w:rsidP="00293760">
      <w:pPr>
        <w:pStyle w:val="a7"/>
        <w:numPr>
          <w:ilvl w:val="0"/>
          <w:numId w:val="46"/>
        </w:numPr>
        <w:tabs>
          <w:tab w:val="left" w:pos="1134"/>
        </w:tabs>
        <w:autoSpaceDE/>
        <w:autoSpaceDN/>
        <w:adjustRightInd/>
        <w:ind w:left="0" w:firstLine="567"/>
        <w:rPr>
          <w:color w:val="auto"/>
        </w:rPr>
      </w:pPr>
      <w:r w:rsidRPr="009E6399">
        <w:rPr>
          <w:color w:val="auto"/>
        </w:rPr>
        <w:t xml:space="preserve">опис способу або процесу </w:t>
      </w:r>
      <w:r w:rsidR="00D14ED8" w:rsidRPr="009E6399">
        <w:rPr>
          <w:color w:val="auto"/>
        </w:rPr>
        <w:t xml:space="preserve">ліквідації (консервації) свердловин, включаючи супутні свердловини (нагнітальні, контрольні, спеціальні для </w:t>
      </w:r>
      <w:r w:rsidR="00D14ED8" w:rsidRPr="009E6399">
        <w:rPr>
          <w:color w:val="auto"/>
          <w:shd w:val="clear" w:color="auto" w:fill="FFFFFF"/>
        </w:rPr>
        <w:t>видобутку технічної води, скидання промислових вод, ліквідації відкритих фонтанів нафти і газу, закачування у підземні сховища)</w:t>
      </w:r>
      <w:r w:rsidR="00D14ED8" w:rsidRPr="009E6399">
        <w:rPr>
          <w:color w:val="auto"/>
        </w:rPr>
        <w:t>.</w:t>
      </w:r>
    </w:p>
    <w:p w14:paraId="6E7C5FE4" w14:textId="07D7A8FB" w:rsidR="00863852" w:rsidRPr="009E6399" w:rsidRDefault="00863852" w:rsidP="0049689E">
      <w:pPr>
        <w:pStyle w:val="a7"/>
        <w:tabs>
          <w:tab w:val="left" w:pos="993"/>
        </w:tabs>
        <w:ind w:left="0"/>
        <w:rPr>
          <w:b/>
          <w:color w:val="auto"/>
        </w:rPr>
      </w:pPr>
      <w:r w:rsidRPr="009E6399">
        <w:rPr>
          <w:b/>
          <w:color w:val="auto"/>
        </w:rPr>
        <w:t xml:space="preserve">При глибокому бурінні – </w:t>
      </w:r>
      <w:r w:rsidRPr="009E6399">
        <w:rPr>
          <w:color w:val="auto"/>
        </w:rPr>
        <w:t>додатково</w:t>
      </w:r>
      <w:r w:rsidR="007D62B3" w:rsidRPr="009E6399">
        <w:rPr>
          <w:color w:val="auto"/>
        </w:rPr>
        <w:t xml:space="preserve"> рекомендується зазначити</w:t>
      </w:r>
      <w:r w:rsidRPr="009E6399">
        <w:rPr>
          <w:color w:val="auto"/>
        </w:rPr>
        <w:t>:</w:t>
      </w:r>
    </w:p>
    <w:p w14:paraId="46A85747" w14:textId="309BB96F" w:rsidR="004E1057" w:rsidRPr="009E6399" w:rsidRDefault="00230D5F" w:rsidP="00293760">
      <w:pPr>
        <w:pStyle w:val="a7"/>
        <w:numPr>
          <w:ilvl w:val="0"/>
          <w:numId w:val="47"/>
        </w:numPr>
        <w:tabs>
          <w:tab w:val="left" w:pos="993"/>
        </w:tabs>
        <w:ind w:left="0" w:firstLine="567"/>
        <w:rPr>
          <w:color w:val="auto"/>
        </w:rPr>
      </w:pPr>
      <w:r w:rsidRPr="009E6399">
        <w:rPr>
          <w:color w:val="auto"/>
        </w:rPr>
        <w:t>п</w:t>
      </w:r>
      <w:r w:rsidR="004E1057" w:rsidRPr="009E6399">
        <w:rPr>
          <w:color w:val="auto"/>
        </w:rPr>
        <w:t>араметри монтажних конструкцій, необхідних для будівництва свердловини (залізобетонні фундаменти, зварні конструкції);</w:t>
      </w:r>
    </w:p>
    <w:p w14:paraId="43290DC4" w14:textId="46F499B2" w:rsidR="004E1057" w:rsidRPr="009E6399" w:rsidRDefault="00863852" w:rsidP="00293760">
      <w:pPr>
        <w:pStyle w:val="a7"/>
        <w:numPr>
          <w:ilvl w:val="0"/>
          <w:numId w:val="47"/>
        </w:numPr>
        <w:tabs>
          <w:tab w:val="left" w:pos="993"/>
        </w:tabs>
        <w:autoSpaceDE/>
        <w:autoSpaceDN/>
        <w:adjustRightInd/>
        <w:ind w:left="0" w:firstLine="567"/>
        <w:rPr>
          <w:color w:val="auto"/>
        </w:rPr>
      </w:pPr>
      <w:r w:rsidRPr="009E6399">
        <w:rPr>
          <w:color w:val="auto"/>
        </w:rPr>
        <w:t>т</w:t>
      </w:r>
      <w:r w:rsidR="004E1057" w:rsidRPr="009E6399">
        <w:rPr>
          <w:color w:val="auto"/>
        </w:rPr>
        <w:t>ехнології буріння, глушіння, ремонту глибокої свердловини. Технологічне устаткування для буріння. Рекомендується фокусувати увагу на загальних рисах технологічної схеми;</w:t>
      </w:r>
    </w:p>
    <w:p w14:paraId="19020347" w14:textId="7DB9ED8C" w:rsidR="004E1057" w:rsidRPr="009E6399" w:rsidRDefault="00230D5F" w:rsidP="00293760">
      <w:pPr>
        <w:pStyle w:val="a7"/>
        <w:numPr>
          <w:ilvl w:val="0"/>
          <w:numId w:val="47"/>
        </w:numPr>
        <w:tabs>
          <w:tab w:val="left" w:pos="993"/>
        </w:tabs>
        <w:autoSpaceDE/>
        <w:autoSpaceDN/>
        <w:adjustRightInd/>
        <w:ind w:left="0" w:firstLine="567"/>
        <w:rPr>
          <w:color w:val="auto"/>
        </w:rPr>
      </w:pPr>
      <w:r w:rsidRPr="009E6399">
        <w:rPr>
          <w:color w:val="auto"/>
        </w:rPr>
        <w:t>т</w:t>
      </w:r>
      <w:r w:rsidR="004E1057" w:rsidRPr="009E6399">
        <w:rPr>
          <w:color w:val="auto"/>
        </w:rPr>
        <w:t xml:space="preserve">ехнологія випробування та експлуатації глибокої свердловини, у тому числі способи контролю режиму експлуатації. Технологічне устаткування для </w:t>
      </w:r>
      <w:r w:rsidR="004E1057" w:rsidRPr="009E6399">
        <w:rPr>
          <w:color w:val="auto"/>
        </w:rPr>
        <w:lastRenderedPageBreak/>
        <w:t>експлуатації об’єкта. Рекомендується фокусувати увагу на загальних рисах технологічної схеми;</w:t>
      </w:r>
    </w:p>
    <w:p w14:paraId="7D4483EB" w14:textId="5CBBC644" w:rsidR="004E1057" w:rsidRPr="009E6399" w:rsidRDefault="00230D5F" w:rsidP="00293760">
      <w:pPr>
        <w:pStyle w:val="a7"/>
        <w:numPr>
          <w:ilvl w:val="0"/>
          <w:numId w:val="47"/>
        </w:numPr>
        <w:tabs>
          <w:tab w:val="left" w:pos="993"/>
        </w:tabs>
        <w:autoSpaceDE/>
        <w:autoSpaceDN/>
        <w:adjustRightInd/>
        <w:ind w:left="0" w:firstLine="567"/>
        <w:rPr>
          <w:color w:val="auto"/>
        </w:rPr>
      </w:pPr>
      <w:r w:rsidRPr="009E6399">
        <w:rPr>
          <w:color w:val="auto"/>
        </w:rPr>
        <w:t>с</w:t>
      </w:r>
      <w:r w:rsidR="004E1057" w:rsidRPr="009E6399">
        <w:rPr>
          <w:color w:val="auto"/>
        </w:rPr>
        <w:t>пособи (методи, прийоми) і технологічне устаткування для контролю режиму буріння, управління пластовими тисками при проходженні свердловини, прогнозу надвисоких пластових тисків і для регулювання/балансування тиску при бурінні та забійного тиску. Технічні рішення, що дозволяють попередити або знизити ризики від розкриття пластів з надвисокими пластовими тисками.</w:t>
      </w:r>
    </w:p>
    <w:p w14:paraId="3612A8EB" w14:textId="12FEE967" w:rsidR="004E1057" w:rsidRPr="009E6399" w:rsidRDefault="00230D5F" w:rsidP="00293760">
      <w:pPr>
        <w:pStyle w:val="a7"/>
        <w:numPr>
          <w:ilvl w:val="0"/>
          <w:numId w:val="47"/>
        </w:numPr>
        <w:tabs>
          <w:tab w:val="left" w:pos="993"/>
        </w:tabs>
        <w:autoSpaceDE/>
        <w:autoSpaceDN/>
        <w:adjustRightInd/>
        <w:ind w:left="0" w:firstLine="567"/>
        <w:rPr>
          <w:color w:val="auto"/>
        </w:rPr>
      </w:pPr>
      <w:r w:rsidRPr="009E6399">
        <w:rPr>
          <w:color w:val="auto"/>
        </w:rPr>
        <w:t>с</w:t>
      </w:r>
      <w:r w:rsidR="004E1057" w:rsidRPr="009E6399">
        <w:rPr>
          <w:color w:val="auto"/>
        </w:rPr>
        <w:t>пособи запобігання поглинанню робочих рідин у свердловині та зупинення поглинання</w:t>
      </w:r>
      <w:r w:rsidR="007D07A3" w:rsidRPr="009E6399">
        <w:rPr>
          <w:color w:val="auto"/>
        </w:rPr>
        <w:t>.</w:t>
      </w:r>
    </w:p>
    <w:p w14:paraId="4514B0E3" w14:textId="570246D6" w:rsidR="00B1232C" w:rsidRPr="009E6399" w:rsidRDefault="007D07A3" w:rsidP="006E485A">
      <w:pPr>
        <w:pStyle w:val="4"/>
        <w:ind w:left="0" w:firstLine="567"/>
        <w:rPr>
          <w:color w:val="auto"/>
        </w:rPr>
      </w:pPr>
      <w:r w:rsidRPr="009E6399">
        <w:rPr>
          <w:color w:val="auto"/>
        </w:rPr>
        <w:t>Видобування нафти та природного газу на континентальному шельфі, а також у територіальному морі</w:t>
      </w:r>
      <w:r w:rsidR="00CC1E9D" w:rsidRPr="009E6399">
        <w:rPr>
          <w:color w:val="auto"/>
        </w:rPr>
        <w:t>.</w:t>
      </w:r>
    </w:p>
    <w:p w14:paraId="3AB1790A" w14:textId="620C2EA1" w:rsidR="00B1232C" w:rsidRPr="009E6399" w:rsidRDefault="00F24F85" w:rsidP="0049689E">
      <w:pPr>
        <w:pStyle w:val="a7"/>
        <w:tabs>
          <w:tab w:val="left" w:pos="993"/>
        </w:tabs>
        <w:ind w:left="0"/>
        <w:rPr>
          <w:color w:val="auto"/>
        </w:rPr>
      </w:pPr>
      <w:r w:rsidRPr="009E6399">
        <w:rPr>
          <w:color w:val="auto"/>
        </w:rPr>
        <w:t>Інформацію</w:t>
      </w:r>
      <w:r w:rsidR="004A3FBE" w:rsidRPr="009E6399">
        <w:rPr>
          <w:color w:val="auto"/>
        </w:rPr>
        <w:t xml:space="preserve"> рекомендується викладати за етапами </w:t>
      </w:r>
      <w:r w:rsidRPr="009E6399">
        <w:rPr>
          <w:color w:val="auto"/>
        </w:rPr>
        <w:t>виконання робіт</w:t>
      </w:r>
      <w:r w:rsidR="007D07A3" w:rsidRPr="009E6399">
        <w:rPr>
          <w:color w:val="auto"/>
        </w:rPr>
        <w:t>: буріння</w:t>
      </w:r>
      <w:r w:rsidR="004A3FBE" w:rsidRPr="009E6399">
        <w:rPr>
          <w:color w:val="auto"/>
        </w:rPr>
        <w:t xml:space="preserve"> та </w:t>
      </w:r>
      <w:r w:rsidR="007D07A3" w:rsidRPr="009E6399">
        <w:rPr>
          <w:color w:val="auto"/>
        </w:rPr>
        <w:t xml:space="preserve">випробування свердловин; </w:t>
      </w:r>
      <w:r w:rsidR="004A3FBE" w:rsidRPr="009E6399">
        <w:rPr>
          <w:color w:val="auto"/>
        </w:rPr>
        <w:t>підключення свердловин; експлуатація свердловин (</w:t>
      </w:r>
      <w:r w:rsidR="007D07A3" w:rsidRPr="009E6399">
        <w:rPr>
          <w:color w:val="auto"/>
        </w:rPr>
        <w:t xml:space="preserve">видобування </w:t>
      </w:r>
      <w:r w:rsidR="004A3FBE" w:rsidRPr="009E6399">
        <w:rPr>
          <w:color w:val="auto"/>
        </w:rPr>
        <w:t>корисних копалин)</w:t>
      </w:r>
      <w:r w:rsidR="007D07A3" w:rsidRPr="009E6399">
        <w:rPr>
          <w:color w:val="auto"/>
        </w:rPr>
        <w:t>.</w:t>
      </w:r>
    </w:p>
    <w:p w14:paraId="2E6A85C4" w14:textId="2D5039A3" w:rsidR="007D07A3" w:rsidRPr="009E6399" w:rsidRDefault="007D07A3" w:rsidP="0049689E">
      <w:pPr>
        <w:pStyle w:val="a7"/>
        <w:tabs>
          <w:tab w:val="left" w:pos="993"/>
        </w:tabs>
        <w:ind w:left="0"/>
        <w:rPr>
          <w:color w:val="auto"/>
        </w:rPr>
      </w:pPr>
      <w:r w:rsidRPr="009E6399">
        <w:rPr>
          <w:color w:val="auto"/>
        </w:rPr>
        <w:t>Додатково</w:t>
      </w:r>
      <w:r w:rsidR="004A3FBE" w:rsidRPr="009E6399">
        <w:rPr>
          <w:color w:val="auto"/>
        </w:rPr>
        <w:t xml:space="preserve"> </w:t>
      </w:r>
      <w:r w:rsidR="00230D5F" w:rsidRPr="009E6399">
        <w:rPr>
          <w:color w:val="auto"/>
        </w:rPr>
        <w:t xml:space="preserve">рекомендується </w:t>
      </w:r>
      <w:r w:rsidR="00985D1B" w:rsidRPr="009E6399">
        <w:rPr>
          <w:color w:val="auto"/>
        </w:rPr>
        <w:t xml:space="preserve">характеризувати </w:t>
      </w:r>
      <w:r w:rsidR="00F24F85" w:rsidRPr="009E6399">
        <w:rPr>
          <w:color w:val="auto"/>
        </w:rPr>
        <w:t>наступне</w:t>
      </w:r>
      <w:r w:rsidRPr="009E6399">
        <w:rPr>
          <w:color w:val="auto"/>
        </w:rPr>
        <w:t>:</w:t>
      </w:r>
    </w:p>
    <w:p w14:paraId="5F8B6293" w14:textId="193D4865" w:rsidR="007D07A3" w:rsidRPr="009E6399" w:rsidRDefault="00985D1B" w:rsidP="00293760">
      <w:pPr>
        <w:pStyle w:val="a7"/>
        <w:numPr>
          <w:ilvl w:val="0"/>
          <w:numId w:val="48"/>
        </w:numPr>
        <w:tabs>
          <w:tab w:val="left" w:pos="1134"/>
        </w:tabs>
        <w:ind w:left="0" w:firstLine="567"/>
        <w:rPr>
          <w:color w:val="auto"/>
        </w:rPr>
      </w:pPr>
      <w:r w:rsidRPr="009E6399">
        <w:rPr>
          <w:color w:val="auto"/>
        </w:rPr>
        <w:t xml:space="preserve">вміст сірки у </w:t>
      </w:r>
      <w:r w:rsidR="007D07A3" w:rsidRPr="009E6399">
        <w:rPr>
          <w:color w:val="auto"/>
        </w:rPr>
        <w:t>супутніх компонент</w:t>
      </w:r>
      <w:r w:rsidRPr="009E6399">
        <w:rPr>
          <w:color w:val="auto"/>
        </w:rPr>
        <w:t xml:space="preserve">ах корисних копалин, </w:t>
      </w:r>
      <w:r w:rsidR="007D07A3" w:rsidRPr="009E6399">
        <w:rPr>
          <w:color w:val="auto"/>
        </w:rPr>
        <w:t>т</w:t>
      </w:r>
      <w:r w:rsidR="007C0B52" w:rsidRPr="009E6399">
        <w:rPr>
          <w:color w:val="auto"/>
        </w:rPr>
        <w:t>ехнічні рішення з відкачування/</w:t>
      </w:r>
      <w:r w:rsidR="007D07A3" w:rsidRPr="009E6399">
        <w:rPr>
          <w:color w:val="auto"/>
        </w:rPr>
        <w:t>збирання рідкої сірки при видобуванні;</w:t>
      </w:r>
    </w:p>
    <w:p w14:paraId="6ED54A24" w14:textId="5F0F07C2" w:rsidR="007D07A3" w:rsidRPr="009E6399" w:rsidRDefault="007D07A3" w:rsidP="00293760">
      <w:pPr>
        <w:pStyle w:val="a7"/>
        <w:numPr>
          <w:ilvl w:val="0"/>
          <w:numId w:val="48"/>
        </w:numPr>
        <w:tabs>
          <w:tab w:val="left" w:pos="1134"/>
        </w:tabs>
        <w:ind w:left="0" w:firstLine="567"/>
        <w:rPr>
          <w:color w:val="auto"/>
        </w:rPr>
      </w:pPr>
      <w:r w:rsidRPr="009E6399">
        <w:rPr>
          <w:color w:val="auto"/>
        </w:rPr>
        <w:t>система розроблення родовища за способом підготовки (розробка окремими свердловинами або взаємодіючими свердловинами, ін.);</w:t>
      </w:r>
    </w:p>
    <w:p w14:paraId="715C0DD7" w14:textId="00ECDCCA" w:rsidR="007D07A3" w:rsidRPr="009E6399" w:rsidRDefault="00230D5F" w:rsidP="00293760">
      <w:pPr>
        <w:pStyle w:val="a7"/>
        <w:numPr>
          <w:ilvl w:val="0"/>
          <w:numId w:val="48"/>
        </w:numPr>
        <w:tabs>
          <w:tab w:val="left" w:pos="1134"/>
        </w:tabs>
        <w:ind w:left="0" w:firstLine="567"/>
        <w:rPr>
          <w:color w:val="auto"/>
        </w:rPr>
      </w:pPr>
      <w:r w:rsidRPr="009E6399">
        <w:rPr>
          <w:color w:val="auto"/>
        </w:rPr>
        <w:t>с</w:t>
      </w:r>
      <w:r w:rsidR="007D07A3" w:rsidRPr="009E6399">
        <w:rPr>
          <w:color w:val="auto"/>
        </w:rPr>
        <w:t xml:space="preserve">пособи буріння за </w:t>
      </w:r>
      <w:r w:rsidR="007D07A3" w:rsidRPr="009E6399">
        <w:rPr>
          <w:color w:val="auto"/>
          <w:shd w:val="clear" w:color="auto" w:fill="FFFFFF"/>
        </w:rPr>
        <w:t>напрямком і методом проведення свердловин (кущове, вертикальне, похиле тощо);</w:t>
      </w:r>
    </w:p>
    <w:p w14:paraId="738BF281" w14:textId="77777777" w:rsidR="007D07A3" w:rsidRPr="009E6399" w:rsidRDefault="007D07A3" w:rsidP="00293760">
      <w:pPr>
        <w:pStyle w:val="a7"/>
        <w:numPr>
          <w:ilvl w:val="0"/>
          <w:numId w:val="48"/>
        </w:numPr>
        <w:tabs>
          <w:tab w:val="left" w:pos="1134"/>
        </w:tabs>
        <w:ind w:left="0" w:firstLine="567"/>
        <w:rPr>
          <w:color w:val="auto"/>
        </w:rPr>
      </w:pPr>
      <w:r w:rsidRPr="009E6399">
        <w:rPr>
          <w:color w:val="auto"/>
        </w:rPr>
        <w:t>технологічна схема робіт;</w:t>
      </w:r>
    </w:p>
    <w:p w14:paraId="063937C3" w14:textId="6760EC2C" w:rsidR="00B1232C" w:rsidRPr="009E6399" w:rsidRDefault="00B1232C" w:rsidP="00293760">
      <w:pPr>
        <w:pStyle w:val="a7"/>
        <w:numPr>
          <w:ilvl w:val="0"/>
          <w:numId w:val="48"/>
        </w:numPr>
        <w:tabs>
          <w:tab w:val="left" w:pos="1134"/>
        </w:tabs>
        <w:ind w:left="0" w:firstLine="567"/>
        <w:rPr>
          <w:color w:val="auto"/>
        </w:rPr>
      </w:pPr>
      <w:r w:rsidRPr="009E6399">
        <w:rPr>
          <w:color w:val="auto"/>
          <w:shd w:val="clear" w:color="auto" w:fill="FFFFFF"/>
        </w:rPr>
        <w:t xml:space="preserve">технологічний комплекс облаштування морських родовищ нафти і газу відповідно до </w:t>
      </w:r>
      <w:r w:rsidR="00B17763" w:rsidRPr="009E6399">
        <w:rPr>
          <w:color w:val="auto"/>
        </w:rPr>
        <w:t>Правил розробки нафтових і газових родовищ, затверджених наказом Міністерства екології та природних ресурсів України 15.03.2017 № 118, зареєстрованим в Міністерстві юстиції України 02.06.2017 за № 692/30560,</w:t>
      </w:r>
      <w:r w:rsidR="00151573" w:rsidRPr="009E6399">
        <w:rPr>
          <w:color w:val="auto"/>
          <w:shd w:val="clear" w:color="auto" w:fill="FFFFFF"/>
        </w:rPr>
        <w:t xml:space="preserve"> (</w:t>
      </w:r>
      <w:r w:rsidR="00B17763" w:rsidRPr="009E6399">
        <w:rPr>
          <w:color w:val="auto"/>
        </w:rPr>
        <w:t>далі – Правила № 118</w:t>
      </w:r>
      <w:r w:rsidRPr="009E6399">
        <w:rPr>
          <w:color w:val="auto"/>
          <w:shd w:val="clear" w:color="auto" w:fill="FFFFFF"/>
        </w:rPr>
        <w:t>);</w:t>
      </w:r>
    </w:p>
    <w:p w14:paraId="5C1CEB49" w14:textId="16E1560C" w:rsidR="00B1232C" w:rsidRPr="009E6399" w:rsidRDefault="007D07A3" w:rsidP="00293760">
      <w:pPr>
        <w:pStyle w:val="a7"/>
        <w:numPr>
          <w:ilvl w:val="0"/>
          <w:numId w:val="48"/>
        </w:numPr>
        <w:tabs>
          <w:tab w:val="left" w:pos="1134"/>
        </w:tabs>
        <w:ind w:left="0" w:firstLine="567"/>
        <w:rPr>
          <w:color w:val="auto"/>
        </w:rPr>
      </w:pPr>
      <w:r w:rsidRPr="009E6399">
        <w:rPr>
          <w:color w:val="auto"/>
        </w:rPr>
        <w:t>з</w:t>
      </w:r>
      <w:r w:rsidR="00B1232C" w:rsidRPr="009E6399">
        <w:rPr>
          <w:color w:val="auto"/>
        </w:rPr>
        <w:t>асоби буріння (технологічні платформи, технологічні судна): типи за конструктивними особливостями, сукупна зайнята площа або загальні габарити корпус</w:t>
      </w:r>
      <w:r w:rsidR="00027BF8" w:rsidRPr="009E6399">
        <w:rPr>
          <w:color w:val="auto"/>
        </w:rPr>
        <w:t>у</w:t>
      </w:r>
      <w:r w:rsidR="00B1232C" w:rsidRPr="009E6399">
        <w:rPr>
          <w:color w:val="auto"/>
        </w:rPr>
        <w:t>, максимальна глибина моря для встановлення засобу; максимальна глибина буріння (виходячи з конструкції засобу); очікувана глибина буріння; максимальна глибина підводної частини конструкції, максимальна висота надводної частини конструкції (висота бурової вишки), обсяг необхідних будівельних або монтажних робіт для встановлення;</w:t>
      </w:r>
    </w:p>
    <w:p w14:paraId="5A04A2ED" w14:textId="1777582A" w:rsidR="00B1232C" w:rsidRPr="009E6399" w:rsidRDefault="00230D5F" w:rsidP="00293760">
      <w:pPr>
        <w:pStyle w:val="a7"/>
        <w:numPr>
          <w:ilvl w:val="0"/>
          <w:numId w:val="48"/>
        </w:numPr>
        <w:tabs>
          <w:tab w:val="left" w:pos="1134"/>
        </w:tabs>
        <w:ind w:left="0" w:firstLine="567"/>
        <w:rPr>
          <w:color w:val="auto"/>
        </w:rPr>
      </w:pPr>
      <w:r w:rsidRPr="009E6399">
        <w:rPr>
          <w:color w:val="auto"/>
        </w:rPr>
        <w:t>р</w:t>
      </w:r>
      <w:r w:rsidR="00B1232C" w:rsidRPr="009E6399">
        <w:rPr>
          <w:color w:val="auto"/>
        </w:rPr>
        <w:t>обочі агенти для буріння: склад, максимально допустимий об’єм, що одночасно зберігається на установці або платформі;</w:t>
      </w:r>
    </w:p>
    <w:p w14:paraId="7EEB5574" w14:textId="77E5F88F" w:rsidR="00B1232C" w:rsidRPr="009E6399" w:rsidRDefault="00230D5F" w:rsidP="00293760">
      <w:pPr>
        <w:pStyle w:val="a7"/>
        <w:numPr>
          <w:ilvl w:val="0"/>
          <w:numId w:val="48"/>
        </w:numPr>
        <w:tabs>
          <w:tab w:val="left" w:pos="1134"/>
        </w:tabs>
        <w:ind w:left="0" w:firstLine="567"/>
        <w:rPr>
          <w:color w:val="auto"/>
        </w:rPr>
      </w:pPr>
      <w:r w:rsidRPr="009E6399">
        <w:rPr>
          <w:color w:val="auto"/>
        </w:rPr>
        <w:t>о</w:t>
      </w:r>
      <w:r w:rsidR="00B1232C" w:rsidRPr="009E6399">
        <w:rPr>
          <w:color w:val="auto"/>
        </w:rPr>
        <w:t>б’єм зберігання інших речовин на установці або платформі (вода, небезпечні речовини, хімічні речовини, стічні води) та засоби для зберігання;</w:t>
      </w:r>
    </w:p>
    <w:p w14:paraId="253A50E8" w14:textId="05570617" w:rsidR="00B1232C" w:rsidRPr="009E6399" w:rsidRDefault="00230D5F" w:rsidP="00293760">
      <w:pPr>
        <w:pStyle w:val="a7"/>
        <w:numPr>
          <w:ilvl w:val="0"/>
          <w:numId w:val="48"/>
        </w:numPr>
        <w:tabs>
          <w:tab w:val="left" w:pos="1134"/>
        </w:tabs>
        <w:ind w:left="0" w:firstLine="567"/>
        <w:rPr>
          <w:color w:val="auto"/>
        </w:rPr>
      </w:pPr>
      <w:r w:rsidRPr="009E6399">
        <w:rPr>
          <w:color w:val="auto"/>
        </w:rPr>
        <w:t>п</w:t>
      </w:r>
      <w:r w:rsidR="00B1232C" w:rsidRPr="009E6399">
        <w:rPr>
          <w:color w:val="auto"/>
        </w:rPr>
        <w:t>отреба у підводному зберіганні небезпечних речовин, способи зберігання, споруди або засоби, обсяги зберігання, заходи безпеки, оцінка ймовірності та ймовірних наслідків аварій;</w:t>
      </w:r>
    </w:p>
    <w:p w14:paraId="621B1417" w14:textId="77777777" w:rsidR="007D07A3" w:rsidRPr="009E6399" w:rsidRDefault="007D07A3" w:rsidP="00293760">
      <w:pPr>
        <w:pStyle w:val="a7"/>
        <w:numPr>
          <w:ilvl w:val="0"/>
          <w:numId w:val="48"/>
        </w:numPr>
        <w:tabs>
          <w:tab w:val="left" w:pos="1134"/>
        </w:tabs>
        <w:ind w:left="0" w:firstLine="567"/>
        <w:rPr>
          <w:color w:val="auto"/>
        </w:rPr>
      </w:pPr>
      <w:r w:rsidRPr="009E6399">
        <w:rPr>
          <w:color w:val="auto"/>
        </w:rPr>
        <w:t xml:space="preserve">свердловини: види, кількість, нумерація. Фізичні параметри (глибина, тип за напрямком розташування, конструкція в залежності від типу (загальний опис або схема), продуктивність свердловини або продуктивність родовища в радіусі площі дії свердловини, строк експлуатації). Схема підключення до існуючої чи </w:t>
      </w:r>
      <w:r w:rsidRPr="009E6399">
        <w:rPr>
          <w:color w:val="auto"/>
        </w:rPr>
        <w:lastRenderedPageBreak/>
        <w:t xml:space="preserve">перспективної установки підготовки вуглеводневої сировини. </w:t>
      </w:r>
      <w:proofErr w:type="spellStart"/>
      <w:r w:rsidRPr="009E6399">
        <w:rPr>
          <w:color w:val="auto"/>
        </w:rPr>
        <w:t>Почерговість</w:t>
      </w:r>
      <w:proofErr w:type="spellEnd"/>
      <w:r w:rsidRPr="009E6399">
        <w:rPr>
          <w:color w:val="auto"/>
        </w:rPr>
        <w:t xml:space="preserve"> буріння або включення у роботу окремих свердловин чи ділянок. </w:t>
      </w:r>
    </w:p>
    <w:p w14:paraId="493EA13B" w14:textId="40A3000B" w:rsidR="00B1232C" w:rsidRPr="009E6399" w:rsidRDefault="00230D5F" w:rsidP="00293760">
      <w:pPr>
        <w:pStyle w:val="a7"/>
        <w:numPr>
          <w:ilvl w:val="0"/>
          <w:numId w:val="48"/>
        </w:numPr>
        <w:tabs>
          <w:tab w:val="left" w:pos="1134"/>
        </w:tabs>
        <w:ind w:left="0" w:firstLine="567"/>
        <w:rPr>
          <w:color w:val="auto"/>
        </w:rPr>
      </w:pPr>
      <w:r w:rsidRPr="009E6399">
        <w:rPr>
          <w:color w:val="auto"/>
        </w:rPr>
        <w:t>о</w:t>
      </w:r>
      <w:r w:rsidR="00B1232C" w:rsidRPr="009E6399">
        <w:rPr>
          <w:color w:val="auto"/>
        </w:rPr>
        <w:t>собливості конструкції свердловин, пов’язані з безпекою для морського середовища; ступінь герметичності (замкненості) системи циркуляції робочих агентів у технологічному процесі, забезпечення замкнутого циклу циркуляції промивальної рідини та виносу пробуреної породи в умовах наявності товщі морської води;</w:t>
      </w:r>
    </w:p>
    <w:p w14:paraId="02BC432F" w14:textId="2B51DCEB" w:rsidR="00B1232C" w:rsidRPr="009E6399" w:rsidRDefault="00230D5F" w:rsidP="00293760">
      <w:pPr>
        <w:pStyle w:val="a7"/>
        <w:numPr>
          <w:ilvl w:val="0"/>
          <w:numId w:val="48"/>
        </w:numPr>
        <w:tabs>
          <w:tab w:val="left" w:pos="1134"/>
        </w:tabs>
        <w:ind w:left="0" w:firstLine="567"/>
        <w:rPr>
          <w:color w:val="auto"/>
        </w:rPr>
      </w:pPr>
      <w:r w:rsidRPr="009E6399">
        <w:rPr>
          <w:color w:val="auto"/>
        </w:rPr>
        <w:t>п</w:t>
      </w:r>
      <w:r w:rsidR="00B1232C" w:rsidRPr="009E6399">
        <w:rPr>
          <w:color w:val="auto"/>
        </w:rPr>
        <w:t xml:space="preserve">отреба у будівництві підводних споруд (платформ, трубопроводів, інженерної інфраструктури, ін.). Потреба у підводних експлуатаційних комплексах. Засоби будівництва підземних споруд і характеристика технологічної схеми будівництва в аспекті </w:t>
      </w:r>
      <w:proofErr w:type="spellStart"/>
      <w:r w:rsidR="00B1232C" w:rsidRPr="009E6399">
        <w:rPr>
          <w:color w:val="auto"/>
        </w:rPr>
        <w:t>втручань</w:t>
      </w:r>
      <w:proofErr w:type="spellEnd"/>
      <w:r w:rsidR="00B1232C" w:rsidRPr="009E6399">
        <w:rPr>
          <w:color w:val="auto"/>
        </w:rPr>
        <w:t xml:space="preserve"> у природне середовище та його зміни;</w:t>
      </w:r>
    </w:p>
    <w:p w14:paraId="0B6A0106" w14:textId="34D63283" w:rsidR="00B1232C" w:rsidRPr="009E6399" w:rsidRDefault="00230D5F" w:rsidP="00293760">
      <w:pPr>
        <w:pStyle w:val="a7"/>
        <w:numPr>
          <w:ilvl w:val="0"/>
          <w:numId w:val="48"/>
        </w:numPr>
        <w:tabs>
          <w:tab w:val="left" w:pos="1134"/>
        </w:tabs>
        <w:ind w:left="0" w:firstLine="567"/>
        <w:rPr>
          <w:color w:val="auto"/>
        </w:rPr>
      </w:pPr>
      <w:r w:rsidRPr="009E6399">
        <w:rPr>
          <w:color w:val="auto"/>
        </w:rPr>
        <w:t>е</w:t>
      </w:r>
      <w:r w:rsidR="00B1232C" w:rsidRPr="009E6399">
        <w:rPr>
          <w:color w:val="auto"/>
        </w:rPr>
        <w:t>нергетичні установки на установці або платформі для буріння: пальне/паливо, потужність, призначення, кількість, витрата палива на одиницю часу або виконаної роботи.</w:t>
      </w:r>
    </w:p>
    <w:p w14:paraId="7CB5F754" w14:textId="538CBC24" w:rsidR="00B1232C" w:rsidRPr="009E6399" w:rsidRDefault="00230D5F" w:rsidP="00293760">
      <w:pPr>
        <w:pStyle w:val="a7"/>
        <w:numPr>
          <w:ilvl w:val="0"/>
          <w:numId w:val="48"/>
        </w:numPr>
        <w:tabs>
          <w:tab w:val="left" w:pos="1134"/>
        </w:tabs>
        <w:ind w:left="0" w:firstLine="567"/>
        <w:rPr>
          <w:color w:val="auto"/>
        </w:rPr>
      </w:pPr>
      <w:r w:rsidRPr="009E6399">
        <w:rPr>
          <w:color w:val="auto"/>
        </w:rPr>
        <w:t>с</w:t>
      </w:r>
      <w:r w:rsidR="00B1232C" w:rsidRPr="009E6399">
        <w:rPr>
          <w:color w:val="auto"/>
        </w:rPr>
        <w:t>пособи зберігання нафти, засоби для зберігання, у тому числі сховища (підводні, плавучі), резервуари, їх місткість, місця встановлення, умови та заходи екологічно безпечної експлуатації;</w:t>
      </w:r>
    </w:p>
    <w:p w14:paraId="6BDE5288" w14:textId="6D07CBBE" w:rsidR="00B1232C" w:rsidRPr="009E6399" w:rsidRDefault="00230D5F" w:rsidP="00293760">
      <w:pPr>
        <w:pStyle w:val="a7"/>
        <w:numPr>
          <w:ilvl w:val="0"/>
          <w:numId w:val="48"/>
        </w:numPr>
        <w:tabs>
          <w:tab w:val="left" w:pos="1134"/>
        </w:tabs>
        <w:ind w:left="0" w:firstLine="567"/>
        <w:rPr>
          <w:color w:val="auto"/>
        </w:rPr>
      </w:pPr>
      <w:r w:rsidRPr="009E6399">
        <w:rPr>
          <w:color w:val="auto"/>
        </w:rPr>
        <w:t>з</w:t>
      </w:r>
      <w:r w:rsidR="00B1232C" w:rsidRPr="009E6399">
        <w:rPr>
          <w:color w:val="auto"/>
        </w:rPr>
        <w:t>асоби для оброблення і перевантаження нафти (танки, гідротехнічні споруди у морі, берегові бази, трубопроводи);</w:t>
      </w:r>
    </w:p>
    <w:p w14:paraId="4B11143B" w14:textId="720E5B55" w:rsidR="00B1232C" w:rsidRPr="009E6399" w:rsidRDefault="00230D5F" w:rsidP="00293760">
      <w:pPr>
        <w:pStyle w:val="a7"/>
        <w:numPr>
          <w:ilvl w:val="0"/>
          <w:numId w:val="48"/>
        </w:numPr>
        <w:tabs>
          <w:tab w:val="left" w:pos="1134"/>
        </w:tabs>
        <w:ind w:left="0" w:firstLine="567"/>
        <w:rPr>
          <w:color w:val="auto"/>
        </w:rPr>
      </w:pPr>
      <w:r w:rsidRPr="009E6399">
        <w:rPr>
          <w:color w:val="auto"/>
        </w:rPr>
        <w:t>і</w:t>
      </w:r>
      <w:r w:rsidR="00B1232C" w:rsidRPr="009E6399">
        <w:rPr>
          <w:color w:val="auto"/>
        </w:rPr>
        <w:t>нше обладнання для вантажних робіт;</w:t>
      </w:r>
    </w:p>
    <w:p w14:paraId="6A9B0E3D" w14:textId="4E9ECDF6" w:rsidR="00C87EA3" w:rsidRPr="009E6399" w:rsidRDefault="00230D5F" w:rsidP="00293760">
      <w:pPr>
        <w:pStyle w:val="a7"/>
        <w:numPr>
          <w:ilvl w:val="0"/>
          <w:numId w:val="48"/>
        </w:numPr>
        <w:tabs>
          <w:tab w:val="left" w:pos="1134"/>
        </w:tabs>
        <w:ind w:left="0" w:firstLine="567"/>
        <w:rPr>
          <w:color w:val="auto"/>
        </w:rPr>
      </w:pPr>
      <w:r w:rsidRPr="009E6399">
        <w:rPr>
          <w:color w:val="auto"/>
        </w:rPr>
        <w:t>з</w:t>
      </w:r>
      <w:r w:rsidR="00B1232C" w:rsidRPr="009E6399">
        <w:rPr>
          <w:color w:val="auto"/>
        </w:rPr>
        <w:t>аходи з герметизації системи збору природного газу і захисту від неорганізованих викидів;</w:t>
      </w:r>
    </w:p>
    <w:p w14:paraId="31F4228E" w14:textId="4A7B3A39" w:rsidR="00C87EA3" w:rsidRPr="009E6399" w:rsidRDefault="00230D5F" w:rsidP="00293760">
      <w:pPr>
        <w:pStyle w:val="a7"/>
        <w:numPr>
          <w:ilvl w:val="0"/>
          <w:numId w:val="48"/>
        </w:numPr>
        <w:tabs>
          <w:tab w:val="left" w:pos="1134"/>
        </w:tabs>
        <w:ind w:left="0" w:firstLine="567"/>
        <w:rPr>
          <w:color w:val="auto"/>
        </w:rPr>
      </w:pPr>
      <w:r w:rsidRPr="009E6399">
        <w:rPr>
          <w:color w:val="auto"/>
        </w:rPr>
        <w:t>с</w:t>
      </w:r>
      <w:r w:rsidR="00B1232C" w:rsidRPr="009E6399">
        <w:rPr>
          <w:color w:val="auto"/>
        </w:rPr>
        <w:t>удна для забезпечення постачання установок або платформ на період провадження ПД (вантажні судна та ін.)</w:t>
      </w:r>
      <w:r w:rsidR="00C87EA3" w:rsidRPr="009E6399">
        <w:rPr>
          <w:color w:val="auto"/>
        </w:rPr>
        <w:t>;</w:t>
      </w:r>
    </w:p>
    <w:p w14:paraId="14D6F628" w14:textId="5C066B5D" w:rsidR="00C87EA3" w:rsidRPr="009E6399" w:rsidRDefault="00230D5F" w:rsidP="00293760">
      <w:pPr>
        <w:pStyle w:val="a7"/>
        <w:numPr>
          <w:ilvl w:val="0"/>
          <w:numId w:val="48"/>
        </w:numPr>
        <w:tabs>
          <w:tab w:val="left" w:pos="1134"/>
        </w:tabs>
        <w:ind w:left="0" w:firstLine="567"/>
        <w:rPr>
          <w:color w:val="auto"/>
        </w:rPr>
      </w:pPr>
      <w:r w:rsidRPr="009E6399">
        <w:rPr>
          <w:color w:val="auto"/>
        </w:rPr>
        <w:t>д</w:t>
      </w:r>
      <w:r w:rsidR="00B1232C" w:rsidRPr="009E6399">
        <w:rPr>
          <w:color w:val="auto"/>
        </w:rPr>
        <w:t>опоміжні технічні засоби</w:t>
      </w:r>
      <w:r w:rsidR="00F24F85" w:rsidRPr="009E6399">
        <w:rPr>
          <w:color w:val="auto"/>
        </w:rPr>
        <w:t xml:space="preserve"> – джерела випромінювання</w:t>
      </w:r>
      <w:r w:rsidR="00B1232C" w:rsidRPr="009E6399">
        <w:rPr>
          <w:color w:val="auto"/>
        </w:rPr>
        <w:t>; підводна техніка;</w:t>
      </w:r>
    </w:p>
    <w:p w14:paraId="0B6766BC" w14:textId="41544D12" w:rsidR="00C87EA3" w:rsidRPr="009E6399" w:rsidRDefault="00230D5F" w:rsidP="00293760">
      <w:pPr>
        <w:pStyle w:val="a7"/>
        <w:numPr>
          <w:ilvl w:val="0"/>
          <w:numId w:val="48"/>
        </w:numPr>
        <w:tabs>
          <w:tab w:val="left" w:pos="1134"/>
        </w:tabs>
        <w:ind w:left="0" w:firstLine="567"/>
        <w:rPr>
          <w:color w:val="auto"/>
        </w:rPr>
      </w:pPr>
      <w:r w:rsidRPr="009E6399">
        <w:rPr>
          <w:color w:val="auto"/>
        </w:rPr>
        <w:t>з</w:t>
      </w:r>
      <w:r w:rsidR="00F24F85" w:rsidRPr="009E6399">
        <w:rPr>
          <w:color w:val="auto"/>
        </w:rPr>
        <w:t xml:space="preserve">асоби для ліквідації розливів нафти. </w:t>
      </w:r>
      <w:r w:rsidR="00B1232C" w:rsidRPr="009E6399">
        <w:rPr>
          <w:color w:val="auto"/>
        </w:rPr>
        <w:t>Види сорбентів для збору нафти та необхідний запас;</w:t>
      </w:r>
    </w:p>
    <w:p w14:paraId="294BA487" w14:textId="3BE89103" w:rsidR="00B1232C" w:rsidRPr="009E6399" w:rsidRDefault="00230D5F" w:rsidP="00293760">
      <w:pPr>
        <w:pStyle w:val="a7"/>
        <w:numPr>
          <w:ilvl w:val="0"/>
          <w:numId w:val="48"/>
        </w:numPr>
        <w:tabs>
          <w:tab w:val="left" w:pos="1134"/>
        </w:tabs>
        <w:ind w:left="0" w:firstLine="567"/>
        <w:rPr>
          <w:color w:val="auto"/>
        </w:rPr>
      </w:pPr>
      <w:r w:rsidRPr="009E6399">
        <w:rPr>
          <w:color w:val="auto"/>
        </w:rPr>
        <w:t>п</w:t>
      </w:r>
      <w:r w:rsidR="00B1232C" w:rsidRPr="009E6399">
        <w:rPr>
          <w:color w:val="auto"/>
        </w:rPr>
        <w:t>лани щодо демонтажу або альтернативного використання відпрацьованих морських видобувних споруд по завершенню експлуатації родовища (з урахуванням вимог законодавства про виключну (морську) економічну зону України щодо повної або часткової ліквідації покинутих (відпрацьованих) установок і споруд).</w:t>
      </w:r>
    </w:p>
    <w:p w14:paraId="318BD384" w14:textId="470C0C77" w:rsidR="00725AA2" w:rsidRPr="009E6399" w:rsidRDefault="002055E1" w:rsidP="00E4218B">
      <w:pPr>
        <w:pStyle w:val="4"/>
        <w:rPr>
          <w:color w:val="auto"/>
        </w:rPr>
      </w:pPr>
      <w:r w:rsidRPr="009E6399">
        <w:rPr>
          <w:color w:val="auto"/>
        </w:rPr>
        <w:t>Видобування піску і гравію на землях водного фонду</w:t>
      </w:r>
      <w:r w:rsidR="00CC1E9D" w:rsidRPr="009E6399">
        <w:rPr>
          <w:color w:val="auto"/>
        </w:rPr>
        <w:t>.</w:t>
      </w:r>
    </w:p>
    <w:p w14:paraId="3182D22B" w14:textId="7F918D89" w:rsidR="00F24F85" w:rsidRPr="009E6399" w:rsidRDefault="00F24F85" w:rsidP="00CC1E9D">
      <w:pPr>
        <w:pStyle w:val="a7"/>
        <w:tabs>
          <w:tab w:val="left" w:pos="993"/>
        </w:tabs>
        <w:ind w:left="0"/>
        <w:rPr>
          <w:color w:val="auto"/>
        </w:rPr>
      </w:pPr>
      <w:r w:rsidRPr="009E6399">
        <w:rPr>
          <w:color w:val="auto"/>
        </w:rPr>
        <w:t xml:space="preserve">Інформацію </w:t>
      </w:r>
      <w:r w:rsidR="005410C1" w:rsidRPr="009E6399">
        <w:rPr>
          <w:color w:val="auto"/>
        </w:rPr>
        <w:t xml:space="preserve">рекомендується </w:t>
      </w:r>
      <w:r w:rsidRPr="009E6399">
        <w:rPr>
          <w:color w:val="auto"/>
        </w:rPr>
        <w:t>допов</w:t>
      </w:r>
      <w:r w:rsidR="005410C1" w:rsidRPr="009E6399">
        <w:rPr>
          <w:color w:val="auto"/>
        </w:rPr>
        <w:t xml:space="preserve">нити </w:t>
      </w:r>
      <w:r w:rsidRPr="009E6399">
        <w:rPr>
          <w:color w:val="auto"/>
        </w:rPr>
        <w:t>наступним:</w:t>
      </w:r>
    </w:p>
    <w:p w14:paraId="26185F40" w14:textId="322DEDFA" w:rsidR="00725AA2" w:rsidRPr="009E6399" w:rsidRDefault="00725AA2" w:rsidP="00293760">
      <w:pPr>
        <w:pStyle w:val="a7"/>
        <w:numPr>
          <w:ilvl w:val="0"/>
          <w:numId w:val="107"/>
        </w:numPr>
        <w:tabs>
          <w:tab w:val="left" w:pos="993"/>
        </w:tabs>
        <w:ind w:left="0" w:firstLine="567"/>
        <w:rPr>
          <w:color w:val="auto"/>
        </w:rPr>
      </w:pPr>
      <w:r w:rsidRPr="009E6399">
        <w:rPr>
          <w:color w:val="auto"/>
        </w:rPr>
        <w:t xml:space="preserve">особливості </w:t>
      </w:r>
      <w:proofErr w:type="spellStart"/>
      <w:r w:rsidRPr="009E6399">
        <w:rPr>
          <w:color w:val="auto"/>
        </w:rPr>
        <w:t>гідромеханізованого</w:t>
      </w:r>
      <w:proofErr w:type="spellEnd"/>
      <w:r w:rsidRPr="009E6399">
        <w:rPr>
          <w:color w:val="auto"/>
        </w:rPr>
        <w:t xml:space="preserve"> способу </w:t>
      </w:r>
      <w:r w:rsidR="00985D1B" w:rsidRPr="009E6399">
        <w:rPr>
          <w:color w:val="auto"/>
        </w:rPr>
        <w:t>розроблення родовища</w:t>
      </w:r>
      <w:r w:rsidRPr="009E6399">
        <w:rPr>
          <w:color w:val="auto"/>
        </w:rPr>
        <w:t xml:space="preserve">, а також, якщо передбачено, застосування інших способів (при комбінованій системі розроблення, якщо передбачено попереднє розпушування порід механічним способом чи ін.); </w:t>
      </w:r>
      <w:r w:rsidR="00985D1B" w:rsidRPr="009E6399">
        <w:rPr>
          <w:color w:val="auto"/>
        </w:rPr>
        <w:t xml:space="preserve">коротка характеристика </w:t>
      </w:r>
      <w:r w:rsidRPr="009E6399">
        <w:rPr>
          <w:color w:val="auto"/>
        </w:rPr>
        <w:t>властивост</w:t>
      </w:r>
      <w:r w:rsidR="00985D1B" w:rsidRPr="009E6399">
        <w:rPr>
          <w:color w:val="auto"/>
        </w:rPr>
        <w:t xml:space="preserve">ей </w:t>
      </w:r>
      <w:r w:rsidRPr="009E6399">
        <w:rPr>
          <w:color w:val="auto"/>
        </w:rPr>
        <w:t>порід</w:t>
      </w:r>
      <w:r w:rsidR="00985D1B" w:rsidRPr="009E6399">
        <w:rPr>
          <w:color w:val="auto"/>
        </w:rPr>
        <w:t xml:space="preserve">, </w:t>
      </w:r>
      <w:r w:rsidRPr="009E6399">
        <w:rPr>
          <w:color w:val="auto"/>
        </w:rPr>
        <w:t xml:space="preserve">що </w:t>
      </w:r>
      <w:r w:rsidR="003A2AC9" w:rsidRPr="009E6399">
        <w:rPr>
          <w:color w:val="auto"/>
        </w:rPr>
        <w:t xml:space="preserve">впливають на вибір гірничого устаткування, способи розмиву і </w:t>
      </w:r>
      <w:proofErr w:type="spellStart"/>
      <w:r w:rsidR="003A2AC9" w:rsidRPr="009E6399">
        <w:rPr>
          <w:color w:val="auto"/>
        </w:rPr>
        <w:t>гідротранспортування</w:t>
      </w:r>
      <w:proofErr w:type="spellEnd"/>
      <w:r w:rsidR="003A2AC9" w:rsidRPr="009E6399">
        <w:rPr>
          <w:color w:val="auto"/>
        </w:rPr>
        <w:t xml:space="preserve">, особливості відстоювання у </w:t>
      </w:r>
      <w:proofErr w:type="spellStart"/>
      <w:r w:rsidR="003A2AC9" w:rsidRPr="009E6399">
        <w:rPr>
          <w:color w:val="auto"/>
        </w:rPr>
        <w:t>гідровідвалі</w:t>
      </w:r>
      <w:proofErr w:type="spellEnd"/>
      <w:r w:rsidR="003A2AC9" w:rsidRPr="009E6399">
        <w:rPr>
          <w:color w:val="auto"/>
        </w:rPr>
        <w:t xml:space="preserve">, інші умови </w:t>
      </w:r>
      <w:r w:rsidRPr="009E6399">
        <w:rPr>
          <w:color w:val="auto"/>
        </w:rPr>
        <w:t>гідромеханізації;</w:t>
      </w:r>
    </w:p>
    <w:p w14:paraId="100ADD9D" w14:textId="0D0AFCC2" w:rsidR="00725AA2" w:rsidRPr="009E6399" w:rsidRDefault="005410C1" w:rsidP="00293760">
      <w:pPr>
        <w:pStyle w:val="a7"/>
        <w:numPr>
          <w:ilvl w:val="0"/>
          <w:numId w:val="107"/>
        </w:numPr>
        <w:tabs>
          <w:tab w:val="left" w:pos="993"/>
        </w:tabs>
        <w:ind w:left="0" w:firstLine="567"/>
        <w:rPr>
          <w:color w:val="auto"/>
        </w:rPr>
      </w:pPr>
      <w:r w:rsidRPr="009E6399">
        <w:rPr>
          <w:color w:val="auto"/>
        </w:rPr>
        <w:t>х</w:t>
      </w:r>
      <w:r w:rsidR="00725AA2" w:rsidRPr="009E6399">
        <w:rPr>
          <w:color w:val="auto"/>
        </w:rPr>
        <w:t>арактеризуючи гірниче обладнання (гідромонітори, землес</w:t>
      </w:r>
      <w:r w:rsidR="003A2AC9" w:rsidRPr="009E6399">
        <w:rPr>
          <w:color w:val="auto"/>
        </w:rPr>
        <w:t xml:space="preserve">осні </w:t>
      </w:r>
      <w:r w:rsidR="00725AA2" w:rsidRPr="009E6399">
        <w:rPr>
          <w:color w:val="auto"/>
        </w:rPr>
        <w:t>установки, скрепери, земснаряди, драги та ін.), відзначають їхню продуктивність і технічні параметри, що зумовлюють утворення викидів або відходів, вплив на водне середовище і на водних організмів</w:t>
      </w:r>
      <w:r w:rsidRPr="009E6399">
        <w:rPr>
          <w:color w:val="auto"/>
        </w:rPr>
        <w:t>;</w:t>
      </w:r>
    </w:p>
    <w:p w14:paraId="0BE48ED4" w14:textId="2BDFAB5A" w:rsidR="00725AA2" w:rsidRPr="009E6399" w:rsidRDefault="005410C1" w:rsidP="00293760">
      <w:pPr>
        <w:pStyle w:val="a7"/>
        <w:numPr>
          <w:ilvl w:val="0"/>
          <w:numId w:val="107"/>
        </w:numPr>
        <w:tabs>
          <w:tab w:val="left" w:pos="993"/>
        </w:tabs>
        <w:ind w:left="0" w:firstLine="567"/>
        <w:rPr>
          <w:color w:val="auto"/>
        </w:rPr>
      </w:pPr>
      <w:r w:rsidRPr="009E6399">
        <w:rPr>
          <w:color w:val="auto"/>
        </w:rPr>
        <w:t>о</w:t>
      </w:r>
      <w:r w:rsidR="00725AA2" w:rsidRPr="009E6399">
        <w:rPr>
          <w:color w:val="auto"/>
        </w:rPr>
        <w:t xml:space="preserve">кремо характеризують технологію </w:t>
      </w:r>
      <w:proofErr w:type="spellStart"/>
      <w:r w:rsidR="00725AA2" w:rsidRPr="009E6399">
        <w:rPr>
          <w:color w:val="auto"/>
        </w:rPr>
        <w:t>гідротранспортування</w:t>
      </w:r>
      <w:proofErr w:type="spellEnd"/>
      <w:r w:rsidR="00725AA2" w:rsidRPr="009E6399">
        <w:rPr>
          <w:color w:val="auto"/>
        </w:rPr>
        <w:t xml:space="preserve"> пульпи, устаткування і споруди, передбачені з цією метою</w:t>
      </w:r>
      <w:r w:rsidR="004A3FBE" w:rsidRPr="009E6399">
        <w:rPr>
          <w:color w:val="auto"/>
        </w:rPr>
        <w:t>, а також</w:t>
      </w:r>
      <w:r w:rsidR="00725AA2" w:rsidRPr="009E6399">
        <w:rPr>
          <w:color w:val="auto"/>
        </w:rPr>
        <w:t xml:space="preserve"> інший технологічний </w:t>
      </w:r>
      <w:r w:rsidR="00725AA2" w:rsidRPr="009E6399">
        <w:rPr>
          <w:color w:val="auto"/>
        </w:rPr>
        <w:lastRenderedPageBreak/>
        <w:t>транспорт, показники продуктивності роботи технологічного транспорту, що дозволяють оцінити обсяги викидів, відходів та рівень шуму</w:t>
      </w:r>
      <w:r w:rsidR="000D3C75" w:rsidRPr="009E6399">
        <w:rPr>
          <w:color w:val="auto"/>
        </w:rPr>
        <w:t>;</w:t>
      </w:r>
    </w:p>
    <w:p w14:paraId="6EAA01F0" w14:textId="5EFE1821" w:rsidR="002055E1" w:rsidRPr="009E6399" w:rsidRDefault="005410C1" w:rsidP="00293760">
      <w:pPr>
        <w:pStyle w:val="a7"/>
        <w:numPr>
          <w:ilvl w:val="0"/>
          <w:numId w:val="107"/>
        </w:numPr>
        <w:tabs>
          <w:tab w:val="left" w:pos="993"/>
        </w:tabs>
        <w:ind w:left="0" w:firstLine="567"/>
        <w:rPr>
          <w:color w:val="auto"/>
        </w:rPr>
      </w:pPr>
      <w:r w:rsidRPr="009E6399">
        <w:rPr>
          <w:color w:val="auto"/>
        </w:rPr>
        <w:t>х</w:t>
      </w:r>
      <w:r w:rsidR="004A3FBE" w:rsidRPr="009E6399">
        <w:rPr>
          <w:color w:val="auto"/>
        </w:rPr>
        <w:t xml:space="preserve">арактеризують </w:t>
      </w:r>
      <w:proofErr w:type="spellStart"/>
      <w:r w:rsidR="004A3FBE" w:rsidRPr="009E6399">
        <w:rPr>
          <w:color w:val="auto"/>
        </w:rPr>
        <w:t>г</w:t>
      </w:r>
      <w:r w:rsidR="00725AA2" w:rsidRPr="009E6399">
        <w:rPr>
          <w:color w:val="auto"/>
        </w:rPr>
        <w:t>ідровідвали</w:t>
      </w:r>
      <w:proofErr w:type="spellEnd"/>
      <w:r w:rsidR="004A3FBE" w:rsidRPr="009E6399">
        <w:rPr>
          <w:color w:val="auto"/>
        </w:rPr>
        <w:t xml:space="preserve"> та управління ними</w:t>
      </w:r>
      <w:r w:rsidR="00725AA2" w:rsidRPr="009E6399">
        <w:rPr>
          <w:color w:val="auto"/>
        </w:rPr>
        <w:t xml:space="preserve">: спосіб укладання порід у відвали та намиву споруд, обґрунтування вибору місця розташування; характеристика параметрів породного </w:t>
      </w:r>
      <w:proofErr w:type="spellStart"/>
      <w:r w:rsidR="00725AA2" w:rsidRPr="009E6399">
        <w:rPr>
          <w:color w:val="auto"/>
        </w:rPr>
        <w:t>гідровідвалу</w:t>
      </w:r>
      <w:proofErr w:type="spellEnd"/>
      <w:r w:rsidR="00725AA2" w:rsidRPr="009E6399">
        <w:rPr>
          <w:color w:val="auto"/>
        </w:rPr>
        <w:t xml:space="preserve"> і ставка-відстійника (розміри і приймальна здатність, зайнята площа, характеристика ложа та його спеціальна інженерна підготовка, огороджуючі споруди), річний обсяг робіт (річний приріст за параметрами відвалів). Характеристика споруд інженерного захисту, споруд (пристроїв) для відведення води, утвореної після освітлення (відстоювання), заходи із забезпечення стійкості об’єктів та зменшення фільтрації води. Заходи із запобігання забрудненню поверхневих вод;</w:t>
      </w:r>
    </w:p>
    <w:p w14:paraId="2027A7E6" w14:textId="6E8E3AFA" w:rsidR="001F7EBA" w:rsidRPr="009E6399" w:rsidRDefault="005410C1" w:rsidP="00293760">
      <w:pPr>
        <w:pStyle w:val="a7"/>
        <w:numPr>
          <w:ilvl w:val="0"/>
          <w:numId w:val="107"/>
        </w:numPr>
        <w:tabs>
          <w:tab w:val="left" w:pos="993"/>
        </w:tabs>
        <w:ind w:left="0" w:firstLine="567"/>
        <w:rPr>
          <w:color w:val="auto"/>
        </w:rPr>
      </w:pPr>
      <w:r w:rsidRPr="009E6399">
        <w:rPr>
          <w:color w:val="auto"/>
        </w:rPr>
        <w:t>з</w:t>
      </w:r>
      <w:r w:rsidR="004A3FBE" w:rsidRPr="009E6399">
        <w:rPr>
          <w:color w:val="auto"/>
        </w:rPr>
        <w:t>азначають (якщо передбачено) заходи з управління розкривними породами (складування, збереження, повернення у вироблений простір або інше використання).</w:t>
      </w:r>
      <w:bookmarkStart w:id="16" w:name="_Toc85881746"/>
    </w:p>
    <w:p w14:paraId="61798AF8" w14:textId="77777777" w:rsidR="0064336F" w:rsidRPr="009E6399" w:rsidRDefault="0064336F" w:rsidP="0064336F">
      <w:pPr>
        <w:tabs>
          <w:tab w:val="left" w:pos="993"/>
        </w:tabs>
        <w:ind w:left="567" w:firstLine="0"/>
        <w:rPr>
          <w:color w:val="auto"/>
        </w:rPr>
      </w:pPr>
    </w:p>
    <w:p w14:paraId="78E290F4" w14:textId="5F54E46E" w:rsidR="003944A0" w:rsidRPr="009E6399" w:rsidRDefault="0081792C" w:rsidP="00F75CCB">
      <w:pPr>
        <w:pStyle w:val="3"/>
        <w:ind w:left="0" w:firstLine="709"/>
        <w:rPr>
          <w:color w:val="auto"/>
        </w:rPr>
      </w:pPr>
      <w:r w:rsidRPr="009E6399">
        <w:rPr>
          <w:color w:val="auto"/>
        </w:rPr>
        <w:t>1.5.</w:t>
      </w:r>
      <w:r w:rsidR="001C3B39" w:rsidRPr="009E6399">
        <w:rPr>
          <w:color w:val="auto"/>
        </w:rPr>
        <w:t xml:space="preserve"> </w:t>
      </w:r>
      <w:r w:rsidR="003944A0" w:rsidRPr="009E6399">
        <w:rPr>
          <w:color w:val="auto"/>
        </w:rPr>
        <w:t xml:space="preserve">Оцінка </w:t>
      </w:r>
      <w:r w:rsidR="006921D8" w:rsidRPr="009E6399">
        <w:rPr>
          <w:color w:val="auto"/>
        </w:rPr>
        <w:t xml:space="preserve">за видами та кількістю очікуваних відходів, викидів (скидів), забруднення води, повітря, ґрунту та надр, шумового, вібраційного, світлового, теплового та радіаційного забруднення, а також випромінення, які виникають у результаті виконання підготовчих і будівельних робіт та провадження </w:t>
      </w:r>
      <w:bookmarkEnd w:id="16"/>
      <w:r w:rsidR="00E2014A" w:rsidRPr="009E6399">
        <w:rPr>
          <w:color w:val="auto"/>
        </w:rPr>
        <w:t>ПД</w:t>
      </w:r>
    </w:p>
    <w:p w14:paraId="26DFCE30" w14:textId="759CB5E8" w:rsidR="003944A0" w:rsidRPr="009E6399" w:rsidRDefault="001C3B39" w:rsidP="00E4218B">
      <w:pPr>
        <w:pStyle w:val="4"/>
        <w:rPr>
          <w:color w:val="auto"/>
        </w:rPr>
      </w:pPr>
      <w:r w:rsidRPr="009E6399">
        <w:rPr>
          <w:color w:val="auto"/>
        </w:rPr>
        <w:t>1.</w:t>
      </w:r>
      <w:r w:rsidR="003944A0" w:rsidRPr="009E6399">
        <w:rPr>
          <w:color w:val="auto"/>
        </w:rPr>
        <w:t xml:space="preserve">5.1. </w:t>
      </w:r>
      <w:r w:rsidR="008E04D6" w:rsidRPr="009E6399">
        <w:rPr>
          <w:color w:val="auto"/>
        </w:rPr>
        <w:t>Оцінка за видами та кількістю відходів</w:t>
      </w:r>
    </w:p>
    <w:p w14:paraId="52F9E952" w14:textId="798F51E0" w:rsidR="006921D8" w:rsidRPr="009E6399" w:rsidRDefault="006921D8" w:rsidP="0049689E">
      <w:pPr>
        <w:pStyle w:val="a7"/>
        <w:tabs>
          <w:tab w:val="left" w:pos="993"/>
        </w:tabs>
        <w:ind w:left="0"/>
        <w:rPr>
          <w:color w:val="auto"/>
        </w:rPr>
      </w:pPr>
      <w:r w:rsidRPr="009E6399">
        <w:rPr>
          <w:color w:val="auto"/>
        </w:rPr>
        <w:t xml:space="preserve">У розділі </w:t>
      </w:r>
      <w:r w:rsidR="00A734C6" w:rsidRPr="009E6399">
        <w:rPr>
          <w:color w:val="auto"/>
        </w:rPr>
        <w:t xml:space="preserve">пропонується </w:t>
      </w:r>
      <w:r w:rsidR="002E7FC0" w:rsidRPr="009E6399">
        <w:rPr>
          <w:color w:val="auto"/>
        </w:rPr>
        <w:t xml:space="preserve">надати </w:t>
      </w:r>
      <w:r w:rsidRPr="009E6399">
        <w:rPr>
          <w:color w:val="auto"/>
        </w:rPr>
        <w:t>наступну інформацію про відходи, що утворюватимуться у ПД:</w:t>
      </w:r>
    </w:p>
    <w:p w14:paraId="32363D14" w14:textId="63EAF217" w:rsidR="006921D8" w:rsidRPr="009E6399" w:rsidRDefault="005410C1" w:rsidP="00293760">
      <w:pPr>
        <w:numPr>
          <w:ilvl w:val="0"/>
          <w:numId w:val="8"/>
        </w:numPr>
        <w:tabs>
          <w:tab w:val="left" w:pos="993"/>
        </w:tabs>
        <w:ind w:left="0" w:firstLine="567"/>
        <w:rPr>
          <w:color w:val="auto"/>
        </w:rPr>
      </w:pPr>
      <w:r w:rsidRPr="009E6399">
        <w:rPr>
          <w:color w:val="auto"/>
        </w:rPr>
        <w:t>і</w:t>
      </w:r>
      <w:r w:rsidR="006921D8" w:rsidRPr="009E6399">
        <w:rPr>
          <w:color w:val="auto"/>
        </w:rPr>
        <w:t>дентифікація: види відходів</w:t>
      </w:r>
      <w:r w:rsidR="00C95623" w:rsidRPr="009E6399">
        <w:rPr>
          <w:color w:val="auto"/>
        </w:rPr>
        <w:t xml:space="preserve"> (найменування)</w:t>
      </w:r>
      <w:r w:rsidR="006921D8" w:rsidRPr="009E6399">
        <w:rPr>
          <w:color w:val="auto"/>
        </w:rPr>
        <w:t>, властивості (</w:t>
      </w:r>
      <w:r w:rsidR="002E7FC0" w:rsidRPr="009E6399">
        <w:rPr>
          <w:color w:val="auto"/>
        </w:rPr>
        <w:t xml:space="preserve">фізичні, </w:t>
      </w:r>
      <w:r w:rsidR="00476051" w:rsidRPr="009E6399">
        <w:rPr>
          <w:color w:val="auto"/>
        </w:rPr>
        <w:t>фізико-</w:t>
      </w:r>
      <w:r w:rsidR="002E7FC0" w:rsidRPr="009E6399">
        <w:rPr>
          <w:color w:val="auto"/>
        </w:rPr>
        <w:t>хімічні</w:t>
      </w:r>
      <w:r w:rsidR="006921D8" w:rsidRPr="009E6399">
        <w:rPr>
          <w:color w:val="auto"/>
        </w:rPr>
        <w:t xml:space="preserve">), </w:t>
      </w:r>
      <w:r w:rsidR="00C95623" w:rsidRPr="009E6399">
        <w:rPr>
          <w:color w:val="auto"/>
        </w:rPr>
        <w:t>інформація про небезпеку для здоров’я людини і довкілля (</w:t>
      </w:r>
      <w:r w:rsidR="002E7FC0" w:rsidRPr="009E6399">
        <w:rPr>
          <w:color w:val="auto"/>
        </w:rPr>
        <w:t>класи небезпеки</w:t>
      </w:r>
      <w:r w:rsidR="00C95623" w:rsidRPr="009E6399">
        <w:rPr>
          <w:color w:val="auto"/>
        </w:rPr>
        <w:t xml:space="preserve">, </w:t>
      </w:r>
      <w:r w:rsidR="00B718F2" w:rsidRPr="009E6399">
        <w:rPr>
          <w:color w:val="auto"/>
        </w:rPr>
        <w:t xml:space="preserve">або (якщо не встановлено клас) </w:t>
      </w:r>
      <w:r w:rsidR="00D179A6" w:rsidRPr="009E6399">
        <w:rPr>
          <w:color w:val="auto"/>
        </w:rPr>
        <w:t xml:space="preserve">небезпечні властивості, якими зумовлюється </w:t>
      </w:r>
      <w:r w:rsidR="00C95623" w:rsidRPr="009E6399">
        <w:rPr>
          <w:color w:val="auto"/>
        </w:rPr>
        <w:t>рівень небезпечності</w:t>
      </w:r>
      <w:r w:rsidR="00D179A6" w:rsidRPr="009E6399">
        <w:rPr>
          <w:color w:val="auto"/>
        </w:rPr>
        <w:t xml:space="preserve"> відходу відповідно до законодавства</w:t>
      </w:r>
      <w:r w:rsidR="00C95623" w:rsidRPr="009E6399">
        <w:rPr>
          <w:color w:val="auto"/>
        </w:rPr>
        <w:t>, або інформація про склад відходу за компонентами, як</w:t>
      </w:r>
      <w:r w:rsidR="00A734C6" w:rsidRPr="009E6399">
        <w:rPr>
          <w:color w:val="auto"/>
        </w:rPr>
        <w:t>а дозволяє визначити ризик, пов’язаний</w:t>
      </w:r>
      <w:r w:rsidR="00C95623" w:rsidRPr="009E6399">
        <w:rPr>
          <w:color w:val="auto"/>
        </w:rPr>
        <w:t xml:space="preserve"> з токсичністю або іншими неб</w:t>
      </w:r>
      <w:r w:rsidR="007C5B0C" w:rsidRPr="009E6399">
        <w:rPr>
          <w:color w:val="auto"/>
        </w:rPr>
        <w:t>езпечними властивостями відходу</w:t>
      </w:r>
      <w:r w:rsidR="00C95623" w:rsidRPr="009E6399">
        <w:rPr>
          <w:color w:val="auto"/>
        </w:rPr>
        <w:t xml:space="preserve"> </w:t>
      </w:r>
      <w:r w:rsidR="00230185" w:rsidRPr="009E6399">
        <w:rPr>
          <w:color w:val="auto"/>
        </w:rPr>
        <w:t>(</w:t>
      </w:r>
      <w:r w:rsidR="00D179A6" w:rsidRPr="009E6399">
        <w:rPr>
          <w:color w:val="auto"/>
        </w:rPr>
        <w:t>див. додаток 5)</w:t>
      </w:r>
      <w:r w:rsidR="002E7FC0" w:rsidRPr="009E6399">
        <w:rPr>
          <w:color w:val="auto"/>
        </w:rPr>
        <w:t xml:space="preserve">, </w:t>
      </w:r>
      <w:r w:rsidR="006921D8" w:rsidRPr="009E6399">
        <w:rPr>
          <w:color w:val="auto"/>
        </w:rPr>
        <w:t>очікувані обсяги утворення;</w:t>
      </w:r>
    </w:p>
    <w:p w14:paraId="2473E160" w14:textId="6A8E5F15" w:rsidR="006921D8" w:rsidRPr="009E6399" w:rsidRDefault="005410C1" w:rsidP="00293760">
      <w:pPr>
        <w:numPr>
          <w:ilvl w:val="0"/>
          <w:numId w:val="8"/>
        </w:numPr>
        <w:tabs>
          <w:tab w:val="left" w:pos="993"/>
        </w:tabs>
        <w:ind w:left="0" w:firstLine="567"/>
        <w:rPr>
          <w:color w:val="auto"/>
        </w:rPr>
      </w:pPr>
      <w:proofErr w:type="spellStart"/>
      <w:r w:rsidRPr="009E6399">
        <w:rPr>
          <w:color w:val="auto"/>
        </w:rPr>
        <w:t>п</w:t>
      </w:r>
      <w:r w:rsidR="00681AF1" w:rsidRPr="009E6399">
        <w:rPr>
          <w:color w:val="auto"/>
        </w:rPr>
        <w:t>роєкт</w:t>
      </w:r>
      <w:r w:rsidR="006921D8" w:rsidRPr="009E6399">
        <w:rPr>
          <w:color w:val="auto"/>
        </w:rPr>
        <w:t>ні</w:t>
      </w:r>
      <w:proofErr w:type="spellEnd"/>
      <w:r w:rsidR="006921D8" w:rsidRPr="009E6399">
        <w:rPr>
          <w:color w:val="auto"/>
        </w:rPr>
        <w:t xml:space="preserve"> рішення (заходи) зі збирання</w:t>
      </w:r>
      <w:r w:rsidR="003F3859" w:rsidRPr="009E6399">
        <w:rPr>
          <w:color w:val="auto"/>
        </w:rPr>
        <w:t>,</w:t>
      </w:r>
      <w:r w:rsidR="006F6ABA" w:rsidRPr="009E6399">
        <w:rPr>
          <w:color w:val="auto"/>
        </w:rPr>
        <w:t xml:space="preserve"> </w:t>
      </w:r>
      <w:r w:rsidR="003944A0" w:rsidRPr="009E6399">
        <w:rPr>
          <w:color w:val="auto"/>
        </w:rPr>
        <w:t>сортуванн</w:t>
      </w:r>
      <w:r w:rsidR="006921D8" w:rsidRPr="009E6399">
        <w:rPr>
          <w:color w:val="auto"/>
        </w:rPr>
        <w:t>я,</w:t>
      </w:r>
      <w:r w:rsidR="003F3859" w:rsidRPr="009E6399">
        <w:rPr>
          <w:color w:val="auto"/>
        </w:rPr>
        <w:t xml:space="preserve"> тимчасового зберігання та оброблення,</w:t>
      </w:r>
      <w:r w:rsidR="006921D8" w:rsidRPr="009E6399">
        <w:rPr>
          <w:color w:val="auto"/>
        </w:rPr>
        <w:t xml:space="preserve"> а щодо небезпечних відходів – </w:t>
      </w:r>
      <w:r w:rsidR="003F3859" w:rsidRPr="009E6399">
        <w:rPr>
          <w:color w:val="auto"/>
        </w:rPr>
        <w:t xml:space="preserve">також </w:t>
      </w:r>
      <w:r w:rsidR="009971A2" w:rsidRPr="009E6399">
        <w:rPr>
          <w:color w:val="auto"/>
        </w:rPr>
        <w:t xml:space="preserve">інженерні заходи захисту </w:t>
      </w:r>
      <w:r w:rsidR="00E31F65" w:rsidRPr="009E6399">
        <w:rPr>
          <w:color w:val="auto"/>
        </w:rPr>
        <w:t>ґрунт</w:t>
      </w:r>
      <w:r w:rsidR="009971A2" w:rsidRPr="009E6399">
        <w:rPr>
          <w:color w:val="auto"/>
        </w:rPr>
        <w:t>ів і вод від забруднення</w:t>
      </w:r>
      <w:r w:rsidR="003944A0" w:rsidRPr="009E6399">
        <w:rPr>
          <w:color w:val="auto"/>
        </w:rPr>
        <w:t xml:space="preserve">; </w:t>
      </w:r>
    </w:p>
    <w:p w14:paraId="4642ABFB" w14:textId="405F49E9" w:rsidR="006921D8" w:rsidRPr="009E6399" w:rsidRDefault="005410C1" w:rsidP="00293760">
      <w:pPr>
        <w:numPr>
          <w:ilvl w:val="0"/>
          <w:numId w:val="8"/>
        </w:numPr>
        <w:tabs>
          <w:tab w:val="left" w:pos="993"/>
        </w:tabs>
        <w:ind w:left="0" w:firstLine="567"/>
        <w:rPr>
          <w:color w:val="auto"/>
        </w:rPr>
      </w:pPr>
      <w:proofErr w:type="spellStart"/>
      <w:r w:rsidRPr="009E6399">
        <w:rPr>
          <w:color w:val="auto"/>
        </w:rPr>
        <w:t>п</w:t>
      </w:r>
      <w:r w:rsidR="00681AF1" w:rsidRPr="009E6399">
        <w:rPr>
          <w:color w:val="auto"/>
        </w:rPr>
        <w:t>роєкт</w:t>
      </w:r>
      <w:r w:rsidR="006921D8" w:rsidRPr="009E6399">
        <w:rPr>
          <w:color w:val="auto"/>
        </w:rPr>
        <w:t>ні</w:t>
      </w:r>
      <w:proofErr w:type="spellEnd"/>
      <w:r w:rsidR="006921D8" w:rsidRPr="009E6399">
        <w:rPr>
          <w:color w:val="auto"/>
        </w:rPr>
        <w:t xml:space="preserve"> рішення (заходи) з видалення або утилізації, передачі на захоронення (</w:t>
      </w:r>
      <w:r w:rsidR="008F02A9" w:rsidRPr="009E6399">
        <w:rPr>
          <w:color w:val="auto"/>
        </w:rPr>
        <w:t>розміщення</w:t>
      </w:r>
      <w:r w:rsidR="006921D8" w:rsidRPr="009E6399">
        <w:rPr>
          <w:color w:val="auto"/>
        </w:rPr>
        <w:t xml:space="preserve">), на </w:t>
      </w:r>
      <w:r w:rsidR="003944A0" w:rsidRPr="009E6399">
        <w:rPr>
          <w:color w:val="auto"/>
        </w:rPr>
        <w:t>утилізацію</w:t>
      </w:r>
      <w:r w:rsidR="006921D8" w:rsidRPr="009E6399">
        <w:rPr>
          <w:color w:val="auto"/>
        </w:rPr>
        <w:t xml:space="preserve"> чи </w:t>
      </w:r>
      <w:r w:rsidR="003944A0" w:rsidRPr="009E6399">
        <w:rPr>
          <w:color w:val="auto"/>
        </w:rPr>
        <w:t>знешкодження;</w:t>
      </w:r>
      <w:r w:rsidR="006921D8" w:rsidRPr="009E6399">
        <w:rPr>
          <w:color w:val="auto"/>
        </w:rPr>
        <w:t xml:space="preserve"> щодо небезпечних відходів – з перевезення</w:t>
      </w:r>
      <w:r w:rsidR="003944A0" w:rsidRPr="009E6399">
        <w:rPr>
          <w:color w:val="auto"/>
        </w:rPr>
        <w:t xml:space="preserve">. </w:t>
      </w:r>
      <w:r w:rsidR="00B11C6B" w:rsidRPr="009E6399">
        <w:rPr>
          <w:color w:val="auto"/>
        </w:rPr>
        <w:t xml:space="preserve">Основні відомості </w:t>
      </w:r>
      <w:r w:rsidR="006921D8" w:rsidRPr="009E6399">
        <w:rPr>
          <w:color w:val="auto"/>
        </w:rPr>
        <w:t xml:space="preserve">про відходи </w:t>
      </w:r>
      <w:r w:rsidR="008F02A9" w:rsidRPr="009E6399">
        <w:rPr>
          <w:color w:val="auto"/>
        </w:rPr>
        <w:t>рекомендується</w:t>
      </w:r>
      <w:r w:rsidR="006921D8" w:rsidRPr="009E6399">
        <w:rPr>
          <w:color w:val="auto"/>
        </w:rPr>
        <w:t xml:space="preserve"> викласти у</w:t>
      </w:r>
      <w:r w:rsidR="00845FE7" w:rsidRPr="009E6399">
        <w:rPr>
          <w:color w:val="auto"/>
        </w:rPr>
        <w:t xml:space="preserve"> табличному форматі (приклад – </w:t>
      </w:r>
      <w:r w:rsidR="00845FE7" w:rsidRPr="009E6399">
        <w:rPr>
          <w:b/>
          <w:color w:val="auto"/>
        </w:rPr>
        <w:t>Т</w:t>
      </w:r>
      <w:r w:rsidR="00D32418" w:rsidRPr="009E6399">
        <w:rPr>
          <w:b/>
          <w:color w:val="auto"/>
        </w:rPr>
        <w:t>аблиця </w:t>
      </w:r>
      <w:r w:rsidR="008F02A9" w:rsidRPr="009E6399">
        <w:rPr>
          <w:b/>
          <w:color w:val="auto"/>
        </w:rPr>
        <w:t>1</w:t>
      </w:r>
      <w:r w:rsidR="006921D8" w:rsidRPr="009E6399">
        <w:rPr>
          <w:color w:val="auto"/>
        </w:rPr>
        <w:t>).</w:t>
      </w:r>
    </w:p>
    <w:p w14:paraId="22A3552D" w14:textId="77777777" w:rsidR="004E2539" w:rsidRPr="009E6399" w:rsidRDefault="004E2539" w:rsidP="004E2539">
      <w:pPr>
        <w:tabs>
          <w:tab w:val="left" w:pos="993"/>
        </w:tabs>
        <w:ind w:left="567" w:firstLine="0"/>
        <w:rPr>
          <w:color w:val="auto"/>
        </w:rPr>
      </w:pPr>
    </w:p>
    <w:p w14:paraId="1A04565E" w14:textId="77777777" w:rsidR="009076D0" w:rsidRPr="009E6399" w:rsidRDefault="009076D0" w:rsidP="009127FC">
      <w:pPr>
        <w:pStyle w:val="a9"/>
        <w:rPr>
          <w:color w:val="auto"/>
        </w:rPr>
      </w:pPr>
      <w:r w:rsidRPr="009E6399">
        <w:rPr>
          <w:color w:val="auto"/>
        </w:rPr>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color w:val="auto"/>
        </w:rPr>
        <w:t>1</w:t>
      </w:r>
      <w:r w:rsidR="00F72AD5" w:rsidRPr="009E6399">
        <w:rPr>
          <w:color w:val="auto"/>
        </w:rPr>
        <w:fldChar w:fldCharType="end"/>
      </w:r>
      <w:r w:rsidRPr="009E6399">
        <w:rPr>
          <w:color w:val="auto"/>
        </w:rPr>
        <w:t>. Відомості про відходи та поводження з ними при провадженні ПД</w:t>
      </w:r>
    </w:p>
    <w:tbl>
      <w:tblPr>
        <w:tblW w:w="9918" w:type="dxa"/>
        <w:jc w:val="center"/>
        <w:tblLayout w:type="fixed"/>
        <w:tblLook w:val="04A0" w:firstRow="1" w:lastRow="0" w:firstColumn="1" w:lastColumn="0" w:noHBand="0" w:noVBand="1"/>
      </w:tblPr>
      <w:tblGrid>
        <w:gridCol w:w="988"/>
        <w:gridCol w:w="708"/>
        <w:gridCol w:w="709"/>
        <w:gridCol w:w="851"/>
        <w:gridCol w:w="1275"/>
        <w:gridCol w:w="1134"/>
        <w:gridCol w:w="993"/>
        <w:gridCol w:w="708"/>
        <w:gridCol w:w="1134"/>
        <w:gridCol w:w="1418"/>
      </w:tblGrid>
      <w:tr w:rsidR="009E6399" w:rsidRPr="009E6399" w14:paraId="1B0DF1FF" w14:textId="77777777" w:rsidTr="00F31162">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337225AC" w14:textId="77777777" w:rsidR="009076D0" w:rsidRPr="009E6399" w:rsidRDefault="009076D0" w:rsidP="00F31162">
            <w:pPr>
              <w:pStyle w:val="12"/>
              <w:ind w:left="-108" w:right="-105"/>
              <w:rPr>
                <w:color w:val="auto"/>
                <w:sz w:val="24"/>
                <w:szCs w:val="24"/>
              </w:rPr>
            </w:pPr>
            <w:r w:rsidRPr="009E6399">
              <w:rPr>
                <w:color w:val="auto"/>
                <w:sz w:val="24"/>
                <w:szCs w:val="24"/>
              </w:rPr>
              <w:t>Найменування відходу</w:t>
            </w:r>
          </w:p>
        </w:tc>
        <w:tc>
          <w:tcPr>
            <w:tcW w:w="708" w:type="dxa"/>
            <w:vMerge w:val="restart"/>
            <w:tcBorders>
              <w:top w:val="single" w:sz="4" w:space="0" w:color="auto"/>
              <w:left w:val="single" w:sz="4" w:space="0" w:color="auto"/>
              <w:bottom w:val="single" w:sz="4" w:space="0" w:color="auto"/>
              <w:right w:val="single" w:sz="4" w:space="0" w:color="auto"/>
            </w:tcBorders>
          </w:tcPr>
          <w:p w14:paraId="3D1C02F0" w14:textId="77777777" w:rsidR="009076D0" w:rsidRPr="009E6399" w:rsidRDefault="009076D0" w:rsidP="00F31162">
            <w:pPr>
              <w:pStyle w:val="12"/>
              <w:ind w:left="-108" w:right="-105"/>
              <w:rPr>
                <w:color w:val="auto"/>
                <w:sz w:val="24"/>
                <w:szCs w:val="24"/>
              </w:rPr>
            </w:pPr>
            <w:r w:rsidRPr="009E6399">
              <w:rPr>
                <w:color w:val="auto"/>
                <w:sz w:val="24"/>
                <w:szCs w:val="24"/>
              </w:rPr>
              <w:t>Код відходу</w:t>
            </w:r>
          </w:p>
        </w:tc>
        <w:tc>
          <w:tcPr>
            <w:tcW w:w="709" w:type="dxa"/>
            <w:vMerge w:val="restart"/>
            <w:tcBorders>
              <w:top w:val="single" w:sz="4" w:space="0" w:color="auto"/>
              <w:left w:val="single" w:sz="4" w:space="0" w:color="auto"/>
              <w:bottom w:val="single" w:sz="4" w:space="0" w:color="auto"/>
              <w:right w:val="single" w:sz="4" w:space="0" w:color="auto"/>
            </w:tcBorders>
          </w:tcPr>
          <w:p w14:paraId="60C60308" w14:textId="145097CD" w:rsidR="009076D0" w:rsidRPr="009E6399" w:rsidRDefault="00BA113E" w:rsidP="00F31162">
            <w:pPr>
              <w:pStyle w:val="12"/>
              <w:ind w:left="-108" w:right="-105"/>
              <w:rPr>
                <w:color w:val="auto"/>
                <w:sz w:val="24"/>
                <w:szCs w:val="24"/>
              </w:rPr>
            </w:pPr>
            <w:r w:rsidRPr="009E6399">
              <w:rPr>
                <w:color w:val="auto"/>
                <w:sz w:val="24"/>
                <w:szCs w:val="24"/>
              </w:rPr>
              <w:t xml:space="preserve">Інформація про </w:t>
            </w:r>
            <w:proofErr w:type="spellStart"/>
            <w:r w:rsidRPr="009E6399">
              <w:rPr>
                <w:color w:val="auto"/>
                <w:sz w:val="24"/>
                <w:szCs w:val="24"/>
              </w:rPr>
              <w:t>небез</w:t>
            </w:r>
            <w:r w:rsidR="00F31162" w:rsidRPr="009E6399">
              <w:rPr>
                <w:color w:val="auto"/>
                <w:sz w:val="24"/>
                <w:szCs w:val="24"/>
              </w:rPr>
              <w:t>-</w:t>
            </w:r>
            <w:r w:rsidRPr="009E6399">
              <w:rPr>
                <w:color w:val="auto"/>
                <w:sz w:val="24"/>
                <w:szCs w:val="24"/>
              </w:rPr>
              <w:t>печ</w:t>
            </w:r>
            <w:r w:rsidR="00F31162" w:rsidRPr="009E6399">
              <w:rPr>
                <w:color w:val="auto"/>
                <w:sz w:val="24"/>
                <w:szCs w:val="24"/>
              </w:rPr>
              <w:t>-</w:t>
            </w:r>
            <w:r w:rsidRPr="009E6399">
              <w:rPr>
                <w:color w:val="auto"/>
                <w:sz w:val="24"/>
                <w:szCs w:val="24"/>
              </w:rPr>
              <w:t>ність</w:t>
            </w:r>
            <w:proofErr w:type="spellEnd"/>
            <w:r w:rsidRPr="009E6399">
              <w:rPr>
                <w:color w:val="auto"/>
                <w:sz w:val="24"/>
                <w:szCs w:val="24"/>
              </w:rPr>
              <w:t xml:space="preserve"> </w:t>
            </w:r>
            <w:proofErr w:type="spellStart"/>
            <w:r w:rsidRPr="009E6399">
              <w:rPr>
                <w:color w:val="auto"/>
                <w:sz w:val="24"/>
                <w:szCs w:val="24"/>
              </w:rPr>
              <w:t>відхо</w:t>
            </w:r>
            <w:r w:rsidR="00F31162" w:rsidRPr="009E6399">
              <w:rPr>
                <w:color w:val="auto"/>
                <w:sz w:val="24"/>
                <w:szCs w:val="24"/>
              </w:rPr>
              <w:t>-</w:t>
            </w:r>
            <w:r w:rsidRPr="009E6399">
              <w:rPr>
                <w:color w:val="auto"/>
                <w:sz w:val="24"/>
                <w:szCs w:val="24"/>
              </w:rPr>
              <w:lastRenderedPageBreak/>
              <w:t>ду</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14:paraId="276F435E" w14:textId="77777777" w:rsidR="009076D0" w:rsidRPr="009E6399" w:rsidRDefault="009076D0" w:rsidP="00F31162">
            <w:pPr>
              <w:pStyle w:val="12"/>
              <w:ind w:left="-108" w:right="-105"/>
              <w:rPr>
                <w:color w:val="auto"/>
                <w:sz w:val="24"/>
                <w:szCs w:val="24"/>
              </w:rPr>
            </w:pPr>
            <w:r w:rsidRPr="009E6399">
              <w:rPr>
                <w:color w:val="auto"/>
                <w:sz w:val="24"/>
                <w:szCs w:val="24"/>
              </w:rPr>
              <w:lastRenderedPageBreak/>
              <w:t>Агрегатний</w:t>
            </w:r>
          </w:p>
          <w:p w14:paraId="7278317B" w14:textId="77777777" w:rsidR="009076D0" w:rsidRPr="009E6399" w:rsidRDefault="009076D0" w:rsidP="00F31162">
            <w:pPr>
              <w:pStyle w:val="12"/>
              <w:ind w:left="-108" w:right="-105"/>
              <w:rPr>
                <w:color w:val="auto"/>
                <w:sz w:val="24"/>
                <w:szCs w:val="24"/>
              </w:rPr>
            </w:pPr>
            <w:r w:rsidRPr="009E6399">
              <w:rPr>
                <w:color w:val="auto"/>
                <w:sz w:val="24"/>
                <w:szCs w:val="24"/>
              </w:rPr>
              <w:t>стан</w:t>
            </w:r>
          </w:p>
        </w:tc>
        <w:tc>
          <w:tcPr>
            <w:tcW w:w="1275" w:type="dxa"/>
            <w:vMerge w:val="restart"/>
            <w:tcBorders>
              <w:top w:val="single" w:sz="4" w:space="0" w:color="auto"/>
              <w:left w:val="single" w:sz="4" w:space="0" w:color="auto"/>
              <w:bottom w:val="single" w:sz="4" w:space="0" w:color="auto"/>
              <w:right w:val="single" w:sz="4" w:space="0" w:color="auto"/>
            </w:tcBorders>
          </w:tcPr>
          <w:p w14:paraId="080F2EB4" w14:textId="77777777" w:rsidR="009076D0" w:rsidRPr="009E6399" w:rsidRDefault="009076D0" w:rsidP="00F31162">
            <w:pPr>
              <w:pStyle w:val="12"/>
              <w:ind w:left="-108" w:right="-105"/>
              <w:rPr>
                <w:color w:val="auto"/>
                <w:sz w:val="24"/>
                <w:szCs w:val="24"/>
              </w:rPr>
            </w:pPr>
            <w:r w:rsidRPr="009E6399">
              <w:rPr>
                <w:color w:val="auto"/>
                <w:sz w:val="24"/>
                <w:szCs w:val="24"/>
              </w:rPr>
              <w:t>Обсяг утворення на</w:t>
            </w:r>
          </w:p>
          <w:p w14:paraId="497F5BF9" w14:textId="77777777" w:rsidR="009076D0" w:rsidRPr="009E6399" w:rsidRDefault="009076D0" w:rsidP="00F31162">
            <w:pPr>
              <w:pStyle w:val="12"/>
              <w:ind w:left="-108" w:right="-105"/>
              <w:rPr>
                <w:color w:val="auto"/>
                <w:sz w:val="24"/>
                <w:szCs w:val="24"/>
              </w:rPr>
            </w:pPr>
            <w:r w:rsidRPr="009E6399">
              <w:rPr>
                <w:color w:val="auto"/>
                <w:sz w:val="24"/>
                <w:szCs w:val="24"/>
              </w:rPr>
              <w:t>поточний стан, т/рік*</w:t>
            </w:r>
          </w:p>
        </w:tc>
        <w:tc>
          <w:tcPr>
            <w:tcW w:w="1134" w:type="dxa"/>
            <w:vMerge w:val="restart"/>
            <w:tcBorders>
              <w:top w:val="single" w:sz="4" w:space="0" w:color="auto"/>
              <w:left w:val="single" w:sz="4" w:space="0" w:color="auto"/>
              <w:bottom w:val="single" w:sz="4" w:space="0" w:color="auto"/>
              <w:right w:val="single" w:sz="4" w:space="0" w:color="auto"/>
            </w:tcBorders>
          </w:tcPr>
          <w:p w14:paraId="35F83C38" w14:textId="77777777" w:rsidR="009076D0" w:rsidRPr="009E6399" w:rsidRDefault="009076D0" w:rsidP="00F31162">
            <w:pPr>
              <w:pStyle w:val="12"/>
              <w:ind w:left="-108" w:right="-105"/>
              <w:rPr>
                <w:color w:val="auto"/>
                <w:sz w:val="24"/>
                <w:szCs w:val="24"/>
              </w:rPr>
            </w:pPr>
            <w:r w:rsidRPr="009E6399">
              <w:rPr>
                <w:color w:val="auto"/>
                <w:sz w:val="24"/>
                <w:szCs w:val="24"/>
              </w:rPr>
              <w:t>Обсяг утворення на</w:t>
            </w:r>
          </w:p>
          <w:p w14:paraId="0F2B053E" w14:textId="77777777" w:rsidR="009076D0" w:rsidRPr="009E6399" w:rsidRDefault="009076D0" w:rsidP="00F31162">
            <w:pPr>
              <w:pStyle w:val="12"/>
              <w:ind w:left="-108" w:right="-105"/>
              <w:rPr>
                <w:color w:val="auto"/>
                <w:sz w:val="24"/>
                <w:szCs w:val="24"/>
              </w:rPr>
            </w:pPr>
            <w:r w:rsidRPr="009E6399">
              <w:rPr>
                <w:color w:val="auto"/>
                <w:sz w:val="24"/>
                <w:szCs w:val="24"/>
              </w:rPr>
              <w:t>планований стан, т/рік</w:t>
            </w:r>
          </w:p>
        </w:tc>
        <w:tc>
          <w:tcPr>
            <w:tcW w:w="4253" w:type="dxa"/>
            <w:gridSpan w:val="4"/>
            <w:tcBorders>
              <w:top w:val="single" w:sz="4" w:space="0" w:color="auto"/>
              <w:left w:val="single" w:sz="4" w:space="0" w:color="auto"/>
              <w:bottom w:val="single" w:sz="4" w:space="0" w:color="auto"/>
              <w:right w:val="single" w:sz="4" w:space="0" w:color="auto"/>
            </w:tcBorders>
          </w:tcPr>
          <w:p w14:paraId="0074C749" w14:textId="77777777" w:rsidR="009076D0" w:rsidRPr="009E6399" w:rsidRDefault="009076D0" w:rsidP="00F31162">
            <w:pPr>
              <w:pStyle w:val="12"/>
              <w:ind w:left="-108" w:right="-105"/>
              <w:rPr>
                <w:color w:val="auto"/>
                <w:sz w:val="24"/>
                <w:szCs w:val="24"/>
              </w:rPr>
            </w:pPr>
            <w:r w:rsidRPr="009E6399">
              <w:rPr>
                <w:color w:val="auto"/>
                <w:sz w:val="24"/>
                <w:szCs w:val="24"/>
              </w:rPr>
              <w:t>Обсяги поводження з відходами, т/рік (на планований стан)</w:t>
            </w:r>
          </w:p>
        </w:tc>
      </w:tr>
      <w:tr w:rsidR="009E6399" w:rsidRPr="009E6399" w14:paraId="5E695A91" w14:textId="77777777" w:rsidTr="00F31162">
        <w:trPr>
          <w:jc w:val="center"/>
        </w:trPr>
        <w:tc>
          <w:tcPr>
            <w:tcW w:w="988" w:type="dxa"/>
            <w:vMerge/>
            <w:tcBorders>
              <w:top w:val="single" w:sz="4" w:space="0" w:color="auto"/>
              <w:left w:val="single" w:sz="4" w:space="0" w:color="auto"/>
              <w:bottom w:val="single" w:sz="4" w:space="0" w:color="auto"/>
              <w:right w:val="single" w:sz="4" w:space="0" w:color="auto"/>
            </w:tcBorders>
          </w:tcPr>
          <w:p w14:paraId="01097924" w14:textId="77777777" w:rsidR="009076D0" w:rsidRPr="009E6399" w:rsidRDefault="009076D0" w:rsidP="00F31162">
            <w:pPr>
              <w:pStyle w:val="12"/>
              <w:ind w:left="-108" w:right="-105"/>
              <w:rPr>
                <w:color w:val="auto"/>
                <w:sz w:val="24"/>
                <w:szCs w:val="24"/>
              </w:rPr>
            </w:pPr>
          </w:p>
        </w:tc>
        <w:tc>
          <w:tcPr>
            <w:tcW w:w="708" w:type="dxa"/>
            <w:vMerge/>
            <w:tcBorders>
              <w:top w:val="single" w:sz="4" w:space="0" w:color="auto"/>
              <w:left w:val="single" w:sz="4" w:space="0" w:color="auto"/>
              <w:bottom w:val="single" w:sz="4" w:space="0" w:color="auto"/>
              <w:right w:val="single" w:sz="4" w:space="0" w:color="auto"/>
            </w:tcBorders>
          </w:tcPr>
          <w:p w14:paraId="63790D37" w14:textId="77777777" w:rsidR="009076D0" w:rsidRPr="009E6399" w:rsidRDefault="009076D0" w:rsidP="00F31162">
            <w:pPr>
              <w:pStyle w:val="12"/>
              <w:ind w:left="-108" w:right="-105"/>
              <w:rPr>
                <w:color w:val="auto"/>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35FCE2D8" w14:textId="77777777" w:rsidR="009076D0" w:rsidRPr="009E6399" w:rsidRDefault="009076D0" w:rsidP="00F31162">
            <w:pPr>
              <w:pStyle w:val="12"/>
              <w:ind w:left="-108" w:right="-105"/>
              <w:rPr>
                <w:color w:val="auto"/>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4197365C" w14:textId="77777777" w:rsidR="009076D0" w:rsidRPr="009E6399" w:rsidRDefault="009076D0" w:rsidP="00F31162">
            <w:pPr>
              <w:pStyle w:val="12"/>
              <w:ind w:left="-108" w:right="-105"/>
              <w:rPr>
                <w:color w:val="auto"/>
                <w:sz w:val="24"/>
                <w:szCs w:val="24"/>
              </w:rPr>
            </w:pPr>
          </w:p>
        </w:tc>
        <w:tc>
          <w:tcPr>
            <w:tcW w:w="1275" w:type="dxa"/>
            <w:vMerge/>
            <w:tcBorders>
              <w:top w:val="single" w:sz="4" w:space="0" w:color="auto"/>
              <w:left w:val="single" w:sz="4" w:space="0" w:color="auto"/>
              <w:bottom w:val="single" w:sz="4" w:space="0" w:color="auto"/>
              <w:right w:val="single" w:sz="4" w:space="0" w:color="auto"/>
            </w:tcBorders>
          </w:tcPr>
          <w:p w14:paraId="610D429C" w14:textId="77777777" w:rsidR="009076D0" w:rsidRPr="009E6399" w:rsidRDefault="009076D0" w:rsidP="00F31162">
            <w:pPr>
              <w:pStyle w:val="12"/>
              <w:ind w:left="-108" w:right="-105"/>
              <w:rPr>
                <w:color w:val="auto"/>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4C136AF" w14:textId="77777777" w:rsidR="009076D0" w:rsidRPr="009E6399" w:rsidRDefault="009076D0" w:rsidP="00F31162">
            <w:pPr>
              <w:pStyle w:val="12"/>
              <w:ind w:left="-108" w:right="-105"/>
              <w:rPr>
                <w:color w:val="auto"/>
                <w:sz w:val="24"/>
                <w:szCs w:val="24"/>
              </w:rPr>
            </w:pPr>
          </w:p>
        </w:tc>
        <w:tc>
          <w:tcPr>
            <w:tcW w:w="993" w:type="dxa"/>
            <w:tcBorders>
              <w:top w:val="single" w:sz="4" w:space="0" w:color="auto"/>
              <w:left w:val="single" w:sz="4" w:space="0" w:color="auto"/>
              <w:bottom w:val="single" w:sz="4" w:space="0" w:color="auto"/>
              <w:right w:val="single" w:sz="4" w:space="0" w:color="auto"/>
            </w:tcBorders>
          </w:tcPr>
          <w:p w14:paraId="135BB384" w14:textId="77777777" w:rsidR="009076D0" w:rsidRPr="009E6399" w:rsidRDefault="009076D0" w:rsidP="00F31162">
            <w:pPr>
              <w:pStyle w:val="12"/>
              <w:ind w:left="-108" w:right="-105"/>
              <w:rPr>
                <w:color w:val="auto"/>
                <w:sz w:val="24"/>
                <w:szCs w:val="24"/>
              </w:rPr>
            </w:pPr>
            <w:r w:rsidRPr="009E6399">
              <w:rPr>
                <w:color w:val="auto"/>
                <w:sz w:val="24"/>
                <w:szCs w:val="24"/>
              </w:rPr>
              <w:t>видалено на власні МВВ, т/рік</w:t>
            </w:r>
          </w:p>
        </w:tc>
        <w:tc>
          <w:tcPr>
            <w:tcW w:w="708" w:type="dxa"/>
            <w:tcBorders>
              <w:top w:val="single" w:sz="4" w:space="0" w:color="auto"/>
              <w:left w:val="single" w:sz="4" w:space="0" w:color="auto"/>
              <w:bottom w:val="single" w:sz="4" w:space="0" w:color="auto"/>
              <w:right w:val="single" w:sz="4" w:space="0" w:color="auto"/>
            </w:tcBorders>
          </w:tcPr>
          <w:p w14:paraId="40027D8F" w14:textId="77777777" w:rsidR="009076D0" w:rsidRPr="009E6399" w:rsidRDefault="009076D0" w:rsidP="00F31162">
            <w:pPr>
              <w:pStyle w:val="12"/>
              <w:ind w:left="-108" w:right="-105"/>
              <w:rPr>
                <w:color w:val="auto"/>
                <w:sz w:val="24"/>
                <w:szCs w:val="24"/>
              </w:rPr>
            </w:pPr>
            <w:r w:rsidRPr="009E6399">
              <w:rPr>
                <w:color w:val="auto"/>
                <w:sz w:val="24"/>
                <w:szCs w:val="24"/>
              </w:rPr>
              <w:t>утилізовано, т/рік</w:t>
            </w:r>
          </w:p>
        </w:tc>
        <w:tc>
          <w:tcPr>
            <w:tcW w:w="1134" w:type="dxa"/>
            <w:tcBorders>
              <w:top w:val="single" w:sz="4" w:space="0" w:color="auto"/>
              <w:left w:val="single" w:sz="4" w:space="0" w:color="auto"/>
              <w:bottom w:val="single" w:sz="4" w:space="0" w:color="auto"/>
              <w:right w:val="single" w:sz="4" w:space="0" w:color="auto"/>
            </w:tcBorders>
          </w:tcPr>
          <w:p w14:paraId="3A97B00A" w14:textId="77777777" w:rsidR="009076D0" w:rsidRPr="009E6399" w:rsidRDefault="009076D0" w:rsidP="00F31162">
            <w:pPr>
              <w:pStyle w:val="12"/>
              <w:ind w:left="-108" w:right="-105"/>
              <w:rPr>
                <w:color w:val="auto"/>
                <w:sz w:val="24"/>
                <w:szCs w:val="24"/>
              </w:rPr>
            </w:pPr>
            <w:r w:rsidRPr="009E6399">
              <w:rPr>
                <w:color w:val="auto"/>
                <w:sz w:val="24"/>
                <w:szCs w:val="24"/>
              </w:rPr>
              <w:t>передача на захоронення (видаленн</w:t>
            </w:r>
            <w:r w:rsidRPr="009E6399">
              <w:rPr>
                <w:color w:val="auto"/>
                <w:sz w:val="24"/>
                <w:szCs w:val="24"/>
              </w:rPr>
              <w:lastRenderedPageBreak/>
              <w:t>я)</w:t>
            </w:r>
          </w:p>
        </w:tc>
        <w:tc>
          <w:tcPr>
            <w:tcW w:w="1418" w:type="dxa"/>
            <w:tcBorders>
              <w:top w:val="single" w:sz="4" w:space="0" w:color="auto"/>
              <w:left w:val="single" w:sz="4" w:space="0" w:color="auto"/>
              <w:bottom w:val="single" w:sz="4" w:space="0" w:color="auto"/>
              <w:right w:val="single" w:sz="4" w:space="0" w:color="auto"/>
            </w:tcBorders>
          </w:tcPr>
          <w:p w14:paraId="68494859" w14:textId="77777777" w:rsidR="009076D0" w:rsidRPr="009E6399" w:rsidRDefault="009076D0" w:rsidP="00F31162">
            <w:pPr>
              <w:pStyle w:val="12"/>
              <w:ind w:left="-108" w:right="-105"/>
              <w:rPr>
                <w:color w:val="auto"/>
                <w:sz w:val="24"/>
                <w:szCs w:val="24"/>
              </w:rPr>
            </w:pPr>
            <w:r w:rsidRPr="009E6399">
              <w:rPr>
                <w:color w:val="auto"/>
                <w:sz w:val="24"/>
                <w:szCs w:val="24"/>
              </w:rPr>
              <w:lastRenderedPageBreak/>
              <w:t>передача на утилізацію (знешкодження)</w:t>
            </w:r>
          </w:p>
        </w:tc>
      </w:tr>
      <w:tr w:rsidR="009E6399" w:rsidRPr="009E6399" w14:paraId="53073FDD" w14:textId="77777777" w:rsidTr="00F31162">
        <w:trPr>
          <w:jc w:val="center"/>
        </w:trPr>
        <w:tc>
          <w:tcPr>
            <w:tcW w:w="988" w:type="dxa"/>
            <w:tcBorders>
              <w:top w:val="single" w:sz="4" w:space="0" w:color="auto"/>
              <w:left w:val="single" w:sz="4" w:space="0" w:color="auto"/>
              <w:bottom w:val="single" w:sz="4" w:space="0" w:color="auto"/>
              <w:right w:val="single" w:sz="4" w:space="0" w:color="auto"/>
            </w:tcBorders>
          </w:tcPr>
          <w:p w14:paraId="0AC45D85" w14:textId="77777777" w:rsidR="009076D0" w:rsidRPr="009E6399" w:rsidRDefault="009076D0" w:rsidP="0049689E">
            <w:pPr>
              <w:pStyle w:val="12"/>
              <w:rPr>
                <w:color w:val="auto"/>
                <w:sz w:val="24"/>
                <w:szCs w:val="24"/>
              </w:rPr>
            </w:pPr>
            <w:r w:rsidRPr="009E6399">
              <w:rPr>
                <w:color w:val="auto"/>
                <w:sz w:val="24"/>
                <w:szCs w:val="24"/>
              </w:rPr>
              <w:lastRenderedPageBreak/>
              <w:t>1</w:t>
            </w:r>
          </w:p>
        </w:tc>
        <w:tc>
          <w:tcPr>
            <w:tcW w:w="708" w:type="dxa"/>
            <w:tcBorders>
              <w:top w:val="single" w:sz="4" w:space="0" w:color="auto"/>
              <w:left w:val="single" w:sz="4" w:space="0" w:color="auto"/>
              <w:bottom w:val="single" w:sz="4" w:space="0" w:color="auto"/>
              <w:right w:val="single" w:sz="4" w:space="0" w:color="auto"/>
            </w:tcBorders>
          </w:tcPr>
          <w:p w14:paraId="2A447FEC" w14:textId="77777777" w:rsidR="009076D0" w:rsidRPr="009E6399" w:rsidRDefault="009076D0" w:rsidP="0049689E">
            <w:pPr>
              <w:pStyle w:val="12"/>
              <w:rPr>
                <w:color w:val="auto"/>
                <w:sz w:val="24"/>
                <w:szCs w:val="24"/>
              </w:rPr>
            </w:pPr>
            <w:r w:rsidRPr="009E6399">
              <w:rPr>
                <w:color w:val="auto"/>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0EC5AF3" w14:textId="77777777" w:rsidR="009076D0" w:rsidRPr="009E6399" w:rsidRDefault="009076D0" w:rsidP="0049689E">
            <w:pPr>
              <w:pStyle w:val="12"/>
              <w:rPr>
                <w:color w:val="auto"/>
                <w:sz w:val="24"/>
                <w:szCs w:val="24"/>
              </w:rPr>
            </w:pPr>
            <w:r w:rsidRPr="009E6399">
              <w:rPr>
                <w:color w:val="auto"/>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2669EA6E" w14:textId="77777777" w:rsidR="009076D0" w:rsidRPr="009E6399" w:rsidRDefault="009076D0" w:rsidP="0049689E">
            <w:pPr>
              <w:pStyle w:val="12"/>
              <w:rPr>
                <w:color w:val="auto"/>
                <w:sz w:val="24"/>
                <w:szCs w:val="24"/>
              </w:rPr>
            </w:pPr>
            <w:r w:rsidRPr="009E6399">
              <w:rPr>
                <w:color w:val="auto"/>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485342BF" w14:textId="77777777" w:rsidR="009076D0" w:rsidRPr="009E6399" w:rsidRDefault="009076D0" w:rsidP="0049689E">
            <w:pPr>
              <w:pStyle w:val="12"/>
              <w:rPr>
                <w:color w:val="auto"/>
                <w:sz w:val="24"/>
                <w:szCs w:val="24"/>
              </w:rPr>
            </w:pPr>
            <w:r w:rsidRPr="009E6399">
              <w:rPr>
                <w:color w:val="auto"/>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3D34697C" w14:textId="77777777" w:rsidR="009076D0" w:rsidRPr="009E6399" w:rsidRDefault="009076D0" w:rsidP="0049689E">
            <w:pPr>
              <w:pStyle w:val="12"/>
              <w:rPr>
                <w:color w:val="auto"/>
                <w:sz w:val="24"/>
                <w:szCs w:val="24"/>
              </w:rPr>
            </w:pPr>
            <w:r w:rsidRPr="009E6399">
              <w:rPr>
                <w:color w:val="auto"/>
                <w:sz w:val="24"/>
                <w:szCs w:val="24"/>
              </w:rPr>
              <w:t>6</w:t>
            </w:r>
          </w:p>
        </w:tc>
        <w:tc>
          <w:tcPr>
            <w:tcW w:w="993" w:type="dxa"/>
            <w:tcBorders>
              <w:top w:val="single" w:sz="4" w:space="0" w:color="auto"/>
              <w:left w:val="single" w:sz="4" w:space="0" w:color="auto"/>
              <w:bottom w:val="single" w:sz="4" w:space="0" w:color="auto"/>
              <w:right w:val="single" w:sz="4" w:space="0" w:color="auto"/>
            </w:tcBorders>
          </w:tcPr>
          <w:p w14:paraId="1EBF9A8F" w14:textId="77777777" w:rsidR="009076D0" w:rsidRPr="009E6399" w:rsidRDefault="009076D0" w:rsidP="0049689E">
            <w:pPr>
              <w:pStyle w:val="12"/>
              <w:rPr>
                <w:color w:val="auto"/>
                <w:sz w:val="24"/>
                <w:szCs w:val="24"/>
              </w:rPr>
            </w:pPr>
            <w:r w:rsidRPr="009E6399">
              <w:rPr>
                <w:color w:val="auto"/>
                <w:sz w:val="24"/>
                <w:szCs w:val="24"/>
              </w:rPr>
              <w:t>7</w:t>
            </w:r>
          </w:p>
        </w:tc>
        <w:tc>
          <w:tcPr>
            <w:tcW w:w="708" w:type="dxa"/>
            <w:tcBorders>
              <w:top w:val="single" w:sz="4" w:space="0" w:color="auto"/>
              <w:left w:val="single" w:sz="4" w:space="0" w:color="auto"/>
              <w:bottom w:val="single" w:sz="4" w:space="0" w:color="auto"/>
              <w:right w:val="single" w:sz="4" w:space="0" w:color="auto"/>
            </w:tcBorders>
          </w:tcPr>
          <w:p w14:paraId="379911A1" w14:textId="77777777" w:rsidR="009076D0" w:rsidRPr="009E6399" w:rsidRDefault="009076D0" w:rsidP="0049689E">
            <w:pPr>
              <w:pStyle w:val="12"/>
              <w:rPr>
                <w:color w:val="auto"/>
                <w:sz w:val="24"/>
                <w:szCs w:val="24"/>
              </w:rPr>
            </w:pPr>
            <w:r w:rsidRPr="009E6399">
              <w:rPr>
                <w:color w:val="auto"/>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06461161" w14:textId="77777777" w:rsidR="009076D0" w:rsidRPr="009E6399" w:rsidRDefault="009076D0" w:rsidP="0049689E">
            <w:pPr>
              <w:pStyle w:val="12"/>
              <w:rPr>
                <w:color w:val="auto"/>
                <w:sz w:val="24"/>
                <w:szCs w:val="24"/>
              </w:rPr>
            </w:pPr>
            <w:r w:rsidRPr="009E6399">
              <w:rPr>
                <w:color w:val="auto"/>
                <w:sz w:val="24"/>
                <w:szCs w:val="24"/>
              </w:rPr>
              <w:t>9</w:t>
            </w:r>
          </w:p>
        </w:tc>
        <w:tc>
          <w:tcPr>
            <w:tcW w:w="1418" w:type="dxa"/>
            <w:tcBorders>
              <w:top w:val="single" w:sz="4" w:space="0" w:color="auto"/>
              <w:left w:val="single" w:sz="4" w:space="0" w:color="auto"/>
              <w:bottom w:val="single" w:sz="4" w:space="0" w:color="auto"/>
              <w:right w:val="single" w:sz="4" w:space="0" w:color="auto"/>
            </w:tcBorders>
          </w:tcPr>
          <w:p w14:paraId="49155914" w14:textId="77777777" w:rsidR="009076D0" w:rsidRPr="009E6399" w:rsidRDefault="009076D0" w:rsidP="0049689E">
            <w:pPr>
              <w:pStyle w:val="12"/>
              <w:rPr>
                <w:color w:val="auto"/>
                <w:sz w:val="24"/>
                <w:szCs w:val="24"/>
              </w:rPr>
            </w:pPr>
            <w:r w:rsidRPr="009E6399">
              <w:rPr>
                <w:color w:val="auto"/>
                <w:sz w:val="24"/>
                <w:szCs w:val="24"/>
              </w:rPr>
              <w:t>10</w:t>
            </w:r>
          </w:p>
        </w:tc>
      </w:tr>
    </w:tbl>
    <w:p w14:paraId="1C43EA73" w14:textId="77777777" w:rsidR="001539AA" w:rsidRPr="009E6399" w:rsidRDefault="001539AA" w:rsidP="0049689E">
      <w:pPr>
        <w:rPr>
          <w:color w:val="auto"/>
        </w:rPr>
      </w:pPr>
    </w:p>
    <w:p w14:paraId="0683BC23" w14:textId="5D86ED21" w:rsidR="00CA224C" w:rsidRPr="009E6399" w:rsidRDefault="009076D0" w:rsidP="0049689E">
      <w:pPr>
        <w:rPr>
          <w:color w:val="auto"/>
        </w:rPr>
      </w:pPr>
      <w:r w:rsidRPr="009E6399">
        <w:rPr>
          <w:color w:val="auto"/>
        </w:rPr>
        <w:t>Пояснення до таблиці 1</w:t>
      </w:r>
      <w:r w:rsidR="009127FC" w:rsidRPr="009E6399">
        <w:rPr>
          <w:color w:val="auto"/>
        </w:rPr>
        <w:t>:</w:t>
      </w:r>
    </w:p>
    <w:p w14:paraId="43F7B94A" w14:textId="74A29166" w:rsidR="00CA224C" w:rsidRPr="009E6399" w:rsidRDefault="009076D0" w:rsidP="0049689E">
      <w:pPr>
        <w:rPr>
          <w:color w:val="auto"/>
        </w:rPr>
      </w:pPr>
      <w:r w:rsidRPr="009E6399">
        <w:rPr>
          <w:b/>
          <w:color w:val="auto"/>
        </w:rPr>
        <w:t>Г</w:t>
      </w:r>
      <w:r w:rsidR="00CA224C" w:rsidRPr="009E6399">
        <w:rPr>
          <w:b/>
          <w:color w:val="auto"/>
        </w:rPr>
        <w:t>рафа 3 –</w:t>
      </w:r>
      <w:r w:rsidRPr="009E6399">
        <w:rPr>
          <w:color w:val="auto"/>
        </w:rPr>
        <w:t xml:space="preserve"> </w:t>
      </w:r>
      <w:r w:rsidR="00BA113E" w:rsidRPr="009E6399">
        <w:rPr>
          <w:color w:val="auto"/>
        </w:rPr>
        <w:t>інформація про небезпечність відходу для здоров’я людини і довкілля може бути надана у формі класу небезпеки відходу, або (якщо не встановлено клас) опису не</w:t>
      </w:r>
      <w:r w:rsidR="00CA224C" w:rsidRPr="009E6399">
        <w:rPr>
          <w:color w:val="auto"/>
        </w:rPr>
        <w:t xml:space="preserve">безпечних властивостей відходу </w:t>
      </w:r>
      <w:r w:rsidR="00BA113E" w:rsidRPr="009E6399">
        <w:rPr>
          <w:color w:val="auto"/>
        </w:rPr>
        <w:t xml:space="preserve">відповідно до </w:t>
      </w:r>
      <w:r w:rsidR="006D5BAC" w:rsidRPr="009E6399">
        <w:rPr>
          <w:color w:val="auto"/>
        </w:rPr>
        <w:t xml:space="preserve">Переліку небезпечних властивостей, затвердженого наказом Мінприроди від 16.10.2000 № 165, зареєстрованим в Міністерстві юстиції України 02.11.2000 за № 770/499 (далі </w:t>
      </w:r>
      <w:r w:rsidR="00E529D4" w:rsidRPr="009E6399">
        <w:rPr>
          <w:color w:val="auto"/>
        </w:rPr>
        <w:t>–</w:t>
      </w:r>
      <w:r w:rsidR="006D5BAC" w:rsidRPr="009E6399">
        <w:rPr>
          <w:color w:val="auto"/>
        </w:rPr>
        <w:t xml:space="preserve"> </w:t>
      </w:r>
      <w:r w:rsidR="00E529D4" w:rsidRPr="009E6399">
        <w:rPr>
          <w:color w:val="auto"/>
        </w:rPr>
        <w:t xml:space="preserve">наказ </w:t>
      </w:r>
      <w:r w:rsidR="00BA113E" w:rsidRPr="009E6399">
        <w:rPr>
          <w:color w:val="auto"/>
        </w:rPr>
        <w:t>Мінприроди № 165</w:t>
      </w:r>
      <w:r w:rsidR="00E529D4" w:rsidRPr="009E6399">
        <w:rPr>
          <w:color w:val="auto"/>
        </w:rPr>
        <w:t>)</w:t>
      </w:r>
      <w:r w:rsidR="00CA224C" w:rsidRPr="009E6399">
        <w:rPr>
          <w:color w:val="auto"/>
        </w:rPr>
        <w:t>, з деталізацією опису</w:t>
      </w:r>
      <w:r w:rsidR="00BA113E" w:rsidRPr="009E6399">
        <w:rPr>
          <w:color w:val="auto"/>
        </w:rPr>
        <w:t>, або інформації про склад відходу за компонентами, яка дозволяє визначити р</w:t>
      </w:r>
      <w:r w:rsidR="00CA224C" w:rsidRPr="009E6399">
        <w:rPr>
          <w:color w:val="auto"/>
        </w:rPr>
        <w:t>изик, пов’язаний</w:t>
      </w:r>
      <w:r w:rsidR="00BA113E" w:rsidRPr="009E6399">
        <w:rPr>
          <w:color w:val="auto"/>
        </w:rPr>
        <w:t xml:space="preserve"> з токсичністю або іншими небезпечними властивостями відходу</w:t>
      </w:r>
      <w:r w:rsidR="009127FC" w:rsidRPr="009E6399">
        <w:rPr>
          <w:color w:val="auto"/>
          <w:shd w:val="clear" w:color="auto" w:fill="FFFFFF"/>
        </w:rPr>
        <w:t>;</w:t>
      </w:r>
    </w:p>
    <w:p w14:paraId="45B01CFC" w14:textId="3B842CDE" w:rsidR="00CA224C" w:rsidRPr="009E6399" w:rsidRDefault="009076D0" w:rsidP="0049689E">
      <w:pPr>
        <w:rPr>
          <w:color w:val="auto"/>
        </w:rPr>
      </w:pPr>
      <w:r w:rsidRPr="009E6399">
        <w:rPr>
          <w:b/>
          <w:color w:val="auto"/>
        </w:rPr>
        <w:t>Графа 5</w:t>
      </w:r>
      <w:r w:rsidRPr="009E6399">
        <w:rPr>
          <w:color w:val="auto"/>
        </w:rPr>
        <w:t xml:space="preserve"> – заповнюється для діючого об’єкта</w:t>
      </w:r>
      <w:r w:rsidR="009127FC" w:rsidRPr="009E6399">
        <w:rPr>
          <w:color w:val="auto"/>
        </w:rPr>
        <w:t>;</w:t>
      </w:r>
    </w:p>
    <w:p w14:paraId="5829D4D4" w14:textId="219DBAB5" w:rsidR="009076D0" w:rsidRPr="009E6399" w:rsidRDefault="00CA224C" w:rsidP="0049689E">
      <w:pPr>
        <w:rPr>
          <w:color w:val="auto"/>
        </w:rPr>
      </w:pPr>
      <w:r w:rsidRPr="009E6399">
        <w:rPr>
          <w:b/>
          <w:color w:val="auto"/>
        </w:rPr>
        <w:t>Графа 7</w:t>
      </w:r>
      <w:r w:rsidR="009076D0" w:rsidRPr="009E6399">
        <w:rPr>
          <w:color w:val="auto"/>
        </w:rPr>
        <w:t xml:space="preserve"> </w:t>
      </w:r>
      <w:r w:rsidR="00FA3F7B" w:rsidRPr="009E6399">
        <w:rPr>
          <w:color w:val="auto"/>
        </w:rPr>
        <w:t xml:space="preserve">– </w:t>
      </w:r>
      <w:r w:rsidR="006D7772" w:rsidRPr="009E6399">
        <w:rPr>
          <w:color w:val="auto"/>
        </w:rPr>
        <w:t xml:space="preserve">МВВ - </w:t>
      </w:r>
      <w:r w:rsidR="00FA3F7B" w:rsidRPr="009E6399">
        <w:rPr>
          <w:color w:val="auto"/>
        </w:rPr>
        <w:t>місця видалення відходів.</w:t>
      </w:r>
    </w:p>
    <w:p w14:paraId="51D6E9F2" w14:textId="77777777" w:rsidR="002C4BAE" w:rsidRPr="009E6399" w:rsidRDefault="002C4BAE" w:rsidP="0049689E">
      <w:pPr>
        <w:pStyle w:val="a7"/>
        <w:tabs>
          <w:tab w:val="left" w:pos="993"/>
        </w:tabs>
        <w:ind w:left="0"/>
        <w:rPr>
          <w:color w:val="auto"/>
        </w:rPr>
      </w:pPr>
    </w:p>
    <w:p w14:paraId="3A0D5E3F" w14:textId="77777777" w:rsidR="008533AB" w:rsidRPr="009E6399" w:rsidRDefault="008533AB" w:rsidP="008533AB">
      <w:pPr>
        <w:pStyle w:val="a7"/>
        <w:tabs>
          <w:tab w:val="left" w:pos="993"/>
        </w:tabs>
        <w:ind w:left="0"/>
        <w:rPr>
          <w:color w:val="auto"/>
        </w:rPr>
      </w:pPr>
      <w:r w:rsidRPr="009E6399">
        <w:rPr>
          <w:color w:val="auto"/>
        </w:rPr>
        <w:t>Розділ рекомендується супроводити картою-схемою, на якій позначено місця тимчасового зберігання, видалення або захоронення відходів.</w:t>
      </w:r>
    </w:p>
    <w:p w14:paraId="2DE57CF1" w14:textId="77777777" w:rsidR="008533AB" w:rsidRPr="009E6399" w:rsidRDefault="008533AB" w:rsidP="008533AB">
      <w:pPr>
        <w:pStyle w:val="a7"/>
        <w:tabs>
          <w:tab w:val="left" w:pos="993"/>
        </w:tabs>
        <w:ind w:left="0"/>
        <w:rPr>
          <w:color w:val="auto"/>
        </w:rPr>
      </w:pPr>
      <w:r w:rsidRPr="009E6399">
        <w:rPr>
          <w:color w:val="auto"/>
        </w:rPr>
        <w:t>Розрахунки обсягів утворення відходів пропонується виконувати, виходячи з планованих обсягів виробництва, максимально можливих витрат матеріальних ресурсів, технічної документації і паспортних даних на обладнання, технологічної документації (регламенти або ін.), матеріалів інвентаризації діючих об’єктів-аналогів тощо. Для діючого об’єкта використовуються матеріали останньої інвентаризації відходів, дані матеріального балансу, що складається при розробці паспорта відходів.</w:t>
      </w:r>
    </w:p>
    <w:p w14:paraId="49B4076D" w14:textId="205401D4" w:rsidR="009076D0" w:rsidRPr="009E6399" w:rsidRDefault="009076D0" w:rsidP="0049689E">
      <w:pPr>
        <w:pStyle w:val="a7"/>
        <w:tabs>
          <w:tab w:val="left" w:pos="993"/>
        </w:tabs>
        <w:ind w:left="0"/>
        <w:rPr>
          <w:color w:val="auto"/>
        </w:rPr>
      </w:pPr>
      <w:r w:rsidRPr="009E6399">
        <w:rPr>
          <w:color w:val="auto"/>
        </w:rPr>
        <w:t>Розрахунки на основі питомих показників утворення відходів, згідно з наявною технічною літературою, рекомендується здійснювати для таких видів відходів, як: шини зіпсовані, відпрацьовані, пошкоджені чи забруднені під час експлуатації; брухт чорних металів дрібний; макулатура паперова та картонна; відходи комунальні (міські) змішані, у т. ч. сміття з урн; лампи люмінесцентні та відходи, які містять ртуть, інші зіпсовані або відпрацьовані; оливи моторні, трансмісійні інші зіпсовані або відпрацьовані; батареї акумуляторні зіпсовані або відпрацьовані; пісок або ґрунт промаслений; матеріали фільтрувальні зіпсовані, відпрацьовані чи забруднені; матеріали обтиральні, зіпсовані, відпрацьовані чи забруднені; залишки очищення резервуарів для зберігання, що містять нафтопродукти (</w:t>
      </w:r>
      <w:proofErr w:type="spellStart"/>
      <w:r w:rsidRPr="009E6399">
        <w:rPr>
          <w:color w:val="auto"/>
        </w:rPr>
        <w:t>нафтошлам</w:t>
      </w:r>
      <w:proofErr w:type="spellEnd"/>
      <w:r w:rsidRPr="009E6399">
        <w:rPr>
          <w:color w:val="auto"/>
        </w:rPr>
        <w:t xml:space="preserve">); відходи абразивних кругів. </w:t>
      </w:r>
    </w:p>
    <w:p w14:paraId="516BE84C" w14:textId="65EAD4E9" w:rsidR="004576D3" w:rsidRPr="009E6399" w:rsidRDefault="004576D3" w:rsidP="0049689E">
      <w:pPr>
        <w:pStyle w:val="a7"/>
        <w:tabs>
          <w:tab w:val="left" w:pos="993"/>
        </w:tabs>
        <w:ind w:left="0"/>
        <w:rPr>
          <w:color w:val="auto"/>
        </w:rPr>
      </w:pPr>
      <w:r w:rsidRPr="009E6399">
        <w:rPr>
          <w:color w:val="auto"/>
        </w:rPr>
        <w:t xml:space="preserve">Розрахунок обсягів утворення твердих побутових відходів здійснюється відповідно до </w:t>
      </w:r>
      <w:r w:rsidR="005410C1" w:rsidRPr="009E6399">
        <w:rPr>
          <w:color w:val="auto"/>
        </w:rPr>
        <w:t xml:space="preserve">Правил надання послуг з </w:t>
      </w:r>
      <w:r w:rsidR="007B5AF6" w:rsidRPr="009E6399">
        <w:rPr>
          <w:color w:val="auto"/>
        </w:rPr>
        <w:t>поводження з</w:t>
      </w:r>
      <w:r w:rsidR="005410C1" w:rsidRPr="009E6399">
        <w:rPr>
          <w:color w:val="auto"/>
        </w:rPr>
        <w:t xml:space="preserve"> побутови</w:t>
      </w:r>
      <w:r w:rsidR="007B5AF6" w:rsidRPr="009E6399">
        <w:rPr>
          <w:color w:val="auto"/>
        </w:rPr>
        <w:t xml:space="preserve">ми </w:t>
      </w:r>
      <w:r w:rsidR="005410C1" w:rsidRPr="009E6399">
        <w:rPr>
          <w:color w:val="auto"/>
        </w:rPr>
        <w:t>відход</w:t>
      </w:r>
      <w:r w:rsidR="007B5AF6" w:rsidRPr="009E6399">
        <w:rPr>
          <w:color w:val="auto"/>
        </w:rPr>
        <w:t>ами</w:t>
      </w:r>
      <w:r w:rsidR="005410C1" w:rsidRPr="009E6399">
        <w:rPr>
          <w:color w:val="auto"/>
        </w:rPr>
        <w:t xml:space="preserve">, затверджених </w:t>
      </w:r>
      <w:r w:rsidRPr="009E6399">
        <w:rPr>
          <w:color w:val="auto"/>
        </w:rPr>
        <w:t>постанов</w:t>
      </w:r>
      <w:r w:rsidR="005410C1" w:rsidRPr="009E6399">
        <w:rPr>
          <w:color w:val="auto"/>
        </w:rPr>
        <w:t>ою</w:t>
      </w:r>
      <w:r w:rsidRPr="009E6399">
        <w:rPr>
          <w:color w:val="auto"/>
        </w:rPr>
        <w:t xml:space="preserve"> Кабінету Міністрів України від 10.12.2008 №</w:t>
      </w:r>
      <w:r w:rsidR="00D852D2" w:rsidRPr="009E6399">
        <w:rPr>
          <w:color w:val="auto"/>
        </w:rPr>
        <w:t> </w:t>
      </w:r>
      <w:r w:rsidRPr="009E6399">
        <w:rPr>
          <w:color w:val="auto"/>
        </w:rPr>
        <w:t>1070</w:t>
      </w:r>
      <w:r w:rsidR="007B5AF6" w:rsidRPr="009E6399">
        <w:rPr>
          <w:color w:val="auto"/>
        </w:rPr>
        <w:t xml:space="preserve"> (в редакції постанови Кабінету Міністрів України від 27.03.2019 № 318)</w:t>
      </w:r>
      <w:r w:rsidRPr="009E6399">
        <w:rPr>
          <w:color w:val="auto"/>
        </w:rPr>
        <w:t xml:space="preserve"> та </w:t>
      </w:r>
      <w:r w:rsidR="005410C1" w:rsidRPr="009E6399">
        <w:rPr>
          <w:color w:val="auto"/>
        </w:rPr>
        <w:t xml:space="preserve">Правил визначення норм надання послуг з вивезення побутових відходів, </w:t>
      </w:r>
      <w:r w:rsidR="00EE1D3E" w:rsidRPr="009E6399">
        <w:rPr>
          <w:color w:val="auto"/>
        </w:rPr>
        <w:t>затверджених</w:t>
      </w:r>
      <w:r w:rsidR="005410C1" w:rsidRPr="009E6399">
        <w:rPr>
          <w:color w:val="auto"/>
        </w:rPr>
        <w:t xml:space="preserve"> наказом </w:t>
      </w:r>
      <w:r w:rsidRPr="009E6399">
        <w:rPr>
          <w:color w:val="auto"/>
        </w:rPr>
        <w:t xml:space="preserve">Міністерства з питань житлово-комунального господарства України </w:t>
      </w:r>
      <w:r w:rsidR="003C30DE" w:rsidRPr="009E6399">
        <w:rPr>
          <w:color w:val="auto"/>
        </w:rPr>
        <w:br/>
      </w:r>
      <w:r w:rsidRPr="009E6399">
        <w:rPr>
          <w:color w:val="auto"/>
        </w:rPr>
        <w:t>від 30.07.2010 №</w:t>
      </w:r>
      <w:r w:rsidR="00D852D2" w:rsidRPr="009E6399">
        <w:rPr>
          <w:color w:val="auto"/>
        </w:rPr>
        <w:t> </w:t>
      </w:r>
      <w:r w:rsidRPr="009E6399">
        <w:rPr>
          <w:color w:val="auto"/>
        </w:rPr>
        <w:t>259, зареєстрован</w:t>
      </w:r>
      <w:r w:rsidR="005410C1" w:rsidRPr="009E6399">
        <w:rPr>
          <w:color w:val="auto"/>
        </w:rPr>
        <w:t>и</w:t>
      </w:r>
      <w:r w:rsidR="00EE1D3E" w:rsidRPr="009E6399">
        <w:rPr>
          <w:color w:val="auto"/>
        </w:rPr>
        <w:t>м</w:t>
      </w:r>
      <w:r w:rsidR="005410C1" w:rsidRPr="009E6399">
        <w:rPr>
          <w:color w:val="auto"/>
        </w:rPr>
        <w:t xml:space="preserve"> </w:t>
      </w:r>
      <w:r w:rsidRPr="009E6399">
        <w:rPr>
          <w:color w:val="auto"/>
        </w:rPr>
        <w:t>в Міністерстві</w:t>
      </w:r>
      <w:r w:rsidR="00FA3FD8" w:rsidRPr="009E6399">
        <w:rPr>
          <w:color w:val="auto"/>
        </w:rPr>
        <w:t xml:space="preserve"> </w:t>
      </w:r>
      <w:r w:rsidRPr="009E6399">
        <w:rPr>
          <w:color w:val="auto"/>
        </w:rPr>
        <w:t xml:space="preserve">юстиції </w:t>
      </w:r>
      <w:r w:rsidR="00D852D2" w:rsidRPr="009E6399">
        <w:rPr>
          <w:color w:val="auto"/>
        </w:rPr>
        <w:t>України 29</w:t>
      </w:r>
      <w:r w:rsidR="007F7C4B" w:rsidRPr="009E6399">
        <w:rPr>
          <w:color w:val="auto"/>
        </w:rPr>
        <w:t>.09.</w:t>
      </w:r>
      <w:r w:rsidR="00D852D2" w:rsidRPr="009E6399">
        <w:rPr>
          <w:color w:val="auto"/>
        </w:rPr>
        <w:t>2010 за № </w:t>
      </w:r>
      <w:r w:rsidRPr="009E6399">
        <w:rPr>
          <w:color w:val="auto"/>
        </w:rPr>
        <w:t xml:space="preserve">871/18166. </w:t>
      </w:r>
    </w:p>
    <w:p w14:paraId="19903144" w14:textId="73CA05BE" w:rsidR="003944A0" w:rsidRPr="009E6399" w:rsidRDefault="00E11278" w:rsidP="0049689E">
      <w:pPr>
        <w:pStyle w:val="a7"/>
        <w:tabs>
          <w:tab w:val="left" w:pos="993"/>
        </w:tabs>
        <w:ind w:left="0"/>
        <w:rPr>
          <w:color w:val="auto"/>
        </w:rPr>
      </w:pPr>
      <w:r w:rsidRPr="009E6399">
        <w:rPr>
          <w:color w:val="auto"/>
        </w:rPr>
        <w:t>В</w:t>
      </w:r>
      <w:r w:rsidR="003131DA" w:rsidRPr="009E6399">
        <w:rPr>
          <w:color w:val="auto"/>
        </w:rPr>
        <w:t>ідходи видобування</w:t>
      </w:r>
      <w:r w:rsidR="009971A2" w:rsidRPr="009E6399">
        <w:rPr>
          <w:color w:val="auto"/>
        </w:rPr>
        <w:t xml:space="preserve">, особливо такі, що планується видаляти на власні </w:t>
      </w:r>
      <w:r w:rsidR="00FA3FD8" w:rsidRPr="009E6399">
        <w:rPr>
          <w:color w:val="auto"/>
        </w:rPr>
        <w:t>МВВ</w:t>
      </w:r>
      <w:r w:rsidR="00C43E43" w:rsidRPr="009E6399">
        <w:rPr>
          <w:strike/>
          <w:color w:val="auto"/>
        </w:rPr>
        <w:t xml:space="preserve"> </w:t>
      </w:r>
      <w:r w:rsidR="009971A2" w:rsidRPr="009E6399">
        <w:rPr>
          <w:color w:val="auto"/>
        </w:rPr>
        <w:t xml:space="preserve">чи захоронювати, утилізувати (знешкоджувати) власними силами, </w:t>
      </w:r>
      <w:r w:rsidR="003131DA" w:rsidRPr="009E6399">
        <w:rPr>
          <w:color w:val="auto"/>
        </w:rPr>
        <w:t xml:space="preserve">рекомендується характеризувати на основі даних планованого </w:t>
      </w:r>
      <w:r w:rsidR="009971A2" w:rsidRPr="009E6399">
        <w:rPr>
          <w:color w:val="auto"/>
        </w:rPr>
        <w:t xml:space="preserve">обсягу виробництва (видобування), </w:t>
      </w:r>
      <w:r w:rsidR="009971A2" w:rsidRPr="009E6399">
        <w:rPr>
          <w:color w:val="auto"/>
        </w:rPr>
        <w:lastRenderedPageBreak/>
        <w:t xml:space="preserve">планованого </w:t>
      </w:r>
      <w:r w:rsidR="003131DA" w:rsidRPr="009E6399">
        <w:rPr>
          <w:color w:val="auto"/>
        </w:rPr>
        <w:t xml:space="preserve">матеріального балансу, </w:t>
      </w:r>
      <w:r w:rsidRPr="009E6399">
        <w:rPr>
          <w:color w:val="auto"/>
        </w:rPr>
        <w:t xml:space="preserve">матеріалів геологічних досліджень, </w:t>
      </w:r>
      <w:r w:rsidR="009971A2" w:rsidRPr="009E6399">
        <w:rPr>
          <w:color w:val="auto"/>
        </w:rPr>
        <w:t xml:space="preserve">спеціальних досліджень щодо хімічного складу, властивостей </w:t>
      </w:r>
      <w:r w:rsidRPr="009E6399">
        <w:rPr>
          <w:color w:val="auto"/>
        </w:rPr>
        <w:t xml:space="preserve">відходів </w:t>
      </w:r>
      <w:r w:rsidR="009971A2" w:rsidRPr="009E6399">
        <w:rPr>
          <w:color w:val="auto"/>
        </w:rPr>
        <w:t>(</w:t>
      </w:r>
      <w:r w:rsidRPr="009E6399">
        <w:rPr>
          <w:color w:val="auto"/>
        </w:rPr>
        <w:t xml:space="preserve">таких, як </w:t>
      </w:r>
      <w:r w:rsidR="009971A2" w:rsidRPr="009E6399">
        <w:rPr>
          <w:color w:val="auto"/>
        </w:rPr>
        <w:t>агрегатн</w:t>
      </w:r>
      <w:r w:rsidRPr="009E6399">
        <w:rPr>
          <w:color w:val="auto"/>
        </w:rPr>
        <w:t>ий стан</w:t>
      </w:r>
      <w:r w:rsidR="009971A2" w:rsidRPr="009E6399">
        <w:rPr>
          <w:color w:val="auto"/>
        </w:rPr>
        <w:t xml:space="preserve">, </w:t>
      </w:r>
      <w:r w:rsidR="00807E80" w:rsidRPr="009E6399">
        <w:rPr>
          <w:color w:val="auto"/>
        </w:rPr>
        <w:t>здатн</w:t>
      </w:r>
      <w:r w:rsidRPr="009E6399">
        <w:rPr>
          <w:color w:val="auto"/>
        </w:rPr>
        <w:t xml:space="preserve">ість </w:t>
      </w:r>
      <w:r w:rsidR="00807E80" w:rsidRPr="009E6399">
        <w:rPr>
          <w:color w:val="auto"/>
        </w:rPr>
        <w:t xml:space="preserve">до випаровування (леткості) та </w:t>
      </w:r>
      <w:proofErr w:type="spellStart"/>
      <w:r w:rsidR="00807E80" w:rsidRPr="009E6399">
        <w:rPr>
          <w:color w:val="auto"/>
        </w:rPr>
        <w:t>пиління</w:t>
      </w:r>
      <w:proofErr w:type="spellEnd"/>
      <w:r w:rsidR="00807E80" w:rsidRPr="009E6399">
        <w:rPr>
          <w:color w:val="auto"/>
        </w:rPr>
        <w:t xml:space="preserve">, </w:t>
      </w:r>
      <w:r w:rsidR="0012291B" w:rsidRPr="009E6399">
        <w:rPr>
          <w:color w:val="auto"/>
        </w:rPr>
        <w:t>розчинн</w:t>
      </w:r>
      <w:r w:rsidRPr="009E6399">
        <w:rPr>
          <w:color w:val="auto"/>
        </w:rPr>
        <w:t xml:space="preserve">ість </w:t>
      </w:r>
      <w:r w:rsidR="00807E80" w:rsidRPr="009E6399">
        <w:rPr>
          <w:color w:val="auto"/>
        </w:rPr>
        <w:t>у воді</w:t>
      </w:r>
      <w:r w:rsidR="0012291B" w:rsidRPr="009E6399">
        <w:rPr>
          <w:color w:val="auto"/>
        </w:rPr>
        <w:t xml:space="preserve">, </w:t>
      </w:r>
      <w:r w:rsidR="009971A2" w:rsidRPr="009E6399">
        <w:rPr>
          <w:color w:val="auto"/>
        </w:rPr>
        <w:t>токсичн</w:t>
      </w:r>
      <w:r w:rsidRPr="009E6399">
        <w:rPr>
          <w:color w:val="auto"/>
        </w:rPr>
        <w:t xml:space="preserve">ість </w:t>
      </w:r>
      <w:r w:rsidR="001B7A87" w:rsidRPr="009E6399">
        <w:rPr>
          <w:color w:val="auto"/>
        </w:rPr>
        <w:t>та</w:t>
      </w:r>
      <w:r w:rsidR="0012291B" w:rsidRPr="009E6399">
        <w:rPr>
          <w:color w:val="auto"/>
        </w:rPr>
        <w:t xml:space="preserve"> інш</w:t>
      </w:r>
      <w:r w:rsidRPr="009E6399">
        <w:rPr>
          <w:color w:val="auto"/>
        </w:rPr>
        <w:t xml:space="preserve">і </w:t>
      </w:r>
      <w:r w:rsidR="0012291B" w:rsidRPr="009E6399">
        <w:rPr>
          <w:color w:val="auto"/>
        </w:rPr>
        <w:t>небезпечн</w:t>
      </w:r>
      <w:r w:rsidRPr="009E6399">
        <w:rPr>
          <w:color w:val="auto"/>
        </w:rPr>
        <w:t>і властивості)</w:t>
      </w:r>
      <w:r w:rsidR="0012291B" w:rsidRPr="009E6399">
        <w:rPr>
          <w:color w:val="auto"/>
        </w:rPr>
        <w:t>, з урахуванням Переліку небезпечних властивостей, затвердженого наказом Міністерства екології та природних ресурсів України від 16.10.2000</w:t>
      </w:r>
      <w:r w:rsidR="004B4E2E" w:rsidRPr="009E6399">
        <w:rPr>
          <w:color w:val="auto"/>
        </w:rPr>
        <w:t xml:space="preserve"> </w:t>
      </w:r>
      <w:r w:rsidRPr="009E6399">
        <w:rPr>
          <w:color w:val="auto"/>
        </w:rPr>
        <w:t>№</w:t>
      </w:r>
      <w:r w:rsidR="00D852D2" w:rsidRPr="009E6399">
        <w:rPr>
          <w:color w:val="auto"/>
        </w:rPr>
        <w:t> </w:t>
      </w:r>
      <w:r w:rsidR="0012291B" w:rsidRPr="009E6399">
        <w:rPr>
          <w:color w:val="auto"/>
        </w:rPr>
        <w:t>165</w:t>
      </w:r>
      <w:r w:rsidR="005410C1" w:rsidRPr="009E6399">
        <w:rPr>
          <w:color w:val="auto"/>
        </w:rPr>
        <w:t xml:space="preserve">, </w:t>
      </w:r>
      <w:r w:rsidR="0012291B" w:rsidRPr="009E6399">
        <w:rPr>
          <w:color w:val="auto"/>
        </w:rPr>
        <w:t>зареєстрован</w:t>
      </w:r>
      <w:r w:rsidR="00EE1D3E" w:rsidRPr="009E6399">
        <w:rPr>
          <w:color w:val="auto"/>
        </w:rPr>
        <w:t>им</w:t>
      </w:r>
      <w:r w:rsidR="0012291B" w:rsidRPr="009E6399">
        <w:rPr>
          <w:color w:val="auto"/>
        </w:rPr>
        <w:t xml:space="preserve"> в Міністерстві юстиції України </w:t>
      </w:r>
      <w:r w:rsidR="007F7C4B" w:rsidRPr="009E6399">
        <w:rPr>
          <w:color w:val="auto"/>
        </w:rPr>
        <w:t>02.11.</w:t>
      </w:r>
      <w:r w:rsidR="0012291B" w:rsidRPr="009E6399">
        <w:rPr>
          <w:color w:val="auto"/>
        </w:rPr>
        <w:t xml:space="preserve">2000 за </w:t>
      </w:r>
      <w:r w:rsidRPr="009E6399">
        <w:rPr>
          <w:color w:val="auto"/>
        </w:rPr>
        <w:t>№</w:t>
      </w:r>
      <w:r w:rsidR="00D852D2" w:rsidRPr="009E6399">
        <w:rPr>
          <w:color w:val="auto"/>
        </w:rPr>
        <w:t> </w:t>
      </w:r>
      <w:r w:rsidR="0012291B" w:rsidRPr="009E6399">
        <w:rPr>
          <w:color w:val="auto"/>
        </w:rPr>
        <w:t>770/4991)</w:t>
      </w:r>
      <w:r w:rsidR="009971A2" w:rsidRPr="009E6399">
        <w:rPr>
          <w:color w:val="auto"/>
        </w:rPr>
        <w:t xml:space="preserve"> і питомих показників утворення відходів, у тому числі на об’єктах-аналогах.</w:t>
      </w:r>
    </w:p>
    <w:p w14:paraId="6E5B0179" w14:textId="6F5DF051" w:rsidR="0012291B" w:rsidRPr="009E6399" w:rsidRDefault="0012291B" w:rsidP="0049689E">
      <w:pPr>
        <w:pStyle w:val="a7"/>
        <w:tabs>
          <w:tab w:val="left" w:pos="993"/>
        </w:tabs>
        <w:ind w:left="0"/>
        <w:rPr>
          <w:color w:val="auto"/>
        </w:rPr>
      </w:pPr>
      <w:r w:rsidRPr="009E6399">
        <w:rPr>
          <w:color w:val="auto"/>
        </w:rPr>
        <w:t>Якщо передбачається видалення чи захоронення відходів</w:t>
      </w:r>
      <w:r w:rsidR="00D42E82" w:rsidRPr="009E6399">
        <w:rPr>
          <w:color w:val="auto"/>
        </w:rPr>
        <w:t xml:space="preserve"> на власні </w:t>
      </w:r>
      <w:r w:rsidR="00FA3FD8" w:rsidRPr="009E6399">
        <w:rPr>
          <w:color w:val="auto"/>
        </w:rPr>
        <w:t>МВВ</w:t>
      </w:r>
      <w:r w:rsidRPr="009E6399">
        <w:rPr>
          <w:color w:val="auto"/>
        </w:rPr>
        <w:t xml:space="preserve">, то </w:t>
      </w:r>
      <w:r w:rsidR="005410C1" w:rsidRPr="009E6399">
        <w:rPr>
          <w:color w:val="auto"/>
        </w:rPr>
        <w:t xml:space="preserve">рекомендується описати </w:t>
      </w:r>
      <w:r w:rsidR="00E11278" w:rsidRPr="009E6399">
        <w:rPr>
          <w:color w:val="auto"/>
        </w:rPr>
        <w:t>особливості</w:t>
      </w:r>
      <w:r w:rsidRPr="009E6399">
        <w:rPr>
          <w:color w:val="auto"/>
        </w:rPr>
        <w:t xml:space="preserve"> </w:t>
      </w:r>
      <w:r w:rsidR="005D0170" w:rsidRPr="009E6399">
        <w:rPr>
          <w:color w:val="auto"/>
        </w:rPr>
        <w:t>конструкції МВВ</w:t>
      </w:r>
      <w:r w:rsidRPr="009E6399">
        <w:rPr>
          <w:color w:val="auto"/>
        </w:rPr>
        <w:t xml:space="preserve"> (котлованів, сховищ, </w:t>
      </w:r>
      <w:r w:rsidR="005D0170" w:rsidRPr="009E6399">
        <w:rPr>
          <w:color w:val="auto"/>
        </w:rPr>
        <w:t xml:space="preserve">споруд, </w:t>
      </w:r>
      <w:r w:rsidRPr="009E6399">
        <w:rPr>
          <w:color w:val="auto"/>
        </w:rPr>
        <w:t>ін.)</w:t>
      </w:r>
      <w:r w:rsidR="005D0170" w:rsidRPr="009E6399">
        <w:rPr>
          <w:color w:val="auto"/>
        </w:rPr>
        <w:t xml:space="preserve"> на предмет інженерних заходів </w:t>
      </w:r>
      <w:r w:rsidR="00FA3FD8" w:rsidRPr="009E6399">
        <w:rPr>
          <w:color w:val="auto"/>
        </w:rPr>
        <w:t xml:space="preserve">з охорони </w:t>
      </w:r>
      <w:r w:rsidR="005D0170" w:rsidRPr="009E6399">
        <w:rPr>
          <w:color w:val="auto"/>
        </w:rPr>
        <w:t xml:space="preserve">довкілля </w:t>
      </w:r>
      <w:r w:rsidR="00FA3FD8" w:rsidRPr="009E6399">
        <w:rPr>
          <w:color w:val="auto"/>
        </w:rPr>
        <w:t xml:space="preserve">та захисту </w:t>
      </w:r>
      <w:r w:rsidR="005D0170" w:rsidRPr="009E6399">
        <w:rPr>
          <w:color w:val="auto"/>
        </w:rPr>
        <w:t>від міграції забруднюючих речовин</w:t>
      </w:r>
      <w:r w:rsidR="00D42E82" w:rsidRPr="009E6399">
        <w:rPr>
          <w:color w:val="auto"/>
        </w:rPr>
        <w:t>.</w:t>
      </w:r>
    </w:p>
    <w:p w14:paraId="5B4372F0" w14:textId="170D1D1B" w:rsidR="002A1BD4" w:rsidRPr="009E6399" w:rsidRDefault="002A1BD4" w:rsidP="0049689E">
      <w:pPr>
        <w:pStyle w:val="a7"/>
        <w:tabs>
          <w:tab w:val="left" w:pos="993"/>
        </w:tabs>
        <w:ind w:left="0"/>
        <w:rPr>
          <w:color w:val="auto"/>
        </w:rPr>
      </w:pPr>
      <w:r w:rsidRPr="009E6399">
        <w:rPr>
          <w:color w:val="auto"/>
        </w:rPr>
        <w:t xml:space="preserve">Окремо </w:t>
      </w:r>
      <w:r w:rsidR="00FC4375" w:rsidRPr="009E6399">
        <w:rPr>
          <w:color w:val="auto"/>
        </w:rPr>
        <w:t xml:space="preserve">пропонується </w:t>
      </w:r>
      <w:r w:rsidRPr="009E6399">
        <w:rPr>
          <w:color w:val="auto"/>
        </w:rPr>
        <w:t xml:space="preserve">приділити увагу рішенням з управління відходами, що можуть залишатися на території по завершенню ПД (у період ліквідації чи консервації об’єкта), до прикладу: відпрацьоване обладнання, засоби (споруди) для зберігання, </w:t>
      </w:r>
      <w:proofErr w:type="spellStart"/>
      <w:r w:rsidRPr="009E6399">
        <w:rPr>
          <w:color w:val="auto"/>
        </w:rPr>
        <w:t>монтажно</w:t>
      </w:r>
      <w:proofErr w:type="spellEnd"/>
      <w:r w:rsidRPr="009E6399">
        <w:rPr>
          <w:color w:val="auto"/>
        </w:rPr>
        <w:t xml:space="preserve">-будівельні конструкції, відпрацьовані матеріали (речовини), шлами та осади, утворені за час провадження ПД (наприклад, у водозбірниках, відстійниках чи </w:t>
      </w:r>
      <w:proofErr w:type="spellStart"/>
      <w:r w:rsidRPr="009E6399">
        <w:rPr>
          <w:color w:val="auto"/>
        </w:rPr>
        <w:t>масловловлювачах</w:t>
      </w:r>
      <w:proofErr w:type="spellEnd"/>
      <w:r w:rsidRPr="009E6399">
        <w:rPr>
          <w:color w:val="auto"/>
        </w:rPr>
        <w:t>), інше.</w:t>
      </w:r>
    </w:p>
    <w:p w14:paraId="72F532CB" w14:textId="0F9FC3DB" w:rsidR="00D42E82" w:rsidRPr="009E6399" w:rsidRDefault="00D42E82" w:rsidP="0049689E">
      <w:pPr>
        <w:pStyle w:val="a7"/>
        <w:tabs>
          <w:tab w:val="left" w:pos="993"/>
        </w:tabs>
        <w:ind w:left="0"/>
        <w:rPr>
          <w:color w:val="auto"/>
        </w:rPr>
      </w:pPr>
      <w:r w:rsidRPr="009E6399">
        <w:rPr>
          <w:color w:val="auto"/>
        </w:rPr>
        <w:t xml:space="preserve">До Звіту можуть додаватися матеріали (копії) </w:t>
      </w:r>
      <w:r w:rsidR="00E11278" w:rsidRPr="009E6399">
        <w:rPr>
          <w:color w:val="auto"/>
        </w:rPr>
        <w:t>інструментально-</w:t>
      </w:r>
      <w:r w:rsidRPr="009E6399">
        <w:rPr>
          <w:color w:val="auto"/>
        </w:rPr>
        <w:t>лабораторних випробувань відходів</w:t>
      </w:r>
      <w:r w:rsidR="001112E0" w:rsidRPr="009E6399">
        <w:rPr>
          <w:color w:val="auto"/>
        </w:rPr>
        <w:t xml:space="preserve">, </w:t>
      </w:r>
      <w:r w:rsidRPr="009E6399">
        <w:rPr>
          <w:color w:val="auto"/>
        </w:rPr>
        <w:t>інші вихідні дані щодо відходів</w:t>
      </w:r>
      <w:r w:rsidR="00011EEE" w:rsidRPr="009E6399">
        <w:rPr>
          <w:color w:val="auto"/>
        </w:rPr>
        <w:t xml:space="preserve"> або об’єктів поводження з відходами</w:t>
      </w:r>
      <w:r w:rsidRPr="009E6399">
        <w:rPr>
          <w:color w:val="auto"/>
        </w:rPr>
        <w:t xml:space="preserve">. </w:t>
      </w:r>
    </w:p>
    <w:p w14:paraId="5BEB2E14" w14:textId="11A29FA4" w:rsidR="003F6515" w:rsidRPr="009E6399" w:rsidRDefault="003F6515" w:rsidP="0049689E">
      <w:pPr>
        <w:pStyle w:val="a7"/>
        <w:tabs>
          <w:tab w:val="left" w:pos="993"/>
        </w:tabs>
        <w:ind w:left="0"/>
        <w:rPr>
          <w:color w:val="auto"/>
        </w:rPr>
      </w:pPr>
      <w:r w:rsidRPr="009E6399">
        <w:rPr>
          <w:color w:val="auto"/>
        </w:rPr>
        <w:t xml:space="preserve">В залежності від виду ПД, у доповнення </w:t>
      </w:r>
      <w:r w:rsidR="00236A43" w:rsidRPr="009E6399">
        <w:rPr>
          <w:color w:val="auto"/>
        </w:rPr>
        <w:t xml:space="preserve">пропонується </w:t>
      </w:r>
      <w:r w:rsidR="00FA3FD8" w:rsidRPr="009E6399">
        <w:rPr>
          <w:color w:val="auto"/>
        </w:rPr>
        <w:t xml:space="preserve">врахувати </w:t>
      </w:r>
      <w:r w:rsidR="00E53D0F" w:rsidRPr="009E6399">
        <w:rPr>
          <w:color w:val="auto"/>
        </w:rPr>
        <w:t>наступне.</w:t>
      </w:r>
    </w:p>
    <w:p w14:paraId="78DCE2F0" w14:textId="6FAA97B7" w:rsidR="003F6515" w:rsidRPr="009E6399" w:rsidRDefault="003F6515" w:rsidP="00E4218B">
      <w:pPr>
        <w:pStyle w:val="4"/>
        <w:rPr>
          <w:color w:val="auto"/>
        </w:rPr>
      </w:pPr>
      <w:r w:rsidRPr="009E6399">
        <w:rPr>
          <w:color w:val="auto"/>
        </w:rPr>
        <w:t>Кар’єри та видобування відкритим способом</w:t>
      </w:r>
      <w:r w:rsidR="00A70765" w:rsidRPr="009E6399">
        <w:rPr>
          <w:color w:val="auto"/>
        </w:rPr>
        <w:t>.</w:t>
      </w:r>
    </w:p>
    <w:p w14:paraId="45C24FF6" w14:textId="1827AC63" w:rsidR="003F6515" w:rsidRPr="009E6399" w:rsidRDefault="003F6515" w:rsidP="0049689E">
      <w:pPr>
        <w:pStyle w:val="a7"/>
        <w:tabs>
          <w:tab w:val="left" w:pos="993"/>
        </w:tabs>
        <w:ind w:left="0"/>
        <w:rPr>
          <w:color w:val="auto"/>
        </w:rPr>
      </w:pPr>
      <w:r w:rsidRPr="009E6399">
        <w:rPr>
          <w:color w:val="auto"/>
        </w:rPr>
        <w:t>Перелік відходів складають у відповідності до Класифікатора відходів ДК</w:t>
      </w:r>
      <w:r w:rsidR="00E11278" w:rsidRPr="009E6399">
        <w:rPr>
          <w:color w:val="auto"/>
        </w:rPr>
        <w:t> </w:t>
      </w:r>
      <w:r w:rsidRPr="009E6399">
        <w:rPr>
          <w:color w:val="auto"/>
        </w:rPr>
        <w:t xml:space="preserve">005-96, з урахуванням категорії відходів А.7 «Відходи видобування руд металевих (група 13)» та А.8 «Відходи видобування корисних копалин інших (група 14)». Типові </w:t>
      </w:r>
      <w:r w:rsidR="00F418F7" w:rsidRPr="009E6399">
        <w:rPr>
          <w:color w:val="auto"/>
        </w:rPr>
        <w:t xml:space="preserve">переліки </w:t>
      </w:r>
      <w:r w:rsidRPr="009E6399">
        <w:rPr>
          <w:color w:val="auto"/>
        </w:rPr>
        <w:t xml:space="preserve">відходів наведено у </w:t>
      </w:r>
      <w:r w:rsidR="00D9192B" w:rsidRPr="009E6399">
        <w:rPr>
          <w:b/>
          <w:color w:val="auto"/>
        </w:rPr>
        <w:t>д</w:t>
      </w:r>
      <w:r w:rsidRPr="009E6399">
        <w:rPr>
          <w:b/>
          <w:color w:val="auto"/>
        </w:rPr>
        <w:t xml:space="preserve">одатку </w:t>
      </w:r>
      <w:r w:rsidR="00184ABF" w:rsidRPr="009E6399">
        <w:rPr>
          <w:b/>
          <w:color w:val="auto"/>
        </w:rPr>
        <w:t>5</w:t>
      </w:r>
      <w:r w:rsidRPr="009E6399">
        <w:rPr>
          <w:color w:val="auto"/>
        </w:rPr>
        <w:t xml:space="preserve">. </w:t>
      </w:r>
    </w:p>
    <w:p w14:paraId="077F0CF3" w14:textId="7E8B45CE" w:rsidR="003F6515" w:rsidRPr="009E6399" w:rsidRDefault="003F6515" w:rsidP="00E4218B">
      <w:pPr>
        <w:pStyle w:val="4"/>
        <w:rPr>
          <w:color w:val="auto"/>
        </w:rPr>
      </w:pPr>
      <w:r w:rsidRPr="009E6399">
        <w:rPr>
          <w:color w:val="auto"/>
        </w:rPr>
        <w:t>Шахти і видобування підземним способом</w:t>
      </w:r>
      <w:r w:rsidR="00A70765" w:rsidRPr="009E6399">
        <w:rPr>
          <w:color w:val="auto"/>
        </w:rPr>
        <w:t>.</w:t>
      </w:r>
    </w:p>
    <w:p w14:paraId="3B181A03" w14:textId="77777777" w:rsidR="003F6515" w:rsidRPr="009E6399" w:rsidRDefault="003F6515" w:rsidP="0049689E">
      <w:pPr>
        <w:pStyle w:val="a7"/>
        <w:tabs>
          <w:tab w:val="left" w:pos="993"/>
        </w:tabs>
        <w:ind w:left="0"/>
        <w:rPr>
          <w:color w:val="auto"/>
        </w:rPr>
      </w:pPr>
      <w:r w:rsidRPr="009E6399">
        <w:rPr>
          <w:color w:val="auto"/>
        </w:rPr>
        <w:t>Перелік відходів складають у відповідності до категорії відходів А.4 Класифікатора відходів – «Відходи видобування вугілля кам’яного, лігніту (вугілля бурого), торфу (група 10)» та А.6 Класифікатора відходів «Відходи видобування та збагачення руд уранових і торієвих (група 12)».</w:t>
      </w:r>
    </w:p>
    <w:p w14:paraId="26AAC021" w14:textId="2345674E" w:rsidR="003F6515" w:rsidRPr="009E6399" w:rsidRDefault="003F6515" w:rsidP="00A70765">
      <w:pPr>
        <w:pStyle w:val="a7"/>
        <w:tabs>
          <w:tab w:val="left" w:pos="993"/>
        </w:tabs>
        <w:ind w:left="0"/>
        <w:rPr>
          <w:color w:val="auto"/>
        </w:rPr>
      </w:pPr>
      <w:r w:rsidRPr="009E6399">
        <w:rPr>
          <w:color w:val="auto"/>
        </w:rPr>
        <w:t>Типовий склад відходів, що утворюються на шахт</w:t>
      </w:r>
      <w:r w:rsidR="005C76B2" w:rsidRPr="009E6399">
        <w:rPr>
          <w:color w:val="auto"/>
        </w:rPr>
        <w:t xml:space="preserve">ах, наведений у </w:t>
      </w:r>
      <w:r w:rsidR="00D9192B" w:rsidRPr="009E6399">
        <w:rPr>
          <w:b/>
          <w:color w:val="auto"/>
        </w:rPr>
        <w:t>д</w:t>
      </w:r>
      <w:r w:rsidR="005C76B2" w:rsidRPr="009E6399">
        <w:rPr>
          <w:b/>
          <w:color w:val="auto"/>
        </w:rPr>
        <w:t xml:space="preserve">одатку </w:t>
      </w:r>
      <w:r w:rsidR="00F418F7" w:rsidRPr="009E6399">
        <w:rPr>
          <w:b/>
          <w:color w:val="auto"/>
        </w:rPr>
        <w:t>5</w:t>
      </w:r>
      <w:r w:rsidRPr="009E6399">
        <w:rPr>
          <w:color w:val="auto"/>
        </w:rPr>
        <w:t xml:space="preserve">. </w:t>
      </w:r>
    </w:p>
    <w:p w14:paraId="504655A0" w14:textId="4001F9A1" w:rsidR="003F6515" w:rsidRPr="009E6399" w:rsidRDefault="003F6515" w:rsidP="00E4218B">
      <w:pPr>
        <w:pStyle w:val="4"/>
        <w:rPr>
          <w:color w:val="auto"/>
        </w:rPr>
      </w:pPr>
      <w:r w:rsidRPr="009E6399">
        <w:rPr>
          <w:color w:val="auto"/>
        </w:rPr>
        <w:t>Видобування нафти та газу геотехнічним способом</w:t>
      </w:r>
      <w:r w:rsidR="00A70765" w:rsidRPr="009E6399">
        <w:rPr>
          <w:color w:val="auto"/>
        </w:rPr>
        <w:t>.</w:t>
      </w:r>
    </w:p>
    <w:p w14:paraId="26FF2B81" w14:textId="6158A90D" w:rsidR="003F6515" w:rsidRPr="009E6399" w:rsidRDefault="003F6515" w:rsidP="0049689E">
      <w:pPr>
        <w:pStyle w:val="a7"/>
        <w:tabs>
          <w:tab w:val="left" w:pos="993"/>
        </w:tabs>
        <w:ind w:left="0"/>
        <w:rPr>
          <w:color w:val="auto"/>
        </w:rPr>
      </w:pPr>
      <w:r w:rsidRPr="009E6399">
        <w:rPr>
          <w:color w:val="auto"/>
        </w:rPr>
        <w:t xml:space="preserve">Перелік відходів основного виробництва </w:t>
      </w:r>
      <w:r w:rsidR="001A52FA" w:rsidRPr="009E6399">
        <w:rPr>
          <w:color w:val="auto"/>
        </w:rPr>
        <w:t xml:space="preserve">пропонується складати </w:t>
      </w:r>
      <w:r w:rsidRPr="009E6399">
        <w:rPr>
          <w:color w:val="auto"/>
        </w:rPr>
        <w:t>у відповідності до категорії відходів А.5 Класифікатора відходів –</w:t>
      </w:r>
      <w:r w:rsidR="00727B1C" w:rsidRPr="009E6399">
        <w:rPr>
          <w:color w:val="auto"/>
        </w:rPr>
        <w:t xml:space="preserve"> </w:t>
      </w:r>
      <w:r w:rsidRPr="009E6399">
        <w:rPr>
          <w:color w:val="auto"/>
        </w:rPr>
        <w:t>«Відходи видобування нафти сирої та газу природного; відходи, які утворилися від надання послуг щодо видобування нафти та газу (крім розвідувальних послуг) (група 11)».</w:t>
      </w:r>
    </w:p>
    <w:p w14:paraId="072F7D7E" w14:textId="26D30509" w:rsidR="005C76B2" w:rsidRPr="009E6399" w:rsidRDefault="005C76B2" w:rsidP="0049689E">
      <w:pPr>
        <w:pStyle w:val="a7"/>
        <w:tabs>
          <w:tab w:val="left" w:pos="993"/>
        </w:tabs>
        <w:ind w:left="0"/>
        <w:rPr>
          <w:color w:val="auto"/>
        </w:rPr>
      </w:pPr>
      <w:r w:rsidRPr="009E6399">
        <w:rPr>
          <w:color w:val="auto"/>
        </w:rPr>
        <w:t xml:space="preserve">Відходи буріння </w:t>
      </w:r>
      <w:r w:rsidR="004E1EAE" w:rsidRPr="009E6399">
        <w:rPr>
          <w:color w:val="auto"/>
        </w:rPr>
        <w:t xml:space="preserve">пропонується </w:t>
      </w:r>
      <w:r w:rsidRPr="009E6399">
        <w:rPr>
          <w:color w:val="auto"/>
        </w:rPr>
        <w:t>характеризувати відповідно до обсягу інформації, прийнятого у паспортизації відходів та місць видалення відходів, а саме: найменування та код відходів (згідно з державним класифікатором відходів), очікуваний кількісний та якісний склад відходів (відпрацьованого бурового розчину та робочих агентів, бурових стічних вод, бурового шламу, ін.); оцінка класу небезпеки відходів</w:t>
      </w:r>
      <w:r w:rsidR="00AB0680" w:rsidRPr="009E6399">
        <w:rPr>
          <w:color w:val="auto"/>
        </w:rPr>
        <w:t xml:space="preserve">, або (якщо не встановлено клас) опис небезпечних властивостей відходу (відповідно до </w:t>
      </w:r>
      <w:r w:rsidR="00E529D4" w:rsidRPr="009E6399">
        <w:rPr>
          <w:color w:val="auto"/>
        </w:rPr>
        <w:t>н</w:t>
      </w:r>
      <w:r w:rsidR="00AB0680" w:rsidRPr="009E6399">
        <w:rPr>
          <w:color w:val="auto"/>
        </w:rPr>
        <w:t xml:space="preserve">аказу Мінприроди № 165, з деталізацією), </w:t>
      </w:r>
      <w:r w:rsidR="00AB0680" w:rsidRPr="009E6399">
        <w:rPr>
          <w:color w:val="auto"/>
        </w:rPr>
        <w:lastRenderedPageBreak/>
        <w:t>або інформація про склад відходу за компонентами, як</w:t>
      </w:r>
      <w:r w:rsidR="00C34031" w:rsidRPr="009E6399">
        <w:rPr>
          <w:color w:val="auto"/>
        </w:rPr>
        <w:t>а дозволяє визначити ризик, пов’язаний</w:t>
      </w:r>
      <w:r w:rsidR="00AB0680" w:rsidRPr="009E6399">
        <w:rPr>
          <w:color w:val="auto"/>
        </w:rPr>
        <w:t xml:space="preserve"> з токсичністю або іншими небезпечними властивостями відходу</w:t>
      </w:r>
      <w:r w:rsidRPr="009E6399">
        <w:rPr>
          <w:color w:val="auto"/>
        </w:rPr>
        <w:t>; методи оброблення, технічні характеристики місць зберігання та видалення, заходи екологічної безпеки та безпечної експлуатації цих місць, методи моніторингу і контролю за станом цих місць; заходи зі зменшення обсягів утворення відходів; способи знешкодження (нейтралізації, очищення</w:t>
      </w:r>
      <w:r w:rsidR="003F3859" w:rsidRPr="009E6399">
        <w:rPr>
          <w:color w:val="auto"/>
        </w:rPr>
        <w:t>, іншого оброблення</w:t>
      </w:r>
      <w:r w:rsidRPr="009E6399">
        <w:rPr>
          <w:color w:val="auto"/>
        </w:rPr>
        <w:t>) та утилізації відходів буріння, порядок їх знешкодження та захоронення.</w:t>
      </w:r>
    </w:p>
    <w:p w14:paraId="225610BA" w14:textId="01D94300" w:rsidR="005C76B2" w:rsidRPr="009E6399" w:rsidRDefault="005C76B2" w:rsidP="0049689E">
      <w:pPr>
        <w:pStyle w:val="a7"/>
        <w:tabs>
          <w:tab w:val="left" w:pos="993"/>
        </w:tabs>
        <w:ind w:left="0"/>
        <w:rPr>
          <w:color w:val="auto"/>
        </w:rPr>
      </w:pPr>
      <w:r w:rsidRPr="009E6399">
        <w:rPr>
          <w:color w:val="auto"/>
        </w:rPr>
        <w:t xml:space="preserve">Додатково рекомендується зазначити: </w:t>
      </w:r>
    </w:p>
    <w:p w14:paraId="5ACC7D1F" w14:textId="77777777" w:rsidR="005C76B2" w:rsidRPr="009E6399" w:rsidRDefault="005C76B2" w:rsidP="00293760">
      <w:pPr>
        <w:pStyle w:val="a7"/>
        <w:numPr>
          <w:ilvl w:val="0"/>
          <w:numId w:val="86"/>
        </w:numPr>
        <w:tabs>
          <w:tab w:val="left" w:pos="993"/>
        </w:tabs>
        <w:ind w:left="0" w:firstLine="567"/>
        <w:rPr>
          <w:color w:val="auto"/>
        </w:rPr>
      </w:pPr>
      <w:r w:rsidRPr="009E6399">
        <w:rPr>
          <w:color w:val="auto"/>
        </w:rPr>
        <w:t>обсяг відходів буріння, що припадає на одну свердловину;</w:t>
      </w:r>
    </w:p>
    <w:p w14:paraId="71E8E806" w14:textId="6FD1E3EF" w:rsidR="005C76B2" w:rsidRPr="009E6399" w:rsidRDefault="005C76B2" w:rsidP="00293760">
      <w:pPr>
        <w:pStyle w:val="a7"/>
        <w:numPr>
          <w:ilvl w:val="0"/>
          <w:numId w:val="86"/>
        </w:numPr>
        <w:tabs>
          <w:tab w:val="left" w:pos="993"/>
        </w:tabs>
        <w:ind w:left="0" w:firstLine="567"/>
        <w:rPr>
          <w:color w:val="auto"/>
        </w:rPr>
      </w:pPr>
      <w:r w:rsidRPr="009E6399">
        <w:rPr>
          <w:color w:val="auto"/>
        </w:rPr>
        <w:t xml:space="preserve">місце розташування, об’єм та інженерні рішення в аспекті охорони довкілля від забруднення щодо </w:t>
      </w:r>
      <w:r w:rsidR="00AC56B2" w:rsidRPr="009E6399">
        <w:rPr>
          <w:color w:val="auto"/>
        </w:rPr>
        <w:t>земляних</w:t>
      </w:r>
      <w:r w:rsidRPr="009E6399">
        <w:rPr>
          <w:color w:val="auto"/>
        </w:rPr>
        <w:t xml:space="preserve"> </w:t>
      </w:r>
      <w:proofErr w:type="spellStart"/>
      <w:r w:rsidRPr="009E6399">
        <w:rPr>
          <w:color w:val="auto"/>
        </w:rPr>
        <w:t>амбарів</w:t>
      </w:r>
      <w:proofErr w:type="spellEnd"/>
      <w:r w:rsidRPr="009E6399">
        <w:rPr>
          <w:color w:val="auto"/>
        </w:rPr>
        <w:t xml:space="preserve"> для тимчасового зберігання, </w:t>
      </w:r>
      <w:r w:rsidR="003F3859" w:rsidRPr="009E6399">
        <w:rPr>
          <w:color w:val="auto"/>
        </w:rPr>
        <w:t xml:space="preserve">оброблення або </w:t>
      </w:r>
      <w:r w:rsidRPr="009E6399">
        <w:rPr>
          <w:color w:val="auto"/>
        </w:rPr>
        <w:t>захоронення відходів буріння;</w:t>
      </w:r>
    </w:p>
    <w:p w14:paraId="61F865CB" w14:textId="77777777" w:rsidR="007C14C7" w:rsidRPr="009E6399" w:rsidRDefault="003F6515" w:rsidP="0049689E">
      <w:pPr>
        <w:pStyle w:val="a7"/>
        <w:tabs>
          <w:tab w:val="left" w:pos="993"/>
        </w:tabs>
        <w:ind w:left="0"/>
        <w:rPr>
          <w:color w:val="auto"/>
        </w:rPr>
      </w:pPr>
      <w:r w:rsidRPr="009E6399">
        <w:rPr>
          <w:color w:val="auto"/>
        </w:rPr>
        <w:t xml:space="preserve">Відпрацьований буровий розчин з хімічними (робочими) реагентами, бурові стічні води, буровий шлам, рідкі відходи фонтанування свердловини можуть негативно впливати на родючий шар ґрунту, забруднюючи його. Їх кількість </w:t>
      </w:r>
      <w:r w:rsidR="00F335B5" w:rsidRPr="009E6399">
        <w:rPr>
          <w:color w:val="auto"/>
        </w:rPr>
        <w:t xml:space="preserve">може визначатися </w:t>
      </w:r>
      <w:r w:rsidRPr="009E6399">
        <w:rPr>
          <w:color w:val="auto"/>
        </w:rPr>
        <w:t>згідно з</w:t>
      </w:r>
      <w:r w:rsidR="00F25D45" w:rsidRPr="009E6399">
        <w:rPr>
          <w:color w:val="auto"/>
        </w:rPr>
        <w:t xml:space="preserve"> галузевим стандартом України ГСТУ 41-00 032 626-00-007-97 «Охорона довкілля. Спорудження розвідувальних і експлуатаційних свердловин на нафту і газ на суші. Правила проведення робіт» або стандартом Державної геологічної служби України СОУ 73.1-41-11.00.01:2005 «Охорона довкілля. Природоохоронні заходи під час споруджування свердловин на нафту та газ»</w:t>
      </w:r>
      <w:r w:rsidRPr="009E6399">
        <w:rPr>
          <w:color w:val="auto"/>
        </w:rPr>
        <w:t xml:space="preserve"> </w:t>
      </w:r>
      <w:r w:rsidR="00FA3FD8" w:rsidRPr="009E6399">
        <w:rPr>
          <w:color w:val="auto"/>
        </w:rPr>
        <w:t>СОУ 73.1-41-11.00.01:2005 «Охорона довкілля. Природоохоронні заходи під час споруджування свердловин на нафту та газ»</w:t>
      </w:r>
      <w:r w:rsidRPr="009E6399">
        <w:rPr>
          <w:color w:val="auto"/>
        </w:rPr>
        <w:t>.</w:t>
      </w:r>
    </w:p>
    <w:p w14:paraId="4FE8CB57" w14:textId="0CB8604B" w:rsidR="0088256F" w:rsidRPr="009E6399" w:rsidRDefault="008429E0" w:rsidP="0049689E">
      <w:pPr>
        <w:pStyle w:val="a7"/>
        <w:tabs>
          <w:tab w:val="left" w:pos="993"/>
        </w:tabs>
        <w:ind w:left="0"/>
        <w:rPr>
          <w:color w:val="auto"/>
        </w:rPr>
      </w:pPr>
      <w:r w:rsidRPr="009E6399">
        <w:rPr>
          <w:bCs/>
          <w:color w:val="auto"/>
        </w:rPr>
        <w:t xml:space="preserve">Якщо </w:t>
      </w:r>
      <w:r w:rsidR="003A2AC9" w:rsidRPr="009E6399">
        <w:rPr>
          <w:bCs/>
          <w:color w:val="auto"/>
        </w:rPr>
        <w:t xml:space="preserve">у </w:t>
      </w:r>
      <w:r w:rsidR="007C445E" w:rsidRPr="009E6399">
        <w:rPr>
          <w:bCs/>
          <w:color w:val="auto"/>
        </w:rPr>
        <w:t>ПД</w:t>
      </w:r>
      <w:r w:rsidRPr="009E6399">
        <w:rPr>
          <w:bCs/>
          <w:color w:val="auto"/>
        </w:rPr>
        <w:t xml:space="preserve"> передбачається захоронення відходів виробництва у підземні споруди (наприклад, у свердловини, шахти, підземні сховища), то рекомендується охарактеризувати такі підземні споруди з урахуванням вимог до них Кодексу України про надра і законодавства про відходи.</w:t>
      </w:r>
      <w:r w:rsidR="00FE0580" w:rsidRPr="009E6399">
        <w:rPr>
          <w:color w:val="auto"/>
        </w:rPr>
        <w:t xml:space="preserve"> </w:t>
      </w:r>
    </w:p>
    <w:p w14:paraId="2F50F510" w14:textId="28E8D0F3" w:rsidR="003F6515" w:rsidRPr="009E6399" w:rsidRDefault="00417ADD" w:rsidP="0049689E">
      <w:pPr>
        <w:pStyle w:val="a7"/>
        <w:tabs>
          <w:tab w:val="left" w:pos="993"/>
        </w:tabs>
        <w:ind w:left="0"/>
        <w:rPr>
          <w:color w:val="auto"/>
        </w:rPr>
      </w:pPr>
      <w:r w:rsidRPr="009E6399">
        <w:rPr>
          <w:color w:val="auto"/>
        </w:rPr>
        <w:t>Р</w:t>
      </w:r>
      <w:r w:rsidR="003F6515" w:rsidRPr="009E6399">
        <w:rPr>
          <w:color w:val="auto"/>
        </w:rPr>
        <w:t>екомендується надавати відомості про токсикологічну оцінку відходів</w:t>
      </w:r>
      <w:r w:rsidR="002E1D08" w:rsidRPr="009E6399">
        <w:rPr>
          <w:color w:val="auto"/>
        </w:rPr>
        <w:t>. З</w:t>
      </w:r>
      <w:r w:rsidR="003F6515" w:rsidRPr="009E6399">
        <w:rPr>
          <w:color w:val="auto"/>
        </w:rPr>
        <w:t xml:space="preserve"> цією метою, характеризують склад </w:t>
      </w:r>
      <w:r w:rsidR="002E1D08" w:rsidRPr="009E6399">
        <w:rPr>
          <w:color w:val="auto"/>
        </w:rPr>
        <w:t xml:space="preserve">відходу за речовинами, що є </w:t>
      </w:r>
      <w:r w:rsidRPr="009E6399">
        <w:rPr>
          <w:color w:val="auto"/>
        </w:rPr>
        <w:t xml:space="preserve">отруйними, токсичними або </w:t>
      </w:r>
      <w:proofErr w:type="spellStart"/>
      <w:r w:rsidR="002E1D08" w:rsidRPr="009E6399">
        <w:rPr>
          <w:color w:val="auto"/>
        </w:rPr>
        <w:t>екотоксичними</w:t>
      </w:r>
      <w:proofErr w:type="spellEnd"/>
      <w:r w:rsidR="002E1D08" w:rsidRPr="009E6399">
        <w:rPr>
          <w:color w:val="auto"/>
        </w:rPr>
        <w:t xml:space="preserve"> (відповідно до </w:t>
      </w:r>
      <w:r w:rsidR="00E529D4" w:rsidRPr="009E6399">
        <w:rPr>
          <w:color w:val="auto"/>
        </w:rPr>
        <w:t>н</w:t>
      </w:r>
      <w:r w:rsidR="002E1D08" w:rsidRPr="009E6399">
        <w:rPr>
          <w:color w:val="auto"/>
        </w:rPr>
        <w:t>аказу Мінприроди № 165)</w:t>
      </w:r>
      <w:r w:rsidR="003F6515" w:rsidRPr="009E6399">
        <w:rPr>
          <w:color w:val="auto"/>
        </w:rPr>
        <w:t>. Ступені токсичності бурових розчинів або їхніх окремих компонентів можуть прийматися за довідковою літературою</w:t>
      </w:r>
      <w:r w:rsidRPr="009E6399">
        <w:rPr>
          <w:color w:val="auto"/>
        </w:rPr>
        <w:t xml:space="preserve">, визначатися розрахунковим або дослідним </w:t>
      </w:r>
      <w:r w:rsidR="008C130C" w:rsidRPr="009E6399">
        <w:rPr>
          <w:color w:val="auto"/>
        </w:rPr>
        <w:t xml:space="preserve">шляхами </w:t>
      </w:r>
      <w:r w:rsidRPr="009E6399">
        <w:rPr>
          <w:color w:val="auto"/>
        </w:rPr>
        <w:t xml:space="preserve">(наприклад, методом </w:t>
      </w:r>
      <w:proofErr w:type="spellStart"/>
      <w:r w:rsidRPr="009E6399">
        <w:rPr>
          <w:color w:val="auto"/>
        </w:rPr>
        <w:t>біотестування</w:t>
      </w:r>
      <w:proofErr w:type="spellEnd"/>
      <w:r w:rsidRPr="009E6399">
        <w:rPr>
          <w:color w:val="auto"/>
        </w:rPr>
        <w:t>)</w:t>
      </w:r>
      <w:r w:rsidR="003F6515" w:rsidRPr="009E6399">
        <w:rPr>
          <w:color w:val="auto"/>
        </w:rPr>
        <w:t xml:space="preserve">. </w:t>
      </w:r>
    </w:p>
    <w:p w14:paraId="59950A8B" w14:textId="26D270D4" w:rsidR="003F6515" w:rsidRPr="009E6399" w:rsidRDefault="00982C12" w:rsidP="009B0D4A">
      <w:pPr>
        <w:pStyle w:val="4"/>
        <w:ind w:left="0" w:firstLine="567"/>
        <w:rPr>
          <w:color w:val="auto"/>
        </w:rPr>
      </w:pPr>
      <w:r w:rsidRPr="009E6399">
        <w:rPr>
          <w:color w:val="auto"/>
        </w:rPr>
        <w:t>Видобування нафти та природного газу на континентальному шельфі, а також у територіальному морі</w:t>
      </w:r>
      <w:r w:rsidR="00A70765" w:rsidRPr="009E6399">
        <w:rPr>
          <w:color w:val="auto"/>
        </w:rPr>
        <w:t>.</w:t>
      </w:r>
    </w:p>
    <w:p w14:paraId="5E821015" w14:textId="1852C868" w:rsidR="00C9362F" w:rsidRPr="009E6399" w:rsidRDefault="007C445E" w:rsidP="0049689E">
      <w:pPr>
        <w:pStyle w:val="a7"/>
        <w:tabs>
          <w:tab w:val="left" w:pos="993"/>
        </w:tabs>
        <w:ind w:left="0"/>
        <w:rPr>
          <w:color w:val="auto"/>
        </w:rPr>
      </w:pPr>
      <w:r w:rsidRPr="009E6399">
        <w:rPr>
          <w:color w:val="auto"/>
        </w:rPr>
        <w:t xml:space="preserve">Рекомендується </w:t>
      </w:r>
      <w:r w:rsidR="00C9362F" w:rsidRPr="009E6399">
        <w:rPr>
          <w:color w:val="auto"/>
        </w:rPr>
        <w:t>описати:</w:t>
      </w:r>
    </w:p>
    <w:p w14:paraId="32964B12" w14:textId="77777777" w:rsidR="00982C12" w:rsidRPr="009E6399" w:rsidRDefault="00982C12" w:rsidP="00293760">
      <w:pPr>
        <w:pStyle w:val="a7"/>
        <w:numPr>
          <w:ilvl w:val="0"/>
          <w:numId w:val="49"/>
        </w:numPr>
        <w:tabs>
          <w:tab w:val="left" w:pos="993"/>
        </w:tabs>
        <w:ind w:left="0" w:firstLine="567"/>
        <w:rPr>
          <w:color w:val="auto"/>
        </w:rPr>
      </w:pPr>
      <w:r w:rsidRPr="009E6399">
        <w:rPr>
          <w:color w:val="auto"/>
        </w:rPr>
        <w:t xml:space="preserve">порядок поводження з </w:t>
      </w:r>
      <w:proofErr w:type="spellStart"/>
      <w:r w:rsidRPr="009E6399">
        <w:rPr>
          <w:color w:val="auto"/>
        </w:rPr>
        <w:t>вибуреною</w:t>
      </w:r>
      <w:proofErr w:type="spellEnd"/>
      <w:r w:rsidRPr="009E6399">
        <w:rPr>
          <w:color w:val="auto"/>
        </w:rPr>
        <w:t xml:space="preserve"> породою (шламом), відпрацьованою промивальною рідиною, буровими стічними водами;</w:t>
      </w:r>
    </w:p>
    <w:p w14:paraId="4ACABA38" w14:textId="77777777" w:rsidR="00982C12" w:rsidRPr="009E6399" w:rsidRDefault="00982C12" w:rsidP="00293760">
      <w:pPr>
        <w:pStyle w:val="a7"/>
        <w:numPr>
          <w:ilvl w:val="0"/>
          <w:numId w:val="49"/>
        </w:numPr>
        <w:tabs>
          <w:tab w:val="left" w:pos="993"/>
        </w:tabs>
        <w:ind w:left="0" w:firstLine="567"/>
        <w:rPr>
          <w:color w:val="auto"/>
        </w:rPr>
      </w:pPr>
      <w:r w:rsidRPr="009E6399">
        <w:rPr>
          <w:color w:val="auto"/>
        </w:rPr>
        <w:t>порядок поводження зі сміттям морських платформ;</w:t>
      </w:r>
    </w:p>
    <w:p w14:paraId="5E56D786" w14:textId="51D52358" w:rsidR="00982C12" w:rsidRPr="009E6399" w:rsidRDefault="00982C12" w:rsidP="00293760">
      <w:pPr>
        <w:pStyle w:val="a7"/>
        <w:numPr>
          <w:ilvl w:val="0"/>
          <w:numId w:val="49"/>
        </w:numPr>
        <w:tabs>
          <w:tab w:val="left" w:pos="993"/>
        </w:tabs>
        <w:ind w:left="0" w:firstLine="567"/>
        <w:rPr>
          <w:color w:val="auto"/>
        </w:rPr>
      </w:pPr>
      <w:r w:rsidRPr="009E6399">
        <w:rPr>
          <w:color w:val="auto"/>
        </w:rPr>
        <w:t>рішення та заходи з тимчасового зберігання, знешкодження, перевезення, захоронення відходів, спрямовані на екологічну безпеку поводження з відходами для морського середовища.</w:t>
      </w:r>
    </w:p>
    <w:p w14:paraId="3A737CC0" w14:textId="107380F3" w:rsidR="00F16166" w:rsidRPr="009E6399" w:rsidRDefault="00F16166" w:rsidP="00E4218B">
      <w:pPr>
        <w:pStyle w:val="4"/>
        <w:rPr>
          <w:color w:val="auto"/>
        </w:rPr>
      </w:pPr>
      <w:r w:rsidRPr="009E6399">
        <w:rPr>
          <w:color w:val="auto"/>
        </w:rPr>
        <w:t>Видобування піску і гравію на землях водного фонду</w:t>
      </w:r>
      <w:r w:rsidR="00A70765" w:rsidRPr="009E6399">
        <w:rPr>
          <w:color w:val="auto"/>
        </w:rPr>
        <w:t>.</w:t>
      </w:r>
    </w:p>
    <w:p w14:paraId="58A4084C" w14:textId="0594549C" w:rsidR="00F16166" w:rsidRPr="009E6399" w:rsidRDefault="00F16166" w:rsidP="0049689E">
      <w:pPr>
        <w:pStyle w:val="a7"/>
        <w:tabs>
          <w:tab w:val="left" w:pos="993"/>
        </w:tabs>
        <w:ind w:left="0"/>
        <w:rPr>
          <w:color w:val="auto"/>
        </w:rPr>
      </w:pPr>
      <w:r w:rsidRPr="009E6399">
        <w:rPr>
          <w:color w:val="auto"/>
        </w:rPr>
        <w:t xml:space="preserve">Перелік відходів складають у відповідності до Класифікатора відходів </w:t>
      </w:r>
      <w:r w:rsidR="001A2EF0" w:rsidRPr="009E6399">
        <w:rPr>
          <w:color w:val="auto"/>
        </w:rPr>
        <w:br/>
      </w:r>
      <w:r w:rsidRPr="009E6399">
        <w:rPr>
          <w:color w:val="auto"/>
        </w:rPr>
        <w:t xml:space="preserve">ДК 005-96, з урахуванням категорії відходів А.7 «Відходи видобування руд металевих (група 13)» та А.8 «Відходи видобування корисних копалин інших (група 14)». Типові переліки відходів наведено у </w:t>
      </w:r>
      <w:r w:rsidR="00D9192B" w:rsidRPr="009E6399">
        <w:rPr>
          <w:b/>
          <w:color w:val="auto"/>
        </w:rPr>
        <w:t>д</w:t>
      </w:r>
      <w:r w:rsidRPr="009E6399">
        <w:rPr>
          <w:b/>
          <w:color w:val="auto"/>
        </w:rPr>
        <w:t xml:space="preserve">одатку </w:t>
      </w:r>
      <w:r w:rsidR="002123B9" w:rsidRPr="009E6399">
        <w:rPr>
          <w:b/>
          <w:color w:val="auto"/>
        </w:rPr>
        <w:t>5</w:t>
      </w:r>
      <w:r w:rsidRPr="009E6399">
        <w:rPr>
          <w:color w:val="auto"/>
        </w:rPr>
        <w:t xml:space="preserve">. </w:t>
      </w:r>
    </w:p>
    <w:p w14:paraId="11A5C385" w14:textId="6E240912" w:rsidR="00982C12" w:rsidRPr="009E6399" w:rsidRDefault="001A2EF0" w:rsidP="0049689E">
      <w:pPr>
        <w:pStyle w:val="a7"/>
        <w:tabs>
          <w:tab w:val="left" w:pos="993"/>
        </w:tabs>
        <w:ind w:left="0"/>
        <w:rPr>
          <w:color w:val="auto"/>
        </w:rPr>
      </w:pPr>
      <w:r w:rsidRPr="009E6399">
        <w:rPr>
          <w:color w:val="auto"/>
        </w:rPr>
        <w:lastRenderedPageBreak/>
        <w:t xml:space="preserve">Пропонується </w:t>
      </w:r>
      <w:r w:rsidR="00F16166" w:rsidRPr="009E6399">
        <w:rPr>
          <w:color w:val="auto"/>
        </w:rPr>
        <w:t>описати порядок поводження з розкривними породами та хвостами збагачення (якщо такі відходи передбачені при провадженні ПД).</w:t>
      </w:r>
    </w:p>
    <w:p w14:paraId="777CF44B" w14:textId="77777777" w:rsidR="0064336F" w:rsidRPr="009E6399" w:rsidRDefault="0064336F" w:rsidP="0049689E">
      <w:pPr>
        <w:pStyle w:val="a7"/>
        <w:tabs>
          <w:tab w:val="left" w:pos="993"/>
        </w:tabs>
        <w:ind w:left="0"/>
        <w:rPr>
          <w:color w:val="auto"/>
        </w:rPr>
      </w:pPr>
    </w:p>
    <w:p w14:paraId="5D77313D" w14:textId="5C7409EF" w:rsidR="00981200" w:rsidRPr="009E6399" w:rsidRDefault="00981200" w:rsidP="002C4BAE">
      <w:pPr>
        <w:pStyle w:val="4"/>
        <w:rPr>
          <w:color w:val="auto"/>
        </w:rPr>
      </w:pPr>
      <w:r w:rsidRPr="009E6399">
        <w:rPr>
          <w:color w:val="auto"/>
        </w:rPr>
        <w:t>1.5.2. Оцінка викидів</w:t>
      </w:r>
    </w:p>
    <w:p w14:paraId="7C9B2B8F" w14:textId="1B840916" w:rsidR="00F60D65" w:rsidRPr="009E6399" w:rsidRDefault="00981200" w:rsidP="0049689E">
      <w:pPr>
        <w:pStyle w:val="a7"/>
        <w:tabs>
          <w:tab w:val="left" w:pos="993"/>
        </w:tabs>
        <w:ind w:left="0"/>
        <w:rPr>
          <w:color w:val="auto"/>
        </w:rPr>
      </w:pPr>
      <w:r w:rsidRPr="009E6399">
        <w:rPr>
          <w:color w:val="auto"/>
        </w:rPr>
        <w:t xml:space="preserve">Оцінку викидів </w:t>
      </w:r>
      <w:r w:rsidR="004E4561" w:rsidRPr="009E6399">
        <w:rPr>
          <w:color w:val="auto"/>
        </w:rPr>
        <w:t xml:space="preserve">рекомендується здійснювати </w:t>
      </w:r>
      <w:r w:rsidRPr="009E6399">
        <w:rPr>
          <w:color w:val="auto"/>
        </w:rPr>
        <w:t>розрахунковим методом</w:t>
      </w:r>
      <w:r w:rsidR="003F7025" w:rsidRPr="009E6399">
        <w:rPr>
          <w:color w:val="auto"/>
        </w:rPr>
        <w:t xml:space="preserve"> (</w:t>
      </w:r>
      <w:r w:rsidR="003F7025" w:rsidRPr="009E6399">
        <w:rPr>
          <w:b/>
          <w:color w:val="auto"/>
        </w:rPr>
        <w:t>додаток</w:t>
      </w:r>
      <w:r w:rsidR="002C4BAE" w:rsidRPr="009E6399">
        <w:rPr>
          <w:b/>
          <w:color w:val="auto"/>
        </w:rPr>
        <w:t> </w:t>
      </w:r>
      <w:r w:rsidR="003F7025" w:rsidRPr="009E6399">
        <w:rPr>
          <w:b/>
          <w:color w:val="auto"/>
        </w:rPr>
        <w:t>3</w:t>
      </w:r>
      <w:r w:rsidR="003F7025" w:rsidRPr="009E6399">
        <w:rPr>
          <w:color w:val="auto"/>
        </w:rPr>
        <w:t>)</w:t>
      </w:r>
      <w:r w:rsidRPr="009E6399">
        <w:rPr>
          <w:color w:val="auto"/>
        </w:rPr>
        <w:t xml:space="preserve">. За основу </w:t>
      </w:r>
      <w:r w:rsidR="004E4561" w:rsidRPr="009E6399">
        <w:rPr>
          <w:color w:val="auto"/>
        </w:rPr>
        <w:t xml:space="preserve">пропонується приймати </w:t>
      </w:r>
      <w:r w:rsidRPr="009E6399">
        <w:rPr>
          <w:color w:val="auto"/>
        </w:rPr>
        <w:t xml:space="preserve">нормативну методологію, що використовується при інвентаризації стаціонарних джерел </w:t>
      </w:r>
      <w:r w:rsidR="00093576" w:rsidRPr="009E6399">
        <w:rPr>
          <w:color w:val="auto"/>
        </w:rPr>
        <w:t>забруднення атмосферного повітря</w:t>
      </w:r>
      <w:r w:rsidR="00D368A1" w:rsidRPr="009E6399">
        <w:rPr>
          <w:color w:val="auto"/>
        </w:rPr>
        <w:t xml:space="preserve"> та</w:t>
      </w:r>
      <w:r w:rsidRPr="009E6399">
        <w:rPr>
          <w:color w:val="auto"/>
        </w:rPr>
        <w:t xml:space="preserve"> об</w:t>
      </w:r>
      <w:r w:rsidR="00E31F65" w:rsidRPr="009E6399">
        <w:rPr>
          <w:color w:val="auto"/>
        </w:rPr>
        <w:t>ґрунт</w:t>
      </w:r>
      <w:r w:rsidRPr="009E6399">
        <w:rPr>
          <w:color w:val="auto"/>
        </w:rPr>
        <w:t xml:space="preserve">уванні гранично допустимих викидів </w:t>
      </w:r>
      <w:r w:rsidR="00D368A1" w:rsidRPr="009E6399">
        <w:rPr>
          <w:color w:val="auto"/>
        </w:rPr>
        <w:t>забруднюючих речовин</w:t>
      </w:r>
      <w:r w:rsidRPr="009E6399">
        <w:rPr>
          <w:color w:val="auto"/>
        </w:rPr>
        <w:t>.</w:t>
      </w:r>
      <w:r w:rsidR="00C61B16" w:rsidRPr="009E6399">
        <w:rPr>
          <w:color w:val="auto"/>
        </w:rPr>
        <w:t xml:space="preserve"> </w:t>
      </w:r>
    </w:p>
    <w:p w14:paraId="43838AC9" w14:textId="77777777" w:rsidR="00D518DE" w:rsidRPr="009E6399" w:rsidRDefault="00C61B16" w:rsidP="0049689E">
      <w:pPr>
        <w:pStyle w:val="a7"/>
        <w:tabs>
          <w:tab w:val="left" w:pos="993"/>
        </w:tabs>
        <w:ind w:left="0"/>
        <w:rPr>
          <w:color w:val="auto"/>
        </w:rPr>
      </w:pPr>
      <w:r w:rsidRPr="009E6399">
        <w:rPr>
          <w:color w:val="auto"/>
        </w:rPr>
        <w:t xml:space="preserve">Як інформаційну основу </w:t>
      </w:r>
      <w:r w:rsidR="005B3CD3" w:rsidRPr="009E6399">
        <w:rPr>
          <w:color w:val="auto"/>
        </w:rPr>
        <w:t xml:space="preserve">рекомендується </w:t>
      </w:r>
      <w:r w:rsidRPr="009E6399">
        <w:rPr>
          <w:color w:val="auto"/>
        </w:rPr>
        <w:t>використову</w:t>
      </w:r>
      <w:r w:rsidR="005B3CD3" w:rsidRPr="009E6399">
        <w:rPr>
          <w:color w:val="auto"/>
        </w:rPr>
        <w:t>вати</w:t>
      </w:r>
      <w:r w:rsidRPr="009E6399">
        <w:rPr>
          <w:color w:val="auto"/>
        </w:rPr>
        <w:t xml:space="preserve">: </w:t>
      </w:r>
    </w:p>
    <w:p w14:paraId="6D3998D2" w14:textId="77777777" w:rsidR="00D518DE" w:rsidRPr="009E6399" w:rsidRDefault="00C61B16" w:rsidP="0049689E">
      <w:pPr>
        <w:pStyle w:val="a7"/>
        <w:tabs>
          <w:tab w:val="left" w:pos="993"/>
        </w:tabs>
        <w:ind w:left="0"/>
        <w:rPr>
          <w:color w:val="auto"/>
        </w:rPr>
      </w:pPr>
      <w:r w:rsidRPr="009E6399">
        <w:rPr>
          <w:color w:val="auto"/>
        </w:rPr>
        <w:t xml:space="preserve">для діючого об’єкта – матеріали останньої інвентаризації </w:t>
      </w:r>
      <w:r w:rsidR="005B3CD3" w:rsidRPr="009E6399">
        <w:rPr>
          <w:color w:val="auto"/>
        </w:rPr>
        <w:t>викидів забруднюючих речовин на підприємстві</w:t>
      </w:r>
      <w:r w:rsidRPr="009E6399">
        <w:rPr>
          <w:color w:val="auto"/>
        </w:rPr>
        <w:t xml:space="preserve">; </w:t>
      </w:r>
    </w:p>
    <w:p w14:paraId="191F4789" w14:textId="113BCBC3" w:rsidR="00C61B16" w:rsidRPr="009E6399" w:rsidRDefault="00C61B16" w:rsidP="0049689E">
      <w:pPr>
        <w:pStyle w:val="a7"/>
        <w:tabs>
          <w:tab w:val="left" w:pos="993"/>
        </w:tabs>
        <w:ind w:left="0"/>
        <w:rPr>
          <w:color w:val="auto"/>
        </w:rPr>
      </w:pPr>
      <w:r w:rsidRPr="009E6399">
        <w:rPr>
          <w:color w:val="auto"/>
        </w:rPr>
        <w:t>в інших випадках –</w:t>
      </w:r>
      <w:r w:rsidR="005B3CD3" w:rsidRPr="009E6399">
        <w:rPr>
          <w:color w:val="auto"/>
        </w:rPr>
        <w:t xml:space="preserve"> </w:t>
      </w:r>
      <w:r w:rsidRPr="009E6399">
        <w:rPr>
          <w:color w:val="auto"/>
        </w:rPr>
        <w:t>матеріали</w:t>
      </w:r>
      <w:r w:rsidR="005B3CD3" w:rsidRPr="009E6399">
        <w:rPr>
          <w:color w:val="auto"/>
        </w:rPr>
        <w:t xml:space="preserve"> </w:t>
      </w:r>
      <w:proofErr w:type="spellStart"/>
      <w:r w:rsidR="005B3CD3" w:rsidRPr="009E6399">
        <w:rPr>
          <w:color w:val="auto"/>
        </w:rPr>
        <w:t>проєктної</w:t>
      </w:r>
      <w:proofErr w:type="spellEnd"/>
      <w:r w:rsidR="005B3CD3" w:rsidRPr="009E6399">
        <w:rPr>
          <w:color w:val="auto"/>
        </w:rPr>
        <w:t xml:space="preserve"> і</w:t>
      </w:r>
      <w:r w:rsidR="0003285F" w:rsidRPr="009E6399">
        <w:rPr>
          <w:color w:val="auto"/>
        </w:rPr>
        <w:t xml:space="preserve"> </w:t>
      </w:r>
      <w:proofErr w:type="spellStart"/>
      <w:r w:rsidR="005B3CD3" w:rsidRPr="009E6399">
        <w:rPr>
          <w:color w:val="auto"/>
        </w:rPr>
        <w:t>передпроєктної</w:t>
      </w:r>
      <w:proofErr w:type="spellEnd"/>
      <w:r w:rsidR="005B3CD3" w:rsidRPr="009E6399">
        <w:rPr>
          <w:color w:val="auto"/>
        </w:rPr>
        <w:t xml:space="preserve"> документації</w:t>
      </w:r>
      <w:r w:rsidRPr="009E6399">
        <w:rPr>
          <w:color w:val="auto"/>
        </w:rPr>
        <w:t xml:space="preserve">, </w:t>
      </w:r>
      <w:r w:rsidR="005B3CD3" w:rsidRPr="009E6399">
        <w:rPr>
          <w:color w:val="auto"/>
        </w:rPr>
        <w:t xml:space="preserve">типові </w:t>
      </w:r>
      <w:proofErr w:type="spellStart"/>
      <w:r w:rsidR="005B3CD3" w:rsidRPr="009E6399">
        <w:rPr>
          <w:color w:val="auto"/>
        </w:rPr>
        <w:t>проєкти</w:t>
      </w:r>
      <w:proofErr w:type="spellEnd"/>
      <w:r w:rsidR="005B3CD3" w:rsidRPr="009E6399">
        <w:rPr>
          <w:color w:val="auto"/>
        </w:rPr>
        <w:t xml:space="preserve"> чи попередні розрахунки до проекту, </w:t>
      </w:r>
      <w:r w:rsidRPr="009E6399">
        <w:rPr>
          <w:color w:val="auto"/>
        </w:rPr>
        <w:t>технічну документацію на устаткування, матеріали інвентаризації викидів</w:t>
      </w:r>
      <w:r w:rsidR="00093576" w:rsidRPr="009E6399">
        <w:rPr>
          <w:color w:val="auto"/>
        </w:rPr>
        <w:t xml:space="preserve"> і</w:t>
      </w:r>
      <w:r w:rsidRPr="009E6399">
        <w:rPr>
          <w:color w:val="auto"/>
        </w:rPr>
        <w:t xml:space="preserve"> </w:t>
      </w:r>
      <w:r w:rsidR="00093576" w:rsidRPr="009E6399">
        <w:rPr>
          <w:color w:val="auto"/>
        </w:rPr>
        <w:t xml:space="preserve">дані матеріального балансу </w:t>
      </w:r>
      <w:r w:rsidRPr="009E6399">
        <w:rPr>
          <w:color w:val="auto"/>
        </w:rPr>
        <w:t>об’єктів-аналогів</w:t>
      </w:r>
      <w:r w:rsidR="005B3CD3" w:rsidRPr="009E6399">
        <w:rPr>
          <w:color w:val="auto"/>
        </w:rPr>
        <w:t xml:space="preserve"> (в цьому випадку рекомендується надати довідку про об’єкт, прийнятий в якості аналога)</w:t>
      </w:r>
      <w:r w:rsidRPr="009E6399">
        <w:rPr>
          <w:color w:val="auto"/>
        </w:rPr>
        <w:t xml:space="preserve">, типові методики </w:t>
      </w:r>
      <w:r w:rsidR="005B3CD3" w:rsidRPr="009E6399">
        <w:rPr>
          <w:color w:val="auto"/>
        </w:rPr>
        <w:t xml:space="preserve">та іншу довідкову літературу щодо </w:t>
      </w:r>
      <w:r w:rsidRPr="009E6399">
        <w:rPr>
          <w:color w:val="auto"/>
        </w:rPr>
        <w:t>розрахунків викидів від різних виробництв</w:t>
      </w:r>
      <w:r w:rsidR="00F60D65" w:rsidRPr="009E6399">
        <w:rPr>
          <w:color w:val="auto"/>
        </w:rPr>
        <w:t>.</w:t>
      </w:r>
    </w:p>
    <w:p w14:paraId="58399044" w14:textId="626ABECB" w:rsidR="00B9009C" w:rsidRPr="009E6399" w:rsidRDefault="00B9009C" w:rsidP="0049689E">
      <w:pPr>
        <w:pStyle w:val="a7"/>
        <w:tabs>
          <w:tab w:val="left" w:pos="993"/>
        </w:tabs>
        <w:ind w:left="0"/>
        <w:rPr>
          <w:color w:val="auto"/>
        </w:rPr>
      </w:pPr>
      <w:r w:rsidRPr="009E6399">
        <w:rPr>
          <w:color w:val="auto"/>
        </w:rPr>
        <w:t xml:space="preserve">Рекомендований обсяг характеристики викидів включає: </w:t>
      </w:r>
    </w:p>
    <w:p w14:paraId="2DAC21C1" w14:textId="1E61E84E" w:rsidR="00A70765" w:rsidRPr="009E6399" w:rsidRDefault="00B9009C" w:rsidP="00293760">
      <w:pPr>
        <w:pStyle w:val="a7"/>
        <w:numPr>
          <w:ilvl w:val="0"/>
          <w:numId w:val="66"/>
        </w:numPr>
        <w:tabs>
          <w:tab w:val="left" w:pos="993"/>
        </w:tabs>
        <w:ind w:left="0" w:firstLine="567"/>
        <w:rPr>
          <w:color w:val="auto"/>
        </w:rPr>
      </w:pPr>
      <w:r w:rsidRPr="009E6399">
        <w:rPr>
          <w:color w:val="auto"/>
        </w:rPr>
        <w:t xml:space="preserve">найменування і прийняту нумерацію стаціонарних джерел викидів </w:t>
      </w:r>
      <w:r w:rsidR="00981200" w:rsidRPr="009E6399">
        <w:rPr>
          <w:color w:val="auto"/>
        </w:rPr>
        <w:t>(</w:t>
      </w:r>
      <w:r w:rsidRPr="009E6399">
        <w:rPr>
          <w:color w:val="auto"/>
        </w:rPr>
        <w:t>у тому числі, стаціонарні майданчики, на яких регулярно (щодня) експлуатуються пересувні джерела викидів, такі, як будівельно-монтажна спецтехніка, вантажний автотранспорт, мобільні пристрої та установки, за винятком ручних інструментів); параметри джерел викидів, необхідні для розрахунків; склад (види) забруднюючих речовин у викидах</w:t>
      </w:r>
      <w:r w:rsidR="00F60C9A" w:rsidRPr="009E6399">
        <w:rPr>
          <w:color w:val="auto"/>
        </w:rPr>
        <w:t xml:space="preserve">. Параметри джерел викидів </w:t>
      </w:r>
      <w:r w:rsidR="00236A43" w:rsidRPr="009E6399">
        <w:rPr>
          <w:color w:val="auto"/>
        </w:rPr>
        <w:t xml:space="preserve">рекомендовано </w:t>
      </w:r>
      <w:r w:rsidR="00F60C9A" w:rsidRPr="009E6399">
        <w:rPr>
          <w:color w:val="auto"/>
        </w:rPr>
        <w:t xml:space="preserve">представляти у табличному форматі (приклад – </w:t>
      </w:r>
      <w:r w:rsidR="00DA7610" w:rsidRPr="009E6399">
        <w:rPr>
          <w:b/>
          <w:bCs/>
          <w:color w:val="auto"/>
        </w:rPr>
        <w:t>Т</w:t>
      </w:r>
      <w:r w:rsidR="00F60C9A" w:rsidRPr="009E6399">
        <w:rPr>
          <w:b/>
          <w:bCs/>
          <w:color w:val="auto"/>
        </w:rPr>
        <w:t>аблиця</w:t>
      </w:r>
      <w:r w:rsidR="00D32418" w:rsidRPr="009E6399">
        <w:rPr>
          <w:b/>
          <w:bCs/>
          <w:color w:val="auto"/>
        </w:rPr>
        <w:t> </w:t>
      </w:r>
      <w:r w:rsidR="0038194B" w:rsidRPr="009E6399">
        <w:rPr>
          <w:b/>
          <w:bCs/>
          <w:color w:val="auto"/>
        </w:rPr>
        <w:t>2</w:t>
      </w:r>
      <w:r w:rsidR="00C50FC3" w:rsidRPr="009E6399">
        <w:rPr>
          <w:color w:val="auto"/>
        </w:rPr>
        <w:t>)</w:t>
      </w:r>
      <w:r w:rsidR="001539AA" w:rsidRPr="009E6399">
        <w:rPr>
          <w:color w:val="auto"/>
        </w:rPr>
        <w:t>;</w:t>
      </w:r>
    </w:p>
    <w:p w14:paraId="5743DBF6" w14:textId="77777777" w:rsidR="001539AA" w:rsidRPr="009E6399" w:rsidRDefault="001539AA" w:rsidP="001539AA">
      <w:pPr>
        <w:pStyle w:val="a7"/>
        <w:numPr>
          <w:ilvl w:val="0"/>
          <w:numId w:val="66"/>
        </w:numPr>
        <w:tabs>
          <w:tab w:val="left" w:pos="993"/>
        </w:tabs>
        <w:ind w:left="0" w:firstLine="567"/>
        <w:rPr>
          <w:color w:val="auto"/>
        </w:rPr>
      </w:pPr>
      <w:r w:rsidRPr="009E6399">
        <w:rPr>
          <w:color w:val="auto"/>
        </w:rPr>
        <w:t>просторове розташування джерел викидів, прийняте для розрахунку забруднення повітря, наприклад, карту-схему (план) території ПД з позначенням джерел викидів;</w:t>
      </w:r>
    </w:p>
    <w:p w14:paraId="615A40CF" w14:textId="77777777" w:rsidR="001539AA" w:rsidRPr="009E6399" w:rsidRDefault="001539AA" w:rsidP="001539AA">
      <w:pPr>
        <w:pStyle w:val="a7"/>
        <w:numPr>
          <w:ilvl w:val="0"/>
          <w:numId w:val="66"/>
        </w:numPr>
        <w:tabs>
          <w:tab w:val="left" w:pos="993"/>
        </w:tabs>
        <w:ind w:left="0" w:firstLine="567"/>
        <w:rPr>
          <w:color w:val="auto"/>
        </w:rPr>
      </w:pPr>
      <w:r w:rsidRPr="009E6399">
        <w:rPr>
          <w:color w:val="auto"/>
        </w:rPr>
        <w:t>максимальну масову концентрацію забруднюючої речовини (за наявності даних), максимальну потужність (величину) викиду (т/рік, г/с);</w:t>
      </w:r>
    </w:p>
    <w:p w14:paraId="5E753A3C" w14:textId="77777777" w:rsidR="001539AA" w:rsidRPr="009E6399" w:rsidRDefault="001539AA" w:rsidP="001539AA">
      <w:pPr>
        <w:pStyle w:val="a7"/>
        <w:numPr>
          <w:ilvl w:val="0"/>
          <w:numId w:val="66"/>
        </w:numPr>
        <w:tabs>
          <w:tab w:val="left" w:pos="993"/>
        </w:tabs>
        <w:ind w:left="0" w:firstLine="567"/>
        <w:rPr>
          <w:color w:val="auto"/>
        </w:rPr>
      </w:pPr>
      <w:r w:rsidRPr="009E6399">
        <w:rPr>
          <w:color w:val="auto"/>
        </w:rPr>
        <w:t>якщо передбачено (заплановано) заходи зі скорочення викидів (газоочисні установки тощо), то рекомендується зазначати вид, клас (технологію) заходу (установки), нижчу допустиму ефективність (з урахуванням стандартів для кожного типу або технології), а також максимальну потужність (величину) викиду з урахуванням усіх ступенів очищення;</w:t>
      </w:r>
    </w:p>
    <w:p w14:paraId="5248055C" w14:textId="77777777" w:rsidR="001539AA" w:rsidRPr="009E6399" w:rsidRDefault="001539AA" w:rsidP="001539AA">
      <w:pPr>
        <w:pStyle w:val="a7"/>
        <w:numPr>
          <w:ilvl w:val="0"/>
          <w:numId w:val="66"/>
        </w:numPr>
        <w:tabs>
          <w:tab w:val="left" w:pos="993"/>
        </w:tabs>
        <w:ind w:left="0" w:firstLine="567"/>
        <w:rPr>
          <w:color w:val="auto"/>
        </w:rPr>
      </w:pPr>
      <w:r w:rsidRPr="009E6399">
        <w:rPr>
          <w:color w:val="auto"/>
        </w:rPr>
        <w:t>методи розрахунків та джерела інформації (вихідних даних для розрахунків, відомостей про установку або технологію).</w:t>
      </w:r>
    </w:p>
    <w:p w14:paraId="3002740A" w14:textId="77777777" w:rsidR="001539AA" w:rsidRPr="009E6399" w:rsidRDefault="001539AA" w:rsidP="001539AA">
      <w:pPr>
        <w:pStyle w:val="a7"/>
        <w:tabs>
          <w:tab w:val="left" w:pos="993"/>
        </w:tabs>
        <w:ind w:left="0"/>
        <w:rPr>
          <w:color w:val="auto"/>
        </w:rPr>
      </w:pPr>
      <w:r w:rsidRPr="009E6399">
        <w:rPr>
          <w:color w:val="auto"/>
        </w:rPr>
        <w:t xml:space="preserve">До методів розрахунків належать розрахунки на основі показників питомих викидів (коефіцієнтів емісії) від окремих виробництв, а також спеціалізовані методики розрахунку вмісту забруднюючих речовин у викидах з використанням уточнюючих технологічних коефіцієнтів, які враховують особливості технологічного процесу (для неорганізованих джерел викидів, розрахунків вибухової хмари при виконанні вибухових робіт, факельних установок тощо). </w:t>
      </w:r>
    </w:p>
    <w:p w14:paraId="692A6066" w14:textId="77777777" w:rsidR="001539AA" w:rsidRPr="009E6399" w:rsidRDefault="001539AA" w:rsidP="001539AA">
      <w:pPr>
        <w:pStyle w:val="a7"/>
        <w:tabs>
          <w:tab w:val="left" w:pos="993"/>
        </w:tabs>
        <w:ind w:left="0"/>
        <w:rPr>
          <w:color w:val="auto"/>
        </w:rPr>
      </w:pPr>
      <w:r w:rsidRPr="009E6399">
        <w:rPr>
          <w:color w:val="auto"/>
        </w:rPr>
        <w:t>Масові вибухи, джерела залпових викидів також включаються до переліку стаціонарних джерел викидів.</w:t>
      </w:r>
    </w:p>
    <w:p w14:paraId="4C5A0250" w14:textId="77777777" w:rsidR="001539AA" w:rsidRPr="009E6399" w:rsidRDefault="001539AA" w:rsidP="001539AA">
      <w:pPr>
        <w:pStyle w:val="a7"/>
        <w:tabs>
          <w:tab w:val="left" w:pos="993"/>
        </w:tabs>
        <w:ind w:left="0"/>
        <w:rPr>
          <w:color w:val="auto"/>
        </w:rPr>
      </w:pPr>
      <w:r w:rsidRPr="009E6399">
        <w:rPr>
          <w:color w:val="auto"/>
        </w:rPr>
        <w:lastRenderedPageBreak/>
        <w:t>Величину викиду рекомендується розраховувати, виходячи з максимальних обсягів виробництва (прогнозної виробничої потужності, регламентної продуктивності устаткування, максимальних обсягів споживання палива чи інших матеріалів), з одного боку, та показників питомих викидів з технічних джерел інформації, (якщо передбачено) ефективності заходів зі зменшення обсягів викидів, з іншого.</w:t>
      </w:r>
    </w:p>
    <w:p w14:paraId="41F4B33B" w14:textId="77777777" w:rsidR="001539AA" w:rsidRPr="009E6399" w:rsidRDefault="001539AA" w:rsidP="002C4BAE">
      <w:pPr>
        <w:pStyle w:val="a9"/>
        <w:rPr>
          <w:color w:val="auto"/>
        </w:rPr>
      </w:pPr>
      <w:r w:rsidRPr="009E6399">
        <w:rPr>
          <w:color w:val="auto"/>
        </w:rPr>
        <w:br w:type="page"/>
      </w:r>
    </w:p>
    <w:p w14:paraId="02CAFC82" w14:textId="6D8C7F18" w:rsidR="009076D0" w:rsidRPr="009E6399" w:rsidRDefault="009076D0" w:rsidP="002C4BAE">
      <w:pPr>
        <w:pStyle w:val="a9"/>
        <w:rPr>
          <w:color w:val="auto"/>
        </w:rPr>
      </w:pPr>
      <w:r w:rsidRPr="009E6399">
        <w:rPr>
          <w:color w:val="auto"/>
        </w:rPr>
        <w:lastRenderedPageBreak/>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noProof/>
          <w:color w:val="auto"/>
        </w:rPr>
        <w:t>2</w:t>
      </w:r>
      <w:r w:rsidR="00F72AD5" w:rsidRPr="009E6399">
        <w:rPr>
          <w:noProof/>
          <w:color w:val="auto"/>
        </w:rPr>
        <w:fldChar w:fldCharType="end"/>
      </w:r>
      <w:r w:rsidRPr="009E6399">
        <w:rPr>
          <w:color w:val="auto"/>
        </w:rPr>
        <w:t>. Параметри джерел викидів (приклад)</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339"/>
        <w:gridCol w:w="2339"/>
        <w:gridCol w:w="850"/>
        <w:gridCol w:w="1021"/>
        <w:gridCol w:w="1389"/>
      </w:tblGrid>
      <w:tr w:rsidR="009E6399" w:rsidRPr="009E6399" w14:paraId="7FCE0499" w14:textId="77777777" w:rsidTr="001539AA">
        <w:tc>
          <w:tcPr>
            <w:tcW w:w="709" w:type="dxa"/>
          </w:tcPr>
          <w:p w14:paraId="4045B5AF" w14:textId="77777777" w:rsidR="009076D0" w:rsidRPr="009E6399" w:rsidRDefault="009076D0" w:rsidP="0049689E">
            <w:pPr>
              <w:pStyle w:val="12"/>
              <w:rPr>
                <w:color w:val="auto"/>
                <w:sz w:val="20"/>
                <w:szCs w:val="20"/>
              </w:rPr>
            </w:pPr>
            <w:r w:rsidRPr="009E6399">
              <w:rPr>
                <w:color w:val="auto"/>
                <w:sz w:val="20"/>
                <w:szCs w:val="20"/>
              </w:rPr>
              <w:t>Нумерація ДВ</w:t>
            </w:r>
          </w:p>
        </w:tc>
        <w:tc>
          <w:tcPr>
            <w:tcW w:w="1276" w:type="dxa"/>
          </w:tcPr>
          <w:p w14:paraId="4D57C5BB" w14:textId="0D25B840" w:rsidR="009076D0" w:rsidRPr="009E6399" w:rsidRDefault="00161C3B" w:rsidP="0049689E">
            <w:pPr>
              <w:pStyle w:val="12"/>
              <w:rPr>
                <w:color w:val="auto"/>
                <w:sz w:val="20"/>
                <w:szCs w:val="20"/>
              </w:rPr>
            </w:pPr>
            <w:r w:rsidRPr="009E6399">
              <w:rPr>
                <w:color w:val="auto"/>
                <w:sz w:val="20"/>
                <w:szCs w:val="20"/>
              </w:rPr>
              <w:t>Н</w:t>
            </w:r>
            <w:r w:rsidR="009076D0" w:rsidRPr="009E6399">
              <w:rPr>
                <w:color w:val="auto"/>
                <w:sz w:val="20"/>
                <w:szCs w:val="20"/>
              </w:rPr>
              <w:t>айменування</w:t>
            </w:r>
          </w:p>
        </w:tc>
        <w:tc>
          <w:tcPr>
            <w:tcW w:w="2339" w:type="dxa"/>
          </w:tcPr>
          <w:p w14:paraId="24823BF2" w14:textId="77777777" w:rsidR="0032723D" w:rsidRPr="009E6399" w:rsidRDefault="009076D0" w:rsidP="0049689E">
            <w:pPr>
              <w:pStyle w:val="12"/>
              <w:rPr>
                <w:color w:val="auto"/>
                <w:sz w:val="20"/>
                <w:szCs w:val="20"/>
              </w:rPr>
            </w:pPr>
            <w:r w:rsidRPr="009E6399">
              <w:rPr>
                <w:color w:val="auto"/>
                <w:sz w:val="20"/>
                <w:szCs w:val="20"/>
              </w:rPr>
              <w:t xml:space="preserve">Коротка </w:t>
            </w:r>
          </w:p>
          <w:p w14:paraId="3B496888" w14:textId="39BD1FA9" w:rsidR="009076D0" w:rsidRPr="009E6399" w:rsidRDefault="0032723D" w:rsidP="0049689E">
            <w:pPr>
              <w:pStyle w:val="12"/>
              <w:rPr>
                <w:color w:val="auto"/>
                <w:sz w:val="20"/>
                <w:szCs w:val="20"/>
              </w:rPr>
            </w:pPr>
            <w:r w:rsidRPr="009E6399">
              <w:rPr>
                <w:color w:val="auto"/>
                <w:sz w:val="20"/>
                <w:szCs w:val="20"/>
              </w:rPr>
              <w:t>характери</w:t>
            </w:r>
            <w:r w:rsidR="002C4BAE" w:rsidRPr="009E6399">
              <w:rPr>
                <w:color w:val="auto"/>
                <w:sz w:val="20"/>
                <w:szCs w:val="20"/>
              </w:rPr>
              <w:t>с</w:t>
            </w:r>
            <w:r w:rsidR="009076D0" w:rsidRPr="009E6399">
              <w:rPr>
                <w:color w:val="auto"/>
                <w:sz w:val="20"/>
                <w:szCs w:val="20"/>
              </w:rPr>
              <w:t>тика</w:t>
            </w:r>
          </w:p>
        </w:tc>
        <w:tc>
          <w:tcPr>
            <w:tcW w:w="2339" w:type="dxa"/>
          </w:tcPr>
          <w:p w14:paraId="0A3BFBD5" w14:textId="77777777" w:rsidR="009076D0" w:rsidRPr="009E6399" w:rsidRDefault="009076D0" w:rsidP="0049689E">
            <w:pPr>
              <w:pStyle w:val="12"/>
              <w:rPr>
                <w:color w:val="auto"/>
                <w:sz w:val="20"/>
                <w:szCs w:val="20"/>
              </w:rPr>
            </w:pPr>
            <w:r w:rsidRPr="009E6399">
              <w:rPr>
                <w:color w:val="auto"/>
                <w:sz w:val="20"/>
                <w:szCs w:val="20"/>
              </w:rPr>
              <w:t>Перелік ЗР</w:t>
            </w:r>
          </w:p>
        </w:tc>
        <w:tc>
          <w:tcPr>
            <w:tcW w:w="850" w:type="dxa"/>
          </w:tcPr>
          <w:p w14:paraId="3A38C65D" w14:textId="03BDA136" w:rsidR="009076D0" w:rsidRPr="009E6399" w:rsidRDefault="009076D0" w:rsidP="0049689E">
            <w:pPr>
              <w:pStyle w:val="12"/>
              <w:rPr>
                <w:color w:val="auto"/>
                <w:sz w:val="20"/>
                <w:szCs w:val="20"/>
              </w:rPr>
            </w:pPr>
            <w:r w:rsidRPr="009E6399">
              <w:rPr>
                <w:color w:val="auto"/>
                <w:sz w:val="20"/>
                <w:szCs w:val="20"/>
              </w:rPr>
              <w:t>П</w:t>
            </w:r>
            <w:r w:rsidR="0032723D" w:rsidRPr="009E6399">
              <w:rPr>
                <w:color w:val="auto"/>
                <w:sz w:val="20"/>
                <w:szCs w:val="20"/>
              </w:rPr>
              <w:t>отуж</w:t>
            </w:r>
            <w:r w:rsidRPr="009E6399">
              <w:rPr>
                <w:color w:val="auto"/>
                <w:sz w:val="20"/>
                <w:szCs w:val="20"/>
              </w:rPr>
              <w:t>ність викидів, г/с</w:t>
            </w:r>
          </w:p>
        </w:tc>
        <w:tc>
          <w:tcPr>
            <w:tcW w:w="1021" w:type="dxa"/>
          </w:tcPr>
          <w:p w14:paraId="2F1EA92A" w14:textId="77777777" w:rsidR="009076D0" w:rsidRPr="009E6399" w:rsidRDefault="009076D0" w:rsidP="0049689E">
            <w:pPr>
              <w:pStyle w:val="12"/>
              <w:rPr>
                <w:color w:val="auto"/>
                <w:sz w:val="20"/>
                <w:szCs w:val="20"/>
              </w:rPr>
            </w:pPr>
            <w:r w:rsidRPr="009E6399">
              <w:rPr>
                <w:color w:val="auto"/>
                <w:sz w:val="20"/>
                <w:szCs w:val="20"/>
              </w:rPr>
              <w:t>Річний обсяг викидів, т/рік</w:t>
            </w:r>
          </w:p>
        </w:tc>
        <w:tc>
          <w:tcPr>
            <w:tcW w:w="1389" w:type="dxa"/>
          </w:tcPr>
          <w:p w14:paraId="464C7FC2" w14:textId="77777777" w:rsidR="009076D0" w:rsidRPr="009E6399" w:rsidRDefault="009076D0" w:rsidP="0049689E">
            <w:pPr>
              <w:pStyle w:val="12"/>
              <w:rPr>
                <w:color w:val="auto"/>
                <w:sz w:val="20"/>
                <w:szCs w:val="20"/>
              </w:rPr>
            </w:pPr>
            <w:r w:rsidRPr="009E6399">
              <w:rPr>
                <w:color w:val="auto"/>
                <w:sz w:val="20"/>
                <w:szCs w:val="20"/>
              </w:rPr>
              <w:t>Заходи зі скорочення викидів</w:t>
            </w:r>
          </w:p>
        </w:tc>
      </w:tr>
      <w:tr w:rsidR="009E6399" w:rsidRPr="009E6399" w14:paraId="2CE8216F" w14:textId="77777777" w:rsidTr="001539AA">
        <w:tc>
          <w:tcPr>
            <w:tcW w:w="709" w:type="dxa"/>
          </w:tcPr>
          <w:p w14:paraId="1D935A98" w14:textId="77777777" w:rsidR="009076D0" w:rsidRPr="009E6399" w:rsidRDefault="009076D0" w:rsidP="0049689E">
            <w:pPr>
              <w:pStyle w:val="12"/>
              <w:rPr>
                <w:color w:val="auto"/>
                <w:sz w:val="20"/>
                <w:szCs w:val="20"/>
              </w:rPr>
            </w:pPr>
            <w:r w:rsidRPr="009E6399">
              <w:rPr>
                <w:color w:val="auto"/>
                <w:sz w:val="20"/>
                <w:szCs w:val="20"/>
              </w:rPr>
              <w:t>1</w:t>
            </w:r>
          </w:p>
        </w:tc>
        <w:tc>
          <w:tcPr>
            <w:tcW w:w="1276" w:type="dxa"/>
          </w:tcPr>
          <w:p w14:paraId="39073A2F" w14:textId="77777777" w:rsidR="009076D0" w:rsidRPr="009E6399" w:rsidRDefault="009076D0" w:rsidP="0049689E">
            <w:pPr>
              <w:pStyle w:val="12"/>
              <w:rPr>
                <w:color w:val="auto"/>
                <w:sz w:val="20"/>
                <w:szCs w:val="20"/>
              </w:rPr>
            </w:pPr>
            <w:r w:rsidRPr="009E6399">
              <w:rPr>
                <w:color w:val="auto"/>
                <w:sz w:val="20"/>
                <w:szCs w:val="20"/>
              </w:rPr>
              <w:t>2</w:t>
            </w:r>
          </w:p>
        </w:tc>
        <w:tc>
          <w:tcPr>
            <w:tcW w:w="2339" w:type="dxa"/>
          </w:tcPr>
          <w:p w14:paraId="654FE30E" w14:textId="77777777" w:rsidR="009076D0" w:rsidRPr="009E6399" w:rsidRDefault="009076D0" w:rsidP="0049689E">
            <w:pPr>
              <w:pStyle w:val="12"/>
              <w:rPr>
                <w:color w:val="auto"/>
                <w:sz w:val="20"/>
                <w:szCs w:val="20"/>
              </w:rPr>
            </w:pPr>
            <w:r w:rsidRPr="009E6399">
              <w:rPr>
                <w:color w:val="auto"/>
                <w:sz w:val="20"/>
                <w:szCs w:val="20"/>
              </w:rPr>
              <w:t>3</w:t>
            </w:r>
          </w:p>
        </w:tc>
        <w:tc>
          <w:tcPr>
            <w:tcW w:w="2339" w:type="dxa"/>
          </w:tcPr>
          <w:p w14:paraId="44C682F3" w14:textId="77777777" w:rsidR="009076D0" w:rsidRPr="009E6399" w:rsidRDefault="009076D0" w:rsidP="0049689E">
            <w:pPr>
              <w:pStyle w:val="12"/>
              <w:rPr>
                <w:color w:val="auto"/>
                <w:sz w:val="20"/>
                <w:szCs w:val="20"/>
              </w:rPr>
            </w:pPr>
            <w:r w:rsidRPr="009E6399">
              <w:rPr>
                <w:color w:val="auto"/>
                <w:sz w:val="20"/>
                <w:szCs w:val="20"/>
              </w:rPr>
              <w:t>4</w:t>
            </w:r>
          </w:p>
        </w:tc>
        <w:tc>
          <w:tcPr>
            <w:tcW w:w="850" w:type="dxa"/>
          </w:tcPr>
          <w:p w14:paraId="0E9A8F94" w14:textId="77777777" w:rsidR="009076D0" w:rsidRPr="009E6399" w:rsidRDefault="009076D0" w:rsidP="0049689E">
            <w:pPr>
              <w:pStyle w:val="12"/>
              <w:rPr>
                <w:color w:val="auto"/>
                <w:sz w:val="20"/>
                <w:szCs w:val="20"/>
              </w:rPr>
            </w:pPr>
            <w:r w:rsidRPr="009E6399">
              <w:rPr>
                <w:color w:val="auto"/>
                <w:sz w:val="20"/>
                <w:szCs w:val="20"/>
              </w:rPr>
              <w:t>5</w:t>
            </w:r>
          </w:p>
        </w:tc>
        <w:tc>
          <w:tcPr>
            <w:tcW w:w="1021" w:type="dxa"/>
          </w:tcPr>
          <w:p w14:paraId="5A82D870" w14:textId="77777777" w:rsidR="009076D0" w:rsidRPr="009E6399" w:rsidRDefault="009076D0" w:rsidP="0049689E">
            <w:pPr>
              <w:pStyle w:val="12"/>
              <w:rPr>
                <w:color w:val="auto"/>
                <w:sz w:val="20"/>
                <w:szCs w:val="20"/>
              </w:rPr>
            </w:pPr>
            <w:r w:rsidRPr="009E6399">
              <w:rPr>
                <w:color w:val="auto"/>
                <w:sz w:val="20"/>
                <w:szCs w:val="20"/>
              </w:rPr>
              <w:t>6</w:t>
            </w:r>
          </w:p>
        </w:tc>
        <w:tc>
          <w:tcPr>
            <w:tcW w:w="1389" w:type="dxa"/>
          </w:tcPr>
          <w:p w14:paraId="68B618F3" w14:textId="77777777" w:rsidR="009076D0" w:rsidRPr="009E6399" w:rsidRDefault="009076D0" w:rsidP="0049689E">
            <w:pPr>
              <w:pStyle w:val="12"/>
              <w:rPr>
                <w:color w:val="auto"/>
                <w:sz w:val="20"/>
                <w:szCs w:val="20"/>
              </w:rPr>
            </w:pPr>
            <w:r w:rsidRPr="009E6399">
              <w:rPr>
                <w:color w:val="auto"/>
                <w:sz w:val="20"/>
                <w:szCs w:val="20"/>
              </w:rPr>
              <w:t>7</w:t>
            </w:r>
          </w:p>
        </w:tc>
      </w:tr>
      <w:tr w:rsidR="009E6399" w:rsidRPr="009E6399" w14:paraId="61CD5DB3" w14:textId="77777777" w:rsidTr="001539AA">
        <w:tc>
          <w:tcPr>
            <w:tcW w:w="709" w:type="dxa"/>
          </w:tcPr>
          <w:p w14:paraId="12DA9D2B" w14:textId="77777777" w:rsidR="009076D0" w:rsidRPr="009E6399" w:rsidRDefault="009076D0" w:rsidP="0049689E">
            <w:pPr>
              <w:pStyle w:val="12"/>
              <w:rPr>
                <w:color w:val="auto"/>
                <w:sz w:val="20"/>
                <w:szCs w:val="20"/>
              </w:rPr>
            </w:pPr>
            <w:r w:rsidRPr="009E6399">
              <w:rPr>
                <w:color w:val="auto"/>
                <w:sz w:val="20"/>
                <w:szCs w:val="20"/>
              </w:rPr>
              <w:t>101</w:t>
            </w:r>
          </w:p>
        </w:tc>
        <w:tc>
          <w:tcPr>
            <w:tcW w:w="1276" w:type="dxa"/>
          </w:tcPr>
          <w:p w14:paraId="67CC2AF3" w14:textId="77777777" w:rsidR="009076D0" w:rsidRPr="009E6399" w:rsidRDefault="009076D0" w:rsidP="0049689E">
            <w:pPr>
              <w:pStyle w:val="12"/>
              <w:rPr>
                <w:color w:val="auto"/>
                <w:sz w:val="20"/>
                <w:szCs w:val="20"/>
              </w:rPr>
            </w:pPr>
            <w:r w:rsidRPr="009E6399">
              <w:rPr>
                <w:color w:val="auto"/>
                <w:sz w:val="20"/>
                <w:szCs w:val="20"/>
              </w:rPr>
              <w:t>Буровий верстат СБШ-250МН</w:t>
            </w:r>
          </w:p>
        </w:tc>
        <w:tc>
          <w:tcPr>
            <w:tcW w:w="2339" w:type="dxa"/>
          </w:tcPr>
          <w:p w14:paraId="1E988C30" w14:textId="01457D38" w:rsidR="009076D0" w:rsidRPr="009E6399" w:rsidRDefault="009076D0" w:rsidP="0049689E">
            <w:pPr>
              <w:pStyle w:val="12"/>
              <w:rPr>
                <w:color w:val="auto"/>
                <w:sz w:val="20"/>
                <w:szCs w:val="20"/>
              </w:rPr>
            </w:pPr>
            <w:r w:rsidRPr="009E6399">
              <w:rPr>
                <w:color w:val="auto"/>
                <w:sz w:val="20"/>
                <w:szCs w:val="20"/>
              </w:rPr>
              <w:t xml:space="preserve">Неорганізоване ДВ. Обладнано </w:t>
            </w:r>
            <w:proofErr w:type="spellStart"/>
            <w:r w:rsidRPr="009E6399">
              <w:rPr>
                <w:color w:val="auto"/>
                <w:sz w:val="20"/>
                <w:szCs w:val="20"/>
              </w:rPr>
              <w:t>комбінов.системою</w:t>
            </w:r>
            <w:proofErr w:type="spellEnd"/>
            <w:r w:rsidRPr="009E6399">
              <w:rPr>
                <w:color w:val="auto"/>
                <w:sz w:val="20"/>
                <w:szCs w:val="20"/>
              </w:rPr>
              <w:t xml:space="preserve"> знепилювання ефективність 85%. Середня відмітка проведення робіт +129 м, або -71 м від рівня землі. Неорганізоване джерело викиду</w:t>
            </w:r>
          </w:p>
        </w:tc>
        <w:tc>
          <w:tcPr>
            <w:tcW w:w="2339" w:type="dxa"/>
          </w:tcPr>
          <w:p w14:paraId="5D46D418" w14:textId="77777777" w:rsidR="009076D0" w:rsidRPr="009E6399" w:rsidRDefault="009076D0" w:rsidP="0049689E">
            <w:pPr>
              <w:pStyle w:val="12"/>
              <w:rPr>
                <w:color w:val="auto"/>
                <w:sz w:val="20"/>
                <w:szCs w:val="20"/>
              </w:rPr>
            </w:pPr>
            <w:r w:rsidRPr="009E6399">
              <w:rPr>
                <w:color w:val="auto"/>
                <w:sz w:val="20"/>
                <w:szCs w:val="20"/>
              </w:rPr>
              <w:t>речовини у вигляді твердих суспендованих частинок, недиференційованих за складом (пил)</w:t>
            </w:r>
          </w:p>
        </w:tc>
        <w:tc>
          <w:tcPr>
            <w:tcW w:w="850" w:type="dxa"/>
          </w:tcPr>
          <w:p w14:paraId="01438194" w14:textId="77777777" w:rsidR="009076D0" w:rsidRPr="009E6399" w:rsidRDefault="009076D0" w:rsidP="0049689E">
            <w:pPr>
              <w:pStyle w:val="12"/>
              <w:rPr>
                <w:color w:val="auto"/>
                <w:sz w:val="20"/>
                <w:szCs w:val="20"/>
              </w:rPr>
            </w:pPr>
          </w:p>
        </w:tc>
        <w:tc>
          <w:tcPr>
            <w:tcW w:w="1021" w:type="dxa"/>
          </w:tcPr>
          <w:p w14:paraId="15CEAA9D" w14:textId="77777777" w:rsidR="009076D0" w:rsidRPr="009E6399" w:rsidRDefault="009076D0" w:rsidP="0049689E">
            <w:pPr>
              <w:pStyle w:val="12"/>
              <w:rPr>
                <w:color w:val="auto"/>
                <w:sz w:val="20"/>
                <w:szCs w:val="20"/>
              </w:rPr>
            </w:pPr>
          </w:p>
        </w:tc>
        <w:tc>
          <w:tcPr>
            <w:tcW w:w="1389" w:type="dxa"/>
          </w:tcPr>
          <w:p w14:paraId="34740415" w14:textId="77777777" w:rsidR="009076D0" w:rsidRPr="009E6399" w:rsidRDefault="009076D0" w:rsidP="0049689E">
            <w:pPr>
              <w:pStyle w:val="12"/>
              <w:rPr>
                <w:color w:val="auto"/>
                <w:sz w:val="20"/>
                <w:szCs w:val="20"/>
              </w:rPr>
            </w:pPr>
          </w:p>
        </w:tc>
      </w:tr>
      <w:tr w:rsidR="009E6399" w:rsidRPr="009E6399" w14:paraId="309B9ECB" w14:textId="77777777" w:rsidTr="001539AA">
        <w:tc>
          <w:tcPr>
            <w:tcW w:w="709" w:type="dxa"/>
          </w:tcPr>
          <w:p w14:paraId="1E9089D6" w14:textId="77777777" w:rsidR="009076D0" w:rsidRPr="009E6399" w:rsidRDefault="009076D0" w:rsidP="0049689E">
            <w:pPr>
              <w:pStyle w:val="12"/>
              <w:rPr>
                <w:color w:val="auto"/>
                <w:sz w:val="20"/>
                <w:szCs w:val="20"/>
              </w:rPr>
            </w:pPr>
            <w:r w:rsidRPr="009E6399">
              <w:rPr>
                <w:color w:val="auto"/>
                <w:sz w:val="20"/>
                <w:szCs w:val="20"/>
              </w:rPr>
              <w:t>102</w:t>
            </w:r>
          </w:p>
        </w:tc>
        <w:tc>
          <w:tcPr>
            <w:tcW w:w="1276" w:type="dxa"/>
          </w:tcPr>
          <w:p w14:paraId="2A04A4D2" w14:textId="77777777" w:rsidR="009076D0" w:rsidRPr="009E6399" w:rsidRDefault="009076D0" w:rsidP="0049689E">
            <w:pPr>
              <w:pStyle w:val="12"/>
              <w:rPr>
                <w:color w:val="auto"/>
                <w:sz w:val="20"/>
                <w:szCs w:val="20"/>
              </w:rPr>
            </w:pPr>
            <w:r w:rsidRPr="009E6399">
              <w:rPr>
                <w:color w:val="auto"/>
                <w:sz w:val="20"/>
                <w:szCs w:val="20"/>
              </w:rPr>
              <w:t>Вибухові роботи</w:t>
            </w:r>
          </w:p>
        </w:tc>
        <w:tc>
          <w:tcPr>
            <w:tcW w:w="2339" w:type="dxa"/>
          </w:tcPr>
          <w:p w14:paraId="0F33CA1C" w14:textId="77777777" w:rsidR="009076D0" w:rsidRPr="009E6399" w:rsidRDefault="009076D0" w:rsidP="0049689E">
            <w:pPr>
              <w:pStyle w:val="12"/>
              <w:rPr>
                <w:color w:val="auto"/>
                <w:sz w:val="20"/>
                <w:szCs w:val="20"/>
              </w:rPr>
            </w:pPr>
            <w:r w:rsidRPr="009E6399">
              <w:rPr>
                <w:color w:val="auto"/>
                <w:sz w:val="20"/>
                <w:szCs w:val="20"/>
              </w:rPr>
              <w:t xml:space="preserve">Неорганізоване, залпове ДВ. </w:t>
            </w:r>
          </w:p>
          <w:p w14:paraId="50DD4207" w14:textId="77777777" w:rsidR="009076D0" w:rsidRPr="009E6399" w:rsidRDefault="009076D0" w:rsidP="0049689E">
            <w:pPr>
              <w:pStyle w:val="12"/>
              <w:rPr>
                <w:color w:val="auto"/>
                <w:sz w:val="20"/>
                <w:szCs w:val="20"/>
              </w:rPr>
            </w:pPr>
            <w:r w:rsidRPr="009E6399">
              <w:rPr>
                <w:color w:val="auto"/>
                <w:sz w:val="20"/>
                <w:szCs w:val="20"/>
              </w:rPr>
              <w:t xml:space="preserve">відмітка робочого уступу на </w:t>
            </w:r>
            <w:proofErr w:type="spellStart"/>
            <w:r w:rsidRPr="009E6399">
              <w:rPr>
                <w:color w:val="auto"/>
                <w:sz w:val="20"/>
                <w:szCs w:val="20"/>
              </w:rPr>
              <w:t>план.період</w:t>
            </w:r>
            <w:proofErr w:type="spellEnd"/>
            <w:r w:rsidRPr="009E6399">
              <w:rPr>
                <w:color w:val="auto"/>
                <w:sz w:val="20"/>
                <w:szCs w:val="20"/>
              </w:rPr>
              <w:t>: +129 м (середній рівень земної поверхні +200 м), висота пило-газової хмари над рівнем землі 63,42 м, тривалість емісії 20 хв.</w:t>
            </w:r>
          </w:p>
        </w:tc>
        <w:tc>
          <w:tcPr>
            <w:tcW w:w="2339" w:type="dxa"/>
          </w:tcPr>
          <w:p w14:paraId="533AE6AD" w14:textId="77777777" w:rsidR="009076D0" w:rsidRPr="009E6399" w:rsidRDefault="009076D0" w:rsidP="0049689E">
            <w:pPr>
              <w:pStyle w:val="12"/>
              <w:rPr>
                <w:color w:val="auto"/>
                <w:sz w:val="20"/>
                <w:szCs w:val="20"/>
              </w:rPr>
            </w:pPr>
            <w:r w:rsidRPr="009E6399">
              <w:rPr>
                <w:color w:val="auto"/>
                <w:sz w:val="20"/>
                <w:szCs w:val="20"/>
              </w:rPr>
              <w:t>речовини у вигляді твердих суспендованих твердих (пил)</w:t>
            </w:r>
          </w:p>
          <w:p w14:paraId="15B0566A" w14:textId="77777777" w:rsidR="009076D0" w:rsidRPr="009E6399" w:rsidRDefault="009076D0" w:rsidP="0049689E">
            <w:pPr>
              <w:pStyle w:val="12"/>
              <w:rPr>
                <w:color w:val="auto"/>
                <w:sz w:val="20"/>
                <w:szCs w:val="20"/>
              </w:rPr>
            </w:pPr>
            <w:r w:rsidRPr="009E6399">
              <w:rPr>
                <w:color w:val="auto"/>
                <w:sz w:val="20"/>
                <w:szCs w:val="20"/>
              </w:rPr>
              <w:t>діоксид азоту</w:t>
            </w:r>
          </w:p>
          <w:p w14:paraId="28EFD2A3" w14:textId="77777777" w:rsidR="009076D0" w:rsidRPr="009E6399" w:rsidRDefault="009076D0" w:rsidP="0049689E">
            <w:pPr>
              <w:pStyle w:val="12"/>
              <w:rPr>
                <w:color w:val="auto"/>
                <w:sz w:val="20"/>
                <w:szCs w:val="20"/>
              </w:rPr>
            </w:pPr>
            <w:r w:rsidRPr="009E6399">
              <w:rPr>
                <w:color w:val="auto"/>
                <w:sz w:val="20"/>
                <w:szCs w:val="20"/>
              </w:rPr>
              <w:t>оксид вуглецю</w:t>
            </w:r>
          </w:p>
        </w:tc>
        <w:tc>
          <w:tcPr>
            <w:tcW w:w="850" w:type="dxa"/>
          </w:tcPr>
          <w:p w14:paraId="13707E8D" w14:textId="77777777" w:rsidR="009076D0" w:rsidRPr="009E6399" w:rsidRDefault="009076D0" w:rsidP="0049689E">
            <w:pPr>
              <w:pStyle w:val="12"/>
              <w:rPr>
                <w:color w:val="auto"/>
                <w:sz w:val="20"/>
                <w:szCs w:val="20"/>
              </w:rPr>
            </w:pPr>
          </w:p>
        </w:tc>
        <w:tc>
          <w:tcPr>
            <w:tcW w:w="1021" w:type="dxa"/>
          </w:tcPr>
          <w:p w14:paraId="5DB397B3" w14:textId="77777777" w:rsidR="009076D0" w:rsidRPr="009E6399" w:rsidRDefault="009076D0" w:rsidP="0049689E">
            <w:pPr>
              <w:pStyle w:val="12"/>
              <w:rPr>
                <w:color w:val="auto"/>
                <w:sz w:val="20"/>
                <w:szCs w:val="20"/>
              </w:rPr>
            </w:pPr>
          </w:p>
        </w:tc>
        <w:tc>
          <w:tcPr>
            <w:tcW w:w="1389" w:type="dxa"/>
          </w:tcPr>
          <w:p w14:paraId="4DCF9BDF" w14:textId="77777777" w:rsidR="009076D0" w:rsidRPr="009E6399" w:rsidRDefault="009076D0" w:rsidP="0049689E">
            <w:pPr>
              <w:pStyle w:val="12"/>
              <w:rPr>
                <w:color w:val="auto"/>
                <w:sz w:val="20"/>
                <w:szCs w:val="20"/>
              </w:rPr>
            </w:pPr>
          </w:p>
        </w:tc>
      </w:tr>
      <w:tr w:rsidR="009E6399" w:rsidRPr="009E6399" w14:paraId="7667BF01" w14:textId="77777777" w:rsidTr="001539AA">
        <w:tc>
          <w:tcPr>
            <w:tcW w:w="709" w:type="dxa"/>
          </w:tcPr>
          <w:p w14:paraId="5D2790FC" w14:textId="77777777" w:rsidR="009076D0" w:rsidRPr="009E6399" w:rsidRDefault="009076D0" w:rsidP="0049689E">
            <w:pPr>
              <w:pStyle w:val="12"/>
              <w:rPr>
                <w:color w:val="auto"/>
                <w:sz w:val="20"/>
                <w:szCs w:val="20"/>
              </w:rPr>
            </w:pPr>
            <w:r w:rsidRPr="009E6399">
              <w:rPr>
                <w:color w:val="auto"/>
                <w:sz w:val="20"/>
                <w:szCs w:val="20"/>
              </w:rPr>
              <w:t>103</w:t>
            </w:r>
          </w:p>
        </w:tc>
        <w:tc>
          <w:tcPr>
            <w:tcW w:w="1276" w:type="dxa"/>
          </w:tcPr>
          <w:p w14:paraId="51F1F913" w14:textId="77777777" w:rsidR="009076D0" w:rsidRPr="009E6399" w:rsidRDefault="009076D0" w:rsidP="0049689E">
            <w:pPr>
              <w:pStyle w:val="12"/>
              <w:rPr>
                <w:color w:val="auto"/>
                <w:sz w:val="20"/>
                <w:szCs w:val="20"/>
              </w:rPr>
            </w:pPr>
            <w:r w:rsidRPr="009E6399">
              <w:rPr>
                <w:color w:val="auto"/>
                <w:sz w:val="20"/>
                <w:szCs w:val="20"/>
              </w:rPr>
              <w:t>Горн (на твердому паливі; кузня, дільниця – механічний цех)</w:t>
            </w:r>
          </w:p>
        </w:tc>
        <w:tc>
          <w:tcPr>
            <w:tcW w:w="2339" w:type="dxa"/>
          </w:tcPr>
          <w:p w14:paraId="4AED2C76" w14:textId="77777777" w:rsidR="009076D0" w:rsidRPr="009E6399" w:rsidRDefault="009076D0" w:rsidP="0049689E">
            <w:pPr>
              <w:pStyle w:val="12"/>
              <w:rPr>
                <w:color w:val="auto"/>
                <w:sz w:val="20"/>
                <w:szCs w:val="20"/>
              </w:rPr>
            </w:pPr>
            <w:r w:rsidRPr="009E6399">
              <w:rPr>
                <w:color w:val="auto"/>
                <w:sz w:val="20"/>
                <w:szCs w:val="20"/>
              </w:rPr>
              <w:t>Річна витрата кам’яного вугілля: 4,0 т</w:t>
            </w:r>
          </w:p>
        </w:tc>
        <w:tc>
          <w:tcPr>
            <w:tcW w:w="2339" w:type="dxa"/>
          </w:tcPr>
          <w:p w14:paraId="07CF8D8D" w14:textId="27746C7D" w:rsidR="009076D0" w:rsidRPr="009E6399" w:rsidRDefault="009076D0" w:rsidP="0049689E">
            <w:pPr>
              <w:pStyle w:val="12"/>
              <w:rPr>
                <w:color w:val="auto"/>
                <w:sz w:val="20"/>
                <w:szCs w:val="20"/>
              </w:rPr>
            </w:pPr>
            <w:r w:rsidRPr="009E6399">
              <w:rPr>
                <w:color w:val="auto"/>
                <w:sz w:val="20"/>
                <w:szCs w:val="20"/>
              </w:rPr>
              <w:t xml:space="preserve">діоксид азоту, оксид вуглецю, ангідрид сірчистий, суспендовані тверді частинки, недиференційовані за складом (пил неорганічний, який містить двоокис кремнію (70-20%)), а також парникові гази (діоксид вуглецю, оксид </w:t>
            </w:r>
            <w:proofErr w:type="spellStart"/>
            <w:r w:rsidRPr="009E6399">
              <w:rPr>
                <w:color w:val="auto"/>
                <w:sz w:val="20"/>
                <w:szCs w:val="20"/>
              </w:rPr>
              <w:t>діазоту</w:t>
            </w:r>
            <w:proofErr w:type="spellEnd"/>
            <w:r w:rsidRPr="009E6399">
              <w:rPr>
                <w:color w:val="auto"/>
                <w:sz w:val="20"/>
                <w:szCs w:val="20"/>
              </w:rPr>
              <w:t>, метан)</w:t>
            </w:r>
          </w:p>
        </w:tc>
        <w:tc>
          <w:tcPr>
            <w:tcW w:w="850" w:type="dxa"/>
          </w:tcPr>
          <w:p w14:paraId="4076162A" w14:textId="77777777" w:rsidR="009076D0" w:rsidRPr="009E6399" w:rsidRDefault="009076D0" w:rsidP="0049689E">
            <w:pPr>
              <w:pStyle w:val="12"/>
              <w:rPr>
                <w:color w:val="auto"/>
                <w:sz w:val="20"/>
                <w:szCs w:val="20"/>
              </w:rPr>
            </w:pPr>
          </w:p>
        </w:tc>
        <w:tc>
          <w:tcPr>
            <w:tcW w:w="1021" w:type="dxa"/>
          </w:tcPr>
          <w:p w14:paraId="0D3D2F17" w14:textId="77777777" w:rsidR="009076D0" w:rsidRPr="009E6399" w:rsidRDefault="009076D0" w:rsidP="0049689E">
            <w:pPr>
              <w:pStyle w:val="12"/>
              <w:rPr>
                <w:color w:val="auto"/>
                <w:sz w:val="20"/>
                <w:szCs w:val="20"/>
              </w:rPr>
            </w:pPr>
          </w:p>
        </w:tc>
        <w:tc>
          <w:tcPr>
            <w:tcW w:w="1389" w:type="dxa"/>
          </w:tcPr>
          <w:p w14:paraId="7F44330F" w14:textId="77777777" w:rsidR="009076D0" w:rsidRPr="009E6399" w:rsidRDefault="009076D0" w:rsidP="0049689E">
            <w:pPr>
              <w:pStyle w:val="12"/>
              <w:rPr>
                <w:color w:val="auto"/>
                <w:sz w:val="20"/>
                <w:szCs w:val="20"/>
              </w:rPr>
            </w:pPr>
          </w:p>
        </w:tc>
      </w:tr>
      <w:tr w:rsidR="009E6399" w:rsidRPr="009E6399" w14:paraId="79BF7DAD" w14:textId="77777777" w:rsidTr="001539AA">
        <w:tc>
          <w:tcPr>
            <w:tcW w:w="709" w:type="dxa"/>
          </w:tcPr>
          <w:p w14:paraId="3CCEEBDC" w14:textId="79613085" w:rsidR="00161C3B" w:rsidRPr="009E6399" w:rsidRDefault="00161C3B" w:rsidP="0049689E">
            <w:pPr>
              <w:pStyle w:val="12"/>
              <w:rPr>
                <w:color w:val="auto"/>
                <w:sz w:val="20"/>
                <w:szCs w:val="20"/>
              </w:rPr>
            </w:pPr>
            <w:r w:rsidRPr="009E6399">
              <w:rPr>
                <w:color w:val="auto"/>
                <w:sz w:val="20"/>
                <w:szCs w:val="20"/>
              </w:rPr>
              <w:t>107</w:t>
            </w:r>
          </w:p>
        </w:tc>
        <w:tc>
          <w:tcPr>
            <w:tcW w:w="1276" w:type="dxa"/>
          </w:tcPr>
          <w:p w14:paraId="693B31E2" w14:textId="7A538F67" w:rsidR="00161C3B" w:rsidRPr="009E6399" w:rsidRDefault="00161C3B" w:rsidP="0049689E">
            <w:pPr>
              <w:pStyle w:val="12"/>
              <w:rPr>
                <w:color w:val="auto"/>
                <w:sz w:val="20"/>
                <w:szCs w:val="20"/>
              </w:rPr>
            </w:pPr>
            <w:r w:rsidRPr="009E6399">
              <w:rPr>
                <w:color w:val="auto"/>
                <w:sz w:val="20"/>
                <w:szCs w:val="20"/>
              </w:rPr>
              <w:t>Відвал пустої породи</w:t>
            </w:r>
          </w:p>
        </w:tc>
        <w:tc>
          <w:tcPr>
            <w:tcW w:w="2339" w:type="dxa"/>
          </w:tcPr>
          <w:p w14:paraId="1EF59893" w14:textId="171F1B09" w:rsidR="00161C3B" w:rsidRPr="009E6399" w:rsidRDefault="0032723D" w:rsidP="0049689E">
            <w:pPr>
              <w:pStyle w:val="12"/>
              <w:rPr>
                <w:color w:val="auto"/>
                <w:sz w:val="20"/>
                <w:szCs w:val="20"/>
              </w:rPr>
            </w:pPr>
            <w:r w:rsidRPr="009E6399">
              <w:rPr>
                <w:color w:val="auto"/>
                <w:sz w:val="20"/>
                <w:szCs w:val="20"/>
              </w:rPr>
              <w:t>З</w:t>
            </w:r>
            <w:r w:rsidR="00161C3B" w:rsidRPr="009E6399">
              <w:rPr>
                <w:color w:val="auto"/>
                <w:sz w:val="20"/>
                <w:szCs w:val="20"/>
              </w:rPr>
              <w:t xml:space="preserve">агальна площа 142 тис </w:t>
            </w:r>
            <w:proofErr w:type="spellStart"/>
            <w:r w:rsidR="00161C3B" w:rsidRPr="009E6399">
              <w:rPr>
                <w:color w:val="auto"/>
                <w:sz w:val="20"/>
                <w:szCs w:val="20"/>
              </w:rPr>
              <w:t>кв.м</w:t>
            </w:r>
            <w:proofErr w:type="spellEnd"/>
            <w:r w:rsidR="00161C3B" w:rsidRPr="009E6399">
              <w:rPr>
                <w:color w:val="auto"/>
                <w:sz w:val="20"/>
                <w:szCs w:val="20"/>
              </w:rPr>
              <w:t>. Порода доставляється стрічковим конвеєром та автомобільним транспортом</w:t>
            </w:r>
          </w:p>
        </w:tc>
        <w:tc>
          <w:tcPr>
            <w:tcW w:w="2339" w:type="dxa"/>
          </w:tcPr>
          <w:p w14:paraId="4EEB0157" w14:textId="5B5F4A30" w:rsidR="00161C3B" w:rsidRPr="009E6399" w:rsidRDefault="00161C3B" w:rsidP="0049689E">
            <w:pPr>
              <w:pStyle w:val="12"/>
              <w:rPr>
                <w:color w:val="auto"/>
                <w:sz w:val="20"/>
                <w:szCs w:val="20"/>
              </w:rPr>
            </w:pPr>
            <w:r w:rsidRPr="009E6399">
              <w:rPr>
                <w:color w:val="auto"/>
                <w:sz w:val="20"/>
                <w:szCs w:val="20"/>
              </w:rPr>
              <w:t xml:space="preserve">Речовини у вигляді твердих суспендованих частинок, недиференційованих за складом (пил </w:t>
            </w:r>
            <w:proofErr w:type="spellStart"/>
            <w:r w:rsidRPr="009E6399">
              <w:rPr>
                <w:color w:val="auto"/>
                <w:sz w:val="20"/>
                <w:szCs w:val="20"/>
              </w:rPr>
              <w:t>вуглепородний</w:t>
            </w:r>
            <w:proofErr w:type="spellEnd"/>
            <w:r w:rsidRPr="009E6399">
              <w:rPr>
                <w:color w:val="auto"/>
                <w:sz w:val="20"/>
                <w:szCs w:val="20"/>
              </w:rPr>
              <w:t>)</w:t>
            </w:r>
          </w:p>
        </w:tc>
        <w:tc>
          <w:tcPr>
            <w:tcW w:w="850" w:type="dxa"/>
          </w:tcPr>
          <w:p w14:paraId="289F3A74" w14:textId="77777777" w:rsidR="00161C3B" w:rsidRPr="009E6399" w:rsidRDefault="00161C3B" w:rsidP="0049689E">
            <w:pPr>
              <w:pStyle w:val="12"/>
              <w:rPr>
                <w:color w:val="auto"/>
                <w:sz w:val="20"/>
                <w:szCs w:val="20"/>
              </w:rPr>
            </w:pPr>
          </w:p>
        </w:tc>
        <w:tc>
          <w:tcPr>
            <w:tcW w:w="1021" w:type="dxa"/>
          </w:tcPr>
          <w:p w14:paraId="7F92316E" w14:textId="77777777" w:rsidR="00161C3B" w:rsidRPr="009E6399" w:rsidRDefault="00161C3B" w:rsidP="0049689E">
            <w:pPr>
              <w:pStyle w:val="12"/>
              <w:rPr>
                <w:color w:val="auto"/>
                <w:sz w:val="20"/>
                <w:szCs w:val="20"/>
              </w:rPr>
            </w:pPr>
          </w:p>
        </w:tc>
        <w:tc>
          <w:tcPr>
            <w:tcW w:w="1389" w:type="dxa"/>
          </w:tcPr>
          <w:p w14:paraId="267F3921" w14:textId="77777777" w:rsidR="00161C3B" w:rsidRPr="009E6399" w:rsidRDefault="00161C3B" w:rsidP="0049689E">
            <w:pPr>
              <w:pStyle w:val="12"/>
              <w:rPr>
                <w:color w:val="auto"/>
                <w:sz w:val="20"/>
                <w:szCs w:val="20"/>
              </w:rPr>
            </w:pPr>
          </w:p>
        </w:tc>
      </w:tr>
    </w:tbl>
    <w:p w14:paraId="07B6522E" w14:textId="77777777" w:rsidR="004E2539" w:rsidRPr="009E6399" w:rsidRDefault="004E2539" w:rsidP="0049689E">
      <w:pPr>
        <w:rPr>
          <w:color w:val="auto"/>
        </w:rPr>
      </w:pPr>
    </w:p>
    <w:p w14:paraId="3210CBED" w14:textId="6F07578B" w:rsidR="0032723D" w:rsidRPr="009E6399" w:rsidRDefault="009076D0" w:rsidP="0049689E">
      <w:pPr>
        <w:rPr>
          <w:color w:val="auto"/>
        </w:rPr>
      </w:pPr>
      <w:r w:rsidRPr="009E6399">
        <w:rPr>
          <w:color w:val="auto"/>
        </w:rPr>
        <w:t>Пояснення до таблиці 2</w:t>
      </w:r>
      <w:r w:rsidR="003A2AC9" w:rsidRPr="009E6399">
        <w:rPr>
          <w:color w:val="auto"/>
        </w:rPr>
        <w:t>:</w:t>
      </w:r>
    </w:p>
    <w:p w14:paraId="69922D43" w14:textId="3FAEA2A2" w:rsidR="0032723D" w:rsidRPr="009E6399" w:rsidRDefault="009076D0" w:rsidP="0049689E">
      <w:pPr>
        <w:rPr>
          <w:color w:val="auto"/>
        </w:rPr>
      </w:pPr>
      <w:r w:rsidRPr="009E6399">
        <w:rPr>
          <w:b/>
          <w:color w:val="auto"/>
        </w:rPr>
        <w:t>Графа 5:</w:t>
      </w:r>
      <w:r w:rsidRPr="009E6399">
        <w:rPr>
          <w:color w:val="auto"/>
        </w:rPr>
        <w:t xml:space="preserve"> </w:t>
      </w:r>
      <w:r w:rsidR="00286E23" w:rsidRPr="009E6399">
        <w:rPr>
          <w:color w:val="auto"/>
        </w:rPr>
        <w:t xml:space="preserve">пропонується </w:t>
      </w:r>
      <w:r w:rsidRPr="009E6399">
        <w:rPr>
          <w:color w:val="auto"/>
        </w:rPr>
        <w:t>зазнача</w:t>
      </w:r>
      <w:r w:rsidR="00286E23" w:rsidRPr="009E6399">
        <w:rPr>
          <w:color w:val="auto"/>
        </w:rPr>
        <w:t>ти</w:t>
      </w:r>
      <w:r w:rsidRPr="009E6399">
        <w:rPr>
          <w:color w:val="auto"/>
        </w:rPr>
        <w:t xml:space="preserve"> розрахункову потужність викидів або (для діючого об’єкта)</w:t>
      </w:r>
      <w:r w:rsidR="00286E23" w:rsidRPr="009E6399">
        <w:rPr>
          <w:color w:val="auto"/>
        </w:rPr>
        <w:t>,</w:t>
      </w:r>
      <w:r w:rsidRPr="009E6399">
        <w:rPr>
          <w:color w:val="auto"/>
        </w:rPr>
        <w:t xml:space="preserve"> потужність за даними інвентаризац</w:t>
      </w:r>
      <w:r w:rsidR="0032723D" w:rsidRPr="009E6399">
        <w:rPr>
          <w:color w:val="auto"/>
        </w:rPr>
        <w:t>ії</w:t>
      </w:r>
      <w:r w:rsidR="002C4BAE" w:rsidRPr="009E6399">
        <w:rPr>
          <w:color w:val="auto"/>
        </w:rPr>
        <w:t>;</w:t>
      </w:r>
    </w:p>
    <w:p w14:paraId="6C039672" w14:textId="3EF3AC3D" w:rsidR="009076D0" w:rsidRPr="009E6399" w:rsidRDefault="0032723D" w:rsidP="0049689E">
      <w:pPr>
        <w:rPr>
          <w:color w:val="auto"/>
        </w:rPr>
      </w:pPr>
      <w:r w:rsidRPr="009E6399">
        <w:rPr>
          <w:b/>
          <w:color w:val="auto"/>
        </w:rPr>
        <w:t>Г</w:t>
      </w:r>
      <w:r w:rsidR="009076D0" w:rsidRPr="009E6399">
        <w:rPr>
          <w:b/>
          <w:color w:val="auto"/>
        </w:rPr>
        <w:t>рафа 7:</w:t>
      </w:r>
      <w:r w:rsidR="009076D0" w:rsidRPr="009E6399">
        <w:rPr>
          <w:color w:val="auto"/>
        </w:rPr>
        <w:t xml:space="preserve"> </w:t>
      </w:r>
      <w:r w:rsidR="00286E23" w:rsidRPr="009E6399">
        <w:rPr>
          <w:color w:val="auto"/>
        </w:rPr>
        <w:t xml:space="preserve">пропонується </w:t>
      </w:r>
      <w:r w:rsidR="009076D0" w:rsidRPr="009E6399">
        <w:rPr>
          <w:color w:val="auto"/>
        </w:rPr>
        <w:t>зазнача</w:t>
      </w:r>
      <w:r w:rsidR="00286E23" w:rsidRPr="009E6399">
        <w:rPr>
          <w:color w:val="auto"/>
        </w:rPr>
        <w:t>ти</w:t>
      </w:r>
      <w:r w:rsidR="009076D0" w:rsidRPr="009E6399">
        <w:rPr>
          <w:color w:val="auto"/>
        </w:rPr>
        <w:t xml:space="preserve"> первинні або вторинні заходи, що призводять до скорочення потужності та обсягів викидів.</w:t>
      </w:r>
    </w:p>
    <w:p w14:paraId="7816A21B" w14:textId="77777777" w:rsidR="00830E73" w:rsidRPr="009E6399" w:rsidRDefault="00830E73" w:rsidP="0049689E">
      <w:pPr>
        <w:rPr>
          <w:color w:val="auto"/>
        </w:rPr>
      </w:pPr>
    </w:p>
    <w:p w14:paraId="4DAFAABA" w14:textId="77777777" w:rsidR="00E066DD" w:rsidRPr="009E6399" w:rsidRDefault="00E066DD" w:rsidP="0049689E">
      <w:pPr>
        <w:pStyle w:val="a7"/>
        <w:tabs>
          <w:tab w:val="left" w:pos="993"/>
        </w:tabs>
        <w:ind w:left="0"/>
        <w:rPr>
          <w:color w:val="auto"/>
        </w:rPr>
      </w:pPr>
      <w:r w:rsidRPr="009E6399">
        <w:rPr>
          <w:color w:val="auto"/>
        </w:rPr>
        <w:t>Питомі викиди, необхідні для розрахунків, можуть як розраховуватися (наприклад, методом матеріального балансу), так і визначатися дослідним шляхом (на стендових установках, типовому обладнанні, у полігонних умовах).</w:t>
      </w:r>
    </w:p>
    <w:p w14:paraId="46A12A7E" w14:textId="4CBFDDEB" w:rsidR="00B9009C" w:rsidRPr="009E6399" w:rsidRDefault="00B9009C" w:rsidP="0049689E">
      <w:pPr>
        <w:pStyle w:val="a7"/>
        <w:tabs>
          <w:tab w:val="left" w:pos="993"/>
        </w:tabs>
        <w:ind w:left="0"/>
        <w:rPr>
          <w:color w:val="auto"/>
        </w:rPr>
      </w:pPr>
      <w:r w:rsidRPr="009E6399">
        <w:rPr>
          <w:color w:val="auto"/>
        </w:rPr>
        <w:t>Потужність викиду від пересувного джерела рекомендується визначати розрахунковим методом (згідно з методиками розрахунку викидів від автотранспортних підприємств чи дорожньої техніки або з</w:t>
      </w:r>
      <w:r w:rsidR="00E066DD" w:rsidRPr="009E6399">
        <w:rPr>
          <w:color w:val="auto"/>
        </w:rPr>
        <w:t>а</w:t>
      </w:r>
      <w:r w:rsidRPr="009E6399">
        <w:rPr>
          <w:color w:val="auto"/>
        </w:rPr>
        <w:t xml:space="preserve"> технічною документацією на машину чи устаткування).</w:t>
      </w:r>
    </w:p>
    <w:p w14:paraId="1A778C27" w14:textId="41F22D76" w:rsidR="00B9009C" w:rsidRPr="009E6399" w:rsidRDefault="00784113" w:rsidP="0049689E">
      <w:pPr>
        <w:pStyle w:val="a7"/>
        <w:tabs>
          <w:tab w:val="left" w:pos="993"/>
        </w:tabs>
        <w:ind w:left="0"/>
        <w:rPr>
          <w:color w:val="auto"/>
        </w:rPr>
      </w:pPr>
      <w:r w:rsidRPr="009E6399">
        <w:rPr>
          <w:color w:val="auto"/>
        </w:rPr>
        <w:lastRenderedPageBreak/>
        <w:t>У разі реконструкції/переоснащення/</w:t>
      </w:r>
      <w:r w:rsidR="00B9009C" w:rsidRPr="009E6399">
        <w:rPr>
          <w:color w:val="auto"/>
        </w:rPr>
        <w:t>розширення діючого об’єкта, величину викидів (перелік забруднюючих речовин, г/с, т/рік) рекомендується характеризувати в динаміці, на поточний і на планований стани</w:t>
      </w:r>
      <w:r w:rsidR="00F60C9A" w:rsidRPr="009E6399">
        <w:rPr>
          <w:color w:val="auto"/>
        </w:rPr>
        <w:t xml:space="preserve">, щоб </w:t>
      </w:r>
      <w:r w:rsidR="00E066DD" w:rsidRPr="009E6399">
        <w:rPr>
          <w:color w:val="auto"/>
        </w:rPr>
        <w:t xml:space="preserve">розкрити </w:t>
      </w:r>
      <w:r w:rsidR="00F60C9A" w:rsidRPr="009E6399">
        <w:rPr>
          <w:color w:val="auto"/>
        </w:rPr>
        <w:t>загальну тенденцію змін (приріст) у викидах</w:t>
      </w:r>
      <w:r w:rsidR="00B9009C" w:rsidRPr="009E6399">
        <w:rPr>
          <w:color w:val="auto"/>
        </w:rPr>
        <w:t>. При цьому, поточний стан рекомендується характеризувати за максимальними показниками останніх п’яти років.</w:t>
      </w:r>
    </w:p>
    <w:p w14:paraId="66656C10" w14:textId="3CFEFAEE" w:rsidR="004120B2" w:rsidRPr="009E6399" w:rsidRDefault="00375CCA" w:rsidP="0049689E">
      <w:pPr>
        <w:pStyle w:val="a7"/>
        <w:tabs>
          <w:tab w:val="left" w:pos="993"/>
        </w:tabs>
        <w:ind w:left="0"/>
        <w:rPr>
          <w:color w:val="auto"/>
        </w:rPr>
      </w:pPr>
      <w:r w:rsidRPr="009E6399">
        <w:rPr>
          <w:color w:val="auto"/>
        </w:rPr>
        <w:t xml:space="preserve">До розділу можуть додаватися (за наявності) </w:t>
      </w:r>
      <w:r w:rsidR="00660115" w:rsidRPr="009E6399">
        <w:rPr>
          <w:color w:val="auto"/>
        </w:rPr>
        <w:t>відомості про технічні характеристики технологічного транспорту та іншого устаткування, що прямо пов’язані з потужністю і складом викидів чи відпрацьованих газів.</w:t>
      </w:r>
    </w:p>
    <w:p w14:paraId="2E887BB6" w14:textId="7FEC6481" w:rsidR="00784113" w:rsidRPr="009E6399" w:rsidRDefault="007C1CB0" w:rsidP="0049689E">
      <w:pPr>
        <w:pStyle w:val="a7"/>
        <w:tabs>
          <w:tab w:val="left" w:pos="993"/>
        </w:tabs>
        <w:ind w:left="0"/>
        <w:rPr>
          <w:color w:val="auto"/>
        </w:rPr>
      </w:pPr>
      <w:r w:rsidRPr="009E6399">
        <w:rPr>
          <w:color w:val="auto"/>
        </w:rPr>
        <w:t xml:space="preserve">В залежності від виду ПД, додатково </w:t>
      </w:r>
      <w:r w:rsidR="004E4561" w:rsidRPr="009E6399">
        <w:rPr>
          <w:color w:val="auto"/>
        </w:rPr>
        <w:t>пропонується</w:t>
      </w:r>
      <w:r w:rsidR="00784113" w:rsidRPr="009E6399">
        <w:rPr>
          <w:color w:val="auto"/>
        </w:rPr>
        <w:t xml:space="preserve"> врахувати наступне.</w:t>
      </w:r>
    </w:p>
    <w:p w14:paraId="6A19F15E" w14:textId="1755D395" w:rsidR="007C1CB0" w:rsidRPr="009E6399" w:rsidRDefault="007C1CB0" w:rsidP="0049689E">
      <w:pPr>
        <w:pStyle w:val="a7"/>
        <w:tabs>
          <w:tab w:val="left" w:pos="993"/>
        </w:tabs>
        <w:ind w:left="0"/>
        <w:rPr>
          <w:b/>
          <w:color w:val="auto"/>
        </w:rPr>
      </w:pPr>
      <w:r w:rsidRPr="009E6399">
        <w:rPr>
          <w:b/>
          <w:color w:val="auto"/>
        </w:rPr>
        <w:t>Видобування нафти та газу геотехнічним способом</w:t>
      </w:r>
      <w:r w:rsidR="008F3F87" w:rsidRPr="009E6399">
        <w:rPr>
          <w:b/>
          <w:color w:val="auto"/>
        </w:rPr>
        <w:t xml:space="preserve">, глибоке буріння з метою </w:t>
      </w:r>
      <w:r w:rsidR="008F3F87" w:rsidRPr="009E6399">
        <w:rPr>
          <w:rFonts w:eastAsia="Times New Roman"/>
          <w:b/>
          <w:color w:val="auto"/>
        </w:rPr>
        <w:t xml:space="preserve">геологічного вивчення, дослідно-промислової розробки </w:t>
      </w:r>
      <w:r w:rsidR="008F3F87" w:rsidRPr="009E6399">
        <w:rPr>
          <w:b/>
          <w:color w:val="auto"/>
        </w:rPr>
        <w:t xml:space="preserve">або </w:t>
      </w:r>
      <w:r w:rsidR="008F3F87" w:rsidRPr="009E6399">
        <w:rPr>
          <w:rFonts w:eastAsia="Times New Roman"/>
          <w:b/>
          <w:color w:val="auto"/>
        </w:rPr>
        <w:t>видобування корисних копалин</w:t>
      </w:r>
      <w:r w:rsidR="00886D06" w:rsidRPr="009E6399">
        <w:rPr>
          <w:rFonts w:eastAsia="Times New Roman"/>
          <w:b/>
          <w:color w:val="auto"/>
        </w:rPr>
        <w:t xml:space="preserve">, </w:t>
      </w:r>
      <w:r w:rsidR="00886D06" w:rsidRPr="009E6399">
        <w:rPr>
          <w:b/>
          <w:color w:val="auto"/>
        </w:rPr>
        <w:t>видобування нафти та природного газу на континентальному шельфі, а також у територіальному морі</w:t>
      </w:r>
      <w:r w:rsidR="00830E73" w:rsidRPr="009E6399">
        <w:rPr>
          <w:b/>
          <w:color w:val="auto"/>
        </w:rPr>
        <w:t>.</w:t>
      </w:r>
    </w:p>
    <w:p w14:paraId="146F6500" w14:textId="77777777" w:rsidR="000834B0" w:rsidRPr="009E6399" w:rsidRDefault="006717AC" w:rsidP="0049689E">
      <w:pPr>
        <w:pStyle w:val="a7"/>
        <w:tabs>
          <w:tab w:val="left" w:pos="993"/>
        </w:tabs>
        <w:ind w:left="0"/>
        <w:rPr>
          <w:color w:val="auto"/>
        </w:rPr>
      </w:pPr>
      <w:r w:rsidRPr="009E6399">
        <w:rPr>
          <w:color w:val="auto"/>
        </w:rPr>
        <w:t>Р</w:t>
      </w:r>
      <w:r w:rsidR="00C33B38" w:rsidRPr="009E6399">
        <w:rPr>
          <w:color w:val="auto"/>
        </w:rPr>
        <w:t>екомендується</w:t>
      </w:r>
      <w:r w:rsidR="00E066DD" w:rsidRPr="009E6399">
        <w:rPr>
          <w:color w:val="auto"/>
        </w:rPr>
        <w:t xml:space="preserve"> розглянути</w:t>
      </w:r>
      <w:r w:rsidRPr="009E6399">
        <w:rPr>
          <w:color w:val="auto"/>
        </w:rPr>
        <w:t xml:space="preserve">: </w:t>
      </w:r>
    </w:p>
    <w:p w14:paraId="791B4289" w14:textId="77777777" w:rsidR="000834B0" w:rsidRPr="009E6399" w:rsidRDefault="006717AC" w:rsidP="0049689E">
      <w:pPr>
        <w:pStyle w:val="a7"/>
        <w:tabs>
          <w:tab w:val="left" w:pos="993"/>
        </w:tabs>
        <w:ind w:left="0"/>
        <w:rPr>
          <w:color w:val="auto"/>
        </w:rPr>
      </w:pPr>
      <w:r w:rsidRPr="009E6399">
        <w:rPr>
          <w:color w:val="auto"/>
        </w:rPr>
        <w:t>1)</w:t>
      </w:r>
      <w:r w:rsidR="00E066DD" w:rsidRPr="009E6399">
        <w:rPr>
          <w:color w:val="auto"/>
        </w:rPr>
        <w:t xml:space="preserve"> </w:t>
      </w:r>
      <w:r w:rsidRPr="009E6399">
        <w:rPr>
          <w:color w:val="auto"/>
        </w:rPr>
        <w:t xml:space="preserve">джерела викидів </w:t>
      </w:r>
      <w:r w:rsidR="007C1CB0" w:rsidRPr="009E6399">
        <w:rPr>
          <w:color w:val="auto"/>
        </w:rPr>
        <w:t>за кожним з етапів виконання</w:t>
      </w:r>
      <w:r w:rsidR="00E066DD" w:rsidRPr="009E6399">
        <w:rPr>
          <w:color w:val="auto"/>
        </w:rPr>
        <w:t xml:space="preserve"> робіт: облаштування майданчика, інші </w:t>
      </w:r>
      <w:r w:rsidR="007C1CB0" w:rsidRPr="009E6399">
        <w:rPr>
          <w:color w:val="auto"/>
        </w:rPr>
        <w:t>підготовчі роботи; буріння</w:t>
      </w:r>
      <w:r w:rsidR="00255040" w:rsidRPr="009E6399">
        <w:rPr>
          <w:color w:val="auto"/>
        </w:rPr>
        <w:t xml:space="preserve"> та випробування</w:t>
      </w:r>
      <w:r w:rsidR="007C1CB0" w:rsidRPr="009E6399">
        <w:rPr>
          <w:color w:val="auto"/>
        </w:rPr>
        <w:t>; підключення; експлуатація свердловини</w:t>
      </w:r>
      <w:r w:rsidRPr="009E6399">
        <w:rPr>
          <w:color w:val="auto"/>
        </w:rPr>
        <w:t xml:space="preserve">; </w:t>
      </w:r>
    </w:p>
    <w:p w14:paraId="0956C025" w14:textId="25D47DED" w:rsidR="00E066DD" w:rsidRPr="009E6399" w:rsidRDefault="006717AC" w:rsidP="0049689E">
      <w:pPr>
        <w:pStyle w:val="a7"/>
        <w:tabs>
          <w:tab w:val="left" w:pos="993"/>
        </w:tabs>
        <w:ind w:left="0"/>
        <w:rPr>
          <w:color w:val="auto"/>
        </w:rPr>
      </w:pPr>
      <w:r w:rsidRPr="009E6399">
        <w:rPr>
          <w:color w:val="auto"/>
        </w:rPr>
        <w:t xml:space="preserve">2) </w:t>
      </w:r>
      <w:r w:rsidR="00E066DD" w:rsidRPr="009E6399">
        <w:rPr>
          <w:color w:val="auto"/>
        </w:rPr>
        <w:t>як експлуатаційні, так і аварійні джерела викидів.</w:t>
      </w:r>
    </w:p>
    <w:p w14:paraId="2E5D75F7" w14:textId="64C3338B" w:rsidR="00813E33" w:rsidRPr="009E6399" w:rsidRDefault="00E066DD" w:rsidP="0049689E">
      <w:pPr>
        <w:pStyle w:val="a7"/>
        <w:tabs>
          <w:tab w:val="left" w:pos="993"/>
        </w:tabs>
        <w:ind w:left="0"/>
        <w:rPr>
          <w:color w:val="auto"/>
        </w:rPr>
      </w:pPr>
      <w:r w:rsidRPr="009E6399">
        <w:rPr>
          <w:color w:val="auto"/>
        </w:rPr>
        <w:t xml:space="preserve">Серед джерел викидів характеризують, зокрема, </w:t>
      </w:r>
      <w:r w:rsidR="007C1CB0" w:rsidRPr="009E6399">
        <w:rPr>
          <w:color w:val="auto"/>
        </w:rPr>
        <w:t>факельні установки (якщо передбачено</w:t>
      </w:r>
      <w:r w:rsidR="003F7901" w:rsidRPr="009E6399">
        <w:rPr>
          <w:color w:val="auto"/>
        </w:rPr>
        <w:t xml:space="preserve"> у ПД</w:t>
      </w:r>
      <w:r w:rsidR="007C1CB0" w:rsidRPr="009E6399">
        <w:rPr>
          <w:color w:val="auto"/>
        </w:rPr>
        <w:t>), їхню кількість, параметри, режим роботи протягом року та доби.</w:t>
      </w:r>
    </w:p>
    <w:p w14:paraId="5BAD8A96" w14:textId="2F542CF9" w:rsidR="002C66D0" w:rsidRPr="009E6399" w:rsidRDefault="003944A0" w:rsidP="00E4218B">
      <w:pPr>
        <w:pStyle w:val="4"/>
        <w:rPr>
          <w:color w:val="auto"/>
        </w:rPr>
      </w:pPr>
      <w:r w:rsidRPr="009E6399">
        <w:rPr>
          <w:color w:val="auto"/>
        </w:rPr>
        <w:t>1.</w:t>
      </w:r>
      <w:r w:rsidR="00FC451B" w:rsidRPr="009E6399">
        <w:rPr>
          <w:color w:val="auto"/>
        </w:rPr>
        <w:t>5.3</w:t>
      </w:r>
      <w:r w:rsidRPr="009E6399">
        <w:rPr>
          <w:color w:val="auto"/>
        </w:rPr>
        <w:t xml:space="preserve">. </w:t>
      </w:r>
      <w:r w:rsidR="000016A1" w:rsidRPr="009E6399">
        <w:rPr>
          <w:color w:val="auto"/>
        </w:rPr>
        <w:t>Оцінка скидів і з</w:t>
      </w:r>
      <w:r w:rsidRPr="009E6399">
        <w:rPr>
          <w:color w:val="auto"/>
        </w:rPr>
        <w:t>абруднення води</w:t>
      </w:r>
    </w:p>
    <w:p w14:paraId="37629C4B" w14:textId="72E28E9B" w:rsidR="001D1B99" w:rsidRPr="009E6399" w:rsidRDefault="000016A1" w:rsidP="0049689E">
      <w:pPr>
        <w:pStyle w:val="a7"/>
        <w:tabs>
          <w:tab w:val="left" w:pos="993"/>
        </w:tabs>
        <w:ind w:left="0"/>
        <w:rPr>
          <w:color w:val="auto"/>
        </w:rPr>
      </w:pPr>
      <w:r w:rsidRPr="009E6399">
        <w:rPr>
          <w:color w:val="auto"/>
        </w:rPr>
        <w:t>Р</w:t>
      </w:r>
      <w:r w:rsidR="001D1B99" w:rsidRPr="009E6399">
        <w:rPr>
          <w:color w:val="auto"/>
        </w:rPr>
        <w:t xml:space="preserve">екомендується керуватися методологічними засадами, прийнятими </w:t>
      </w:r>
      <w:r w:rsidR="00AB0BFD" w:rsidRPr="009E6399">
        <w:rPr>
          <w:color w:val="auto"/>
        </w:rPr>
        <w:t>в</w:t>
      </w:r>
      <w:r w:rsidR="001D1B99" w:rsidRPr="009E6399">
        <w:rPr>
          <w:color w:val="auto"/>
        </w:rPr>
        <w:t xml:space="preserve"> порядку розроблення </w:t>
      </w:r>
      <w:r w:rsidR="007B1840" w:rsidRPr="009E6399">
        <w:rPr>
          <w:color w:val="auto"/>
        </w:rPr>
        <w:t xml:space="preserve">нормативів </w:t>
      </w:r>
      <w:r w:rsidR="001D1B99" w:rsidRPr="009E6399">
        <w:rPr>
          <w:color w:val="auto"/>
        </w:rPr>
        <w:t xml:space="preserve">гранично </w:t>
      </w:r>
      <w:r w:rsidR="007B1840" w:rsidRPr="009E6399">
        <w:rPr>
          <w:color w:val="auto"/>
        </w:rPr>
        <w:t xml:space="preserve">допустимого скидання (далі – ГДС) забруднюючих речовин у водні об’єкти </w:t>
      </w:r>
      <w:r w:rsidR="00AB0BFD" w:rsidRPr="009E6399">
        <w:rPr>
          <w:color w:val="auto"/>
        </w:rPr>
        <w:t>та в</w:t>
      </w:r>
      <w:r w:rsidR="001D1B99" w:rsidRPr="009E6399">
        <w:rPr>
          <w:color w:val="auto"/>
        </w:rPr>
        <w:t xml:space="preserve"> державному обліку водокористування, </w:t>
      </w:r>
      <w:r w:rsidR="00AB0BFD" w:rsidRPr="009E6399">
        <w:rPr>
          <w:color w:val="auto"/>
        </w:rPr>
        <w:t xml:space="preserve">а також </w:t>
      </w:r>
      <w:r w:rsidR="001D1B99" w:rsidRPr="009E6399">
        <w:rPr>
          <w:color w:val="auto"/>
        </w:rPr>
        <w:t>іншими методиками, нормативами, переліками забруднюючих речовин та правилами, встановленими законодавством</w:t>
      </w:r>
      <w:r w:rsidR="003F7025" w:rsidRPr="009E6399">
        <w:rPr>
          <w:color w:val="auto"/>
          <w:lang w:val="ru-RU"/>
        </w:rPr>
        <w:t xml:space="preserve"> </w:t>
      </w:r>
      <w:r w:rsidR="00515B29" w:rsidRPr="009E6399">
        <w:rPr>
          <w:color w:val="auto"/>
          <w:shd w:val="clear" w:color="auto" w:fill="FFFFFF"/>
        </w:rPr>
        <w:t xml:space="preserve">у сфері </w:t>
      </w:r>
      <w:r w:rsidR="000F0987" w:rsidRPr="009E6399">
        <w:rPr>
          <w:color w:val="auto"/>
          <w:shd w:val="clear" w:color="auto" w:fill="FFFFFF"/>
        </w:rPr>
        <w:t>використання і охорони вод та відтворення водних ресурсів</w:t>
      </w:r>
      <w:r w:rsidR="000F0987" w:rsidRPr="009E6399">
        <w:rPr>
          <w:color w:val="auto"/>
          <w:lang w:val="ru-RU"/>
        </w:rPr>
        <w:t xml:space="preserve"> </w:t>
      </w:r>
      <w:r w:rsidR="003F7025" w:rsidRPr="009E6399">
        <w:rPr>
          <w:color w:val="auto"/>
          <w:lang w:val="ru-RU"/>
        </w:rPr>
        <w:t>(</w:t>
      </w:r>
      <w:proofErr w:type="spellStart"/>
      <w:r w:rsidR="003F7025" w:rsidRPr="009E6399">
        <w:rPr>
          <w:b/>
          <w:color w:val="auto"/>
          <w:lang w:val="ru-RU"/>
        </w:rPr>
        <w:t>додаток</w:t>
      </w:r>
      <w:proofErr w:type="spellEnd"/>
      <w:r w:rsidR="003F7025" w:rsidRPr="009E6399">
        <w:rPr>
          <w:b/>
          <w:color w:val="auto"/>
          <w:lang w:val="ru-RU"/>
        </w:rPr>
        <w:t> 4</w:t>
      </w:r>
      <w:r w:rsidR="003F7025" w:rsidRPr="009E6399">
        <w:rPr>
          <w:color w:val="auto"/>
          <w:lang w:val="ru-RU"/>
        </w:rPr>
        <w:t>)</w:t>
      </w:r>
      <w:r w:rsidR="001D1B99" w:rsidRPr="009E6399">
        <w:rPr>
          <w:color w:val="auto"/>
        </w:rPr>
        <w:t xml:space="preserve">. </w:t>
      </w:r>
    </w:p>
    <w:p w14:paraId="3354090A" w14:textId="77777777" w:rsidR="007462B4" w:rsidRPr="009E6399" w:rsidRDefault="000619B6" w:rsidP="0049689E">
      <w:pPr>
        <w:pStyle w:val="a7"/>
        <w:tabs>
          <w:tab w:val="left" w:pos="993"/>
        </w:tabs>
        <w:ind w:left="0"/>
        <w:rPr>
          <w:color w:val="auto"/>
        </w:rPr>
      </w:pPr>
      <w:r w:rsidRPr="009E6399">
        <w:rPr>
          <w:color w:val="auto"/>
        </w:rPr>
        <w:t xml:space="preserve">Вихідною інформаційною базою можуть бути: </w:t>
      </w:r>
    </w:p>
    <w:p w14:paraId="4A36B11A" w14:textId="5AD4A360" w:rsidR="007462B4" w:rsidRPr="009E6399" w:rsidRDefault="000619B6" w:rsidP="00293760">
      <w:pPr>
        <w:pStyle w:val="a7"/>
        <w:numPr>
          <w:ilvl w:val="0"/>
          <w:numId w:val="67"/>
        </w:numPr>
        <w:tabs>
          <w:tab w:val="left" w:pos="993"/>
        </w:tabs>
        <w:ind w:left="0" w:firstLine="567"/>
        <w:rPr>
          <w:color w:val="auto"/>
        </w:rPr>
      </w:pPr>
      <w:r w:rsidRPr="009E6399">
        <w:rPr>
          <w:color w:val="auto"/>
        </w:rPr>
        <w:t xml:space="preserve">для діючого об’єкта </w:t>
      </w:r>
      <w:r w:rsidR="007B1840" w:rsidRPr="009E6399">
        <w:rPr>
          <w:color w:val="auto"/>
        </w:rPr>
        <w:t>–</w:t>
      </w:r>
      <w:r w:rsidRPr="009E6399">
        <w:rPr>
          <w:color w:val="auto"/>
        </w:rPr>
        <w:t xml:space="preserve"> </w:t>
      </w:r>
      <w:proofErr w:type="spellStart"/>
      <w:r w:rsidR="007B1840" w:rsidRPr="009E6399">
        <w:rPr>
          <w:color w:val="auto"/>
        </w:rPr>
        <w:t>проєктні</w:t>
      </w:r>
      <w:proofErr w:type="spellEnd"/>
      <w:r w:rsidR="007B1840" w:rsidRPr="009E6399">
        <w:rPr>
          <w:color w:val="auto"/>
        </w:rPr>
        <w:t xml:space="preserve"> дані (</w:t>
      </w:r>
      <w:r w:rsidRPr="009E6399">
        <w:rPr>
          <w:color w:val="auto"/>
        </w:rPr>
        <w:t xml:space="preserve">витрати </w:t>
      </w:r>
      <w:r w:rsidR="00A92423" w:rsidRPr="009E6399">
        <w:rPr>
          <w:color w:val="auto"/>
        </w:rPr>
        <w:t xml:space="preserve">зворотних </w:t>
      </w:r>
      <w:r w:rsidRPr="009E6399">
        <w:rPr>
          <w:color w:val="auto"/>
        </w:rPr>
        <w:t>вод</w:t>
      </w:r>
      <w:r w:rsidR="00AB0BFD" w:rsidRPr="009E6399">
        <w:rPr>
          <w:color w:val="auto"/>
        </w:rPr>
        <w:t xml:space="preserve">, допустимі концентрації забруднюючих речовин у </w:t>
      </w:r>
      <w:r w:rsidR="00A92423" w:rsidRPr="009E6399">
        <w:rPr>
          <w:color w:val="auto"/>
        </w:rPr>
        <w:t xml:space="preserve">зворотних </w:t>
      </w:r>
      <w:r w:rsidR="00AB0BFD" w:rsidRPr="009E6399">
        <w:rPr>
          <w:color w:val="auto"/>
        </w:rPr>
        <w:t>водах</w:t>
      </w:r>
      <w:r w:rsidR="007B1840" w:rsidRPr="009E6399">
        <w:rPr>
          <w:color w:val="auto"/>
        </w:rPr>
        <w:t>)</w:t>
      </w:r>
      <w:r w:rsidRPr="009E6399">
        <w:rPr>
          <w:color w:val="auto"/>
        </w:rPr>
        <w:t>, з урахуванням змін, що передбачаються</w:t>
      </w:r>
      <w:r w:rsidR="008D2D2E" w:rsidRPr="009E6399">
        <w:rPr>
          <w:color w:val="auto"/>
        </w:rPr>
        <w:t xml:space="preserve">, </w:t>
      </w:r>
      <w:r w:rsidR="007462B4" w:rsidRPr="009E6399">
        <w:rPr>
          <w:color w:val="auto"/>
        </w:rPr>
        <w:t xml:space="preserve">матеріали первинного обліку водокористування, </w:t>
      </w:r>
      <w:r w:rsidR="008D2D2E" w:rsidRPr="009E6399">
        <w:rPr>
          <w:color w:val="auto"/>
        </w:rPr>
        <w:t>нормативи гранично допустимих скидів згідно з дозвільною документацією</w:t>
      </w:r>
      <w:r w:rsidR="007462B4" w:rsidRPr="009E6399">
        <w:rPr>
          <w:color w:val="auto"/>
        </w:rPr>
        <w:t>.</w:t>
      </w:r>
      <w:r w:rsidR="00990019" w:rsidRPr="009E6399">
        <w:rPr>
          <w:color w:val="auto"/>
        </w:rPr>
        <w:t xml:space="preserve"> </w:t>
      </w:r>
      <w:r w:rsidR="00457549" w:rsidRPr="009E6399">
        <w:rPr>
          <w:color w:val="auto"/>
        </w:rPr>
        <w:t xml:space="preserve"> </w:t>
      </w:r>
      <w:r w:rsidR="002829F4" w:rsidRPr="009E6399">
        <w:rPr>
          <w:color w:val="auto"/>
        </w:rPr>
        <w:t>Р</w:t>
      </w:r>
      <w:r w:rsidR="00457549" w:rsidRPr="009E6399">
        <w:rPr>
          <w:color w:val="auto"/>
        </w:rPr>
        <w:t xml:space="preserve">екомендуємо </w:t>
      </w:r>
      <w:r w:rsidR="007462B4" w:rsidRPr="009E6399">
        <w:rPr>
          <w:color w:val="auto"/>
        </w:rPr>
        <w:t xml:space="preserve">звернути увагу на те, що відповідно до Порядку </w:t>
      </w:r>
      <w:r w:rsidR="006A72A6" w:rsidRPr="009E6399">
        <w:rPr>
          <w:color w:val="auto"/>
        </w:rPr>
        <w:t>розроблення нормативів гранично допустимого скидання забруднюючих речовин у водні об’єкти, затверджен</w:t>
      </w:r>
      <w:r w:rsidR="00833B2A" w:rsidRPr="009E6399">
        <w:rPr>
          <w:color w:val="auto"/>
        </w:rPr>
        <w:t>ого</w:t>
      </w:r>
      <w:r w:rsidR="006A72A6" w:rsidRPr="009E6399">
        <w:rPr>
          <w:color w:val="auto"/>
        </w:rPr>
        <w:t xml:space="preserve"> постановою Кабінету</w:t>
      </w:r>
      <w:r w:rsidR="006A72A6" w:rsidRPr="009E6399">
        <w:rPr>
          <w:color w:val="auto"/>
          <w:lang w:eastAsia="uk-UA"/>
        </w:rPr>
        <w:t xml:space="preserve"> Міністрів України від 11</w:t>
      </w:r>
      <w:r w:rsidR="007F7C4B" w:rsidRPr="009E6399">
        <w:rPr>
          <w:color w:val="auto"/>
          <w:lang w:eastAsia="uk-UA"/>
        </w:rPr>
        <w:t>.09.</w:t>
      </w:r>
      <w:r w:rsidR="006A72A6" w:rsidRPr="009E6399">
        <w:rPr>
          <w:color w:val="auto"/>
          <w:lang w:eastAsia="uk-UA"/>
        </w:rPr>
        <w:t xml:space="preserve">1996 № 1100 (далі – Порядок </w:t>
      </w:r>
      <w:r w:rsidR="007462B4" w:rsidRPr="009E6399">
        <w:rPr>
          <w:color w:val="auto"/>
        </w:rPr>
        <w:t>№</w:t>
      </w:r>
      <w:r w:rsidR="00D852D2" w:rsidRPr="009E6399">
        <w:rPr>
          <w:color w:val="auto"/>
        </w:rPr>
        <w:t> </w:t>
      </w:r>
      <w:r w:rsidR="007462B4" w:rsidRPr="009E6399">
        <w:rPr>
          <w:color w:val="auto"/>
        </w:rPr>
        <w:t>1100</w:t>
      </w:r>
      <w:r w:rsidR="006A72A6" w:rsidRPr="009E6399">
        <w:rPr>
          <w:color w:val="auto"/>
        </w:rPr>
        <w:t>)</w:t>
      </w:r>
      <w:r w:rsidR="007462B4" w:rsidRPr="009E6399">
        <w:rPr>
          <w:color w:val="auto"/>
        </w:rPr>
        <w:t xml:space="preserve">, розроблення нормативів ГДС забруднюючих речовин для скидання зворотних вод підприємств, установ та організацій, які </w:t>
      </w:r>
      <w:proofErr w:type="spellStart"/>
      <w:r w:rsidR="00681AF1" w:rsidRPr="009E6399">
        <w:rPr>
          <w:color w:val="auto"/>
        </w:rPr>
        <w:t>проєкт</w:t>
      </w:r>
      <w:r w:rsidR="007462B4" w:rsidRPr="009E6399">
        <w:rPr>
          <w:color w:val="auto"/>
        </w:rPr>
        <w:t>уються</w:t>
      </w:r>
      <w:proofErr w:type="spellEnd"/>
      <w:r w:rsidR="007462B4" w:rsidRPr="009E6399">
        <w:rPr>
          <w:color w:val="auto"/>
        </w:rPr>
        <w:t xml:space="preserve">, здійснюється в складі </w:t>
      </w:r>
      <w:proofErr w:type="spellStart"/>
      <w:r w:rsidR="007462B4" w:rsidRPr="009E6399">
        <w:rPr>
          <w:color w:val="auto"/>
        </w:rPr>
        <w:t>перед</w:t>
      </w:r>
      <w:r w:rsidR="00681AF1" w:rsidRPr="009E6399">
        <w:rPr>
          <w:color w:val="auto"/>
        </w:rPr>
        <w:t>проєкт</w:t>
      </w:r>
      <w:r w:rsidR="007462B4" w:rsidRPr="009E6399">
        <w:rPr>
          <w:color w:val="auto"/>
        </w:rPr>
        <w:t>ної</w:t>
      </w:r>
      <w:proofErr w:type="spellEnd"/>
      <w:r w:rsidR="007462B4" w:rsidRPr="009E6399">
        <w:rPr>
          <w:color w:val="auto"/>
        </w:rPr>
        <w:t xml:space="preserve"> (ТЕО або ТЕР) та </w:t>
      </w:r>
      <w:proofErr w:type="spellStart"/>
      <w:r w:rsidR="00681AF1" w:rsidRPr="009E6399">
        <w:rPr>
          <w:color w:val="auto"/>
        </w:rPr>
        <w:t>проєкт</w:t>
      </w:r>
      <w:r w:rsidR="007462B4" w:rsidRPr="009E6399">
        <w:rPr>
          <w:color w:val="auto"/>
        </w:rPr>
        <w:t>но</w:t>
      </w:r>
      <w:proofErr w:type="spellEnd"/>
      <w:r w:rsidR="007462B4" w:rsidRPr="009E6399">
        <w:rPr>
          <w:color w:val="auto"/>
        </w:rPr>
        <w:t>-кошторисної документації (</w:t>
      </w:r>
      <w:proofErr w:type="spellStart"/>
      <w:r w:rsidR="00681AF1" w:rsidRPr="009E6399">
        <w:rPr>
          <w:color w:val="auto"/>
        </w:rPr>
        <w:t>проєкт</w:t>
      </w:r>
      <w:proofErr w:type="spellEnd"/>
      <w:r w:rsidR="007462B4" w:rsidRPr="009E6399">
        <w:rPr>
          <w:color w:val="auto"/>
        </w:rPr>
        <w:t xml:space="preserve">, робочий </w:t>
      </w:r>
      <w:r w:rsidR="00681AF1" w:rsidRPr="009E6399">
        <w:rPr>
          <w:color w:val="auto"/>
        </w:rPr>
        <w:t>проєкт</w:t>
      </w:r>
      <w:r w:rsidR="007462B4" w:rsidRPr="009E6399">
        <w:rPr>
          <w:color w:val="auto"/>
        </w:rPr>
        <w:t>) на нове будівництво, розширення, реконструкцію і їх технічне переоснащення;</w:t>
      </w:r>
    </w:p>
    <w:p w14:paraId="7936F1A3" w14:textId="0A7E204E" w:rsidR="002A693C" w:rsidRPr="009E6399" w:rsidRDefault="000C264A" w:rsidP="00293760">
      <w:pPr>
        <w:pStyle w:val="a7"/>
        <w:numPr>
          <w:ilvl w:val="0"/>
          <w:numId w:val="67"/>
        </w:numPr>
        <w:tabs>
          <w:tab w:val="left" w:pos="993"/>
        </w:tabs>
        <w:ind w:left="0" w:firstLine="567"/>
        <w:rPr>
          <w:color w:val="auto"/>
        </w:rPr>
      </w:pPr>
      <w:r w:rsidRPr="009E6399">
        <w:rPr>
          <w:color w:val="auto"/>
        </w:rPr>
        <w:t xml:space="preserve">матеріали місцевих інженерно-гідрогеологічних та інженерно-гідрометеорологічних </w:t>
      </w:r>
      <w:proofErr w:type="spellStart"/>
      <w:r w:rsidRPr="009E6399">
        <w:rPr>
          <w:color w:val="auto"/>
        </w:rPr>
        <w:t>ви</w:t>
      </w:r>
      <w:r w:rsidR="00AB0BFD" w:rsidRPr="009E6399">
        <w:rPr>
          <w:color w:val="auto"/>
        </w:rPr>
        <w:t>ш</w:t>
      </w:r>
      <w:r w:rsidRPr="009E6399">
        <w:rPr>
          <w:color w:val="auto"/>
        </w:rPr>
        <w:t>укувань</w:t>
      </w:r>
      <w:proofErr w:type="spellEnd"/>
      <w:r w:rsidR="00F67404" w:rsidRPr="009E6399">
        <w:rPr>
          <w:color w:val="auto"/>
        </w:rPr>
        <w:t>;</w:t>
      </w:r>
    </w:p>
    <w:p w14:paraId="2AA8FF71" w14:textId="77777777" w:rsidR="0090799F" w:rsidRPr="009E6399" w:rsidRDefault="000619B6" w:rsidP="0090799F">
      <w:pPr>
        <w:pStyle w:val="a7"/>
        <w:numPr>
          <w:ilvl w:val="0"/>
          <w:numId w:val="67"/>
        </w:numPr>
        <w:tabs>
          <w:tab w:val="left" w:pos="993"/>
        </w:tabs>
        <w:ind w:left="0" w:firstLine="567"/>
        <w:rPr>
          <w:color w:val="auto"/>
        </w:rPr>
      </w:pPr>
      <w:r w:rsidRPr="009E6399">
        <w:rPr>
          <w:color w:val="auto"/>
        </w:rPr>
        <w:lastRenderedPageBreak/>
        <w:t xml:space="preserve">довідкова література </w:t>
      </w:r>
      <w:r w:rsidR="002A693C" w:rsidRPr="009E6399">
        <w:rPr>
          <w:color w:val="auto"/>
        </w:rPr>
        <w:t xml:space="preserve">з </w:t>
      </w:r>
      <w:r w:rsidR="00681AF1" w:rsidRPr="009E6399">
        <w:rPr>
          <w:color w:val="auto"/>
        </w:rPr>
        <w:t>проєкт</w:t>
      </w:r>
      <w:r w:rsidR="002A693C" w:rsidRPr="009E6399">
        <w:rPr>
          <w:color w:val="auto"/>
        </w:rPr>
        <w:t xml:space="preserve">ування </w:t>
      </w:r>
      <w:r w:rsidRPr="009E6399">
        <w:rPr>
          <w:color w:val="auto"/>
        </w:rPr>
        <w:t xml:space="preserve">каналізації, очищення та випусків стічних вод, </w:t>
      </w:r>
      <w:r w:rsidR="002A693C" w:rsidRPr="009E6399">
        <w:rPr>
          <w:color w:val="auto"/>
        </w:rPr>
        <w:t xml:space="preserve">а також щодо якісного і кількісного складу зворотних вод для галузі, </w:t>
      </w:r>
      <w:r w:rsidRPr="009E6399">
        <w:rPr>
          <w:color w:val="auto"/>
        </w:rPr>
        <w:t>норм водовідведення господарсько-побутових стічних вод</w:t>
      </w:r>
      <w:r w:rsidR="002A693C" w:rsidRPr="009E6399">
        <w:rPr>
          <w:color w:val="auto"/>
        </w:rPr>
        <w:t>;</w:t>
      </w:r>
    </w:p>
    <w:p w14:paraId="4C7316CB" w14:textId="305C5FE7" w:rsidR="000619B6" w:rsidRPr="009E6399" w:rsidRDefault="007462B4" w:rsidP="0090799F">
      <w:pPr>
        <w:pStyle w:val="a7"/>
        <w:numPr>
          <w:ilvl w:val="0"/>
          <w:numId w:val="67"/>
        </w:numPr>
        <w:tabs>
          <w:tab w:val="left" w:pos="993"/>
        </w:tabs>
        <w:ind w:left="0" w:firstLine="567"/>
        <w:rPr>
          <w:color w:val="auto"/>
        </w:rPr>
      </w:pPr>
      <w:r w:rsidRPr="009E6399">
        <w:rPr>
          <w:color w:val="auto"/>
        </w:rPr>
        <w:t>дані об’єктів-аналогів</w:t>
      </w:r>
      <w:r w:rsidR="008D2D2E" w:rsidRPr="009E6399">
        <w:rPr>
          <w:color w:val="auto"/>
        </w:rPr>
        <w:t>.</w:t>
      </w:r>
    </w:p>
    <w:p w14:paraId="689D164C" w14:textId="4461C311" w:rsidR="001D1B99" w:rsidRPr="009E6399" w:rsidRDefault="001D1B99" w:rsidP="0049689E">
      <w:pPr>
        <w:pStyle w:val="a7"/>
        <w:tabs>
          <w:tab w:val="left" w:pos="993"/>
        </w:tabs>
        <w:ind w:left="0"/>
        <w:rPr>
          <w:color w:val="auto"/>
        </w:rPr>
      </w:pPr>
      <w:r w:rsidRPr="009E6399">
        <w:rPr>
          <w:color w:val="auto"/>
        </w:rPr>
        <w:t>Рекомендований обсяг інформації у розділі наступний:</w:t>
      </w:r>
    </w:p>
    <w:p w14:paraId="24E5B9B4" w14:textId="787B6ABA" w:rsidR="006F394C" w:rsidRPr="009E6399" w:rsidRDefault="00912702" w:rsidP="00293760">
      <w:pPr>
        <w:pStyle w:val="a7"/>
        <w:numPr>
          <w:ilvl w:val="0"/>
          <w:numId w:val="87"/>
        </w:numPr>
        <w:tabs>
          <w:tab w:val="left" w:pos="993"/>
        </w:tabs>
        <w:ind w:left="0" w:firstLine="567"/>
        <w:rPr>
          <w:color w:val="auto"/>
        </w:rPr>
      </w:pPr>
      <w:r w:rsidRPr="009E6399">
        <w:rPr>
          <w:color w:val="auto"/>
        </w:rPr>
        <w:t>я</w:t>
      </w:r>
      <w:r w:rsidR="00943028" w:rsidRPr="009E6399">
        <w:rPr>
          <w:color w:val="auto"/>
        </w:rPr>
        <w:t>кісний і кількісний склад зворотних вод</w:t>
      </w:r>
      <w:r w:rsidR="00F67404" w:rsidRPr="009E6399">
        <w:rPr>
          <w:color w:val="auto"/>
        </w:rPr>
        <w:t xml:space="preserve"> за категоріями</w:t>
      </w:r>
      <w:r w:rsidR="006515FC" w:rsidRPr="009E6399">
        <w:rPr>
          <w:color w:val="auto"/>
        </w:rPr>
        <w:t xml:space="preserve">: </w:t>
      </w:r>
      <w:r w:rsidR="00F67404" w:rsidRPr="009E6399">
        <w:rPr>
          <w:color w:val="auto"/>
        </w:rPr>
        <w:t>показники та властивості</w:t>
      </w:r>
      <w:r w:rsidR="006515FC" w:rsidRPr="009E6399">
        <w:rPr>
          <w:color w:val="auto"/>
        </w:rPr>
        <w:t xml:space="preserve">, що нормуються, їхні концентрації (значення) у </w:t>
      </w:r>
      <w:r w:rsidR="00F67404" w:rsidRPr="009E6399">
        <w:rPr>
          <w:color w:val="auto"/>
        </w:rPr>
        <w:t>зворотних вод</w:t>
      </w:r>
      <w:r w:rsidR="006515FC" w:rsidRPr="009E6399">
        <w:rPr>
          <w:color w:val="auto"/>
        </w:rPr>
        <w:t>ах</w:t>
      </w:r>
      <w:r w:rsidR="00FF70CD" w:rsidRPr="009E6399">
        <w:rPr>
          <w:color w:val="auto"/>
        </w:rPr>
        <w:t xml:space="preserve"> (кар’єрних, шахтних, поверхневих стічних, ін.)</w:t>
      </w:r>
      <w:r w:rsidR="00764852" w:rsidRPr="009E6399">
        <w:rPr>
          <w:color w:val="auto"/>
        </w:rPr>
        <w:t xml:space="preserve">. </w:t>
      </w:r>
      <w:r w:rsidR="004663AD" w:rsidRPr="009E6399">
        <w:rPr>
          <w:color w:val="auto"/>
        </w:rPr>
        <w:t xml:space="preserve">Для діючого об’єкта, додатково рекомендується відобразити фактичні концентрації </w:t>
      </w:r>
      <w:r w:rsidR="00157F1B" w:rsidRPr="009E6399">
        <w:rPr>
          <w:color w:val="auto"/>
        </w:rPr>
        <w:t>та</w:t>
      </w:r>
      <w:r w:rsidR="004663AD" w:rsidRPr="009E6399">
        <w:rPr>
          <w:color w:val="auto"/>
        </w:rPr>
        <w:t xml:space="preserve"> </w:t>
      </w:r>
      <w:r w:rsidR="00F67404" w:rsidRPr="009E6399">
        <w:rPr>
          <w:color w:val="auto"/>
        </w:rPr>
        <w:t xml:space="preserve">інші </w:t>
      </w:r>
      <w:r w:rsidR="004663AD" w:rsidRPr="009E6399">
        <w:rPr>
          <w:color w:val="auto"/>
        </w:rPr>
        <w:t>властивості зворотних вод</w:t>
      </w:r>
      <w:r w:rsidR="00157F1B" w:rsidRPr="009E6399">
        <w:rPr>
          <w:color w:val="auto"/>
        </w:rPr>
        <w:t>, що нормуються,</w:t>
      </w:r>
      <w:r w:rsidR="004663AD" w:rsidRPr="009E6399">
        <w:rPr>
          <w:color w:val="auto"/>
        </w:rPr>
        <w:t xml:space="preserve"> за результатами виробничого контролю (рекомендований розрахунковий період - останні п’ять років)</w:t>
      </w:r>
      <w:r w:rsidR="007B1840" w:rsidRPr="009E6399">
        <w:rPr>
          <w:color w:val="auto"/>
        </w:rPr>
        <w:t>;</w:t>
      </w:r>
      <w:r w:rsidR="004663AD" w:rsidRPr="009E6399">
        <w:rPr>
          <w:color w:val="auto"/>
        </w:rPr>
        <w:t xml:space="preserve"> </w:t>
      </w:r>
    </w:p>
    <w:p w14:paraId="0F041D70" w14:textId="4B4120E0" w:rsidR="002C66D0" w:rsidRPr="009E6399" w:rsidRDefault="00912702" w:rsidP="00293760">
      <w:pPr>
        <w:pStyle w:val="a7"/>
        <w:numPr>
          <w:ilvl w:val="0"/>
          <w:numId w:val="87"/>
        </w:numPr>
        <w:tabs>
          <w:tab w:val="left" w:pos="993"/>
        </w:tabs>
        <w:ind w:left="0" w:firstLine="567"/>
        <w:rPr>
          <w:color w:val="auto"/>
        </w:rPr>
      </w:pPr>
      <w:r w:rsidRPr="009E6399">
        <w:rPr>
          <w:color w:val="auto"/>
        </w:rPr>
        <w:t>о</w:t>
      </w:r>
      <w:r w:rsidR="002C66D0" w:rsidRPr="009E6399">
        <w:rPr>
          <w:color w:val="auto"/>
        </w:rPr>
        <w:t xml:space="preserve">рганізація очищення </w:t>
      </w:r>
      <w:r w:rsidR="006F394C" w:rsidRPr="009E6399">
        <w:rPr>
          <w:color w:val="auto"/>
        </w:rPr>
        <w:t>зворотних</w:t>
      </w:r>
      <w:r w:rsidR="005C79C9" w:rsidRPr="009E6399">
        <w:rPr>
          <w:color w:val="auto"/>
        </w:rPr>
        <w:t xml:space="preserve"> вод</w:t>
      </w:r>
      <w:r w:rsidR="004663AD" w:rsidRPr="009E6399">
        <w:rPr>
          <w:color w:val="auto"/>
        </w:rPr>
        <w:t xml:space="preserve">: </w:t>
      </w:r>
      <w:r w:rsidR="006F394C" w:rsidRPr="009E6399">
        <w:rPr>
          <w:color w:val="auto"/>
        </w:rPr>
        <w:t xml:space="preserve">методи очищення, </w:t>
      </w:r>
      <w:proofErr w:type="spellStart"/>
      <w:r w:rsidR="00681AF1" w:rsidRPr="009E6399">
        <w:rPr>
          <w:color w:val="auto"/>
        </w:rPr>
        <w:t>проєкт</w:t>
      </w:r>
      <w:r w:rsidR="006F394C" w:rsidRPr="009E6399">
        <w:rPr>
          <w:color w:val="auto"/>
        </w:rPr>
        <w:t>ні</w:t>
      </w:r>
      <w:proofErr w:type="spellEnd"/>
      <w:r w:rsidR="006F394C" w:rsidRPr="009E6399">
        <w:rPr>
          <w:color w:val="auto"/>
        </w:rPr>
        <w:t xml:space="preserve"> рішення </w:t>
      </w:r>
      <w:r w:rsidR="006F394C" w:rsidRPr="009E6399">
        <w:rPr>
          <w:color w:val="auto"/>
          <w:shd w:val="clear" w:color="auto" w:fill="FFFFFF"/>
        </w:rPr>
        <w:t xml:space="preserve">зі знешкодження та утилізації промислових забруднених стічних чи шахтних, кар'єрних, </w:t>
      </w:r>
      <w:r w:rsidR="006F394C" w:rsidRPr="009E6399">
        <w:rPr>
          <w:color w:val="auto"/>
        </w:rPr>
        <w:t>рудникових вод</w:t>
      </w:r>
      <w:r w:rsidR="007B1840" w:rsidRPr="009E6399">
        <w:rPr>
          <w:color w:val="auto"/>
        </w:rPr>
        <w:t>;</w:t>
      </w:r>
      <w:r w:rsidR="006F394C" w:rsidRPr="009E6399">
        <w:rPr>
          <w:color w:val="auto"/>
        </w:rPr>
        <w:t xml:space="preserve"> </w:t>
      </w:r>
      <w:proofErr w:type="spellStart"/>
      <w:r w:rsidR="00681AF1" w:rsidRPr="009E6399">
        <w:rPr>
          <w:color w:val="auto"/>
        </w:rPr>
        <w:t>проєкт</w:t>
      </w:r>
      <w:r w:rsidR="006F394C" w:rsidRPr="009E6399">
        <w:rPr>
          <w:color w:val="auto"/>
        </w:rPr>
        <w:t>ні</w:t>
      </w:r>
      <w:proofErr w:type="spellEnd"/>
      <w:r w:rsidR="006F394C" w:rsidRPr="009E6399">
        <w:rPr>
          <w:color w:val="auto"/>
        </w:rPr>
        <w:t xml:space="preserve"> рішення зі зниження рівня мінералізації шахтних, кар'єрних і рудникових вод перед їх скиданням у водні об'єкти. С</w:t>
      </w:r>
      <w:r w:rsidR="004663AD" w:rsidRPr="009E6399">
        <w:rPr>
          <w:color w:val="auto"/>
        </w:rPr>
        <w:t>поруди (установки)</w:t>
      </w:r>
      <w:r w:rsidR="00016E9B" w:rsidRPr="009E6399">
        <w:rPr>
          <w:color w:val="auto"/>
        </w:rPr>
        <w:t xml:space="preserve">, </w:t>
      </w:r>
      <w:r w:rsidR="00C97829" w:rsidRPr="009E6399">
        <w:rPr>
          <w:color w:val="auto"/>
        </w:rPr>
        <w:t>їх</w:t>
      </w:r>
      <w:r w:rsidR="004663AD" w:rsidRPr="009E6399">
        <w:rPr>
          <w:color w:val="auto"/>
        </w:rPr>
        <w:t xml:space="preserve"> потужність, ефективність</w:t>
      </w:r>
      <w:r w:rsidR="006F394C" w:rsidRPr="009E6399">
        <w:rPr>
          <w:color w:val="auto"/>
        </w:rPr>
        <w:t xml:space="preserve"> очищення</w:t>
      </w:r>
      <w:r w:rsidR="005C79C9" w:rsidRPr="009E6399">
        <w:rPr>
          <w:color w:val="auto"/>
        </w:rPr>
        <w:t xml:space="preserve">, </w:t>
      </w:r>
      <w:r w:rsidR="00195B3B" w:rsidRPr="009E6399">
        <w:rPr>
          <w:color w:val="auto"/>
        </w:rPr>
        <w:t xml:space="preserve">облаштування пристроями для </w:t>
      </w:r>
      <w:r w:rsidR="005C79C9" w:rsidRPr="009E6399">
        <w:rPr>
          <w:color w:val="auto"/>
        </w:rPr>
        <w:t>контролю за якістю та кількістю зворотних вод</w:t>
      </w:r>
      <w:r w:rsidR="002C66D0" w:rsidRPr="009E6399">
        <w:rPr>
          <w:color w:val="auto"/>
        </w:rPr>
        <w:t xml:space="preserve">. Місце скидання (приймач) </w:t>
      </w:r>
      <w:r w:rsidR="006F394C" w:rsidRPr="009E6399">
        <w:rPr>
          <w:color w:val="auto"/>
        </w:rPr>
        <w:t xml:space="preserve">зворотних </w:t>
      </w:r>
      <w:r w:rsidR="002C66D0" w:rsidRPr="009E6399">
        <w:rPr>
          <w:color w:val="auto"/>
        </w:rPr>
        <w:t>вод</w:t>
      </w:r>
      <w:r w:rsidR="006F394C" w:rsidRPr="009E6399">
        <w:rPr>
          <w:color w:val="auto"/>
        </w:rPr>
        <w:t xml:space="preserve"> (окремо за категоріями: </w:t>
      </w:r>
      <w:r w:rsidR="006F394C" w:rsidRPr="009E6399">
        <w:rPr>
          <w:color w:val="auto"/>
          <w:shd w:val="clear" w:color="auto" w:fill="FFFFFF"/>
        </w:rPr>
        <w:t>шахтні, кар'єрні і рудникові; поверхневі стічні води, відведені з території; промислові стічні; господарсько-побутові стічні)</w:t>
      </w:r>
      <w:r w:rsidR="007B1840" w:rsidRPr="009E6399">
        <w:rPr>
          <w:color w:val="auto"/>
        </w:rPr>
        <w:t>;</w:t>
      </w:r>
    </w:p>
    <w:p w14:paraId="3AA2AAE7" w14:textId="230D3FAB" w:rsidR="004663AD" w:rsidRPr="009E6399" w:rsidRDefault="00912702" w:rsidP="00293760">
      <w:pPr>
        <w:pStyle w:val="a7"/>
        <w:numPr>
          <w:ilvl w:val="0"/>
          <w:numId w:val="87"/>
        </w:numPr>
        <w:tabs>
          <w:tab w:val="left" w:pos="993"/>
        </w:tabs>
        <w:ind w:left="0" w:firstLine="567"/>
        <w:rPr>
          <w:color w:val="auto"/>
        </w:rPr>
      </w:pPr>
      <w:r w:rsidRPr="009E6399">
        <w:rPr>
          <w:color w:val="auto"/>
        </w:rPr>
        <w:t>п</w:t>
      </w:r>
      <w:r w:rsidR="004663AD" w:rsidRPr="009E6399">
        <w:rPr>
          <w:color w:val="auto"/>
        </w:rPr>
        <w:t>рогнозні показники скидання забруднюючих речовин зі зворотними водами: витрата зворотних вод</w:t>
      </w:r>
      <w:r w:rsidR="006515FC" w:rsidRPr="009E6399">
        <w:rPr>
          <w:color w:val="auto"/>
        </w:rPr>
        <w:t xml:space="preserve">; вимоги до якості води у розрахункових або </w:t>
      </w:r>
      <w:proofErr w:type="spellStart"/>
      <w:r w:rsidR="006515FC" w:rsidRPr="009E6399">
        <w:rPr>
          <w:color w:val="auto"/>
        </w:rPr>
        <w:t>лімітуючих</w:t>
      </w:r>
      <w:proofErr w:type="spellEnd"/>
      <w:r w:rsidR="006515FC" w:rsidRPr="009E6399">
        <w:rPr>
          <w:color w:val="auto"/>
        </w:rPr>
        <w:t xml:space="preserve"> створах; </w:t>
      </w:r>
      <w:r w:rsidR="004663AD" w:rsidRPr="009E6399">
        <w:rPr>
          <w:color w:val="auto"/>
        </w:rPr>
        <w:t xml:space="preserve">показники, що нормуються, </w:t>
      </w:r>
      <w:r w:rsidR="006515FC" w:rsidRPr="009E6399">
        <w:rPr>
          <w:color w:val="auto"/>
        </w:rPr>
        <w:t xml:space="preserve">та їхні максимально допустимі концентрації (властивості); </w:t>
      </w:r>
      <w:r w:rsidR="004663AD" w:rsidRPr="009E6399">
        <w:rPr>
          <w:color w:val="auto"/>
        </w:rPr>
        <w:t>прогнозні ГДС (г/год., на кожний випуск окремо).</w:t>
      </w:r>
      <w:r w:rsidR="006515FC" w:rsidRPr="009E6399">
        <w:rPr>
          <w:color w:val="auto"/>
        </w:rPr>
        <w:t xml:space="preserve"> </w:t>
      </w:r>
      <w:r w:rsidR="00CF0271" w:rsidRPr="009E6399">
        <w:rPr>
          <w:color w:val="auto"/>
        </w:rPr>
        <w:t xml:space="preserve">Рекомендовано </w:t>
      </w:r>
      <w:r w:rsidR="006515FC" w:rsidRPr="009E6399">
        <w:rPr>
          <w:color w:val="auto"/>
        </w:rPr>
        <w:t>зобразити карту-схему з позначенням створу випуску, зони змішування, розрахункового (</w:t>
      </w:r>
      <w:proofErr w:type="spellStart"/>
      <w:r w:rsidR="006515FC" w:rsidRPr="009E6399">
        <w:rPr>
          <w:color w:val="auto"/>
        </w:rPr>
        <w:t>лімітуючого</w:t>
      </w:r>
      <w:proofErr w:type="spellEnd"/>
      <w:r w:rsidR="006515FC" w:rsidRPr="009E6399">
        <w:rPr>
          <w:color w:val="auto"/>
        </w:rPr>
        <w:t>) створу</w:t>
      </w:r>
      <w:r w:rsidRPr="009E6399">
        <w:rPr>
          <w:color w:val="auto"/>
        </w:rPr>
        <w:t>;</w:t>
      </w:r>
    </w:p>
    <w:p w14:paraId="1644D73F" w14:textId="535D3C19" w:rsidR="00977305" w:rsidRPr="009E6399" w:rsidRDefault="00912702" w:rsidP="00293760">
      <w:pPr>
        <w:pStyle w:val="a7"/>
        <w:numPr>
          <w:ilvl w:val="0"/>
          <w:numId w:val="87"/>
        </w:numPr>
        <w:tabs>
          <w:tab w:val="left" w:pos="993"/>
        </w:tabs>
        <w:ind w:left="0" w:firstLine="567"/>
        <w:rPr>
          <w:color w:val="auto"/>
        </w:rPr>
      </w:pPr>
      <w:r w:rsidRPr="009E6399">
        <w:rPr>
          <w:color w:val="auto"/>
        </w:rPr>
        <w:t>с</w:t>
      </w:r>
      <w:r w:rsidR="00977305" w:rsidRPr="009E6399">
        <w:rPr>
          <w:color w:val="auto"/>
        </w:rPr>
        <w:t xml:space="preserve">хема відведення, збору, очищення та подальшого управління поверхневими стічними водами з </w:t>
      </w:r>
      <w:r w:rsidR="00FF70CD" w:rsidRPr="009E6399">
        <w:rPr>
          <w:color w:val="auto"/>
        </w:rPr>
        <w:t>території провадження ПД</w:t>
      </w:r>
      <w:r w:rsidR="00977305" w:rsidRPr="009E6399">
        <w:rPr>
          <w:color w:val="auto"/>
        </w:rPr>
        <w:t xml:space="preserve">. Прогнозні показники </w:t>
      </w:r>
      <w:r w:rsidR="00FF70CD" w:rsidRPr="009E6399">
        <w:rPr>
          <w:color w:val="auto"/>
        </w:rPr>
        <w:t xml:space="preserve">забруднення </w:t>
      </w:r>
      <w:r w:rsidR="00977305" w:rsidRPr="009E6399">
        <w:rPr>
          <w:color w:val="auto"/>
        </w:rPr>
        <w:t>стічних вод, що накопичуватимуться у системі збору.</w:t>
      </w:r>
    </w:p>
    <w:p w14:paraId="6969BC7B" w14:textId="3AD75DA7" w:rsidR="000619B6" w:rsidRPr="009E6399" w:rsidRDefault="004663AD" w:rsidP="0049689E">
      <w:pPr>
        <w:pStyle w:val="a7"/>
        <w:tabs>
          <w:tab w:val="left" w:pos="993"/>
        </w:tabs>
        <w:ind w:left="0"/>
        <w:rPr>
          <w:color w:val="auto"/>
        </w:rPr>
      </w:pPr>
      <w:r w:rsidRPr="009E6399">
        <w:rPr>
          <w:color w:val="auto"/>
        </w:rPr>
        <w:t>Для діючого об’єкта рекомендується характеризувати склад зворотних вод, скиди забруднюючих речовин, ефективність очищення зворотних вод в динаміці – на поточний і на планований стани, приділяючи</w:t>
      </w:r>
      <w:r w:rsidR="00CF0271" w:rsidRPr="009E6399">
        <w:rPr>
          <w:color w:val="auto"/>
        </w:rPr>
        <w:t xml:space="preserve"> увагу показникам, що зміняться</w:t>
      </w:r>
      <w:r w:rsidR="004E2539" w:rsidRPr="009E6399">
        <w:rPr>
          <w:color w:val="auto"/>
        </w:rPr>
        <w:t>,</w:t>
      </w:r>
      <w:r w:rsidRPr="009E6399">
        <w:rPr>
          <w:color w:val="auto"/>
        </w:rPr>
        <w:t xml:space="preserve"> та величині змін (приросту).</w:t>
      </w:r>
    </w:p>
    <w:p w14:paraId="0C2947BB" w14:textId="7330AFF3" w:rsidR="002A693C" w:rsidRPr="009E6399" w:rsidRDefault="00FF70CD" w:rsidP="0049689E">
      <w:pPr>
        <w:pStyle w:val="a7"/>
        <w:tabs>
          <w:tab w:val="left" w:pos="993"/>
        </w:tabs>
        <w:ind w:left="0"/>
        <w:rPr>
          <w:color w:val="auto"/>
        </w:rPr>
      </w:pPr>
      <w:r w:rsidRPr="009E6399">
        <w:rPr>
          <w:color w:val="auto"/>
        </w:rPr>
        <w:t xml:space="preserve">Відомості про зворотні води </w:t>
      </w:r>
      <w:r w:rsidR="00CF0271" w:rsidRPr="009E6399">
        <w:rPr>
          <w:color w:val="auto"/>
        </w:rPr>
        <w:t xml:space="preserve">пропонується </w:t>
      </w:r>
      <w:r w:rsidRPr="009E6399">
        <w:rPr>
          <w:color w:val="auto"/>
        </w:rPr>
        <w:t>представляти</w:t>
      </w:r>
      <w:r w:rsidR="002A693C" w:rsidRPr="009E6399">
        <w:rPr>
          <w:color w:val="auto"/>
        </w:rPr>
        <w:t xml:space="preserve"> у табличному форматі (приклад – </w:t>
      </w:r>
      <w:r w:rsidR="00FC451B" w:rsidRPr="009E6399">
        <w:rPr>
          <w:b/>
          <w:color w:val="auto"/>
        </w:rPr>
        <w:t>Т</w:t>
      </w:r>
      <w:r w:rsidR="00D32418" w:rsidRPr="009E6399">
        <w:rPr>
          <w:b/>
          <w:color w:val="auto"/>
        </w:rPr>
        <w:t>аблиця </w:t>
      </w:r>
      <w:r w:rsidR="00E77E05" w:rsidRPr="009E6399">
        <w:rPr>
          <w:b/>
          <w:color w:val="auto"/>
        </w:rPr>
        <w:t>3</w:t>
      </w:r>
      <w:r w:rsidR="002A693C" w:rsidRPr="009E6399">
        <w:rPr>
          <w:color w:val="auto"/>
        </w:rPr>
        <w:t>).</w:t>
      </w:r>
    </w:p>
    <w:p w14:paraId="2DDAE6C7" w14:textId="77777777" w:rsidR="004E2539" w:rsidRPr="009E6399" w:rsidRDefault="004E2539" w:rsidP="0049689E">
      <w:pPr>
        <w:pStyle w:val="a7"/>
        <w:tabs>
          <w:tab w:val="left" w:pos="993"/>
        </w:tabs>
        <w:ind w:left="0"/>
        <w:rPr>
          <w:color w:val="auto"/>
        </w:rPr>
      </w:pPr>
    </w:p>
    <w:p w14:paraId="3821247A" w14:textId="5D25CF39" w:rsidR="002A693C" w:rsidRPr="009E6399" w:rsidRDefault="002A693C" w:rsidP="00AF6F41">
      <w:pPr>
        <w:pStyle w:val="a9"/>
        <w:rPr>
          <w:color w:val="auto"/>
        </w:rPr>
      </w:pPr>
      <w:r w:rsidRPr="009E6399">
        <w:rPr>
          <w:color w:val="auto"/>
        </w:rPr>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noProof/>
          <w:color w:val="auto"/>
        </w:rPr>
        <w:t>3</w:t>
      </w:r>
      <w:r w:rsidR="00F72AD5" w:rsidRPr="009E6399">
        <w:rPr>
          <w:noProof/>
          <w:color w:val="auto"/>
        </w:rPr>
        <w:fldChar w:fldCharType="end"/>
      </w:r>
      <w:r w:rsidRPr="009E6399">
        <w:rPr>
          <w:color w:val="auto"/>
        </w:rPr>
        <w:t>. Характеристика якісного та кількісного складу зворотних вод</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854"/>
        <w:gridCol w:w="590"/>
        <w:gridCol w:w="1316"/>
        <w:gridCol w:w="876"/>
        <w:gridCol w:w="659"/>
        <w:gridCol w:w="759"/>
        <w:gridCol w:w="777"/>
        <w:gridCol w:w="741"/>
        <w:gridCol w:w="532"/>
        <w:gridCol w:w="753"/>
        <w:gridCol w:w="709"/>
        <w:gridCol w:w="850"/>
      </w:tblGrid>
      <w:tr w:rsidR="009E6399" w:rsidRPr="009E6399" w14:paraId="25DFDCBE" w14:textId="77777777" w:rsidTr="00C338B1">
        <w:trPr>
          <w:trHeight w:val="55"/>
          <w:jc w:val="center"/>
        </w:trPr>
        <w:tc>
          <w:tcPr>
            <w:tcW w:w="895" w:type="dxa"/>
            <w:vMerge w:val="restart"/>
            <w:shd w:val="clear" w:color="auto" w:fill="auto"/>
            <w:tcMar>
              <w:top w:w="15" w:type="dxa"/>
              <w:left w:w="74" w:type="dxa"/>
              <w:bottom w:w="0" w:type="dxa"/>
              <w:right w:w="74" w:type="dxa"/>
            </w:tcMar>
            <w:hideMark/>
          </w:tcPr>
          <w:p w14:paraId="7909945F" w14:textId="77777777" w:rsidR="00C338B1" w:rsidRPr="009E6399" w:rsidRDefault="002A693C" w:rsidP="00AF6F41">
            <w:pPr>
              <w:pStyle w:val="12"/>
              <w:rPr>
                <w:color w:val="auto"/>
                <w:sz w:val="18"/>
                <w:szCs w:val="18"/>
              </w:rPr>
            </w:pPr>
            <w:r w:rsidRPr="009E6399">
              <w:rPr>
                <w:color w:val="auto"/>
                <w:sz w:val="18"/>
                <w:szCs w:val="18"/>
              </w:rPr>
              <w:t xml:space="preserve">Категорія </w:t>
            </w:r>
          </w:p>
          <w:p w14:paraId="2192FF07" w14:textId="7F8DF000" w:rsidR="002A693C" w:rsidRPr="009E6399" w:rsidRDefault="002A693C" w:rsidP="00AF6F41">
            <w:pPr>
              <w:pStyle w:val="12"/>
              <w:rPr>
                <w:color w:val="auto"/>
                <w:sz w:val="18"/>
                <w:szCs w:val="18"/>
              </w:rPr>
            </w:pPr>
            <w:r w:rsidRPr="009E6399">
              <w:rPr>
                <w:color w:val="auto"/>
                <w:sz w:val="18"/>
                <w:szCs w:val="18"/>
              </w:rPr>
              <w:t>ЗВ</w:t>
            </w:r>
          </w:p>
        </w:tc>
        <w:tc>
          <w:tcPr>
            <w:tcW w:w="1444" w:type="dxa"/>
            <w:gridSpan w:val="2"/>
            <w:shd w:val="clear" w:color="auto" w:fill="auto"/>
            <w:tcMar>
              <w:top w:w="15" w:type="dxa"/>
              <w:left w:w="74" w:type="dxa"/>
              <w:bottom w:w="0" w:type="dxa"/>
              <w:right w:w="74" w:type="dxa"/>
            </w:tcMar>
            <w:hideMark/>
          </w:tcPr>
          <w:p w14:paraId="1F4E6605" w14:textId="5331EA16" w:rsidR="002A693C" w:rsidRPr="009E6399" w:rsidRDefault="002B0EE4" w:rsidP="00AF6F41">
            <w:pPr>
              <w:pStyle w:val="12"/>
              <w:rPr>
                <w:color w:val="auto"/>
                <w:sz w:val="18"/>
                <w:szCs w:val="18"/>
              </w:rPr>
            </w:pPr>
            <w:r w:rsidRPr="009E6399">
              <w:rPr>
                <w:color w:val="auto"/>
                <w:sz w:val="18"/>
                <w:szCs w:val="18"/>
              </w:rPr>
              <w:t>О</w:t>
            </w:r>
            <w:r w:rsidR="002A693C" w:rsidRPr="009E6399">
              <w:rPr>
                <w:color w:val="auto"/>
                <w:sz w:val="18"/>
                <w:szCs w:val="18"/>
              </w:rPr>
              <w:t>бсяг утворення (тис куб м/ рік)</w:t>
            </w:r>
          </w:p>
        </w:tc>
        <w:tc>
          <w:tcPr>
            <w:tcW w:w="1316" w:type="dxa"/>
            <w:vMerge w:val="restart"/>
            <w:shd w:val="clear" w:color="auto" w:fill="auto"/>
            <w:tcMar>
              <w:top w:w="15" w:type="dxa"/>
              <w:left w:w="74" w:type="dxa"/>
              <w:bottom w:w="0" w:type="dxa"/>
              <w:right w:w="74" w:type="dxa"/>
            </w:tcMar>
            <w:hideMark/>
          </w:tcPr>
          <w:p w14:paraId="1DAC8351" w14:textId="7CD749E3" w:rsidR="002A693C" w:rsidRPr="009E6399" w:rsidRDefault="002B0EE4" w:rsidP="00AF6F41">
            <w:pPr>
              <w:pStyle w:val="12"/>
              <w:rPr>
                <w:color w:val="auto"/>
                <w:sz w:val="18"/>
                <w:szCs w:val="18"/>
              </w:rPr>
            </w:pPr>
            <w:r w:rsidRPr="009E6399">
              <w:rPr>
                <w:color w:val="auto"/>
                <w:sz w:val="18"/>
                <w:szCs w:val="18"/>
              </w:rPr>
              <w:t>П</w:t>
            </w:r>
            <w:r w:rsidR="002A693C" w:rsidRPr="009E6399">
              <w:rPr>
                <w:color w:val="auto"/>
                <w:sz w:val="18"/>
                <w:szCs w:val="18"/>
              </w:rPr>
              <w:t>оказники та властивості, що нормуються</w:t>
            </w:r>
          </w:p>
        </w:tc>
        <w:tc>
          <w:tcPr>
            <w:tcW w:w="1535" w:type="dxa"/>
            <w:gridSpan w:val="2"/>
            <w:shd w:val="clear" w:color="auto" w:fill="auto"/>
            <w:tcMar>
              <w:top w:w="15" w:type="dxa"/>
              <w:left w:w="74" w:type="dxa"/>
              <w:bottom w:w="0" w:type="dxa"/>
              <w:right w:w="74" w:type="dxa"/>
            </w:tcMar>
            <w:hideMark/>
          </w:tcPr>
          <w:p w14:paraId="7E36886C" w14:textId="66568858" w:rsidR="002A693C" w:rsidRPr="009E6399" w:rsidRDefault="002A693C" w:rsidP="00AF6F41">
            <w:pPr>
              <w:pStyle w:val="12"/>
              <w:rPr>
                <w:color w:val="auto"/>
                <w:sz w:val="18"/>
                <w:szCs w:val="18"/>
              </w:rPr>
            </w:pPr>
            <w:r w:rsidRPr="009E6399">
              <w:rPr>
                <w:color w:val="auto"/>
                <w:sz w:val="18"/>
                <w:szCs w:val="18"/>
              </w:rPr>
              <w:t>Тип очисних споруд</w:t>
            </w:r>
          </w:p>
        </w:tc>
        <w:tc>
          <w:tcPr>
            <w:tcW w:w="1536" w:type="dxa"/>
            <w:gridSpan w:val="2"/>
            <w:shd w:val="clear" w:color="auto" w:fill="auto"/>
            <w:tcMar>
              <w:top w:w="15" w:type="dxa"/>
              <w:left w:w="74" w:type="dxa"/>
              <w:bottom w:w="0" w:type="dxa"/>
              <w:right w:w="74" w:type="dxa"/>
            </w:tcMar>
            <w:hideMark/>
          </w:tcPr>
          <w:p w14:paraId="0D1C9AD0" w14:textId="1B57BB91" w:rsidR="002A693C" w:rsidRPr="009E6399" w:rsidRDefault="002B0EE4" w:rsidP="00AF6F41">
            <w:pPr>
              <w:pStyle w:val="12"/>
              <w:rPr>
                <w:color w:val="auto"/>
                <w:sz w:val="18"/>
                <w:szCs w:val="18"/>
              </w:rPr>
            </w:pPr>
            <w:r w:rsidRPr="009E6399">
              <w:rPr>
                <w:color w:val="auto"/>
                <w:sz w:val="18"/>
                <w:szCs w:val="18"/>
              </w:rPr>
              <w:t xml:space="preserve">Потужність </w:t>
            </w:r>
            <w:r w:rsidR="002A693C" w:rsidRPr="009E6399">
              <w:rPr>
                <w:color w:val="auto"/>
                <w:sz w:val="18"/>
                <w:szCs w:val="18"/>
              </w:rPr>
              <w:t>очисних споруд (тис куб м/ добу)</w:t>
            </w:r>
          </w:p>
        </w:tc>
        <w:tc>
          <w:tcPr>
            <w:tcW w:w="1273" w:type="dxa"/>
            <w:gridSpan w:val="2"/>
            <w:shd w:val="clear" w:color="auto" w:fill="auto"/>
            <w:tcMar>
              <w:top w:w="15" w:type="dxa"/>
              <w:left w:w="74" w:type="dxa"/>
              <w:bottom w:w="0" w:type="dxa"/>
              <w:right w:w="74" w:type="dxa"/>
            </w:tcMar>
            <w:hideMark/>
          </w:tcPr>
          <w:p w14:paraId="1D6BCF8B" w14:textId="550D3083" w:rsidR="002A693C" w:rsidRPr="009E6399" w:rsidRDefault="002B0EE4" w:rsidP="00AF6F41">
            <w:pPr>
              <w:pStyle w:val="12"/>
              <w:rPr>
                <w:color w:val="auto"/>
                <w:sz w:val="18"/>
                <w:szCs w:val="18"/>
              </w:rPr>
            </w:pPr>
            <w:r w:rsidRPr="009E6399">
              <w:rPr>
                <w:color w:val="auto"/>
                <w:sz w:val="18"/>
                <w:szCs w:val="18"/>
              </w:rPr>
              <w:t>Показни</w:t>
            </w:r>
            <w:r w:rsidR="002A693C" w:rsidRPr="009E6399">
              <w:rPr>
                <w:color w:val="auto"/>
                <w:sz w:val="18"/>
                <w:szCs w:val="18"/>
              </w:rPr>
              <w:t>ки та властивості до очищення</w:t>
            </w:r>
          </w:p>
        </w:tc>
        <w:tc>
          <w:tcPr>
            <w:tcW w:w="1462" w:type="dxa"/>
            <w:gridSpan w:val="2"/>
            <w:shd w:val="clear" w:color="auto" w:fill="auto"/>
            <w:tcMar>
              <w:top w:w="15" w:type="dxa"/>
              <w:left w:w="74" w:type="dxa"/>
              <w:bottom w:w="0" w:type="dxa"/>
              <w:right w:w="74" w:type="dxa"/>
            </w:tcMar>
            <w:hideMark/>
          </w:tcPr>
          <w:p w14:paraId="4C05C0E4" w14:textId="1C472904" w:rsidR="002A693C" w:rsidRPr="009E6399" w:rsidRDefault="002B0EE4" w:rsidP="00AF6F41">
            <w:pPr>
              <w:pStyle w:val="12"/>
              <w:rPr>
                <w:color w:val="auto"/>
                <w:sz w:val="18"/>
                <w:szCs w:val="18"/>
              </w:rPr>
            </w:pPr>
            <w:r w:rsidRPr="009E6399">
              <w:rPr>
                <w:color w:val="auto"/>
                <w:sz w:val="18"/>
                <w:szCs w:val="18"/>
              </w:rPr>
              <w:t xml:space="preserve">Показники </w:t>
            </w:r>
            <w:r w:rsidR="002A693C" w:rsidRPr="009E6399">
              <w:rPr>
                <w:color w:val="auto"/>
                <w:sz w:val="18"/>
                <w:szCs w:val="18"/>
              </w:rPr>
              <w:t>та властивості після очищення</w:t>
            </w:r>
          </w:p>
        </w:tc>
        <w:tc>
          <w:tcPr>
            <w:tcW w:w="850" w:type="dxa"/>
            <w:vMerge w:val="restart"/>
            <w:shd w:val="clear" w:color="auto" w:fill="auto"/>
            <w:tcMar>
              <w:top w:w="15" w:type="dxa"/>
              <w:left w:w="74" w:type="dxa"/>
              <w:bottom w:w="0" w:type="dxa"/>
              <w:right w:w="74" w:type="dxa"/>
            </w:tcMar>
            <w:hideMark/>
          </w:tcPr>
          <w:p w14:paraId="13C5C9EA" w14:textId="77777777" w:rsidR="002A693C" w:rsidRPr="009E6399" w:rsidRDefault="002A693C" w:rsidP="00AF6F41">
            <w:pPr>
              <w:pStyle w:val="12"/>
              <w:rPr>
                <w:color w:val="auto"/>
                <w:sz w:val="18"/>
                <w:szCs w:val="18"/>
              </w:rPr>
            </w:pPr>
            <w:r w:rsidRPr="009E6399">
              <w:rPr>
                <w:color w:val="auto"/>
                <w:sz w:val="18"/>
                <w:szCs w:val="18"/>
              </w:rPr>
              <w:t>Приймач ЗР</w:t>
            </w:r>
          </w:p>
        </w:tc>
      </w:tr>
      <w:tr w:rsidR="009E6399" w:rsidRPr="009E6399" w14:paraId="784C265C" w14:textId="77777777" w:rsidTr="00C338B1">
        <w:trPr>
          <w:trHeight w:val="95"/>
          <w:jc w:val="center"/>
        </w:trPr>
        <w:tc>
          <w:tcPr>
            <w:tcW w:w="895" w:type="dxa"/>
            <w:vMerge/>
            <w:shd w:val="clear" w:color="auto" w:fill="auto"/>
            <w:vAlign w:val="center"/>
            <w:hideMark/>
          </w:tcPr>
          <w:p w14:paraId="18242A7C" w14:textId="77777777" w:rsidR="002A693C" w:rsidRPr="009E6399" w:rsidRDefault="002A693C" w:rsidP="00AF6F41">
            <w:pPr>
              <w:pStyle w:val="12"/>
              <w:rPr>
                <w:color w:val="auto"/>
                <w:sz w:val="18"/>
                <w:szCs w:val="18"/>
              </w:rPr>
            </w:pPr>
          </w:p>
        </w:tc>
        <w:tc>
          <w:tcPr>
            <w:tcW w:w="854" w:type="dxa"/>
            <w:shd w:val="clear" w:color="auto" w:fill="auto"/>
            <w:tcMar>
              <w:top w:w="15" w:type="dxa"/>
              <w:left w:w="74" w:type="dxa"/>
              <w:bottom w:w="0" w:type="dxa"/>
              <w:right w:w="74" w:type="dxa"/>
            </w:tcMar>
            <w:hideMark/>
          </w:tcPr>
          <w:p w14:paraId="3E7E9922" w14:textId="19222F9A" w:rsidR="002A693C" w:rsidRPr="009E6399" w:rsidRDefault="002B0EE4" w:rsidP="00AF6F41">
            <w:pPr>
              <w:pStyle w:val="12"/>
              <w:rPr>
                <w:color w:val="auto"/>
                <w:sz w:val="18"/>
                <w:szCs w:val="18"/>
              </w:rPr>
            </w:pPr>
            <w:r w:rsidRPr="009E6399">
              <w:rPr>
                <w:color w:val="auto"/>
                <w:sz w:val="18"/>
                <w:szCs w:val="18"/>
              </w:rPr>
              <w:t>поточн</w:t>
            </w:r>
            <w:r w:rsidR="00C338B1" w:rsidRPr="009E6399">
              <w:rPr>
                <w:color w:val="auto"/>
                <w:sz w:val="18"/>
                <w:szCs w:val="18"/>
              </w:rPr>
              <w:t>і</w:t>
            </w:r>
          </w:p>
        </w:tc>
        <w:tc>
          <w:tcPr>
            <w:tcW w:w="590" w:type="dxa"/>
            <w:shd w:val="clear" w:color="auto" w:fill="auto"/>
            <w:tcMar>
              <w:top w:w="15" w:type="dxa"/>
              <w:left w:w="74" w:type="dxa"/>
              <w:bottom w:w="0" w:type="dxa"/>
              <w:right w:w="74" w:type="dxa"/>
            </w:tcMar>
            <w:hideMark/>
          </w:tcPr>
          <w:p w14:paraId="19C58F23" w14:textId="58C31E58" w:rsidR="002A693C" w:rsidRPr="009E6399" w:rsidRDefault="002B0EE4" w:rsidP="00AF6F41">
            <w:pPr>
              <w:pStyle w:val="12"/>
              <w:rPr>
                <w:color w:val="auto"/>
                <w:sz w:val="18"/>
                <w:szCs w:val="18"/>
              </w:rPr>
            </w:pPr>
            <w:r w:rsidRPr="009E6399">
              <w:rPr>
                <w:color w:val="auto"/>
                <w:sz w:val="18"/>
                <w:szCs w:val="18"/>
              </w:rPr>
              <w:t>план</w:t>
            </w:r>
          </w:p>
        </w:tc>
        <w:tc>
          <w:tcPr>
            <w:tcW w:w="1316" w:type="dxa"/>
            <w:vMerge/>
            <w:shd w:val="clear" w:color="auto" w:fill="auto"/>
            <w:vAlign w:val="center"/>
            <w:hideMark/>
          </w:tcPr>
          <w:p w14:paraId="4B10E6C4" w14:textId="77777777" w:rsidR="002A693C" w:rsidRPr="009E6399" w:rsidRDefault="002A693C" w:rsidP="00AF6F41">
            <w:pPr>
              <w:pStyle w:val="12"/>
              <w:rPr>
                <w:color w:val="auto"/>
                <w:sz w:val="18"/>
                <w:szCs w:val="18"/>
              </w:rPr>
            </w:pPr>
          </w:p>
        </w:tc>
        <w:tc>
          <w:tcPr>
            <w:tcW w:w="876" w:type="dxa"/>
            <w:shd w:val="clear" w:color="auto" w:fill="auto"/>
            <w:tcMar>
              <w:top w:w="15" w:type="dxa"/>
              <w:left w:w="74" w:type="dxa"/>
              <w:bottom w:w="0" w:type="dxa"/>
              <w:right w:w="74" w:type="dxa"/>
            </w:tcMar>
            <w:hideMark/>
          </w:tcPr>
          <w:p w14:paraId="6271B7C1" w14:textId="279184B9" w:rsidR="002A693C" w:rsidRPr="009E6399" w:rsidRDefault="002B0EE4" w:rsidP="00AF6F41">
            <w:pPr>
              <w:pStyle w:val="12"/>
              <w:rPr>
                <w:color w:val="auto"/>
                <w:sz w:val="18"/>
                <w:szCs w:val="18"/>
              </w:rPr>
            </w:pPr>
            <w:r w:rsidRPr="009E6399">
              <w:rPr>
                <w:color w:val="auto"/>
                <w:sz w:val="18"/>
                <w:szCs w:val="18"/>
              </w:rPr>
              <w:t>поточн</w:t>
            </w:r>
            <w:r w:rsidR="00C338B1" w:rsidRPr="009E6399">
              <w:rPr>
                <w:color w:val="auto"/>
                <w:sz w:val="18"/>
                <w:szCs w:val="18"/>
              </w:rPr>
              <w:t>і</w:t>
            </w:r>
          </w:p>
        </w:tc>
        <w:tc>
          <w:tcPr>
            <w:tcW w:w="659" w:type="dxa"/>
            <w:shd w:val="clear" w:color="auto" w:fill="auto"/>
            <w:tcMar>
              <w:top w:w="15" w:type="dxa"/>
              <w:left w:w="74" w:type="dxa"/>
              <w:bottom w:w="0" w:type="dxa"/>
              <w:right w:w="74" w:type="dxa"/>
            </w:tcMar>
            <w:hideMark/>
          </w:tcPr>
          <w:p w14:paraId="3FA35D0D" w14:textId="704FD561" w:rsidR="002A693C" w:rsidRPr="009E6399" w:rsidRDefault="00B7303A" w:rsidP="00AF6F41">
            <w:pPr>
              <w:pStyle w:val="12"/>
              <w:rPr>
                <w:color w:val="auto"/>
                <w:sz w:val="18"/>
                <w:szCs w:val="18"/>
              </w:rPr>
            </w:pPr>
            <w:r w:rsidRPr="009E6399">
              <w:rPr>
                <w:color w:val="auto"/>
                <w:sz w:val="18"/>
                <w:szCs w:val="18"/>
              </w:rPr>
              <w:t>план</w:t>
            </w:r>
          </w:p>
        </w:tc>
        <w:tc>
          <w:tcPr>
            <w:tcW w:w="759" w:type="dxa"/>
            <w:shd w:val="clear" w:color="auto" w:fill="auto"/>
            <w:tcMar>
              <w:top w:w="15" w:type="dxa"/>
              <w:left w:w="74" w:type="dxa"/>
              <w:bottom w:w="0" w:type="dxa"/>
              <w:right w:w="74" w:type="dxa"/>
            </w:tcMar>
            <w:hideMark/>
          </w:tcPr>
          <w:p w14:paraId="793591D0" w14:textId="149D790A" w:rsidR="002A693C" w:rsidRPr="009E6399" w:rsidRDefault="002B0EE4" w:rsidP="00AF6F41">
            <w:pPr>
              <w:pStyle w:val="12"/>
              <w:rPr>
                <w:color w:val="auto"/>
                <w:sz w:val="18"/>
                <w:szCs w:val="18"/>
              </w:rPr>
            </w:pPr>
            <w:r w:rsidRPr="009E6399">
              <w:rPr>
                <w:color w:val="auto"/>
                <w:sz w:val="18"/>
                <w:szCs w:val="18"/>
              </w:rPr>
              <w:t>поточ</w:t>
            </w:r>
            <w:r w:rsidR="0044652E" w:rsidRPr="009E6399">
              <w:rPr>
                <w:color w:val="auto"/>
                <w:sz w:val="18"/>
                <w:szCs w:val="18"/>
              </w:rPr>
              <w:t>н</w:t>
            </w:r>
            <w:r w:rsidR="00C338B1" w:rsidRPr="009E6399">
              <w:rPr>
                <w:color w:val="auto"/>
                <w:sz w:val="18"/>
                <w:szCs w:val="18"/>
              </w:rPr>
              <w:t>і</w:t>
            </w:r>
          </w:p>
        </w:tc>
        <w:tc>
          <w:tcPr>
            <w:tcW w:w="777" w:type="dxa"/>
            <w:shd w:val="clear" w:color="auto" w:fill="auto"/>
            <w:tcMar>
              <w:top w:w="15" w:type="dxa"/>
              <w:left w:w="74" w:type="dxa"/>
              <w:bottom w:w="0" w:type="dxa"/>
              <w:right w:w="74" w:type="dxa"/>
            </w:tcMar>
            <w:hideMark/>
          </w:tcPr>
          <w:p w14:paraId="1727CD74" w14:textId="11CBC09A" w:rsidR="002A693C" w:rsidRPr="009E6399" w:rsidRDefault="00B7303A" w:rsidP="00AF6F41">
            <w:pPr>
              <w:pStyle w:val="12"/>
              <w:rPr>
                <w:color w:val="auto"/>
                <w:sz w:val="18"/>
                <w:szCs w:val="18"/>
              </w:rPr>
            </w:pPr>
            <w:r w:rsidRPr="009E6399">
              <w:rPr>
                <w:color w:val="auto"/>
                <w:sz w:val="18"/>
                <w:szCs w:val="18"/>
              </w:rPr>
              <w:t>план</w:t>
            </w:r>
          </w:p>
        </w:tc>
        <w:tc>
          <w:tcPr>
            <w:tcW w:w="741" w:type="dxa"/>
            <w:shd w:val="clear" w:color="auto" w:fill="auto"/>
            <w:tcMar>
              <w:top w:w="15" w:type="dxa"/>
              <w:left w:w="74" w:type="dxa"/>
              <w:bottom w:w="0" w:type="dxa"/>
              <w:right w:w="74" w:type="dxa"/>
            </w:tcMar>
            <w:hideMark/>
          </w:tcPr>
          <w:p w14:paraId="6D019C67" w14:textId="78392136" w:rsidR="002A693C" w:rsidRPr="009E6399" w:rsidRDefault="002B0EE4" w:rsidP="00AF6F41">
            <w:pPr>
              <w:pStyle w:val="12"/>
              <w:rPr>
                <w:color w:val="auto"/>
                <w:sz w:val="18"/>
                <w:szCs w:val="18"/>
              </w:rPr>
            </w:pPr>
            <w:r w:rsidRPr="009E6399">
              <w:rPr>
                <w:color w:val="auto"/>
                <w:sz w:val="18"/>
                <w:szCs w:val="18"/>
              </w:rPr>
              <w:t>поточн</w:t>
            </w:r>
            <w:r w:rsidR="00C338B1" w:rsidRPr="009E6399">
              <w:rPr>
                <w:color w:val="auto"/>
                <w:sz w:val="18"/>
                <w:szCs w:val="18"/>
              </w:rPr>
              <w:t>і</w:t>
            </w:r>
          </w:p>
        </w:tc>
        <w:tc>
          <w:tcPr>
            <w:tcW w:w="532" w:type="dxa"/>
            <w:shd w:val="clear" w:color="auto" w:fill="auto"/>
            <w:tcMar>
              <w:top w:w="15" w:type="dxa"/>
              <w:left w:w="74" w:type="dxa"/>
              <w:bottom w:w="0" w:type="dxa"/>
              <w:right w:w="74" w:type="dxa"/>
            </w:tcMar>
            <w:hideMark/>
          </w:tcPr>
          <w:p w14:paraId="71D9FD46" w14:textId="6B3DB8F7" w:rsidR="002A693C" w:rsidRPr="009E6399" w:rsidRDefault="00B7303A" w:rsidP="00AF6F41">
            <w:pPr>
              <w:pStyle w:val="12"/>
              <w:rPr>
                <w:color w:val="auto"/>
                <w:sz w:val="18"/>
                <w:szCs w:val="18"/>
              </w:rPr>
            </w:pPr>
            <w:r w:rsidRPr="009E6399">
              <w:rPr>
                <w:color w:val="auto"/>
                <w:sz w:val="18"/>
                <w:szCs w:val="18"/>
              </w:rPr>
              <w:t>план</w:t>
            </w:r>
          </w:p>
        </w:tc>
        <w:tc>
          <w:tcPr>
            <w:tcW w:w="753" w:type="dxa"/>
            <w:shd w:val="clear" w:color="auto" w:fill="auto"/>
            <w:tcMar>
              <w:top w:w="15" w:type="dxa"/>
              <w:left w:w="74" w:type="dxa"/>
              <w:bottom w:w="0" w:type="dxa"/>
              <w:right w:w="74" w:type="dxa"/>
            </w:tcMar>
            <w:hideMark/>
          </w:tcPr>
          <w:p w14:paraId="52D648F6" w14:textId="42BC17BE" w:rsidR="002A693C" w:rsidRPr="009E6399" w:rsidRDefault="002B0EE4" w:rsidP="00AF6F41">
            <w:pPr>
              <w:pStyle w:val="12"/>
              <w:rPr>
                <w:color w:val="auto"/>
                <w:sz w:val="18"/>
                <w:szCs w:val="18"/>
              </w:rPr>
            </w:pPr>
            <w:r w:rsidRPr="009E6399">
              <w:rPr>
                <w:color w:val="auto"/>
                <w:sz w:val="18"/>
                <w:szCs w:val="18"/>
              </w:rPr>
              <w:t>поточн</w:t>
            </w:r>
            <w:r w:rsidR="00C338B1" w:rsidRPr="009E6399">
              <w:rPr>
                <w:color w:val="auto"/>
                <w:sz w:val="18"/>
                <w:szCs w:val="18"/>
              </w:rPr>
              <w:t>і</w:t>
            </w:r>
          </w:p>
        </w:tc>
        <w:tc>
          <w:tcPr>
            <w:tcW w:w="709" w:type="dxa"/>
            <w:shd w:val="clear" w:color="auto" w:fill="auto"/>
            <w:tcMar>
              <w:top w:w="15" w:type="dxa"/>
              <w:left w:w="74" w:type="dxa"/>
              <w:bottom w:w="0" w:type="dxa"/>
              <w:right w:w="74" w:type="dxa"/>
            </w:tcMar>
            <w:hideMark/>
          </w:tcPr>
          <w:p w14:paraId="01B9D9D1" w14:textId="742C9C3A" w:rsidR="002A693C" w:rsidRPr="009E6399" w:rsidRDefault="00B7303A" w:rsidP="00AF6F41">
            <w:pPr>
              <w:pStyle w:val="12"/>
              <w:rPr>
                <w:color w:val="auto"/>
                <w:sz w:val="18"/>
                <w:szCs w:val="18"/>
              </w:rPr>
            </w:pPr>
            <w:r w:rsidRPr="009E6399">
              <w:rPr>
                <w:color w:val="auto"/>
                <w:sz w:val="18"/>
                <w:szCs w:val="18"/>
              </w:rPr>
              <w:t>план</w:t>
            </w:r>
          </w:p>
        </w:tc>
        <w:tc>
          <w:tcPr>
            <w:tcW w:w="850" w:type="dxa"/>
            <w:vMerge/>
            <w:shd w:val="clear" w:color="auto" w:fill="auto"/>
            <w:vAlign w:val="center"/>
            <w:hideMark/>
          </w:tcPr>
          <w:p w14:paraId="51E5CF3D" w14:textId="77777777" w:rsidR="002A693C" w:rsidRPr="009E6399" w:rsidRDefault="002A693C" w:rsidP="00AF6F41">
            <w:pPr>
              <w:pStyle w:val="12"/>
              <w:rPr>
                <w:color w:val="auto"/>
                <w:sz w:val="18"/>
                <w:szCs w:val="18"/>
              </w:rPr>
            </w:pPr>
          </w:p>
        </w:tc>
      </w:tr>
      <w:tr w:rsidR="009E6399" w:rsidRPr="009E6399" w14:paraId="63C2F026" w14:textId="77777777" w:rsidTr="00C338B1">
        <w:trPr>
          <w:trHeight w:val="95"/>
          <w:jc w:val="center"/>
        </w:trPr>
        <w:tc>
          <w:tcPr>
            <w:tcW w:w="895" w:type="dxa"/>
            <w:shd w:val="clear" w:color="auto" w:fill="auto"/>
            <w:vAlign w:val="center"/>
          </w:tcPr>
          <w:p w14:paraId="7DC0152E" w14:textId="4883D1D3" w:rsidR="002A693C" w:rsidRPr="009E6399" w:rsidRDefault="002A693C" w:rsidP="00AF6F41">
            <w:pPr>
              <w:pStyle w:val="12"/>
              <w:rPr>
                <w:color w:val="auto"/>
                <w:sz w:val="18"/>
                <w:szCs w:val="18"/>
              </w:rPr>
            </w:pPr>
            <w:r w:rsidRPr="009E6399">
              <w:rPr>
                <w:color w:val="auto"/>
                <w:sz w:val="18"/>
                <w:szCs w:val="18"/>
              </w:rPr>
              <w:t>1</w:t>
            </w:r>
          </w:p>
        </w:tc>
        <w:tc>
          <w:tcPr>
            <w:tcW w:w="854" w:type="dxa"/>
            <w:shd w:val="clear" w:color="auto" w:fill="auto"/>
            <w:tcMar>
              <w:top w:w="15" w:type="dxa"/>
              <w:left w:w="74" w:type="dxa"/>
              <w:bottom w:w="0" w:type="dxa"/>
              <w:right w:w="74" w:type="dxa"/>
            </w:tcMar>
          </w:tcPr>
          <w:p w14:paraId="4CF98CE2" w14:textId="04155456" w:rsidR="002A693C" w:rsidRPr="009E6399" w:rsidRDefault="002A693C" w:rsidP="00AF6F41">
            <w:pPr>
              <w:pStyle w:val="12"/>
              <w:rPr>
                <w:color w:val="auto"/>
                <w:sz w:val="18"/>
                <w:szCs w:val="18"/>
              </w:rPr>
            </w:pPr>
            <w:r w:rsidRPr="009E6399">
              <w:rPr>
                <w:color w:val="auto"/>
                <w:sz w:val="18"/>
                <w:szCs w:val="18"/>
              </w:rPr>
              <w:t>2</w:t>
            </w:r>
          </w:p>
        </w:tc>
        <w:tc>
          <w:tcPr>
            <w:tcW w:w="590" w:type="dxa"/>
            <w:shd w:val="clear" w:color="auto" w:fill="auto"/>
            <w:tcMar>
              <w:top w:w="15" w:type="dxa"/>
              <w:left w:w="74" w:type="dxa"/>
              <w:bottom w:w="0" w:type="dxa"/>
              <w:right w:w="74" w:type="dxa"/>
            </w:tcMar>
          </w:tcPr>
          <w:p w14:paraId="1C9E87A8" w14:textId="41512210" w:rsidR="002A693C" w:rsidRPr="009E6399" w:rsidRDefault="002A693C" w:rsidP="00AF6F41">
            <w:pPr>
              <w:pStyle w:val="12"/>
              <w:rPr>
                <w:color w:val="auto"/>
                <w:sz w:val="18"/>
                <w:szCs w:val="18"/>
              </w:rPr>
            </w:pPr>
            <w:r w:rsidRPr="009E6399">
              <w:rPr>
                <w:color w:val="auto"/>
                <w:sz w:val="18"/>
                <w:szCs w:val="18"/>
              </w:rPr>
              <w:t>3</w:t>
            </w:r>
          </w:p>
        </w:tc>
        <w:tc>
          <w:tcPr>
            <w:tcW w:w="1316" w:type="dxa"/>
            <w:shd w:val="clear" w:color="auto" w:fill="auto"/>
            <w:vAlign w:val="center"/>
          </w:tcPr>
          <w:p w14:paraId="08C6EB70" w14:textId="609489D7" w:rsidR="002A693C" w:rsidRPr="009E6399" w:rsidRDefault="002A693C" w:rsidP="00AF6F41">
            <w:pPr>
              <w:pStyle w:val="12"/>
              <w:rPr>
                <w:color w:val="auto"/>
                <w:sz w:val="18"/>
                <w:szCs w:val="18"/>
              </w:rPr>
            </w:pPr>
            <w:r w:rsidRPr="009E6399">
              <w:rPr>
                <w:color w:val="auto"/>
                <w:sz w:val="18"/>
                <w:szCs w:val="18"/>
              </w:rPr>
              <w:t>4</w:t>
            </w:r>
          </w:p>
        </w:tc>
        <w:tc>
          <w:tcPr>
            <w:tcW w:w="876" w:type="dxa"/>
            <w:shd w:val="clear" w:color="auto" w:fill="auto"/>
            <w:tcMar>
              <w:top w:w="15" w:type="dxa"/>
              <w:left w:w="74" w:type="dxa"/>
              <w:bottom w:w="0" w:type="dxa"/>
              <w:right w:w="74" w:type="dxa"/>
            </w:tcMar>
          </w:tcPr>
          <w:p w14:paraId="5242CC07" w14:textId="3D78E8A1" w:rsidR="002A693C" w:rsidRPr="009E6399" w:rsidRDefault="002A693C" w:rsidP="00AF6F41">
            <w:pPr>
              <w:pStyle w:val="12"/>
              <w:rPr>
                <w:color w:val="auto"/>
                <w:sz w:val="18"/>
                <w:szCs w:val="18"/>
              </w:rPr>
            </w:pPr>
            <w:r w:rsidRPr="009E6399">
              <w:rPr>
                <w:color w:val="auto"/>
                <w:sz w:val="18"/>
                <w:szCs w:val="18"/>
              </w:rPr>
              <w:t>5</w:t>
            </w:r>
          </w:p>
        </w:tc>
        <w:tc>
          <w:tcPr>
            <w:tcW w:w="659" w:type="dxa"/>
            <w:shd w:val="clear" w:color="auto" w:fill="auto"/>
            <w:tcMar>
              <w:top w:w="15" w:type="dxa"/>
              <w:left w:w="74" w:type="dxa"/>
              <w:bottom w:w="0" w:type="dxa"/>
              <w:right w:w="74" w:type="dxa"/>
            </w:tcMar>
          </w:tcPr>
          <w:p w14:paraId="679A060D" w14:textId="62813510" w:rsidR="002A693C" w:rsidRPr="009E6399" w:rsidRDefault="002A693C" w:rsidP="00AF6F41">
            <w:pPr>
              <w:pStyle w:val="12"/>
              <w:rPr>
                <w:color w:val="auto"/>
                <w:sz w:val="18"/>
                <w:szCs w:val="18"/>
              </w:rPr>
            </w:pPr>
            <w:r w:rsidRPr="009E6399">
              <w:rPr>
                <w:color w:val="auto"/>
                <w:sz w:val="18"/>
                <w:szCs w:val="18"/>
              </w:rPr>
              <w:t>6</w:t>
            </w:r>
          </w:p>
        </w:tc>
        <w:tc>
          <w:tcPr>
            <w:tcW w:w="759" w:type="dxa"/>
            <w:shd w:val="clear" w:color="auto" w:fill="auto"/>
            <w:tcMar>
              <w:top w:w="15" w:type="dxa"/>
              <w:left w:w="74" w:type="dxa"/>
              <w:bottom w:w="0" w:type="dxa"/>
              <w:right w:w="74" w:type="dxa"/>
            </w:tcMar>
          </w:tcPr>
          <w:p w14:paraId="1AE714F0" w14:textId="11DD9915" w:rsidR="002A693C" w:rsidRPr="009E6399" w:rsidRDefault="002A693C" w:rsidP="00AF6F41">
            <w:pPr>
              <w:pStyle w:val="12"/>
              <w:rPr>
                <w:color w:val="auto"/>
                <w:sz w:val="18"/>
                <w:szCs w:val="18"/>
              </w:rPr>
            </w:pPr>
            <w:r w:rsidRPr="009E6399">
              <w:rPr>
                <w:color w:val="auto"/>
                <w:sz w:val="18"/>
                <w:szCs w:val="18"/>
              </w:rPr>
              <w:t>7</w:t>
            </w:r>
          </w:p>
        </w:tc>
        <w:tc>
          <w:tcPr>
            <w:tcW w:w="777" w:type="dxa"/>
            <w:shd w:val="clear" w:color="auto" w:fill="auto"/>
            <w:tcMar>
              <w:top w:w="15" w:type="dxa"/>
              <w:left w:w="74" w:type="dxa"/>
              <w:bottom w:w="0" w:type="dxa"/>
              <w:right w:w="74" w:type="dxa"/>
            </w:tcMar>
          </w:tcPr>
          <w:p w14:paraId="2E1B0A77" w14:textId="7D466E2D" w:rsidR="002A693C" w:rsidRPr="009E6399" w:rsidRDefault="002A693C" w:rsidP="00AF6F41">
            <w:pPr>
              <w:pStyle w:val="12"/>
              <w:rPr>
                <w:color w:val="auto"/>
                <w:sz w:val="18"/>
                <w:szCs w:val="18"/>
              </w:rPr>
            </w:pPr>
            <w:r w:rsidRPr="009E6399">
              <w:rPr>
                <w:color w:val="auto"/>
                <w:sz w:val="18"/>
                <w:szCs w:val="18"/>
              </w:rPr>
              <w:t>8</w:t>
            </w:r>
          </w:p>
        </w:tc>
        <w:tc>
          <w:tcPr>
            <w:tcW w:w="741" w:type="dxa"/>
            <w:shd w:val="clear" w:color="auto" w:fill="auto"/>
            <w:tcMar>
              <w:top w:w="15" w:type="dxa"/>
              <w:left w:w="74" w:type="dxa"/>
              <w:bottom w:w="0" w:type="dxa"/>
              <w:right w:w="74" w:type="dxa"/>
            </w:tcMar>
          </w:tcPr>
          <w:p w14:paraId="5E6D3173" w14:textId="11FDB35B" w:rsidR="002A693C" w:rsidRPr="009E6399" w:rsidRDefault="002A693C" w:rsidP="00AF6F41">
            <w:pPr>
              <w:pStyle w:val="12"/>
              <w:rPr>
                <w:color w:val="auto"/>
                <w:sz w:val="18"/>
                <w:szCs w:val="18"/>
              </w:rPr>
            </w:pPr>
            <w:r w:rsidRPr="009E6399">
              <w:rPr>
                <w:color w:val="auto"/>
                <w:sz w:val="18"/>
                <w:szCs w:val="18"/>
              </w:rPr>
              <w:t>9</w:t>
            </w:r>
          </w:p>
        </w:tc>
        <w:tc>
          <w:tcPr>
            <w:tcW w:w="532" w:type="dxa"/>
            <w:shd w:val="clear" w:color="auto" w:fill="auto"/>
            <w:tcMar>
              <w:top w:w="15" w:type="dxa"/>
              <w:left w:w="74" w:type="dxa"/>
              <w:bottom w:w="0" w:type="dxa"/>
              <w:right w:w="74" w:type="dxa"/>
            </w:tcMar>
          </w:tcPr>
          <w:p w14:paraId="1E0EE7CA" w14:textId="5622AA33" w:rsidR="002A693C" w:rsidRPr="009E6399" w:rsidRDefault="002A693C" w:rsidP="00AF6F41">
            <w:pPr>
              <w:pStyle w:val="12"/>
              <w:rPr>
                <w:color w:val="auto"/>
                <w:sz w:val="18"/>
                <w:szCs w:val="18"/>
              </w:rPr>
            </w:pPr>
            <w:r w:rsidRPr="009E6399">
              <w:rPr>
                <w:color w:val="auto"/>
                <w:sz w:val="18"/>
                <w:szCs w:val="18"/>
              </w:rPr>
              <w:t>10</w:t>
            </w:r>
          </w:p>
        </w:tc>
        <w:tc>
          <w:tcPr>
            <w:tcW w:w="753" w:type="dxa"/>
            <w:shd w:val="clear" w:color="auto" w:fill="auto"/>
            <w:tcMar>
              <w:top w:w="15" w:type="dxa"/>
              <w:left w:w="74" w:type="dxa"/>
              <w:bottom w:w="0" w:type="dxa"/>
              <w:right w:w="74" w:type="dxa"/>
            </w:tcMar>
          </w:tcPr>
          <w:p w14:paraId="3CDEF026" w14:textId="0D784B1D" w:rsidR="002A693C" w:rsidRPr="009E6399" w:rsidRDefault="002A693C" w:rsidP="00AF6F41">
            <w:pPr>
              <w:pStyle w:val="12"/>
              <w:rPr>
                <w:color w:val="auto"/>
                <w:sz w:val="18"/>
                <w:szCs w:val="18"/>
              </w:rPr>
            </w:pPr>
            <w:r w:rsidRPr="009E6399">
              <w:rPr>
                <w:color w:val="auto"/>
                <w:sz w:val="18"/>
                <w:szCs w:val="18"/>
              </w:rPr>
              <w:t>11</w:t>
            </w:r>
          </w:p>
        </w:tc>
        <w:tc>
          <w:tcPr>
            <w:tcW w:w="709" w:type="dxa"/>
            <w:shd w:val="clear" w:color="auto" w:fill="auto"/>
            <w:tcMar>
              <w:top w:w="15" w:type="dxa"/>
              <w:left w:w="74" w:type="dxa"/>
              <w:bottom w:w="0" w:type="dxa"/>
              <w:right w:w="74" w:type="dxa"/>
            </w:tcMar>
          </w:tcPr>
          <w:p w14:paraId="4FAFAB62" w14:textId="50A77A73" w:rsidR="002A693C" w:rsidRPr="009E6399" w:rsidRDefault="002A693C" w:rsidP="00AF6F41">
            <w:pPr>
              <w:pStyle w:val="12"/>
              <w:rPr>
                <w:color w:val="auto"/>
                <w:sz w:val="18"/>
                <w:szCs w:val="18"/>
              </w:rPr>
            </w:pPr>
            <w:r w:rsidRPr="009E6399">
              <w:rPr>
                <w:color w:val="auto"/>
                <w:sz w:val="18"/>
                <w:szCs w:val="18"/>
              </w:rPr>
              <w:t>12</w:t>
            </w:r>
          </w:p>
        </w:tc>
        <w:tc>
          <w:tcPr>
            <w:tcW w:w="850" w:type="dxa"/>
            <w:shd w:val="clear" w:color="auto" w:fill="auto"/>
            <w:vAlign w:val="center"/>
          </w:tcPr>
          <w:p w14:paraId="214EB6AE" w14:textId="6C369941" w:rsidR="002A693C" w:rsidRPr="009E6399" w:rsidRDefault="002A693C" w:rsidP="00AF6F41">
            <w:pPr>
              <w:pStyle w:val="12"/>
              <w:rPr>
                <w:color w:val="auto"/>
                <w:sz w:val="18"/>
                <w:szCs w:val="18"/>
              </w:rPr>
            </w:pPr>
            <w:r w:rsidRPr="009E6399">
              <w:rPr>
                <w:color w:val="auto"/>
                <w:sz w:val="18"/>
                <w:szCs w:val="18"/>
              </w:rPr>
              <w:t>13</w:t>
            </w:r>
          </w:p>
        </w:tc>
      </w:tr>
    </w:tbl>
    <w:p w14:paraId="25A8F8AA" w14:textId="77777777" w:rsidR="001539AA" w:rsidRPr="009E6399" w:rsidRDefault="001539AA" w:rsidP="0049689E">
      <w:pPr>
        <w:rPr>
          <w:color w:val="auto"/>
        </w:rPr>
      </w:pPr>
    </w:p>
    <w:p w14:paraId="0B7AA347" w14:textId="308CD3E0" w:rsidR="0044652E" w:rsidRPr="009E6399" w:rsidRDefault="002A693C" w:rsidP="0049689E">
      <w:pPr>
        <w:rPr>
          <w:color w:val="auto"/>
        </w:rPr>
      </w:pPr>
      <w:r w:rsidRPr="009E6399">
        <w:rPr>
          <w:color w:val="auto"/>
        </w:rPr>
        <w:t xml:space="preserve">Пояснення до </w:t>
      </w:r>
      <w:r w:rsidR="0044652E" w:rsidRPr="009E6399">
        <w:rPr>
          <w:color w:val="auto"/>
        </w:rPr>
        <w:t>Т</w:t>
      </w:r>
      <w:r w:rsidRPr="009E6399">
        <w:rPr>
          <w:color w:val="auto"/>
        </w:rPr>
        <w:t>аблиці</w:t>
      </w:r>
      <w:r w:rsidR="009076D0" w:rsidRPr="009E6399">
        <w:rPr>
          <w:color w:val="auto"/>
        </w:rPr>
        <w:t> 3</w:t>
      </w:r>
      <w:r w:rsidR="0044652E" w:rsidRPr="009E6399">
        <w:rPr>
          <w:color w:val="auto"/>
        </w:rPr>
        <w:t>:</w:t>
      </w:r>
    </w:p>
    <w:p w14:paraId="23C855A3" w14:textId="1A0D7C95" w:rsidR="0044652E" w:rsidRPr="009E6399" w:rsidRDefault="002A693C" w:rsidP="0049689E">
      <w:pPr>
        <w:rPr>
          <w:color w:val="auto"/>
        </w:rPr>
      </w:pPr>
      <w:r w:rsidRPr="009E6399">
        <w:rPr>
          <w:b/>
          <w:color w:val="auto"/>
        </w:rPr>
        <w:t>ЗВ</w:t>
      </w:r>
      <w:r w:rsidRPr="009E6399">
        <w:rPr>
          <w:color w:val="auto"/>
        </w:rPr>
        <w:t xml:space="preserve"> – зворотні води</w:t>
      </w:r>
      <w:r w:rsidR="00215C3D" w:rsidRPr="009E6399">
        <w:rPr>
          <w:color w:val="auto"/>
        </w:rPr>
        <w:t xml:space="preserve">; </w:t>
      </w:r>
    </w:p>
    <w:p w14:paraId="5B4579B1" w14:textId="5F115E3C" w:rsidR="0044652E" w:rsidRPr="009E6399" w:rsidRDefault="0044652E" w:rsidP="0049689E">
      <w:pPr>
        <w:rPr>
          <w:color w:val="auto"/>
        </w:rPr>
      </w:pPr>
      <w:r w:rsidRPr="009E6399">
        <w:rPr>
          <w:b/>
          <w:color w:val="auto"/>
        </w:rPr>
        <w:t>П</w:t>
      </w:r>
      <w:r w:rsidR="002A693C" w:rsidRPr="009E6399">
        <w:rPr>
          <w:b/>
          <w:color w:val="auto"/>
        </w:rPr>
        <w:t>оточн</w:t>
      </w:r>
      <w:r w:rsidR="00C338B1" w:rsidRPr="009E6399">
        <w:rPr>
          <w:b/>
          <w:color w:val="auto"/>
        </w:rPr>
        <w:t>і</w:t>
      </w:r>
      <w:r w:rsidR="002A693C" w:rsidRPr="009E6399">
        <w:rPr>
          <w:color w:val="auto"/>
        </w:rPr>
        <w:t xml:space="preserve"> – дані на поточний стан (для діючого об’єкта)</w:t>
      </w:r>
      <w:r w:rsidR="00215C3D" w:rsidRPr="009E6399">
        <w:rPr>
          <w:color w:val="auto"/>
        </w:rPr>
        <w:t>;</w:t>
      </w:r>
    </w:p>
    <w:p w14:paraId="3ED5C48E" w14:textId="34DB8D53" w:rsidR="0044652E" w:rsidRPr="009E6399" w:rsidRDefault="002A693C" w:rsidP="0049689E">
      <w:pPr>
        <w:rPr>
          <w:color w:val="auto"/>
        </w:rPr>
      </w:pPr>
      <w:r w:rsidRPr="009E6399">
        <w:rPr>
          <w:b/>
          <w:color w:val="auto"/>
        </w:rPr>
        <w:t>План</w:t>
      </w:r>
      <w:r w:rsidR="00215C3D" w:rsidRPr="009E6399">
        <w:rPr>
          <w:b/>
          <w:color w:val="auto"/>
        </w:rPr>
        <w:t xml:space="preserve"> </w:t>
      </w:r>
      <w:r w:rsidRPr="009E6399">
        <w:rPr>
          <w:color w:val="auto"/>
        </w:rPr>
        <w:t>– дані на планований стан</w:t>
      </w:r>
      <w:r w:rsidR="00215C3D" w:rsidRPr="009E6399">
        <w:rPr>
          <w:color w:val="auto"/>
        </w:rPr>
        <w:t>;</w:t>
      </w:r>
    </w:p>
    <w:p w14:paraId="5CE64DC7" w14:textId="562A8470" w:rsidR="00DD1902" w:rsidRPr="009E6399" w:rsidRDefault="0044652E" w:rsidP="0049689E">
      <w:pPr>
        <w:rPr>
          <w:color w:val="auto"/>
        </w:rPr>
      </w:pPr>
      <w:r w:rsidRPr="009E6399">
        <w:rPr>
          <w:b/>
          <w:color w:val="auto"/>
        </w:rPr>
        <w:lastRenderedPageBreak/>
        <w:t>Граф</w:t>
      </w:r>
      <w:r w:rsidR="00215C3D" w:rsidRPr="009E6399">
        <w:rPr>
          <w:b/>
          <w:color w:val="auto"/>
        </w:rPr>
        <w:t>и</w:t>
      </w:r>
      <w:r w:rsidRPr="009E6399">
        <w:rPr>
          <w:b/>
          <w:color w:val="auto"/>
        </w:rPr>
        <w:t xml:space="preserve"> 5 і 6 –</w:t>
      </w:r>
      <w:r w:rsidR="002A693C" w:rsidRPr="009E6399">
        <w:rPr>
          <w:color w:val="auto"/>
        </w:rPr>
        <w:t xml:space="preserve"> тип установок для очищення зворотних вод за </w:t>
      </w:r>
      <w:r w:rsidR="00215C3D" w:rsidRPr="009E6399">
        <w:rPr>
          <w:color w:val="auto"/>
        </w:rPr>
        <w:t>методом (</w:t>
      </w:r>
      <w:r w:rsidR="002A693C" w:rsidRPr="009E6399">
        <w:rPr>
          <w:color w:val="auto"/>
        </w:rPr>
        <w:t>технологією</w:t>
      </w:r>
      <w:r w:rsidR="00215C3D" w:rsidRPr="009E6399">
        <w:rPr>
          <w:color w:val="auto"/>
        </w:rPr>
        <w:t xml:space="preserve">) </w:t>
      </w:r>
      <w:r w:rsidR="002A693C" w:rsidRPr="009E6399">
        <w:rPr>
          <w:color w:val="auto"/>
        </w:rPr>
        <w:t>о</w:t>
      </w:r>
      <w:r w:rsidR="00BF074D" w:rsidRPr="009E6399">
        <w:rPr>
          <w:color w:val="auto"/>
        </w:rPr>
        <w:t>чищення.</w:t>
      </w:r>
    </w:p>
    <w:p w14:paraId="7B590664" w14:textId="77777777" w:rsidR="00215C3D" w:rsidRPr="009E6399" w:rsidRDefault="00215C3D" w:rsidP="0049689E">
      <w:pPr>
        <w:pStyle w:val="a7"/>
        <w:tabs>
          <w:tab w:val="left" w:pos="993"/>
        </w:tabs>
        <w:ind w:left="0"/>
        <w:rPr>
          <w:color w:val="auto"/>
        </w:rPr>
      </w:pPr>
    </w:p>
    <w:p w14:paraId="19ECACD2" w14:textId="76AA38FC" w:rsidR="00BF074D" w:rsidRPr="009E6399" w:rsidRDefault="00AB0BFD" w:rsidP="0049689E">
      <w:pPr>
        <w:pStyle w:val="a7"/>
        <w:tabs>
          <w:tab w:val="left" w:pos="993"/>
        </w:tabs>
        <w:ind w:left="0"/>
        <w:rPr>
          <w:color w:val="auto"/>
        </w:rPr>
      </w:pPr>
      <w:r w:rsidRPr="009E6399">
        <w:rPr>
          <w:color w:val="auto"/>
        </w:rPr>
        <w:t>Необхідну нормативну якість зворотних вод, що скидатимуться у водні об’єкти, рекомендується визначати з урахуванням</w:t>
      </w:r>
      <w:r w:rsidR="00912702" w:rsidRPr="009E6399">
        <w:rPr>
          <w:color w:val="auto"/>
        </w:rPr>
        <w:t>:</w:t>
      </w:r>
      <w:r w:rsidRPr="009E6399">
        <w:rPr>
          <w:color w:val="auto"/>
        </w:rPr>
        <w:t xml:space="preserve"> </w:t>
      </w:r>
    </w:p>
    <w:p w14:paraId="2640BD44" w14:textId="6BB4A650" w:rsidR="00BF074D" w:rsidRPr="009E6399" w:rsidRDefault="00AB0BFD" w:rsidP="0049689E">
      <w:pPr>
        <w:pStyle w:val="a7"/>
        <w:tabs>
          <w:tab w:val="left" w:pos="993"/>
        </w:tabs>
        <w:ind w:left="0"/>
        <w:rPr>
          <w:color w:val="auto"/>
        </w:rPr>
      </w:pPr>
      <w:r w:rsidRPr="009E6399">
        <w:rPr>
          <w:color w:val="auto"/>
        </w:rPr>
        <w:t>1) видів водокористування, встановлених для</w:t>
      </w:r>
      <w:r w:rsidR="00BF074D" w:rsidRPr="009E6399">
        <w:rPr>
          <w:color w:val="auto"/>
        </w:rPr>
        <w:t xml:space="preserve"> даного масиву поверхневих вод;</w:t>
      </w:r>
    </w:p>
    <w:p w14:paraId="31D315C7" w14:textId="77777777" w:rsidR="00BF074D" w:rsidRPr="009E6399" w:rsidRDefault="00AB0BFD" w:rsidP="0049689E">
      <w:pPr>
        <w:pStyle w:val="a7"/>
        <w:tabs>
          <w:tab w:val="left" w:pos="993"/>
        </w:tabs>
        <w:ind w:left="0"/>
        <w:rPr>
          <w:color w:val="auto"/>
        </w:rPr>
      </w:pPr>
      <w:r w:rsidRPr="009E6399">
        <w:rPr>
          <w:color w:val="auto"/>
        </w:rPr>
        <w:t>2) наявності охоронюваних територій на землях водного фонду, рибогосподарських водних об’єктів (їх частин)</w:t>
      </w:r>
      <w:r w:rsidR="00912702" w:rsidRPr="009E6399">
        <w:rPr>
          <w:color w:val="auto"/>
        </w:rPr>
        <w:t xml:space="preserve">; </w:t>
      </w:r>
    </w:p>
    <w:p w14:paraId="3D124DFA" w14:textId="09F74259" w:rsidR="00AB0BFD" w:rsidRPr="009E6399" w:rsidRDefault="00AB0BFD" w:rsidP="0049689E">
      <w:pPr>
        <w:pStyle w:val="a7"/>
        <w:tabs>
          <w:tab w:val="left" w:pos="993"/>
        </w:tabs>
        <w:ind w:left="0"/>
        <w:rPr>
          <w:color w:val="auto"/>
        </w:rPr>
      </w:pPr>
      <w:r w:rsidRPr="009E6399">
        <w:rPr>
          <w:color w:val="auto"/>
        </w:rPr>
        <w:t>3) уразливих зон у масиві поверхневих вод або у внутрішніх морських водах згідно зі встановленими критеріями.</w:t>
      </w:r>
    </w:p>
    <w:p w14:paraId="25935FB6" w14:textId="3827A969" w:rsidR="00AB0BFD" w:rsidRPr="009E6399" w:rsidRDefault="00AB0BFD" w:rsidP="0049689E">
      <w:pPr>
        <w:pStyle w:val="a7"/>
        <w:tabs>
          <w:tab w:val="left" w:pos="993"/>
        </w:tabs>
        <w:ind w:left="0"/>
        <w:rPr>
          <w:color w:val="auto"/>
        </w:rPr>
      </w:pPr>
      <w:r w:rsidRPr="009E6399">
        <w:rPr>
          <w:color w:val="auto"/>
        </w:rPr>
        <w:t>Враховуючи норми законодавства</w:t>
      </w:r>
      <w:r w:rsidR="00912702" w:rsidRPr="009E6399">
        <w:rPr>
          <w:color w:val="auto"/>
        </w:rPr>
        <w:t xml:space="preserve"> </w:t>
      </w:r>
      <w:r w:rsidR="008C6C35" w:rsidRPr="009E6399">
        <w:rPr>
          <w:color w:val="auto"/>
          <w:shd w:val="clear" w:color="auto" w:fill="FFFFFF"/>
        </w:rPr>
        <w:t xml:space="preserve">у сфері </w:t>
      </w:r>
      <w:r w:rsidR="00912702" w:rsidRPr="009E6399">
        <w:rPr>
          <w:color w:val="auto"/>
          <w:shd w:val="clear" w:color="auto" w:fill="FFFFFF"/>
        </w:rPr>
        <w:t>використання і охорони вод та відтворення водних ресурсів</w:t>
      </w:r>
      <w:r w:rsidRPr="009E6399">
        <w:rPr>
          <w:color w:val="auto"/>
        </w:rPr>
        <w:t xml:space="preserve">, </w:t>
      </w:r>
      <w:r w:rsidR="00E04907" w:rsidRPr="009E6399">
        <w:rPr>
          <w:color w:val="auto"/>
        </w:rPr>
        <w:t xml:space="preserve">рекомендовано </w:t>
      </w:r>
      <w:r w:rsidRPr="009E6399">
        <w:rPr>
          <w:color w:val="auto"/>
        </w:rPr>
        <w:t>охарактеризувати ПД на предмет забезпеченості пристроями і очисними спорудами необхідної потужності, що запобігають забрудненню і засміченню вод або їх шкідливій дії, та необхідною вимірювальною а</w:t>
      </w:r>
      <w:r w:rsidR="00D46A2C" w:rsidRPr="009E6399">
        <w:rPr>
          <w:color w:val="auto"/>
        </w:rPr>
        <w:t>паратурою, що здійснює облік об’ємів</w:t>
      </w:r>
      <w:r w:rsidRPr="009E6399">
        <w:rPr>
          <w:color w:val="auto"/>
        </w:rPr>
        <w:t xml:space="preserve"> скидання зворотних вод.</w:t>
      </w:r>
    </w:p>
    <w:p w14:paraId="6987FCD3" w14:textId="290D096B" w:rsidR="003944A0" w:rsidRPr="009E6399" w:rsidRDefault="003944A0" w:rsidP="0049689E">
      <w:pPr>
        <w:pStyle w:val="a7"/>
        <w:tabs>
          <w:tab w:val="left" w:pos="993"/>
        </w:tabs>
        <w:ind w:left="0"/>
        <w:rPr>
          <w:color w:val="auto"/>
        </w:rPr>
      </w:pPr>
      <w:r w:rsidRPr="009E6399">
        <w:rPr>
          <w:color w:val="auto"/>
        </w:rPr>
        <w:t xml:space="preserve">До Звіту можуть додаватися (за наявності): копія останнього або чинного дозволу на </w:t>
      </w:r>
      <w:proofErr w:type="spellStart"/>
      <w:r w:rsidRPr="009E6399">
        <w:rPr>
          <w:color w:val="auto"/>
        </w:rPr>
        <w:t>спецводокористування</w:t>
      </w:r>
      <w:proofErr w:type="spellEnd"/>
      <w:r w:rsidRPr="009E6399">
        <w:rPr>
          <w:color w:val="auto"/>
        </w:rPr>
        <w:t xml:space="preserve"> (для діючого об’єкта); </w:t>
      </w:r>
      <w:r w:rsidR="00943028" w:rsidRPr="009E6399">
        <w:rPr>
          <w:color w:val="auto"/>
        </w:rPr>
        <w:t>матеріали (</w:t>
      </w:r>
      <w:r w:rsidRPr="009E6399">
        <w:rPr>
          <w:color w:val="auto"/>
        </w:rPr>
        <w:t>витяги</w:t>
      </w:r>
      <w:r w:rsidR="00943028" w:rsidRPr="009E6399">
        <w:rPr>
          <w:color w:val="auto"/>
        </w:rPr>
        <w:t xml:space="preserve">) </w:t>
      </w:r>
      <w:r w:rsidRPr="009E6399">
        <w:rPr>
          <w:color w:val="auto"/>
        </w:rPr>
        <w:t xml:space="preserve">з </w:t>
      </w:r>
      <w:proofErr w:type="spellStart"/>
      <w:r w:rsidRPr="009E6399">
        <w:rPr>
          <w:color w:val="auto"/>
        </w:rPr>
        <w:t>проєктної</w:t>
      </w:r>
      <w:proofErr w:type="spellEnd"/>
      <w:r w:rsidRPr="009E6399">
        <w:rPr>
          <w:color w:val="auto"/>
        </w:rPr>
        <w:t xml:space="preserve"> документації щодо </w:t>
      </w:r>
      <w:proofErr w:type="spellStart"/>
      <w:r w:rsidRPr="009E6399">
        <w:rPr>
          <w:color w:val="auto"/>
        </w:rPr>
        <w:t>проєктних</w:t>
      </w:r>
      <w:proofErr w:type="spellEnd"/>
      <w:r w:rsidRPr="009E6399">
        <w:rPr>
          <w:color w:val="auto"/>
        </w:rPr>
        <w:t xml:space="preserve"> показників стічних вод та очисних споруд; </w:t>
      </w:r>
      <w:r w:rsidR="00943028" w:rsidRPr="009E6399">
        <w:rPr>
          <w:color w:val="auto"/>
        </w:rPr>
        <w:t>матеріали спеціальних досліджень</w:t>
      </w:r>
      <w:r w:rsidR="0046163E" w:rsidRPr="009E6399">
        <w:rPr>
          <w:color w:val="auto"/>
        </w:rPr>
        <w:t>, статистичної звітності (дані обліку водокористування)</w:t>
      </w:r>
      <w:r w:rsidR="00943028" w:rsidRPr="009E6399">
        <w:rPr>
          <w:color w:val="auto"/>
        </w:rPr>
        <w:t xml:space="preserve"> та </w:t>
      </w:r>
      <w:r w:rsidRPr="009E6399">
        <w:rPr>
          <w:color w:val="auto"/>
        </w:rPr>
        <w:t xml:space="preserve">інші вихідні дані </w:t>
      </w:r>
      <w:r w:rsidR="00943028" w:rsidRPr="009E6399">
        <w:rPr>
          <w:color w:val="auto"/>
        </w:rPr>
        <w:t xml:space="preserve">щодо </w:t>
      </w:r>
      <w:r w:rsidRPr="009E6399">
        <w:rPr>
          <w:color w:val="auto"/>
        </w:rPr>
        <w:t>скидання забруднюючих речовин з</w:t>
      </w:r>
      <w:r w:rsidR="00943028" w:rsidRPr="009E6399">
        <w:rPr>
          <w:color w:val="auto"/>
        </w:rPr>
        <w:t>і зворотними</w:t>
      </w:r>
      <w:r w:rsidRPr="009E6399">
        <w:rPr>
          <w:color w:val="auto"/>
        </w:rPr>
        <w:t xml:space="preserve"> водами</w:t>
      </w:r>
      <w:r w:rsidR="00AB0BFD" w:rsidRPr="009E6399">
        <w:rPr>
          <w:color w:val="auto"/>
        </w:rPr>
        <w:t>; довідка про об’єкт, прийнятий в якості аналога для вихідних даних та розрахунків.</w:t>
      </w:r>
      <w:r w:rsidRPr="009E6399">
        <w:rPr>
          <w:color w:val="auto"/>
        </w:rPr>
        <w:t xml:space="preserve"> </w:t>
      </w:r>
    </w:p>
    <w:p w14:paraId="742F0B3C" w14:textId="6FA72372" w:rsidR="00727B1C" w:rsidRPr="009E6399" w:rsidRDefault="00727B1C" w:rsidP="0049689E">
      <w:pPr>
        <w:pStyle w:val="a7"/>
        <w:tabs>
          <w:tab w:val="left" w:pos="993"/>
        </w:tabs>
        <w:ind w:left="0"/>
        <w:rPr>
          <w:color w:val="auto"/>
        </w:rPr>
      </w:pPr>
      <w:r w:rsidRPr="009E6399">
        <w:rPr>
          <w:color w:val="auto"/>
        </w:rPr>
        <w:t xml:space="preserve">В залежності від виду </w:t>
      </w:r>
      <w:r w:rsidR="00493A5A" w:rsidRPr="009E6399">
        <w:rPr>
          <w:color w:val="auto"/>
        </w:rPr>
        <w:t>ПД, у доповнення рекомендується</w:t>
      </w:r>
      <w:r w:rsidR="00AF6F41" w:rsidRPr="009E6399">
        <w:rPr>
          <w:color w:val="auto"/>
        </w:rPr>
        <w:t xml:space="preserve"> наступне:</w:t>
      </w:r>
    </w:p>
    <w:p w14:paraId="490DC3C3" w14:textId="1547A41E" w:rsidR="00FF70CD" w:rsidRPr="009E6399" w:rsidRDefault="00FF70CD" w:rsidP="00E4218B">
      <w:pPr>
        <w:pStyle w:val="4"/>
        <w:rPr>
          <w:color w:val="auto"/>
          <w:lang w:val="ru-RU"/>
        </w:rPr>
      </w:pPr>
      <w:r w:rsidRPr="009E6399">
        <w:rPr>
          <w:color w:val="auto"/>
        </w:rPr>
        <w:t>Кар’єри та видобування відкритим способом</w:t>
      </w:r>
      <w:r w:rsidR="00511075" w:rsidRPr="009E6399">
        <w:rPr>
          <w:color w:val="auto"/>
        </w:rPr>
        <w:t>.</w:t>
      </w:r>
    </w:p>
    <w:p w14:paraId="20B8D402" w14:textId="14DF214F" w:rsidR="00340882" w:rsidRPr="009E6399" w:rsidRDefault="00912702" w:rsidP="00511075">
      <w:pPr>
        <w:pStyle w:val="a7"/>
        <w:tabs>
          <w:tab w:val="left" w:pos="993"/>
        </w:tabs>
        <w:ind w:left="0"/>
        <w:rPr>
          <w:color w:val="auto"/>
        </w:rPr>
      </w:pPr>
      <w:r w:rsidRPr="009E6399">
        <w:rPr>
          <w:color w:val="auto"/>
        </w:rPr>
        <w:t>Пропонується д</w:t>
      </w:r>
      <w:r w:rsidR="00340882" w:rsidRPr="009E6399">
        <w:rPr>
          <w:color w:val="auto"/>
        </w:rPr>
        <w:t>оповнити інформацію наступним:</w:t>
      </w:r>
    </w:p>
    <w:p w14:paraId="393B1F01" w14:textId="7830634E" w:rsidR="00FF70CD" w:rsidRPr="009E6399" w:rsidRDefault="00AF6F41" w:rsidP="00293760">
      <w:pPr>
        <w:pStyle w:val="a7"/>
        <w:numPr>
          <w:ilvl w:val="0"/>
          <w:numId w:val="88"/>
        </w:numPr>
        <w:tabs>
          <w:tab w:val="left" w:pos="993"/>
        </w:tabs>
        <w:ind w:left="0" w:firstLine="567"/>
        <w:rPr>
          <w:color w:val="auto"/>
        </w:rPr>
      </w:pPr>
      <w:proofErr w:type="spellStart"/>
      <w:r w:rsidRPr="009E6399">
        <w:rPr>
          <w:color w:val="auto"/>
        </w:rPr>
        <w:t>водопритік</w:t>
      </w:r>
      <w:proofErr w:type="spellEnd"/>
      <w:r w:rsidRPr="009E6399">
        <w:rPr>
          <w:color w:val="auto"/>
        </w:rPr>
        <w:t xml:space="preserve"> </w:t>
      </w:r>
      <w:r w:rsidR="00FF70CD" w:rsidRPr="009E6399">
        <w:rPr>
          <w:color w:val="auto"/>
        </w:rPr>
        <w:t xml:space="preserve">у кар’єр: оцінка розрахунковим методом, на основі місцевих гідрогеологічних та метеорологічних даних, та з урахуванням, за потреби, даних про фактичний </w:t>
      </w:r>
      <w:proofErr w:type="spellStart"/>
      <w:r w:rsidR="00FF70CD" w:rsidRPr="009E6399">
        <w:rPr>
          <w:color w:val="auto"/>
        </w:rPr>
        <w:t>водопритік</w:t>
      </w:r>
      <w:proofErr w:type="spellEnd"/>
      <w:r w:rsidR="00FF70CD" w:rsidRPr="009E6399">
        <w:rPr>
          <w:color w:val="auto"/>
        </w:rPr>
        <w:t xml:space="preserve"> на діючому об’єкті або на ближніх об’єктах-аналогах. Оцінка потреби у спеціальних заходах з попереднього осушення родовища (ділянки надр). Оцінка природних напрямків стоку поверхневих і підземних вод та напрямків стоку з початком кар’єрного водовідливу і експлуатації споруд гідрозахисту, методом моделювання на основі місцевих гідрогеологічних і даних про рельєф (</w:t>
      </w:r>
      <w:r w:rsidR="00990019" w:rsidRPr="009E6399">
        <w:rPr>
          <w:color w:val="auto"/>
        </w:rPr>
        <w:t xml:space="preserve">таку оцінку використовують для подальшого </w:t>
      </w:r>
      <w:r w:rsidR="00FF70CD" w:rsidRPr="009E6399">
        <w:rPr>
          <w:color w:val="auto"/>
        </w:rPr>
        <w:t>прогнозування впливу на режим підземних і поверхневих водних об’єктів);</w:t>
      </w:r>
    </w:p>
    <w:p w14:paraId="2C2133B2" w14:textId="7C71CDB4" w:rsidR="00FF70CD" w:rsidRPr="009E6399" w:rsidRDefault="00AF6F41" w:rsidP="00293760">
      <w:pPr>
        <w:pStyle w:val="a7"/>
        <w:numPr>
          <w:ilvl w:val="0"/>
          <w:numId w:val="88"/>
        </w:numPr>
        <w:tabs>
          <w:tab w:val="left" w:pos="993"/>
        </w:tabs>
        <w:ind w:left="0" w:firstLine="567"/>
        <w:rPr>
          <w:color w:val="auto"/>
        </w:rPr>
      </w:pPr>
      <w:r w:rsidRPr="009E6399">
        <w:rPr>
          <w:color w:val="auto"/>
        </w:rPr>
        <w:t xml:space="preserve">технологічна </w:t>
      </w:r>
      <w:r w:rsidR="00FF70CD" w:rsidRPr="009E6399">
        <w:rPr>
          <w:color w:val="auto"/>
        </w:rPr>
        <w:t xml:space="preserve">схема водовідведення. Схема організації водовідливу в кар’єрі і на поверхні, з позначенням кількості установок для водовідливу (насоси та ін.), а також розташуванням і параметрами споруд для водовідливу. Споруди гідрозахисту кар’єру від поверхневих вод: нагірні канави, земляні греблі з </w:t>
      </w:r>
      <w:proofErr w:type="spellStart"/>
      <w:r w:rsidR="00FF70CD" w:rsidRPr="009E6399">
        <w:rPr>
          <w:color w:val="auto"/>
        </w:rPr>
        <w:t>водовипускними</w:t>
      </w:r>
      <w:proofErr w:type="spellEnd"/>
      <w:r w:rsidR="00FF70CD" w:rsidRPr="009E6399">
        <w:rPr>
          <w:color w:val="auto"/>
        </w:rPr>
        <w:t xml:space="preserve"> пристроями, дамби обвалування тощо. Споруди гідрозахисту від підземних вод (</w:t>
      </w:r>
      <w:proofErr w:type="spellStart"/>
      <w:r w:rsidR="00FF70CD" w:rsidRPr="009E6399">
        <w:rPr>
          <w:color w:val="auto"/>
        </w:rPr>
        <w:t>водознижуючі</w:t>
      </w:r>
      <w:proofErr w:type="spellEnd"/>
      <w:r w:rsidR="00FF70CD" w:rsidRPr="009E6399">
        <w:rPr>
          <w:color w:val="auto"/>
        </w:rPr>
        <w:t xml:space="preserve"> свердловини, колодязі, дренажні виробки, водозбірники тощо). Потреба у </w:t>
      </w:r>
      <w:proofErr w:type="spellStart"/>
      <w:r w:rsidR="00FF70CD" w:rsidRPr="009E6399">
        <w:rPr>
          <w:color w:val="auto"/>
        </w:rPr>
        <w:t>протиповеневих</w:t>
      </w:r>
      <w:proofErr w:type="spellEnd"/>
      <w:r w:rsidR="00FF70CD" w:rsidRPr="009E6399">
        <w:rPr>
          <w:color w:val="auto"/>
        </w:rPr>
        <w:t xml:space="preserve"> і протипаводкових заходах захисту кар’єру. Потреба в інших заходах захисту кар’єру від шкідливої дії вод, попередження зсувів, фільтрації води з прилягаючих затоплених гірничих виробок, інших водойм;</w:t>
      </w:r>
    </w:p>
    <w:p w14:paraId="0DF7F2C6" w14:textId="14002C16" w:rsidR="00FF70CD" w:rsidRPr="009E6399" w:rsidRDefault="00AF6F41" w:rsidP="00293760">
      <w:pPr>
        <w:pStyle w:val="a7"/>
        <w:numPr>
          <w:ilvl w:val="0"/>
          <w:numId w:val="88"/>
        </w:numPr>
        <w:tabs>
          <w:tab w:val="left" w:pos="993"/>
        </w:tabs>
        <w:ind w:left="0" w:firstLine="567"/>
        <w:rPr>
          <w:color w:val="auto"/>
        </w:rPr>
      </w:pPr>
      <w:r w:rsidRPr="009E6399">
        <w:rPr>
          <w:color w:val="auto"/>
        </w:rPr>
        <w:t xml:space="preserve">схема </w:t>
      </w:r>
      <w:r w:rsidR="00FF70CD" w:rsidRPr="009E6399">
        <w:rPr>
          <w:color w:val="auto"/>
        </w:rPr>
        <w:t xml:space="preserve">відведення, збору, очищення та подальшого управління поверхневими стічними водами, що збираються з </w:t>
      </w:r>
      <w:r w:rsidR="003E62F1" w:rsidRPr="009E6399">
        <w:rPr>
          <w:color w:val="auto"/>
        </w:rPr>
        <w:t>зовнішніх відвалів</w:t>
      </w:r>
      <w:r w:rsidR="00FF70CD" w:rsidRPr="009E6399">
        <w:rPr>
          <w:color w:val="auto"/>
        </w:rPr>
        <w:t xml:space="preserve">, а також </w:t>
      </w:r>
      <w:r w:rsidR="00FF70CD" w:rsidRPr="009E6399">
        <w:rPr>
          <w:color w:val="auto"/>
        </w:rPr>
        <w:lastRenderedPageBreak/>
        <w:t xml:space="preserve">ґрунтовими водами у зоні підтоплення відвалів. Прогнозні показники </w:t>
      </w:r>
      <w:r w:rsidR="003E62F1" w:rsidRPr="009E6399">
        <w:rPr>
          <w:color w:val="auto"/>
        </w:rPr>
        <w:t xml:space="preserve">забруднення цих поверхневих </w:t>
      </w:r>
      <w:r w:rsidR="00FF70CD" w:rsidRPr="009E6399">
        <w:rPr>
          <w:color w:val="auto"/>
        </w:rPr>
        <w:t>стічних та ґрунтових вод.</w:t>
      </w:r>
    </w:p>
    <w:p w14:paraId="3558FFC5" w14:textId="74B50448" w:rsidR="001E740A" w:rsidRPr="009E6399" w:rsidRDefault="001E740A" w:rsidP="00E4218B">
      <w:pPr>
        <w:pStyle w:val="4"/>
        <w:rPr>
          <w:color w:val="auto"/>
        </w:rPr>
      </w:pPr>
      <w:r w:rsidRPr="009E6399">
        <w:rPr>
          <w:color w:val="auto"/>
        </w:rPr>
        <w:t>Шахти та видобування корисних копалин підземним способом</w:t>
      </w:r>
      <w:r w:rsidR="00511075" w:rsidRPr="009E6399">
        <w:rPr>
          <w:color w:val="auto"/>
        </w:rPr>
        <w:t>.</w:t>
      </w:r>
      <w:r w:rsidRPr="009E6399">
        <w:rPr>
          <w:color w:val="auto"/>
        </w:rPr>
        <w:t xml:space="preserve"> </w:t>
      </w:r>
    </w:p>
    <w:p w14:paraId="4B698FB6" w14:textId="649AEA1F" w:rsidR="001E740A" w:rsidRPr="009E6399" w:rsidRDefault="00671E38" w:rsidP="0049689E">
      <w:pPr>
        <w:pStyle w:val="a7"/>
        <w:tabs>
          <w:tab w:val="left" w:pos="993"/>
        </w:tabs>
        <w:ind w:left="0"/>
        <w:rPr>
          <w:color w:val="auto"/>
        </w:rPr>
      </w:pPr>
      <w:r w:rsidRPr="009E6399">
        <w:rPr>
          <w:color w:val="auto"/>
        </w:rPr>
        <w:t xml:space="preserve">Рекомендовано </w:t>
      </w:r>
      <w:r w:rsidR="001E740A" w:rsidRPr="009E6399">
        <w:rPr>
          <w:color w:val="auto"/>
        </w:rPr>
        <w:t>зазначити клас шахтних вод за показниками забрудненості (</w:t>
      </w:r>
      <w:r w:rsidR="003E70C6" w:rsidRPr="009E6399">
        <w:rPr>
          <w:color w:val="auto"/>
        </w:rPr>
        <w:t>а саме:</w:t>
      </w:r>
      <w:r w:rsidR="00EA56F2" w:rsidRPr="009E6399">
        <w:rPr>
          <w:color w:val="auto"/>
        </w:rPr>
        <w:t xml:space="preserve"> </w:t>
      </w:r>
      <w:r w:rsidR="001E740A" w:rsidRPr="009E6399">
        <w:rPr>
          <w:color w:val="auto"/>
        </w:rPr>
        <w:t>забруднені завислими речовинами, мінералізовані або кислі), а також методи їх очищення в залежності від класу.</w:t>
      </w:r>
    </w:p>
    <w:p w14:paraId="420B0342" w14:textId="77777777" w:rsidR="006717AC" w:rsidRPr="009E6399" w:rsidRDefault="001E740A" w:rsidP="0049689E">
      <w:pPr>
        <w:pStyle w:val="a7"/>
        <w:tabs>
          <w:tab w:val="left" w:pos="993"/>
        </w:tabs>
        <w:ind w:left="0"/>
        <w:rPr>
          <w:color w:val="auto"/>
        </w:rPr>
      </w:pPr>
      <w:r w:rsidRPr="009E6399">
        <w:rPr>
          <w:color w:val="auto"/>
        </w:rPr>
        <w:t xml:space="preserve">Додатково </w:t>
      </w:r>
      <w:r w:rsidR="006717AC" w:rsidRPr="009E6399">
        <w:rPr>
          <w:color w:val="auto"/>
        </w:rPr>
        <w:t>рекомендується</w:t>
      </w:r>
      <w:r w:rsidRPr="009E6399">
        <w:rPr>
          <w:color w:val="auto"/>
        </w:rPr>
        <w:t xml:space="preserve"> врахувати</w:t>
      </w:r>
      <w:r w:rsidR="006717AC" w:rsidRPr="009E6399">
        <w:rPr>
          <w:color w:val="auto"/>
        </w:rPr>
        <w:t xml:space="preserve"> наступне:</w:t>
      </w:r>
    </w:p>
    <w:p w14:paraId="2B5590D6" w14:textId="2F1E2E12" w:rsidR="006717AC" w:rsidRPr="009E6399" w:rsidRDefault="001E740A" w:rsidP="00293760">
      <w:pPr>
        <w:pStyle w:val="a7"/>
        <w:numPr>
          <w:ilvl w:val="0"/>
          <w:numId w:val="119"/>
        </w:numPr>
        <w:tabs>
          <w:tab w:val="left" w:pos="993"/>
        </w:tabs>
        <w:ind w:left="0" w:firstLine="567"/>
        <w:rPr>
          <w:color w:val="auto"/>
        </w:rPr>
      </w:pPr>
      <w:r w:rsidRPr="009E6399">
        <w:rPr>
          <w:color w:val="auto"/>
        </w:rPr>
        <w:t>відповідно до законодавства</w:t>
      </w:r>
      <w:r w:rsidR="00912702" w:rsidRPr="009E6399">
        <w:rPr>
          <w:color w:val="auto"/>
        </w:rPr>
        <w:t xml:space="preserve"> </w:t>
      </w:r>
      <w:r w:rsidR="00CA1504" w:rsidRPr="009E6399">
        <w:rPr>
          <w:color w:val="auto"/>
          <w:shd w:val="clear" w:color="auto" w:fill="FFFFFF"/>
        </w:rPr>
        <w:t xml:space="preserve">у сфері </w:t>
      </w:r>
      <w:r w:rsidR="00912702" w:rsidRPr="009E6399">
        <w:rPr>
          <w:color w:val="auto"/>
          <w:shd w:val="clear" w:color="auto" w:fill="FFFFFF"/>
        </w:rPr>
        <w:t>використання і охорони вод та відтворення водних ресурсів</w:t>
      </w:r>
      <w:r w:rsidRPr="009E6399">
        <w:rPr>
          <w:color w:val="auto"/>
        </w:rPr>
        <w:t xml:space="preserve">, створення полігонів для захоронення у глибокі підземні водоносні горизонти мінералізованих шахтних вод, що утворюються на основі природних вод і не піддаються очищенню існуючими методами, допускається у виняткових випадках, після проведення спеціальних досліджень та за </w:t>
      </w:r>
      <w:proofErr w:type="spellStart"/>
      <w:r w:rsidRPr="009E6399">
        <w:rPr>
          <w:color w:val="auto"/>
        </w:rPr>
        <w:t>проєктами</w:t>
      </w:r>
      <w:proofErr w:type="spellEnd"/>
      <w:r w:rsidRPr="009E6399">
        <w:rPr>
          <w:color w:val="auto"/>
        </w:rPr>
        <w:t>. Якщо таке захоронення передбачається у ПД, то нав</w:t>
      </w:r>
      <w:r w:rsidR="00671E38" w:rsidRPr="009E6399">
        <w:rPr>
          <w:color w:val="auto"/>
        </w:rPr>
        <w:t>одяться</w:t>
      </w:r>
      <w:r w:rsidRPr="009E6399">
        <w:rPr>
          <w:color w:val="auto"/>
        </w:rPr>
        <w:t xml:space="preserve"> основні техніко-економічні показники і технічні рішення</w:t>
      </w:r>
      <w:r w:rsidR="006717AC" w:rsidRPr="009E6399">
        <w:rPr>
          <w:color w:val="auto"/>
        </w:rPr>
        <w:t>;</w:t>
      </w:r>
    </w:p>
    <w:p w14:paraId="3F6E80D0" w14:textId="0E81F9B7" w:rsidR="001E740A" w:rsidRPr="009E6399" w:rsidRDefault="001E740A" w:rsidP="00293760">
      <w:pPr>
        <w:pStyle w:val="a7"/>
        <w:numPr>
          <w:ilvl w:val="0"/>
          <w:numId w:val="119"/>
        </w:numPr>
        <w:tabs>
          <w:tab w:val="left" w:pos="993"/>
        </w:tabs>
        <w:ind w:left="0" w:firstLine="567"/>
        <w:rPr>
          <w:color w:val="auto"/>
        </w:rPr>
      </w:pPr>
      <w:r w:rsidRPr="009E6399">
        <w:rPr>
          <w:color w:val="auto"/>
        </w:rPr>
        <w:t>штучне поповнення підземних вод зі щорічним об’ємом води, що поповнюється, 10 мільйонів кубічних метрів або більше, належить до видів ПД, що відповідно до законодавства підлягають ОВД.</w:t>
      </w:r>
    </w:p>
    <w:p w14:paraId="0AF1BE29" w14:textId="4CDDE69A" w:rsidR="00727B1C" w:rsidRPr="009E6399" w:rsidRDefault="00727B1C" w:rsidP="00EF25AF">
      <w:pPr>
        <w:pStyle w:val="4"/>
        <w:ind w:left="0" w:firstLine="567"/>
        <w:rPr>
          <w:color w:val="auto"/>
        </w:rPr>
      </w:pPr>
      <w:r w:rsidRPr="009E6399">
        <w:rPr>
          <w:color w:val="auto"/>
        </w:rPr>
        <w:t>Видобування нафти і газу геотехнічним способом, глибоке буріння</w:t>
      </w:r>
      <w:r w:rsidR="00982C12" w:rsidRPr="009E6399">
        <w:rPr>
          <w:color w:val="auto"/>
        </w:rPr>
        <w:t xml:space="preserve"> з метою геологічного вивчення, </w:t>
      </w:r>
      <w:r w:rsidR="006E77D1" w:rsidRPr="009E6399">
        <w:rPr>
          <w:color w:val="auto"/>
        </w:rPr>
        <w:t>дослідно-промислової розробки</w:t>
      </w:r>
      <w:r w:rsidR="00982C12" w:rsidRPr="009E6399">
        <w:rPr>
          <w:color w:val="auto"/>
        </w:rPr>
        <w:t xml:space="preserve"> та видобування</w:t>
      </w:r>
      <w:r w:rsidR="00A72467" w:rsidRPr="009E6399">
        <w:rPr>
          <w:color w:val="auto"/>
        </w:rPr>
        <w:t>; видобування нафти та природного газу на континентальному шельфі, а також у територіальному морі</w:t>
      </w:r>
      <w:r w:rsidR="00EF25AF" w:rsidRPr="009E6399">
        <w:rPr>
          <w:color w:val="auto"/>
        </w:rPr>
        <w:t>.</w:t>
      </w:r>
    </w:p>
    <w:p w14:paraId="44E86371" w14:textId="34B93229" w:rsidR="00340882" w:rsidRPr="009E6399" w:rsidRDefault="00A80323" w:rsidP="00511075">
      <w:pPr>
        <w:pStyle w:val="a7"/>
        <w:tabs>
          <w:tab w:val="left" w:pos="993"/>
        </w:tabs>
        <w:ind w:left="0"/>
        <w:rPr>
          <w:color w:val="auto"/>
        </w:rPr>
      </w:pPr>
      <w:r w:rsidRPr="009E6399">
        <w:rPr>
          <w:color w:val="auto"/>
        </w:rPr>
        <w:t>Рекомендується</w:t>
      </w:r>
      <w:r w:rsidR="00912702" w:rsidRPr="009E6399">
        <w:rPr>
          <w:color w:val="auto"/>
        </w:rPr>
        <w:t xml:space="preserve"> д</w:t>
      </w:r>
      <w:r w:rsidR="00340882" w:rsidRPr="009E6399">
        <w:rPr>
          <w:color w:val="auto"/>
        </w:rPr>
        <w:t>оповнити інформацію наступним:</w:t>
      </w:r>
    </w:p>
    <w:p w14:paraId="34E6C589" w14:textId="39BFD7B0" w:rsidR="00A80323" w:rsidRPr="009E6399" w:rsidRDefault="00A80323" w:rsidP="00293760">
      <w:pPr>
        <w:pStyle w:val="a7"/>
        <w:numPr>
          <w:ilvl w:val="0"/>
          <w:numId w:val="116"/>
        </w:numPr>
        <w:tabs>
          <w:tab w:val="left" w:pos="993"/>
        </w:tabs>
        <w:ind w:left="0" w:firstLine="567"/>
        <w:rPr>
          <w:color w:val="auto"/>
          <w:shd w:val="clear" w:color="auto" w:fill="FFFFFF"/>
        </w:rPr>
      </w:pPr>
      <w:r w:rsidRPr="009E6399">
        <w:rPr>
          <w:color w:val="auto"/>
          <w:shd w:val="clear" w:color="auto" w:fill="FFFFFF"/>
        </w:rPr>
        <w:t xml:space="preserve">описати повернення </w:t>
      </w:r>
      <w:proofErr w:type="spellStart"/>
      <w:r w:rsidRPr="009E6399">
        <w:rPr>
          <w:color w:val="auto"/>
          <w:shd w:val="clear" w:color="auto" w:fill="FFFFFF"/>
        </w:rPr>
        <w:t>супутньо</w:t>
      </w:r>
      <w:proofErr w:type="spellEnd"/>
      <w:r w:rsidRPr="009E6399">
        <w:rPr>
          <w:color w:val="auto"/>
          <w:shd w:val="clear" w:color="auto" w:fill="FFFFFF"/>
        </w:rPr>
        <w:t xml:space="preserve">-пластових вод до підземних горизонтів: плановані показники і технічні рішення, заходи із запобігання забрудненню (засоленню, ін.) земель, ґрунтових і поверхневих вод у процесі повернення. Як інформаційна основа можуть бути використані, за наявності, матеріали інженерно-гідрогеологічних </w:t>
      </w:r>
      <w:proofErr w:type="spellStart"/>
      <w:r w:rsidRPr="009E6399">
        <w:rPr>
          <w:color w:val="auto"/>
          <w:shd w:val="clear" w:color="auto" w:fill="FFFFFF"/>
        </w:rPr>
        <w:t>вишукувань</w:t>
      </w:r>
      <w:proofErr w:type="spellEnd"/>
      <w:r w:rsidRPr="009E6399">
        <w:rPr>
          <w:color w:val="auto"/>
          <w:shd w:val="clear" w:color="auto" w:fill="FFFFFF"/>
        </w:rPr>
        <w:t xml:space="preserve">, матеріали досліджень, виконані під час пробної експлуатації існуючих нафтових свердловин, що відповідають умовам родовища (відповідно до Правил № 118, такі дослідження передбачають повний хімічний аналіз води, що видобувається разом із нафтою), технологічні </w:t>
      </w:r>
      <w:proofErr w:type="spellStart"/>
      <w:r w:rsidRPr="009E6399">
        <w:rPr>
          <w:color w:val="auto"/>
          <w:shd w:val="clear" w:color="auto" w:fill="FFFFFF"/>
        </w:rPr>
        <w:t>проєкти</w:t>
      </w:r>
      <w:proofErr w:type="spellEnd"/>
      <w:r w:rsidRPr="009E6399">
        <w:rPr>
          <w:color w:val="auto"/>
          <w:shd w:val="clear" w:color="auto" w:fill="FFFFFF"/>
        </w:rPr>
        <w:t xml:space="preserve"> (технологічні схеми) промислової розробки, у яких передбачено повернення </w:t>
      </w:r>
      <w:proofErr w:type="spellStart"/>
      <w:r w:rsidRPr="009E6399">
        <w:rPr>
          <w:color w:val="auto"/>
          <w:shd w:val="clear" w:color="auto" w:fill="FFFFFF"/>
        </w:rPr>
        <w:t>супутньо</w:t>
      </w:r>
      <w:proofErr w:type="spellEnd"/>
      <w:r w:rsidRPr="009E6399">
        <w:rPr>
          <w:color w:val="auto"/>
          <w:shd w:val="clear" w:color="auto" w:fill="FFFFFF"/>
        </w:rPr>
        <w:t>-пластових вод нафтогазових родовищ.</w:t>
      </w:r>
    </w:p>
    <w:p w14:paraId="32AE3552" w14:textId="57544982" w:rsidR="00A72467" w:rsidRPr="009E6399" w:rsidRDefault="00A80323" w:rsidP="0049689E">
      <w:pPr>
        <w:tabs>
          <w:tab w:val="left" w:pos="993"/>
        </w:tabs>
        <w:rPr>
          <w:color w:val="auto"/>
        </w:rPr>
      </w:pPr>
      <w:r w:rsidRPr="009E6399">
        <w:rPr>
          <w:color w:val="auto"/>
        </w:rPr>
        <w:t>Р</w:t>
      </w:r>
      <w:r w:rsidR="00912702" w:rsidRPr="009E6399">
        <w:rPr>
          <w:color w:val="auto"/>
        </w:rPr>
        <w:t>екомендується</w:t>
      </w:r>
      <w:r w:rsidR="00A72467" w:rsidRPr="009E6399">
        <w:rPr>
          <w:color w:val="auto"/>
        </w:rPr>
        <w:t xml:space="preserve"> врахувати, що відповідно до </w:t>
      </w:r>
      <w:r w:rsidR="00912702" w:rsidRPr="009E6399">
        <w:rPr>
          <w:color w:val="auto"/>
        </w:rPr>
        <w:t>Правил № 118</w:t>
      </w:r>
      <w:r w:rsidR="00A72467" w:rsidRPr="009E6399">
        <w:rPr>
          <w:color w:val="auto"/>
        </w:rPr>
        <w:t>:</w:t>
      </w:r>
    </w:p>
    <w:p w14:paraId="53CBFD99" w14:textId="2D874FAB" w:rsidR="003065F8" w:rsidRPr="009E6399" w:rsidRDefault="003065F8" w:rsidP="00293760">
      <w:pPr>
        <w:pStyle w:val="a7"/>
        <w:numPr>
          <w:ilvl w:val="0"/>
          <w:numId w:val="115"/>
        </w:numPr>
        <w:tabs>
          <w:tab w:val="left" w:pos="993"/>
        </w:tabs>
        <w:ind w:left="0" w:firstLine="567"/>
        <w:rPr>
          <w:color w:val="auto"/>
        </w:rPr>
      </w:pPr>
      <w:r w:rsidRPr="009E6399">
        <w:rPr>
          <w:color w:val="auto"/>
          <w:shd w:val="clear" w:color="auto" w:fill="FFFFFF"/>
        </w:rPr>
        <w:t xml:space="preserve">закачування </w:t>
      </w:r>
      <w:proofErr w:type="spellStart"/>
      <w:r w:rsidRPr="009E6399">
        <w:rPr>
          <w:color w:val="auto"/>
          <w:shd w:val="clear" w:color="auto" w:fill="FFFFFF"/>
        </w:rPr>
        <w:t>супутньо</w:t>
      </w:r>
      <w:proofErr w:type="spellEnd"/>
      <w:r w:rsidRPr="009E6399">
        <w:rPr>
          <w:color w:val="auto"/>
          <w:shd w:val="clear" w:color="auto" w:fill="FFFFFF"/>
        </w:rPr>
        <w:t>-пластових вод допускається у підземні водоносні горизонти, що гідродинамічно не пов’язані з горизонтами питних вод</w:t>
      </w:r>
      <w:r w:rsidR="00A72467" w:rsidRPr="009E6399">
        <w:rPr>
          <w:color w:val="auto"/>
          <w:shd w:val="clear" w:color="auto" w:fill="FFFFFF"/>
        </w:rPr>
        <w:t>;</w:t>
      </w:r>
    </w:p>
    <w:p w14:paraId="26657170" w14:textId="55F8FF68" w:rsidR="00A72467" w:rsidRPr="009E6399" w:rsidRDefault="00A72467" w:rsidP="00293760">
      <w:pPr>
        <w:pStyle w:val="a7"/>
        <w:numPr>
          <w:ilvl w:val="0"/>
          <w:numId w:val="115"/>
        </w:numPr>
        <w:tabs>
          <w:tab w:val="left" w:pos="993"/>
        </w:tabs>
        <w:ind w:left="0" w:firstLine="567"/>
        <w:rPr>
          <w:color w:val="auto"/>
        </w:rPr>
      </w:pPr>
      <w:r w:rsidRPr="009E6399">
        <w:rPr>
          <w:color w:val="auto"/>
        </w:rPr>
        <w:t xml:space="preserve">скидання </w:t>
      </w:r>
      <w:proofErr w:type="spellStart"/>
      <w:r w:rsidRPr="009E6399">
        <w:rPr>
          <w:color w:val="auto"/>
        </w:rPr>
        <w:t>супутньо</w:t>
      </w:r>
      <w:proofErr w:type="spellEnd"/>
      <w:r w:rsidRPr="009E6399">
        <w:rPr>
          <w:color w:val="auto"/>
        </w:rPr>
        <w:t>-пластових вод у морське середовище допускається лише за умов їх очищення до якості, яка відповідає вимогам чинного законодавства. При цьому, нормативи вмісту забруднюючих речовин у внутрішніх морських водах та територіа</w:t>
      </w:r>
      <w:r w:rsidR="00AF2DF6" w:rsidRPr="009E6399">
        <w:rPr>
          <w:color w:val="auto"/>
        </w:rPr>
        <w:t>льному морі України встановлені</w:t>
      </w:r>
      <w:r w:rsidR="00912702" w:rsidRPr="009E6399">
        <w:rPr>
          <w:color w:val="auto"/>
        </w:rPr>
        <w:t xml:space="preserve"> Правила</w:t>
      </w:r>
      <w:r w:rsidR="00AF2DF6" w:rsidRPr="009E6399">
        <w:rPr>
          <w:color w:val="auto"/>
        </w:rPr>
        <w:t>ми</w:t>
      </w:r>
      <w:r w:rsidRPr="009E6399">
        <w:rPr>
          <w:color w:val="auto"/>
        </w:rPr>
        <w:t xml:space="preserve"> </w:t>
      </w:r>
      <w:r w:rsidR="00FD6473" w:rsidRPr="009E6399">
        <w:rPr>
          <w:color w:val="auto"/>
        </w:rPr>
        <w:t>охорони внутрішніх морських вод і територіального моря від забруднення та засмічення, затверджени</w:t>
      </w:r>
      <w:r w:rsidR="00AF2DF6" w:rsidRPr="009E6399">
        <w:rPr>
          <w:color w:val="auto"/>
        </w:rPr>
        <w:t>ми</w:t>
      </w:r>
      <w:r w:rsidR="00FD6473" w:rsidRPr="009E6399">
        <w:rPr>
          <w:color w:val="auto"/>
        </w:rPr>
        <w:t xml:space="preserve"> постановою Кабінету Міністрів</w:t>
      </w:r>
      <w:r w:rsidR="0003285F" w:rsidRPr="009E6399">
        <w:rPr>
          <w:color w:val="auto"/>
        </w:rPr>
        <w:t xml:space="preserve"> </w:t>
      </w:r>
      <w:r w:rsidR="00FD6473" w:rsidRPr="009E6399">
        <w:rPr>
          <w:color w:val="auto"/>
        </w:rPr>
        <w:t xml:space="preserve">України від 29.02.1996 № 269 (далі – Правила </w:t>
      </w:r>
      <w:r w:rsidRPr="009E6399">
        <w:rPr>
          <w:color w:val="auto"/>
        </w:rPr>
        <w:t>№</w:t>
      </w:r>
      <w:r w:rsidR="00D852D2" w:rsidRPr="009E6399">
        <w:rPr>
          <w:color w:val="auto"/>
        </w:rPr>
        <w:t> </w:t>
      </w:r>
      <w:r w:rsidRPr="009E6399">
        <w:rPr>
          <w:color w:val="auto"/>
        </w:rPr>
        <w:t>269</w:t>
      </w:r>
      <w:r w:rsidR="00FD6473" w:rsidRPr="009E6399">
        <w:rPr>
          <w:color w:val="auto"/>
        </w:rPr>
        <w:t>)</w:t>
      </w:r>
      <w:r w:rsidRPr="009E6399">
        <w:rPr>
          <w:color w:val="auto"/>
        </w:rPr>
        <w:t>.</w:t>
      </w:r>
    </w:p>
    <w:p w14:paraId="4FFD83F8" w14:textId="2F5C04FA" w:rsidR="00A72467" w:rsidRPr="009E6399" w:rsidRDefault="004504A9" w:rsidP="00E4218B">
      <w:pPr>
        <w:pStyle w:val="4"/>
        <w:rPr>
          <w:color w:val="auto"/>
        </w:rPr>
      </w:pPr>
      <w:r w:rsidRPr="009E6399">
        <w:rPr>
          <w:color w:val="auto"/>
        </w:rPr>
        <w:t>Видобування піску і гравію на землях водного фонду</w:t>
      </w:r>
      <w:r w:rsidR="00511075" w:rsidRPr="009E6399">
        <w:rPr>
          <w:color w:val="auto"/>
        </w:rPr>
        <w:t>.</w:t>
      </w:r>
    </w:p>
    <w:p w14:paraId="4C5FC987" w14:textId="45DA164F" w:rsidR="004504A9" w:rsidRPr="009E6399" w:rsidRDefault="00B35DBA" w:rsidP="0049689E">
      <w:pPr>
        <w:pStyle w:val="a7"/>
        <w:tabs>
          <w:tab w:val="left" w:pos="993"/>
        </w:tabs>
        <w:ind w:left="0"/>
        <w:rPr>
          <w:color w:val="auto"/>
        </w:rPr>
      </w:pPr>
      <w:r w:rsidRPr="009E6399">
        <w:rPr>
          <w:color w:val="auto"/>
        </w:rPr>
        <w:t>Зважаючи на специфіку ПД, у розділі рекомендується викласти інформацію в такому обсязі</w:t>
      </w:r>
      <w:r w:rsidR="004504A9" w:rsidRPr="009E6399">
        <w:rPr>
          <w:color w:val="auto"/>
        </w:rPr>
        <w:t>:</w:t>
      </w:r>
    </w:p>
    <w:p w14:paraId="11C32B7E" w14:textId="28D3F6A5" w:rsidR="004504A9" w:rsidRPr="009E6399" w:rsidRDefault="00581C21" w:rsidP="00293760">
      <w:pPr>
        <w:pStyle w:val="a7"/>
        <w:numPr>
          <w:ilvl w:val="0"/>
          <w:numId w:val="28"/>
        </w:numPr>
        <w:tabs>
          <w:tab w:val="left" w:pos="993"/>
        </w:tabs>
        <w:ind w:left="0" w:firstLine="567"/>
        <w:rPr>
          <w:color w:val="auto"/>
        </w:rPr>
      </w:pPr>
      <w:r w:rsidRPr="009E6399">
        <w:rPr>
          <w:color w:val="auto"/>
        </w:rPr>
        <w:lastRenderedPageBreak/>
        <w:t>о</w:t>
      </w:r>
      <w:r w:rsidR="004504A9" w:rsidRPr="009E6399">
        <w:rPr>
          <w:color w:val="auto"/>
        </w:rPr>
        <w:t>бсяг утворення зворотних вод від процесів</w:t>
      </w:r>
      <w:r w:rsidR="00B35DBA" w:rsidRPr="009E6399">
        <w:rPr>
          <w:color w:val="auto"/>
        </w:rPr>
        <w:t xml:space="preserve"> відстоювання у </w:t>
      </w:r>
      <w:proofErr w:type="spellStart"/>
      <w:r w:rsidR="00B35DBA" w:rsidRPr="009E6399">
        <w:rPr>
          <w:color w:val="auto"/>
        </w:rPr>
        <w:t>гід</w:t>
      </w:r>
      <w:r w:rsidR="00F66412" w:rsidRPr="009E6399">
        <w:rPr>
          <w:color w:val="auto"/>
        </w:rPr>
        <w:t>ровідвалах</w:t>
      </w:r>
      <w:proofErr w:type="spellEnd"/>
      <w:r w:rsidR="00F66412" w:rsidRPr="009E6399">
        <w:rPr>
          <w:color w:val="auto"/>
        </w:rPr>
        <w:t>,</w:t>
      </w:r>
      <w:r w:rsidR="004504A9" w:rsidRPr="009E6399">
        <w:rPr>
          <w:color w:val="auto"/>
        </w:rPr>
        <w:t xml:space="preserve"> оцінка розрахунковим методом;</w:t>
      </w:r>
    </w:p>
    <w:p w14:paraId="07684663" w14:textId="17B4F5B2" w:rsidR="004504A9" w:rsidRPr="009E6399" w:rsidRDefault="00581C21" w:rsidP="00293760">
      <w:pPr>
        <w:pStyle w:val="a7"/>
        <w:numPr>
          <w:ilvl w:val="0"/>
          <w:numId w:val="28"/>
        </w:numPr>
        <w:tabs>
          <w:tab w:val="left" w:pos="993"/>
        </w:tabs>
        <w:ind w:left="0" w:firstLine="567"/>
        <w:rPr>
          <w:color w:val="auto"/>
        </w:rPr>
      </w:pPr>
      <w:r w:rsidRPr="009E6399">
        <w:rPr>
          <w:color w:val="auto"/>
        </w:rPr>
        <w:t>я</w:t>
      </w:r>
      <w:r w:rsidR="004504A9" w:rsidRPr="009E6399">
        <w:rPr>
          <w:color w:val="auto"/>
        </w:rPr>
        <w:t>кісний і кількісний склад зворотних вод</w:t>
      </w:r>
      <w:r w:rsidR="00B35DBA" w:rsidRPr="009E6399">
        <w:rPr>
          <w:color w:val="auto"/>
        </w:rPr>
        <w:t xml:space="preserve"> (в обсязі, рекомендованому на початку </w:t>
      </w:r>
      <w:r w:rsidR="00904C2C" w:rsidRPr="009E6399">
        <w:rPr>
          <w:color w:val="auto"/>
        </w:rPr>
        <w:t xml:space="preserve">пункту </w:t>
      </w:r>
      <w:r w:rsidR="00F66412" w:rsidRPr="009E6399">
        <w:rPr>
          <w:color w:val="auto"/>
        </w:rPr>
        <w:t>1.5.3</w:t>
      </w:r>
      <w:r w:rsidR="00B35DBA" w:rsidRPr="009E6399">
        <w:rPr>
          <w:color w:val="auto"/>
        </w:rPr>
        <w:t xml:space="preserve"> «Оцінка скидів і забруднення води»)</w:t>
      </w:r>
      <w:r w:rsidR="004504A9" w:rsidRPr="009E6399">
        <w:rPr>
          <w:color w:val="auto"/>
        </w:rPr>
        <w:t>;</w:t>
      </w:r>
    </w:p>
    <w:p w14:paraId="4660EDA0" w14:textId="4226723C" w:rsidR="004504A9" w:rsidRPr="009E6399" w:rsidRDefault="00581C21" w:rsidP="00293760">
      <w:pPr>
        <w:pStyle w:val="a7"/>
        <w:numPr>
          <w:ilvl w:val="0"/>
          <w:numId w:val="28"/>
        </w:numPr>
        <w:tabs>
          <w:tab w:val="left" w:pos="993"/>
        </w:tabs>
        <w:ind w:left="0" w:firstLine="567"/>
        <w:rPr>
          <w:color w:val="auto"/>
        </w:rPr>
      </w:pPr>
      <w:r w:rsidRPr="009E6399">
        <w:rPr>
          <w:color w:val="auto"/>
        </w:rPr>
        <w:t>о</w:t>
      </w:r>
      <w:r w:rsidR="004504A9" w:rsidRPr="009E6399">
        <w:rPr>
          <w:color w:val="auto"/>
        </w:rPr>
        <w:t>чищення зворотних вод, утворених після від</w:t>
      </w:r>
      <w:r w:rsidR="00B35DBA" w:rsidRPr="009E6399">
        <w:rPr>
          <w:color w:val="auto"/>
        </w:rPr>
        <w:t xml:space="preserve">стоювання порід у </w:t>
      </w:r>
      <w:proofErr w:type="spellStart"/>
      <w:r w:rsidR="00B35DBA" w:rsidRPr="009E6399">
        <w:rPr>
          <w:color w:val="auto"/>
        </w:rPr>
        <w:t>гідровідвалах</w:t>
      </w:r>
      <w:proofErr w:type="spellEnd"/>
      <w:r w:rsidR="00B35DBA" w:rsidRPr="009E6399">
        <w:rPr>
          <w:color w:val="auto"/>
        </w:rPr>
        <w:t>: технологічна схема, способи очищення, ефективність, облаштування пристроями для контролю за якістю та кількістю зворотних вод;</w:t>
      </w:r>
    </w:p>
    <w:p w14:paraId="0F88ECAB" w14:textId="0E977011" w:rsidR="004504A9" w:rsidRPr="009E6399" w:rsidRDefault="00581C21" w:rsidP="00293760">
      <w:pPr>
        <w:pStyle w:val="a7"/>
        <w:numPr>
          <w:ilvl w:val="0"/>
          <w:numId w:val="28"/>
        </w:numPr>
        <w:tabs>
          <w:tab w:val="left" w:pos="993"/>
        </w:tabs>
        <w:ind w:left="0" w:firstLine="567"/>
        <w:rPr>
          <w:color w:val="auto"/>
        </w:rPr>
      </w:pPr>
      <w:r w:rsidRPr="009E6399">
        <w:rPr>
          <w:color w:val="auto"/>
        </w:rPr>
        <w:t>т</w:t>
      </w:r>
      <w:r w:rsidR="004504A9" w:rsidRPr="009E6399">
        <w:rPr>
          <w:color w:val="auto"/>
        </w:rPr>
        <w:t xml:space="preserve">ехнологічна схема повернення (скидання) зворотних вод у водний об’єкт. </w:t>
      </w:r>
      <w:r w:rsidR="00B35DBA" w:rsidRPr="009E6399">
        <w:rPr>
          <w:color w:val="auto"/>
        </w:rPr>
        <w:t xml:space="preserve">Місце скидання зворотних вод (кінцевий водоприймач). </w:t>
      </w:r>
      <w:r w:rsidR="004504A9" w:rsidRPr="009E6399">
        <w:rPr>
          <w:color w:val="auto"/>
        </w:rPr>
        <w:t xml:space="preserve">Потреба у </w:t>
      </w:r>
      <w:proofErr w:type="spellStart"/>
      <w:r w:rsidR="004504A9" w:rsidRPr="009E6399">
        <w:rPr>
          <w:color w:val="auto"/>
        </w:rPr>
        <w:t>протиповеневих</w:t>
      </w:r>
      <w:proofErr w:type="spellEnd"/>
      <w:r w:rsidR="004504A9" w:rsidRPr="009E6399">
        <w:rPr>
          <w:color w:val="auto"/>
        </w:rPr>
        <w:t xml:space="preserve">, протипаводкових чи інших заходах інженерного захисту; </w:t>
      </w:r>
    </w:p>
    <w:p w14:paraId="12EC11EC" w14:textId="00F09757" w:rsidR="004504A9" w:rsidRPr="009E6399" w:rsidRDefault="00581C21" w:rsidP="00293760">
      <w:pPr>
        <w:pStyle w:val="a7"/>
        <w:numPr>
          <w:ilvl w:val="0"/>
          <w:numId w:val="28"/>
        </w:numPr>
        <w:tabs>
          <w:tab w:val="left" w:pos="993"/>
        </w:tabs>
        <w:ind w:left="0" w:firstLine="567"/>
        <w:rPr>
          <w:color w:val="auto"/>
        </w:rPr>
      </w:pPr>
      <w:r w:rsidRPr="009E6399">
        <w:rPr>
          <w:color w:val="auto"/>
        </w:rPr>
        <w:t>п</w:t>
      </w:r>
      <w:r w:rsidR="004504A9" w:rsidRPr="009E6399">
        <w:rPr>
          <w:color w:val="auto"/>
        </w:rPr>
        <w:t xml:space="preserve">рогнозні показники скидання забруднюючих речовин зі зворотними водами: витрата зворотних вод; вимоги до якості води у розрахункових або </w:t>
      </w:r>
      <w:proofErr w:type="spellStart"/>
      <w:r w:rsidR="004504A9" w:rsidRPr="009E6399">
        <w:rPr>
          <w:color w:val="auto"/>
        </w:rPr>
        <w:t>лімітуючих</w:t>
      </w:r>
      <w:proofErr w:type="spellEnd"/>
      <w:r w:rsidR="004504A9" w:rsidRPr="009E6399">
        <w:rPr>
          <w:color w:val="auto"/>
        </w:rPr>
        <w:t xml:space="preserve"> створах; показники, що нормуються, та їхні максимально допустимі концентрації (властивості); прогнозні ГДС (г/год., на кожний випуск окремо). </w:t>
      </w:r>
      <w:r w:rsidR="00983228" w:rsidRPr="009E6399">
        <w:rPr>
          <w:color w:val="auto"/>
        </w:rPr>
        <w:t xml:space="preserve">Рекомендовано </w:t>
      </w:r>
      <w:r w:rsidR="004504A9" w:rsidRPr="009E6399">
        <w:rPr>
          <w:color w:val="auto"/>
        </w:rPr>
        <w:t>зобразити карту-схему з позначенням створу випуску, зони змішування, розрахункового (</w:t>
      </w:r>
      <w:proofErr w:type="spellStart"/>
      <w:r w:rsidR="004504A9" w:rsidRPr="009E6399">
        <w:rPr>
          <w:color w:val="auto"/>
        </w:rPr>
        <w:t>лімітуючого</w:t>
      </w:r>
      <w:proofErr w:type="spellEnd"/>
      <w:r w:rsidR="004504A9" w:rsidRPr="009E6399">
        <w:rPr>
          <w:color w:val="auto"/>
        </w:rPr>
        <w:t>) створу;</w:t>
      </w:r>
    </w:p>
    <w:p w14:paraId="38BB2D4D" w14:textId="13B56817" w:rsidR="004504A9" w:rsidRPr="009E6399" w:rsidRDefault="00581C21" w:rsidP="00293760">
      <w:pPr>
        <w:pStyle w:val="a7"/>
        <w:numPr>
          <w:ilvl w:val="0"/>
          <w:numId w:val="28"/>
        </w:numPr>
        <w:tabs>
          <w:tab w:val="left" w:pos="993"/>
        </w:tabs>
        <w:ind w:left="0" w:firstLine="567"/>
        <w:rPr>
          <w:color w:val="auto"/>
        </w:rPr>
      </w:pPr>
      <w:r w:rsidRPr="009E6399">
        <w:rPr>
          <w:color w:val="auto"/>
        </w:rPr>
        <w:t>у</w:t>
      </w:r>
      <w:r w:rsidR="004504A9" w:rsidRPr="009E6399">
        <w:rPr>
          <w:color w:val="auto"/>
        </w:rPr>
        <w:t>правління іншими стічними водами</w:t>
      </w:r>
      <w:r w:rsidR="004504A9" w:rsidRPr="009E6399">
        <w:rPr>
          <w:color w:val="auto"/>
          <w:shd w:val="clear" w:color="auto" w:fill="FFFFFF"/>
        </w:rPr>
        <w:t xml:space="preserve">, що </w:t>
      </w:r>
      <w:r w:rsidR="00B35DBA" w:rsidRPr="009E6399">
        <w:rPr>
          <w:color w:val="auto"/>
          <w:shd w:val="clear" w:color="auto" w:fill="FFFFFF"/>
        </w:rPr>
        <w:t xml:space="preserve">можуть утворюватися під час провадження </w:t>
      </w:r>
      <w:r w:rsidR="004504A9" w:rsidRPr="009E6399">
        <w:rPr>
          <w:color w:val="auto"/>
          <w:shd w:val="clear" w:color="auto" w:fill="FFFFFF"/>
        </w:rPr>
        <w:t>ПД</w:t>
      </w:r>
      <w:r w:rsidR="004504A9" w:rsidRPr="009E6399">
        <w:rPr>
          <w:color w:val="auto"/>
        </w:rPr>
        <w:t>.</w:t>
      </w:r>
    </w:p>
    <w:p w14:paraId="31670582" w14:textId="77777777" w:rsidR="00024F1B" w:rsidRPr="009E6399" w:rsidRDefault="00024F1B" w:rsidP="00024F1B">
      <w:pPr>
        <w:tabs>
          <w:tab w:val="left" w:pos="993"/>
        </w:tabs>
        <w:ind w:left="567" w:firstLine="0"/>
        <w:rPr>
          <w:color w:val="auto"/>
        </w:rPr>
      </w:pPr>
    </w:p>
    <w:p w14:paraId="54298DA1" w14:textId="0D2C054C" w:rsidR="003944A0" w:rsidRPr="009E6399" w:rsidRDefault="003944A0" w:rsidP="00E4218B">
      <w:pPr>
        <w:pStyle w:val="4"/>
        <w:rPr>
          <w:color w:val="auto"/>
        </w:rPr>
      </w:pPr>
      <w:r w:rsidRPr="009E6399">
        <w:rPr>
          <w:color w:val="auto"/>
        </w:rPr>
        <w:t xml:space="preserve">1.5.4. </w:t>
      </w:r>
      <w:r w:rsidR="00E95295" w:rsidRPr="009E6399">
        <w:rPr>
          <w:color w:val="auto"/>
        </w:rPr>
        <w:t xml:space="preserve">Оцінка забруднення </w:t>
      </w:r>
      <w:r w:rsidRPr="009E6399">
        <w:rPr>
          <w:color w:val="auto"/>
        </w:rPr>
        <w:t xml:space="preserve">ґрунту та надр </w:t>
      </w:r>
    </w:p>
    <w:p w14:paraId="592B314E" w14:textId="70CEEFA1" w:rsidR="003944A0" w:rsidRPr="009E6399" w:rsidRDefault="00E95295" w:rsidP="0049689E">
      <w:pPr>
        <w:pStyle w:val="a7"/>
        <w:tabs>
          <w:tab w:val="left" w:pos="993"/>
        </w:tabs>
        <w:ind w:left="0"/>
        <w:rPr>
          <w:color w:val="auto"/>
        </w:rPr>
      </w:pPr>
      <w:r w:rsidRPr="009E6399">
        <w:rPr>
          <w:color w:val="auto"/>
        </w:rPr>
        <w:t xml:space="preserve">Ймовірне забруднення </w:t>
      </w:r>
      <w:r w:rsidR="00E31F65" w:rsidRPr="009E6399">
        <w:rPr>
          <w:color w:val="auto"/>
        </w:rPr>
        <w:t>ґрунт</w:t>
      </w:r>
      <w:r w:rsidRPr="009E6399">
        <w:rPr>
          <w:color w:val="auto"/>
        </w:rPr>
        <w:t xml:space="preserve">ів та надр при провадженні ПД </w:t>
      </w:r>
      <w:r w:rsidR="003944A0" w:rsidRPr="009E6399">
        <w:rPr>
          <w:color w:val="auto"/>
        </w:rPr>
        <w:t xml:space="preserve">обумовлюється </w:t>
      </w:r>
      <w:r w:rsidR="00A20DDC" w:rsidRPr="009E6399">
        <w:rPr>
          <w:color w:val="auto"/>
        </w:rPr>
        <w:t>складуванням відходів видобування та іншого виробництва, неорганізованими витоками (нафта, нафтопродукти, паливно-мастильні матеріали або ін.) у ґрунт та породу від споруд і технологічного устаткування, вкл</w:t>
      </w:r>
      <w:r w:rsidR="00A4589B" w:rsidRPr="009E6399">
        <w:rPr>
          <w:color w:val="auto"/>
        </w:rPr>
        <w:t xml:space="preserve">ючаючи </w:t>
      </w:r>
      <w:r w:rsidR="00A20DDC" w:rsidRPr="009E6399">
        <w:rPr>
          <w:color w:val="auto"/>
        </w:rPr>
        <w:t>технологічний транспорт, аварійними витоками (проривами під час буріння чи експлуатації свердловин</w:t>
      </w:r>
      <w:r w:rsidR="00A4589B" w:rsidRPr="009E6399">
        <w:rPr>
          <w:color w:val="auto"/>
        </w:rPr>
        <w:t xml:space="preserve"> тощо), </w:t>
      </w:r>
      <w:r w:rsidR="003944A0" w:rsidRPr="009E6399">
        <w:rPr>
          <w:color w:val="auto"/>
        </w:rPr>
        <w:t xml:space="preserve">викидами </w:t>
      </w:r>
      <w:r w:rsidR="00A4589B" w:rsidRPr="009E6399">
        <w:rPr>
          <w:color w:val="auto"/>
        </w:rPr>
        <w:t xml:space="preserve">твердих суспендованих частинок </w:t>
      </w:r>
      <w:r w:rsidR="003944A0" w:rsidRPr="009E6399">
        <w:rPr>
          <w:color w:val="auto"/>
        </w:rPr>
        <w:t xml:space="preserve">в атмосферу </w:t>
      </w:r>
      <w:r w:rsidRPr="009E6399">
        <w:rPr>
          <w:color w:val="auto"/>
        </w:rPr>
        <w:t xml:space="preserve">при </w:t>
      </w:r>
      <w:r w:rsidR="003944A0" w:rsidRPr="009E6399">
        <w:rPr>
          <w:color w:val="auto"/>
        </w:rPr>
        <w:t>виконанн</w:t>
      </w:r>
      <w:r w:rsidRPr="009E6399">
        <w:rPr>
          <w:color w:val="auto"/>
        </w:rPr>
        <w:t xml:space="preserve">і </w:t>
      </w:r>
      <w:r w:rsidR="003944A0" w:rsidRPr="009E6399">
        <w:rPr>
          <w:color w:val="auto"/>
        </w:rPr>
        <w:t xml:space="preserve">розкривних, </w:t>
      </w:r>
      <w:r w:rsidRPr="009E6399">
        <w:rPr>
          <w:color w:val="auto"/>
        </w:rPr>
        <w:t>ви</w:t>
      </w:r>
      <w:r w:rsidR="003944A0" w:rsidRPr="009E6399">
        <w:rPr>
          <w:color w:val="auto"/>
        </w:rPr>
        <w:t>добувних робіт</w:t>
      </w:r>
      <w:r w:rsidRPr="009E6399">
        <w:rPr>
          <w:color w:val="auto"/>
        </w:rPr>
        <w:t xml:space="preserve"> та переробці </w:t>
      </w:r>
      <w:r w:rsidR="003944A0" w:rsidRPr="009E6399">
        <w:rPr>
          <w:color w:val="auto"/>
        </w:rPr>
        <w:t xml:space="preserve">корисної копалини. </w:t>
      </w:r>
    </w:p>
    <w:p w14:paraId="1DE1EC19" w14:textId="4C659BFD" w:rsidR="00E95295" w:rsidRPr="009E6399" w:rsidRDefault="00E95295" w:rsidP="0049689E">
      <w:pPr>
        <w:pStyle w:val="a7"/>
        <w:tabs>
          <w:tab w:val="left" w:pos="993"/>
        </w:tabs>
        <w:ind w:left="0"/>
        <w:rPr>
          <w:color w:val="auto"/>
        </w:rPr>
      </w:pPr>
      <w:r w:rsidRPr="009E6399">
        <w:rPr>
          <w:color w:val="auto"/>
        </w:rPr>
        <w:t>У зв’язку з цим, рекомендований обсяг інформації у розділі</w:t>
      </w:r>
      <w:r w:rsidR="00A4630F" w:rsidRPr="009E6399">
        <w:rPr>
          <w:color w:val="auto"/>
        </w:rPr>
        <w:t xml:space="preserve"> наступний</w:t>
      </w:r>
      <w:r w:rsidRPr="009E6399">
        <w:rPr>
          <w:color w:val="auto"/>
        </w:rPr>
        <w:t>:</w:t>
      </w:r>
    </w:p>
    <w:p w14:paraId="6C40C833" w14:textId="6D22418A" w:rsidR="00E95295" w:rsidRPr="009E6399" w:rsidRDefault="00E95295" w:rsidP="00293760">
      <w:pPr>
        <w:pStyle w:val="a7"/>
        <w:numPr>
          <w:ilvl w:val="0"/>
          <w:numId w:val="11"/>
        </w:numPr>
        <w:tabs>
          <w:tab w:val="left" w:pos="993"/>
        </w:tabs>
        <w:ind w:left="0" w:firstLine="567"/>
        <w:rPr>
          <w:color w:val="auto"/>
        </w:rPr>
      </w:pPr>
      <w:r w:rsidRPr="009E6399">
        <w:rPr>
          <w:color w:val="auto"/>
        </w:rPr>
        <w:t xml:space="preserve">наявність </w:t>
      </w:r>
      <w:r w:rsidR="000C3C26" w:rsidRPr="009E6399">
        <w:rPr>
          <w:color w:val="auto"/>
        </w:rPr>
        <w:t xml:space="preserve">токсичних речовин </w:t>
      </w:r>
      <w:r w:rsidRPr="009E6399">
        <w:rPr>
          <w:color w:val="auto"/>
        </w:rPr>
        <w:t>у відходах видобування або інших відходах, що зберігатимуться</w:t>
      </w:r>
      <w:r w:rsidR="000C3C26" w:rsidRPr="009E6399">
        <w:rPr>
          <w:color w:val="auto"/>
        </w:rPr>
        <w:t xml:space="preserve"> при провадженні ПД</w:t>
      </w:r>
      <w:r w:rsidRPr="009E6399">
        <w:rPr>
          <w:color w:val="auto"/>
        </w:rPr>
        <w:t>, видалятимуться</w:t>
      </w:r>
      <w:r w:rsidR="000C3C26" w:rsidRPr="009E6399">
        <w:rPr>
          <w:color w:val="auto"/>
        </w:rPr>
        <w:t xml:space="preserve"> (</w:t>
      </w:r>
      <w:proofErr w:type="spellStart"/>
      <w:r w:rsidRPr="009E6399">
        <w:rPr>
          <w:color w:val="auto"/>
        </w:rPr>
        <w:t>захоронюватимуться</w:t>
      </w:r>
      <w:proofErr w:type="spellEnd"/>
      <w:r w:rsidR="000C3C26" w:rsidRPr="009E6399">
        <w:rPr>
          <w:color w:val="auto"/>
        </w:rPr>
        <w:t xml:space="preserve">) на власні </w:t>
      </w:r>
      <w:r w:rsidR="003F1F4B" w:rsidRPr="009E6399">
        <w:rPr>
          <w:color w:val="auto"/>
        </w:rPr>
        <w:t>МВВ</w:t>
      </w:r>
      <w:r w:rsidR="000C3C26" w:rsidRPr="009E6399">
        <w:rPr>
          <w:color w:val="auto"/>
        </w:rPr>
        <w:t xml:space="preserve">, та зона (територія), на якій є ймовірним забруднення зазначеними речовинами вище фонового вмісту цих речовин або вище нормативів гранично допустимого забруднення </w:t>
      </w:r>
      <w:r w:rsidR="00E31F65" w:rsidRPr="009E6399">
        <w:rPr>
          <w:color w:val="auto"/>
        </w:rPr>
        <w:t>ґрунт</w:t>
      </w:r>
      <w:r w:rsidR="000C3C26" w:rsidRPr="009E6399">
        <w:rPr>
          <w:color w:val="auto"/>
        </w:rPr>
        <w:t>ів;</w:t>
      </w:r>
    </w:p>
    <w:p w14:paraId="4D852B8C" w14:textId="77777777" w:rsidR="00A4589B" w:rsidRPr="009E6399" w:rsidRDefault="00A4589B" w:rsidP="00293760">
      <w:pPr>
        <w:pStyle w:val="a7"/>
        <w:numPr>
          <w:ilvl w:val="0"/>
          <w:numId w:val="11"/>
        </w:numPr>
        <w:tabs>
          <w:tab w:val="left" w:pos="993"/>
        </w:tabs>
        <w:ind w:left="0" w:firstLine="567"/>
        <w:rPr>
          <w:color w:val="auto"/>
        </w:rPr>
      </w:pPr>
      <w:r w:rsidRPr="009E6399">
        <w:rPr>
          <w:color w:val="auto"/>
        </w:rPr>
        <w:t xml:space="preserve">плановані рішення із захоронення відходів виробництва, інших шкідливих речовин та скидання стічних вод у надра, оцінка у зв’язку з цим ймовірності забруднення підземних вод, у </w:t>
      </w:r>
      <w:proofErr w:type="spellStart"/>
      <w:r w:rsidRPr="009E6399">
        <w:rPr>
          <w:color w:val="auto"/>
        </w:rPr>
        <w:t>т.ч</w:t>
      </w:r>
      <w:proofErr w:type="spellEnd"/>
      <w:r w:rsidRPr="009E6399">
        <w:rPr>
          <w:color w:val="auto"/>
        </w:rPr>
        <w:t>. вод питної якості, чи інших цінних масивів (ділянок) надр;</w:t>
      </w:r>
    </w:p>
    <w:p w14:paraId="1E2E0466" w14:textId="0FC0D89C" w:rsidR="00A4589B" w:rsidRPr="009E6399" w:rsidRDefault="00A4589B" w:rsidP="00293760">
      <w:pPr>
        <w:pStyle w:val="a7"/>
        <w:numPr>
          <w:ilvl w:val="0"/>
          <w:numId w:val="11"/>
        </w:numPr>
        <w:tabs>
          <w:tab w:val="left" w:pos="993"/>
        </w:tabs>
        <w:ind w:left="0" w:firstLine="567"/>
        <w:rPr>
          <w:color w:val="auto"/>
        </w:rPr>
      </w:pPr>
      <w:r w:rsidRPr="009E6399">
        <w:rPr>
          <w:color w:val="auto"/>
        </w:rPr>
        <w:t>використання небезпечних речовин у технологічному процесі, ступінь їх небезпечності, ймовірні місця (зони) забруднення при аваріях;</w:t>
      </w:r>
    </w:p>
    <w:p w14:paraId="7CF62833" w14:textId="43151F47" w:rsidR="00A4589B" w:rsidRPr="009E6399" w:rsidRDefault="00A4589B" w:rsidP="00293760">
      <w:pPr>
        <w:pStyle w:val="a7"/>
        <w:numPr>
          <w:ilvl w:val="0"/>
          <w:numId w:val="11"/>
        </w:numPr>
        <w:tabs>
          <w:tab w:val="left" w:pos="993"/>
        </w:tabs>
        <w:ind w:left="0" w:firstLine="567"/>
        <w:rPr>
          <w:color w:val="auto"/>
        </w:rPr>
      </w:pPr>
      <w:r w:rsidRPr="009E6399">
        <w:rPr>
          <w:color w:val="auto"/>
          <w:shd w:val="clear" w:color="auto" w:fill="FFFFFF"/>
        </w:rPr>
        <w:t>плановані рішення з підземного зберігання нафти, газу та інших речовин і матеріалів, оцінка у зв’язку з цим ймовірності забруднення підземних вод чи інших цінних масивів (ділянок) надр;</w:t>
      </w:r>
    </w:p>
    <w:p w14:paraId="161C6EA8" w14:textId="0673F683" w:rsidR="00A4589B" w:rsidRPr="009E6399" w:rsidRDefault="00A4589B" w:rsidP="00293760">
      <w:pPr>
        <w:pStyle w:val="a7"/>
        <w:numPr>
          <w:ilvl w:val="0"/>
          <w:numId w:val="11"/>
        </w:numPr>
        <w:tabs>
          <w:tab w:val="left" w:pos="993"/>
        </w:tabs>
        <w:ind w:left="0" w:firstLine="567"/>
        <w:rPr>
          <w:color w:val="auto"/>
        </w:rPr>
      </w:pPr>
      <w:r w:rsidRPr="009E6399">
        <w:rPr>
          <w:color w:val="auto"/>
        </w:rPr>
        <w:t>наявність токсичних речовин (важких металів або ін.) у викидах твердих суспендованих частинок (пилу), зона (територія), у якій зазначені речовини можуть осідати та накопичуватися у ґрунтах у кількості, що перевищуватиме фоновий вміст цих речовин.</w:t>
      </w:r>
    </w:p>
    <w:p w14:paraId="0C9EF7E6" w14:textId="77777777" w:rsidR="00511075" w:rsidRPr="009E6399" w:rsidRDefault="00E01615" w:rsidP="00511075">
      <w:pPr>
        <w:pStyle w:val="a7"/>
        <w:tabs>
          <w:tab w:val="left" w:pos="993"/>
        </w:tabs>
        <w:ind w:left="0" w:firstLine="709"/>
        <w:rPr>
          <w:color w:val="auto"/>
        </w:rPr>
      </w:pPr>
      <w:r w:rsidRPr="009E6399">
        <w:rPr>
          <w:color w:val="auto"/>
        </w:rPr>
        <w:lastRenderedPageBreak/>
        <w:t>Для діючого об’єкта</w:t>
      </w:r>
      <w:r w:rsidR="00FF6DF6" w:rsidRPr="009E6399">
        <w:rPr>
          <w:color w:val="auto"/>
        </w:rPr>
        <w:t>,</w:t>
      </w:r>
      <w:r w:rsidRPr="009E6399">
        <w:rPr>
          <w:color w:val="auto"/>
        </w:rPr>
        <w:t xml:space="preserve"> рекомендується викласти результати досліджень забруднення </w:t>
      </w:r>
      <w:r w:rsidR="00E31F65" w:rsidRPr="009E6399">
        <w:rPr>
          <w:color w:val="auto"/>
        </w:rPr>
        <w:t>ґрунт</w:t>
      </w:r>
      <w:r w:rsidR="00A4589B" w:rsidRPr="009E6399">
        <w:rPr>
          <w:color w:val="auto"/>
        </w:rPr>
        <w:t>ів</w:t>
      </w:r>
      <w:r w:rsidRPr="009E6399">
        <w:rPr>
          <w:color w:val="auto"/>
        </w:rPr>
        <w:t xml:space="preserve"> на межі санітарно-захисної зони кожного з гірничих об’єктів (кар’єр, відвал,</w:t>
      </w:r>
      <w:r w:rsidR="001B3F8A" w:rsidRPr="009E6399">
        <w:rPr>
          <w:color w:val="auto"/>
        </w:rPr>
        <w:t xml:space="preserve"> свердловина або система свердловин, </w:t>
      </w:r>
      <w:r w:rsidRPr="009E6399">
        <w:rPr>
          <w:color w:val="auto"/>
        </w:rPr>
        <w:t>інше).</w:t>
      </w:r>
      <w:r w:rsidR="00FF6DF6" w:rsidRPr="009E6399">
        <w:rPr>
          <w:color w:val="auto"/>
        </w:rPr>
        <w:t xml:space="preserve"> Рекомендований формат </w:t>
      </w:r>
      <w:r w:rsidR="00FD21D5" w:rsidRPr="009E6399">
        <w:rPr>
          <w:color w:val="auto"/>
        </w:rPr>
        <w:t xml:space="preserve">представлення даних наведений </w:t>
      </w:r>
      <w:r w:rsidR="00FF6DF6" w:rsidRPr="009E6399">
        <w:rPr>
          <w:color w:val="auto"/>
        </w:rPr>
        <w:t xml:space="preserve">у </w:t>
      </w:r>
      <w:r w:rsidR="00045435" w:rsidRPr="009E6399">
        <w:rPr>
          <w:b/>
          <w:color w:val="auto"/>
        </w:rPr>
        <w:t>Т</w:t>
      </w:r>
      <w:r w:rsidR="00D32418" w:rsidRPr="009E6399">
        <w:rPr>
          <w:b/>
          <w:color w:val="auto"/>
        </w:rPr>
        <w:t>аблиці </w:t>
      </w:r>
      <w:r w:rsidR="00DD1902" w:rsidRPr="009E6399">
        <w:rPr>
          <w:b/>
          <w:color w:val="auto"/>
        </w:rPr>
        <w:t>4</w:t>
      </w:r>
      <w:r w:rsidR="00DD1902" w:rsidRPr="009E6399">
        <w:rPr>
          <w:color w:val="auto"/>
        </w:rPr>
        <w:t>.</w:t>
      </w:r>
    </w:p>
    <w:p w14:paraId="4616A24F" w14:textId="77777777" w:rsidR="00511075" w:rsidRPr="009E6399" w:rsidRDefault="00511075" w:rsidP="00511075">
      <w:pPr>
        <w:pStyle w:val="a7"/>
        <w:tabs>
          <w:tab w:val="left" w:pos="993"/>
        </w:tabs>
        <w:ind w:left="0" w:firstLine="709"/>
        <w:rPr>
          <w:color w:val="auto"/>
        </w:rPr>
      </w:pPr>
    </w:p>
    <w:p w14:paraId="652AB77E" w14:textId="77777777" w:rsidR="00024F1B" w:rsidRPr="009E6399" w:rsidRDefault="00024F1B" w:rsidP="00215C3D">
      <w:pPr>
        <w:pStyle w:val="a7"/>
        <w:tabs>
          <w:tab w:val="left" w:pos="993"/>
        </w:tabs>
        <w:ind w:left="0" w:firstLine="0"/>
        <w:jc w:val="center"/>
        <w:rPr>
          <w:b/>
          <w:color w:val="auto"/>
        </w:rPr>
      </w:pPr>
      <w:r w:rsidRPr="009E6399">
        <w:rPr>
          <w:b/>
          <w:color w:val="auto"/>
        </w:rPr>
        <w:br w:type="page"/>
      </w:r>
    </w:p>
    <w:p w14:paraId="52BFE2D2" w14:textId="599FDE94" w:rsidR="00FF6DF6" w:rsidRPr="009E6399" w:rsidRDefault="00511075" w:rsidP="00215C3D">
      <w:pPr>
        <w:pStyle w:val="a7"/>
        <w:tabs>
          <w:tab w:val="left" w:pos="993"/>
        </w:tabs>
        <w:ind w:left="0" w:firstLine="0"/>
        <w:jc w:val="center"/>
        <w:rPr>
          <w:b/>
          <w:color w:val="auto"/>
        </w:rPr>
      </w:pPr>
      <w:r w:rsidRPr="009E6399">
        <w:rPr>
          <w:b/>
          <w:color w:val="auto"/>
        </w:rPr>
        <w:lastRenderedPageBreak/>
        <w:t>Табл</w:t>
      </w:r>
      <w:r w:rsidR="00FF6DF6" w:rsidRPr="009E6399">
        <w:rPr>
          <w:b/>
          <w:color w:val="auto"/>
        </w:rPr>
        <w:t xml:space="preserve">иця </w:t>
      </w:r>
      <w:r w:rsidR="00605EBC" w:rsidRPr="009E6399">
        <w:rPr>
          <w:b/>
          <w:color w:val="auto"/>
        </w:rPr>
        <w:fldChar w:fldCharType="begin"/>
      </w:r>
      <w:r w:rsidR="00605EBC" w:rsidRPr="009E6399">
        <w:rPr>
          <w:b/>
          <w:color w:val="auto"/>
        </w:rPr>
        <w:instrText xml:space="preserve"> SEQ Таблиця \* ARABIC </w:instrText>
      </w:r>
      <w:r w:rsidR="00605EBC" w:rsidRPr="009E6399">
        <w:rPr>
          <w:b/>
          <w:color w:val="auto"/>
        </w:rPr>
        <w:fldChar w:fldCharType="separate"/>
      </w:r>
      <w:r w:rsidR="004261F0" w:rsidRPr="009E6399">
        <w:rPr>
          <w:b/>
          <w:noProof/>
          <w:color w:val="auto"/>
        </w:rPr>
        <w:t>4</w:t>
      </w:r>
      <w:r w:rsidR="00605EBC" w:rsidRPr="009E6399">
        <w:rPr>
          <w:b/>
          <w:color w:val="auto"/>
        </w:rPr>
        <w:fldChar w:fldCharType="end"/>
      </w:r>
      <w:r w:rsidR="00FF6DF6" w:rsidRPr="009E6399">
        <w:rPr>
          <w:b/>
          <w:color w:val="auto"/>
        </w:rPr>
        <w:t xml:space="preserve">. Оцінка рівня забруднення </w:t>
      </w:r>
      <w:r w:rsidR="00E31F65" w:rsidRPr="009E6399">
        <w:rPr>
          <w:b/>
          <w:color w:val="auto"/>
        </w:rPr>
        <w:t>ґрунт</w:t>
      </w:r>
      <w:r w:rsidR="00FF6DF6" w:rsidRPr="009E6399">
        <w:rPr>
          <w:b/>
          <w:color w:val="auto"/>
        </w:rPr>
        <w:t xml:space="preserve">ів на межі санітарно-захисної зони </w:t>
      </w:r>
      <w:r w:rsidR="00F44B34" w:rsidRPr="009E6399">
        <w:rPr>
          <w:b/>
          <w:color w:val="auto"/>
        </w:rPr>
        <w:t xml:space="preserve">діючого </w:t>
      </w:r>
      <w:r w:rsidR="00FF6DF6" w:rsidRPr="009E6399">
        <w:rPr>
          <w:b/>
          <w:color w:val="auto"/>
        </w:rPr>
        <w:t>об’єкт</w:t>
      </w:r>
      <w:r w:rsidR="00F44B34" w:rsidRPr="009E6399">
        <w:rPr>
          <w:b/>
          <w:color w:val="auto"/>
        </w:rPr>
        <w:t>а</w:t>
      </w:r>
      <w:r w:rsidR="00FF6DF6" w:rsidRPr="009E6399">
        <w:rPr>
          <w:b/>
          <w:color w:val="auto"/>
        </w:rPr>
        <w:t xml:space="preserve"> </w:t>
      </w:r>
      <w:r w:rsidR="00F44B34" w:rsidRPr="009E6399">
        <w:rPr>
          <w:b/>
          <w:color w:val="auto"/>
        </w:rPr>
        <w:t>(приклад)</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843"/>
        <w:gridCol w:w="2126"/>
        <w:gridCol w:w="2263"/>
      </w:tblGrid>
      <w:tr w:rsidR="009E6399" w:rsidRPr="009E6399" w14:paraId="23F5665C" w14:textId="77777777" w:rsidTr="00834E18">
        <w:trPr>
          <w:trHeight w:val="245"/>
          <w:jc w:val="center"/>
        </w:trPr>
        <w:tc>
          <w:tcPr>
            <w:tcW w:w="1985" w:type="dxa"/>
          </w:tcPr>
          <w:p w14:paraId="4981BD7B" w14:textId="77777777" w:rsidR="00E90BD5" w:rsidRPr="009E6399" w:rsidRDefault="00E90BD5" w:rsidP="0049689E">
            <w:pPr>
              <w:pStyle w:val="12"/>
              <w:rPr>
                <w:color w:val="auto"/>
                <w:sz w:val="24"/>
                <w:szCs w:val="24"/>
              </w:rPr>
            </w:pPr>
            <w:r w:rsidRPr="009E6399">
              <w:rPr>
                <w:color w:val="auto"/>
                <w:sz w:val="24"/>
                <w:szCs w:val="24"/>
              </w:rPr>
              <w:t>Найменування гірничого об’єкта або місця видалення відходів</w:t>
            </w:r>
          </w:p>
        </w:tc>
        <w:tc>
          <w:tcPr>
            <w:tcW w:w="1701" w:type="dxa"/>
          </w:tcPr>
          <w:p w14:paraId="114EE35D" w14:textId="671AED3E" w:rsidR="00E90BD5" w:rsidRPr="009E6399" w:rsidRDefault="002B0EE4" w:rsidP="0049689E">
            <w:pPr>
              <w:pStyle w:val="12"/>
              <w:rPr>
                <w:color w:val="auto"/>
                <w:sz w:val="24"/>
                <w:szCs w:val="24"/>
              </w:rPr>
            </w:pPr>
            <w:r w:rsidRPr="009E6399">
              <w:rPr>
                <w:color w:val="auto"/>
                <w:sz w:val="24"/>
                <w:szCs w:val="24"/>
              </w:rPr>
              <w:t>Х</w:t>
            </w:r>
            <w:r w:rsidR="00E90BD5" w:rsidRPr="009E6399">
              <w:rPr>
                <w:color w:val="auto"/>
                <w:sz w:val="24"/>
                <w:szCs w:val="24"/>
              </w:rPr>
              <w:t>імічні речовини, що нормуються</w:t>
            </w:r>
          </w:p>
        </w:tc>
        <w:tc>
          <w:tcPr>
            <w:tcW w:w="1843" w:type="dxa"/>
          </w:tcPr>
          <w:p w14:paraId="1A752BCC" w14:textId="77777777" w:rsidR="00E90BD5" w:rsidRPr="009E6399" w:rsidRDefault="00E90BD5" w:rsidP="0049689E">
            <w:pPr>
              <w:pStyle w:val="12"/>
              <w:rPr>
                <w:color w:val="auto"/>
                <w:sz w:val="24"/>
                <w:szCs w:val="24"/>
              </w:rPr>
            </w:pPr>
            <w:r w:rsidRPr="009E6399">
              <w:rPr>
                <w:color w:val="auto"/>
                <w:sz w:val="24"/>
                <w:szCs w:val="24"/>
              </w:rPr>
              <w:t>Фактичний вміст речовин у ґрунті (мг/кг)</w:t>
            </w:r>
          </w:p>
        </w:tc>
        <w:tc>
          <w:tcPr>
            <w:tcW w:w="2126" w:type="dxa"/>
          </w:tcPr>
          <w:p w14:paraId="1C1DEFC0" w14:textId="77777777" w:rsidR="00E90BD5" w:rsidRPr="009E6399" w:rsidRDefault="00E90BD5" w:rsidP="0049689E">
            <w:pPr>
              <w:pStyle w:val="12"/>
              <w:rPr>
                <w:color w:val="auto"/>
                <w:sz w:val="24"/>
                <w:szCs w:val="24"/>
              </w:rPr>
            </w:pPr>
            <w:r w:rsidRPr="009E6399">
              <w:rPr>
                <w:color w:val="auto"/>
                <w:sz w:val="24"/>
                <w:szCs w:val="24"/>
              </w:rPr>
              <w:t>Гранично допустимі концентрації хімічних речовин у ґрунті (мг/кг)</w:t>
            </w:r>
          </w:p>
        </w:tc>
        <w:tc>
          <w:tcPr>
            <w:tcW w:w="2263" w:type="dxa"/>
          </w:tcPr>
          <w:p w14:paraId="43836CE5" w14:textId="14A5CCF4" w:rsidR="00E90BD5" w:rsidRPr="009E6399" w:rsidRDefault="00E90BD5" w:rsidP="0049689E">
            <w:pPr>
              <w:pStyle w:val="12"/>
              <w:rPr>
                <w:color w:val="auto"/>
                <w:sz w:val="24"/>
                <w:szCs w:val="24"/>
              </w:rPr>
            </w:pPr>
            <w:r w:rsidRPr="009E6399">
              <w:rPr>
                <w:color w:val="auto"/>
                <w:sz w:val="24"/>
                <w:szCs w:val="24"/>
              </w:rPr>
              <w:t xml:space="preserve">Фоновий вміст речовин у </w:t>
            </w:r>
            <w:r w:rsidR="00E31F65" w:rsidRPr="009E6399">
              <w:rPr>
                <w:color w:val="auto"/>
                <w:sz w:val="24"/>
                <w:szCs w:val="24"/>
              </w:rPr>
              <w:t>ґрунт</w:t>
            </w:r>
            <w:r w:rsidRPr="009E6399">
              <w:rPr>
                <w:color w:val="auto"/>
                <w:sz w:val="24"/>
                <w:szCs w:val="24"/>
              </w:rPr>
              <w:t>ах (мг/кг)</w:t>
            </w:r>
          </w:p>
        </w:tc>
      </w:tr>
      <w:tr w:rsidR="009E6399" w:rsidRPr="009E6399" w14:paraId="25F39661" w14:textId="77777777" w:rsidTr="00834E18">
        <w:trPr>
          <w:trHeight w:val="107"/>
          <w:jc w:val="center"/>
        </w:trPr>
        <w:tc>
          <w:tcPr>
            <w:tcW w:w="1985" w:type="dxa"/>
          </w:tcPr>
          <w:p w14:paraId="186490BF" w14:textId="77777777" w:rsidR="00E90BD5" w:rsidRPr="009E6399" w:rsidRDefault="00E90BD5" w:rsidP="0049689E">
            <w:pPr>
              <w:pStyle w:val="12"/>
              <w:rPr>
                <w:color w:val="auto"/>
                <w:sz w:val="24"/>
                <w:szCs w:val="24"/>
              </w:rPr>
            </w:pPr>
            <w:r w:rsidRPr="009E6399">
              <w:rPr>
                <w:color w:val="auto"/>
                <w:sz w:val="24"/>
                <w:szCs w:val="24"/>
              </w:rPr>
              <w:t>1</w:t>
            </w:r>
          </w:p>
        </w:tc>
        <w:tc>
          <w:tcPr>
            <w:tcW w:w="1701" w:type="dxa"/>
          </w:tcPr>
          <w:p w14:paraId="6511A123" w14:textId="77777777" w:rsidR="00E90BD5" w:rsidRPr="009E6399" w:rsidRDefault="00E90BD5" w:rsidP="0049689E">
            <w:pPr>
              <w:pStyle w:val="12"/>
              <w:rPr>
                <w:color w:val="auto"/>
                <w:sz w:val="24"/>
                <w:szCs w:val="24"/>
              </w:rPr>
            </w:pPr>
            <w:r w:rsidRPr="009E6399">
              <w:rPr>
                <w:color w:val="auto"/>
                <w:sz w:val="24"/>
                <w:szCs w:val="24"/>
              </w:rPr>
              <w:t>2</w:t>
            </w:r>
          </w:p>
        </w:tc>
        <w:tc>
          <w:tcPr>
            <w:tcW w:w="1843" w:type="dxa"/>
          </w:tcPr>
          <w:p w14:paraId="705FACEE" w14:textId="77777777" w:rsidR="00E90BD5" w:rsidRPr="009E6399" w:rsidRDefault="00E90BD5" w:rsidP="0049689E">
            <w:pPr>
              <w:pStyle w:val="12"/>
              <w:rPr>
                <w:color w:val="auto"/>
                <w:sz w:val="24"/>
                <w:szCs w:val="24"/>
              </w:rPr>
            </w:pPr>
            <w:r w:rsidRPr="009E6399">
              <w:rPr>
                <w:color w:val="auto"/>
                <w:sz w:val="24"/>
                <w:szCs w:val="24"/>
              </w:rPr>
              <w:t>3</w:t>
            </w:r>
          </w:p>
        </w:tc>
        <w:tc>
          <w:tcPr>
            <w:tcW w:w="2126" w:type="dxa"/>
          </w:tcPr>
          <w:p w14:paraId="217A11E9" w14:textId="77777777" w:rsidR="00E90BD5" w:rsidRPr="009E6399" w:rsidRDefault="00E90BD5" w:rsidP="0049689E">
            <w:pPr>
              <w:pStyle w:val="12"/>
              <w:rPr>
                <w:color w:val="auto"/>
                <w:sz w:val="24"/>
                <w:szCs w:val="24"/>
              </w:rPr>
            </w:pPr>
            <w:r w:rsidRPr="009E6399">
              <w:rPr>
                <w:color w:val="auto"/>
                <w:sz w:val="24"/>
                <w:szCs w:val="24"/>
              </w:rPr>
              <w:t>4</w:t>
            </w:r>
          </w:p>
        </w:tc>
        <w:tc>
          <w:tcPr>
            <w:tcW w:w="2263" w:type="dxa"/>
          </w:tcPr>
          <w:p w14:paraId="630DDD67" w14:textId="77777777" w:rsidR="00E90BD5" w:rsidRPr="009E6399" w:rsidRDefault="00E90BD5" w:rsidP="0049689E">
            <w:pPr>
              <w:pStyle w:val="12"/>
              <w:rPr>
                <w:color w:val="auto"/>
                <w:sz w:val="24"/>
                <w:szCs w:val="24"/>
              </w:rPr>
            </w:pPr>
            <w:r w:rsidRPr="009E6399">
              <w:rPr>
                <w:color w:val="auto"/>
                <w:sz w:val="24"/>
                <w:szCs w:val="24"/>
              </w:rPr>
              <w:t>5</w:t>
            </w:r>
          </w:p>
        </w:tc>
      </w:tr>
    </w:tbl>
    <w:p w14:paraId="6D5D9507" w14:textId="77777777" w:rsidR="00511075" w:rsidRPr="009E6399" w:rsidRDefault="00511075" w:rsidP="0049689E">
      <w:pPr>
        <w:rPr>
          <w:color w:val="auto"/>
        </w:rPr>
      </w:pPr>
    </w:p>
    <w:p w14:paraId="160589E6" w14:textId="77777777" w:rsidR="00C5507A" w:rsidRPr="009E6399" w:rsidRDefault="00CD50BB" w:rsidP="0049689E">
      <w:pPr>
        <w:rPr>
          <w:color w:val="auto"/>
        </w:rPr>
      </w:pPr>
      <w:r w:rsidRPr="009E6399">
        <w:rPr>
          <w:color w:val="auto"/>
        </w:rPr>
        <w:t xml:space="preserve">Пояснення до </w:t>
      </w:r>
      <w:r w:rsidR="00C5507A" w:rsidRPr="009E6399">
        <w:rPr>
          <w:color w:val="auto"/>
        </w:rPr>
        <w:t>Т</w:t>
      </w:r>
      <w:r w:rsidRPr="009E6399">
        <w:rPr>
          <w:color w:val="auto"/>
        </w:rPr>
        <w:t>аблиці</w:t>
      </w:r>
      <w:r w:rsidR="00B7303A" w:rsidRPr="009E6399">
        <w:rPr>
          <w:color w:val="auto"/>
        </w:rPr>
        <w:t> 4</w:t>
      </w:r>
      <w:r w:rsidRPr="009E6399">
        <w:rPr>
          <w:color w:val="auto"/>
        </w:rPr>
        <w:t>:</w:t>
      </w:r>
    </w:p>
    <w:p w14:paraId="433ED7F3" w14:textId="77777777" w:rsidR="00C5507A" w:rsidRPr="009E6399" w:rsidRDefault="00C5507A" w:rsidP="0049689E">
      <w:pPr>
        <w:rPr>
          <w:color w:val="auto"/>
        </w:rPr>
      </w:pPr>
      <w:r w:rsidRPr="009E6399">
        <w:rPr>
          <w:b/>
          <w:color w:val="auto"/>
        </w:rPr>
        <w:t>Г</w:t>
      </w:r>
      <w:r w:rsidR="00CD50BB" w:rsidRPr="009E6399">
        <w:rPr>
          <w:b/>
          <w:color w:val="auto"/>
        </w:rPr>
        <w:t>раф</w:t>
      </w:r>
      <w:r w:rsidR="00DA60B4" w:rsidRPr="009E6399">
        <w:rPr>
          <w:b/>
          <w:color w:val="auto"/>
        </w:rPr>
        <w:t>а</w:t>
      </w:r>
      <w:r w:rsidR="00CD50BB" w:rsidRPr="009E6399">
        <w:rPr>
          <w:b/>
          <w:color w:val="auto"/>
        </w:rPr>
        <w:t xml:space="preserve"> 3</w:t>
      </w:r>
      <w:r w:rsidR="00CD50BB" w:rsidRPr="009E6399">
        <w:rPr>
          <w:color w:val="auto"/>
        </w:rPr>
        <w:t xml:space="preserve"> </w:t>
      </w:r>
      <w:r w:rsidR="00DA60B4" w:rsidRPr="009E6399">
        <w:rPr>
          <w:color w:val="auto"/>
        </w:rPr>
        <w:t xml:space="preserve">- фактичні дані за </w:t>
      </w:r>
      <w:r w:rsidR="00CD50BB" w:rsidRPr="009E6399">
        <w:rPr>
          <w:color w:val="auto"/>
        </w:rPr>
        <w:t xml:space="preserve">результатами </w:t>
      </w:r>
      <w:r w:rsidR="00A4589B" w:rsidRPr="009E6399">
        <w:rPr>
          <w:color w:val="auto"/>
        </w:rPr>
        <w:t>досліджень</w:t>
      </w:r>
      <w:r w:rsidR="00CD50BB" w:rsidRPr="009E6399">
        <w:rPr>
          <w:color w:val="auto"/>
        </w:rPr>
        <w:t>;</w:t>
      </w:r>
    </w:p>
    <w:p w14:paraId="568F4145" w14:textId="77777777" w:rsidR="00C5507A" w:rsidRPr="009E6399" w:rsidRDefault="00C5507A" w:rsidP="0049689E">
      <w:pPr>
        <w:rPr>
          <w:color w:val="auto"/>
        </w:rPr>
      </w:pPr>
      <w:r w:rsidRPr="009E6399">
        <w:rPr>
          <w:b/>
          <w:color w:val="auto"/>
        </w:rPr>
        <w:t>Г</w:t>
      </w:r>
      <w:r w:rsidR="00CD50BB" w:rsidRPr="009E6399">
        <w:rPr>
          <w:b/>
          <w:color w:val="auto"/>
        </w:rPr>
        <w:t>раф</w:t>
      </w:r>
      <w:r w:rsidR="00DA60B4" w:rsidRPr="009E6399">
        <w:rPr>
          <w:b/>
          <w:color w:val="auto"/>
        </w:rPr>
        <w:t xml:space="preserve">а </w:t>
      </w:r>
      <w:r w:rsidR="00CD50BB" w:rsidRPr="009E6399">
        <w:rPr>
          <w:b/>
          <w:color w:val="auto"/>
        </w:rPr>
        <w:t>4</w:t>
      </w:r>
      <w:r w:rsidR="00CD50BB" w:rsidRPr="009E6399">
        <w:rPr>
          <w:color w:val="auto"/>
        </w:rPr>
        <w:t xml:space="preserve"> </w:t>
      </w:r>
      <w:r w:rsidR="00DA60B4" w:rsidRPr="009E6399">
        <w:rPr>
          <w:color w:val="auto"/>
        </w:rPr>
        <w:t xml:space="preserve">– встановлені нормативи </w:t>
      </w:r>
      <w:r w:rsidR="00CD50BB" w:rsidRPr="009E6399">
        <w:rPr>
          <w:color w:val="auto"/>
        </w:rPr>
        <w:t xml:space="preserve">гранично допустимого забруднення </w:t>
      </w:r>
      <w:r w:rsidR="00E31F65" w:rsidRPr="009E6399">
        <w:rPr>
          <w:color w:val="auto"/>
        </w:rPr>
        <w:t>ґрунт</w:t>
      </w:r>
      <w:r w:rsidR="00CD50BB" w:rsidRPr="009E6399">
        <w:rPr>
          <w:color w:val="auto"/>
        </w:rPr>
        <w:t>ів (на даний час – гігієнічн</w:t>
      </w:r>
      <w:r w:rsidR="00DA60B4" w:rsidRPr="009E6399">
        <w:rPr>
          <w:color w:val="auto"/>
        </w:rPr>
        <w:t>і</w:t>
      </w:r>
      <w:r w:rsidR="00CD50BB" w:rsidRPr="009E6399">
        <w:rPr>
          <w:color w:val="auto"/>
        </w:rPr>
        <w:t xml:space="preserve"> норматив</w:t>
      </w:r>
      <w:r w:rsidR="00DA60B4" w:rsidRPr="009E6399">
        <w:rPr>
          <w:color w:val="auto"/>
        </w:rPr>
        <w:t>и</w:t>
      </w:r>
      <w:r w:rsidR="00CD50BB" w:rsidRPr="009E6399">
        <w:rPr>
          <w:color w:val="auto"/>
        </w:rPr>
        <w:t xml:space="preserve">); </w:t>
      </w:r>
    </w:p>
    <w:p w14:paraId="43F0B1BF" w14:textId="12ED561A" w:rsidR="00FF6DF6" w:rsidRPr="009E6399" w:rsidRDefault="00C5507A" w:rsidP="0049689E">
      <w:pPr>
        <w:rPr>
          <w:color w:val="auto"/>
        </w:rPr>
      </w:pPr>
      <w:r w:rsidRPr="009E6399">
        <w:rPr>
          <w:b/>
          <w:color w:val="auto"/>
        </w:rPr>
        <w:t>Г</w:t>
      </w:r>
      <w:r w:rsidR="00CD50BB" w:rsidRPr="009E6399">
        <w:rPr>
          <w:b/>
          <w:color w:val="auto"/>
        </w:rPr>
        <w:t>р</w:t>
      </w:r>
      <w:r w:rsidR="00B2016C" w:rsidRPr="009E6399">
        <w:rPr>
          <w:b/>
          <w:color w:val="auto"/>
        </w:rPr>
        <w:t>аф</w:t>
      </w:r>
      <w:r w:rsidR="00DA60B4" w:rsidRPr="009E6399">
        <w:rPr>
          <w:b/>
          <w:color w:val="auto"/>
        </w:rPr>
        <w:t>а</w:t>
      </w:r>
      <w:r w:rsidR="00CD50BB" w:rsidRPr="009E6399">
        <w:rPr>
          <w:b/>
          <w:color w:val="auto"/>
        </w:rPr>
        <w:t xml:space="preserve"> 5</w:t>
      </w:r>
      <w:r w:rsidR="00CD50BB" w:rsidRPr="009E6399">
        <w:rPr>
          <w:color w:val="auto"/>
        </w:rPr>
        <w:t xml:space="preserve"> </w:t>
      </w:r>
      <w:r w:rsidR="00DA60B4" w:rsidRPr="009E6399">
        <w:rPr>
          <w:color w:val="auto"/>
        </w:rPr>
        <w:t xml:space="preserve">– дані за </w:t>
      </w:r>
      <w:r w:rsidR="00CD50BB" w:rsidRPr="009E6399">
        <w:rPr>
          <w:color w:val="auto"/>
        </w:rPr>
        <w:t xml:space="preserve">результатами спеціальних досліджень або </w:t>
      </w:r>
      <w:r w:rsidR="00DA60B4" w:rsidRPr="009E6399">
        <w:rPr>
          <w:color w:val="auto"/>
        </w:rPr>
        <w:t xml:space="preserve">за </w:t>
      </w:r>
      <w:r w:rsidR="00CD50BB" w:rsidRPr="009E6399">
        <w:rPr>
          <w:color w:val="auto"/>
        </w:rPr>
        <w:t xml:space="preserve">довідками від спеціалізованих організацій щодо фонового вмісту хімічних речовин у </w:t>
      </w:r>
      <w:r w:rsidR="00E31F65" w:rsidRPr="009E6399">
        <w:rPr>
          <w:color w:val="auto"/>
        </w:rPr>
        <w:t>ґрунт</w:t>
      </w:r>
      <w:r w:rsidR="00CD50BB" w:rsidRPr="009E6399">
        <w:rPr>
          <w:color w:val="auto"/>
        </w:rPr>
        <w:t>ах у районі або у зоні впливу об’єкта.</w:t>
      </w:r>
    </w:p>
    <w:p w14:paraId="68C1558B" w14:textId="77777777" w:rsidR="00215C3D" w:rsidRPr="009E6399" w:rsidRDefault="00215C3D" w:rsidP="0049689E">
      <w:pPr>
        <w:tabs>
          <w:tab w:val="left" w:pos="993"/>
        </w:tabs>
        <w:rPr>
          <w:color w:val="auto"/>
        </w:rPr>
      </w:pPr>
    </w:p>
    <w:p w14:paraId="489AED81" w14:textId="5A64D161" w:rsidR="00FB7A56" w:rsidRPr="009E6399" w:rsidRDefault="00FB7A56" w:rsidP="0049689E">
      <w:pPr>
        <w:tabs>
          <w:tab w:val="left" w:pos="993"/>
        </w:tabs>
        <w:rPr>
          <w:color w:val="auto"/>
        </w:rPr>
      </w:pPr>
      <w:r w:rsidRPr="009E6399">
        <w:rPr>
          <w:color w:val="auto"/>
        </w:rPr>
        <w:t>В залежності від виду ПД, у доповнення до розділу ре</w:t>
      </w:r>
      <w:r w:rsidR="00B042CE" w:rsidRPr="009E6399">
        <w:rPr>
          <w:color w:val="auto"/>
        </w:rPr>
        <w:t>комендується врахувати наступне.</w:t>
      </w:r>
    </w:p>
    <w:p w14:paraId="6F529A6B" w14:textId="1214EF5D" w:rsidR="003F47E4" w:rsidRPr="009E6399" w:rsidRDefault="00D632EC" w:rsidP="00E4218B">
      <w:pPr>
        <w:pStyle w:val="4"/>
        <w:rPr>
          <w:color w:val="auto"/>
        </w:rPr>
      </w:pPr>
      <w:r w:rsidRPr="009E6399">
        <w:rPr>
          <w:color w:val="auto"/>
        </w:rPr>
        <w:t>В</w:t>
      </w:r>
      <w:r w:rsidR="003F47E4" w:rsidRPr="009E6399">
        <w:rPr>
          <w:color w:val="auto"/>
        </w:rPr>
        <w:t>идобування нафти та природного газу на континентальному шельфі, а також у територіальному морі</w:t>
      </w:r>
      <w:r w:rsidR="0096793B" w:rsidRPr="009E6399">
        <w:rPr>
          <w:color w:val="auto"/>
        </w:rPr>
        <w:t>.</w:t>
      </w:r>
      <w:r w:rsidR="003F47E4" w:rsidRPr="009E6399">
        <w:rPr>
          <w:color w:val="auto"/>
        </w:rPr>
        <w:t xml:space="preserve"> </w:t>
      </w:r>
    </w:p>
    <w:p w14:paraId="5ABCB95D" w14:textId="07DE30EF" w:rsidR="003F47E4" w:rsidRPr="009E6399" w:rsidRDefault="003F47E4" w:rsidP="0049689E">
      <w:pPr>
        <w:pStyle w:val="a7"/>
        <w:tabs>
          <w:tab w:val="left" w:pos="993"/>
        </w:tabs>
        <w:ind w:left="0"/>
        <w:rPr>
          <w:color w:val="auto"/>
        </w:rPr>
      </w:pPr>
      <w:r w:rsidRPr="009E6399">
        <w:rPr>
          <w:color w:val="auto"/>
        </w:rPr>
        <w:t xml:space="preserve">Під час буріння та випробування свердловин може виникати забруднення ґрунтів за рахунок: втрат (неорганізованих витоків) робочих агентів для оброблення бурових та цементних розчинів, забруднення </w:t>
      </w:r>
      <w:r w:rsidR="00CA0CEC" w:rsidRPr="009E6399">
        <w:rPr>
          <w:color w:val="auto"/>
        </w:rPr>
        <w:t>ґрунт</w:t>
      </w:r>
      <w:r w:rsidRPr="009E6399">
        <w:rPr>
          <w:color w:val="auto"/>
        </w:rPr>
        <w:t xml:space="preserve">ів неорганізованими витоками від технологічного транспорту чи іншого устаткування, у якому використовуються пальне і мастильні матеріали, фільтрації в ґрунти бурового, тампонажного розчинів, відходів буріння, забруднення відходами споживання (якщо неправильно облаштовано майданчики для зберігання чи інших операцій з відходами), забруднення витоками пластових флюїдів. </w:t>
      </w:r>
    </w:p>
    <w:p w14:paraId="1BA64A49" w14:textId="03A93F92" w:rsidR="003F47E4" w:rsidRPr="009E6399" w:rsidRDefault="003F47E4" w:rsidP="0049689E">
      <w:pPr>
        <w:pStyle w:val="a7"/>
        <w:tabs>
          <w:tab w:val="left" w:pos="993"/>
        </w:tabs>
        <w:ind w:left="0"/>
        <w:rPr>
          <w:color w:val="auto"/>
        </w:rPr>
      </w:pPr>
      <w:r w:rsidRPr="009E6399">
        <w:rPr>
          <w:color w:val="auto"/>
        </w:rPr>
        <w:t xml:space="preserve">Розглядають ймовірне забруднення підводних ґрунтів та надр, від виконання будівельних та гірничих робіт, складування та підводного зберігання нафти і газу, інших речовин та матеріалів, відходів, неорганізованих та аварійних витоків від суден, що здійснюють перевезення та постачання. </w:t>
      </w:r>
    </w:p>
    <w:p w14:paraId="557C9A13" w14:textId="77777777" w:rsidR="003F47E4" w:rsidRPr="009E6399" w:rsidRDefault="003F47E4" w:rsidP="0049689E">
      <w:pPr>
        <w:pStyle w:val="a7"/>
        <w:tabs>
          <w:tab w:val="left" w:pos="993"/>
        </w:tabs>
        <w:ind w:left="0"/>
        <w:rPr>
          <w:color w:val="auto"/>
        </w:rPr>
      </w:pPr>
      <w:r w:rsidRPr="009E6399">
        <w:rPr>
          <w:color w:val="auto"/>
        </w:rPr>
        <w:t>У зв’язку з цим, рекомендований обсяг інформації у розділі наступний:</w:t>
      </w:r>
    </w:p>
    <w:p w14:paraId="282FB6A7" w14:textId="680AEA1B" w:rsidR="003F47E4" w:rsidRPr="009E6399" w:rsidRDefault="003F47E4" w:rsidP="00293760">
      <w:pPr>
        <w:pStyle w:val="a7"/>
        <w:numPr>
          <w:ilvl w:val="0"/>
          <w:numId w:val="68"/>
        </w:numPr>
        <w:tabs>
          <w:tab w:val="left" w:pos="993"/>
        </w:tabs>
        <w:ind w:left="0" w:firstLine="567"/>
        <w:rPr>
          <w:color w:val="auto"/>
        </w:rPr>
      </w:pPr>
      <w:r w:rsidRPr="009E6399">
        <w:rPr>
          <w:color w:val="auto"/>
        </w:rPr>
        <w:t xml:space="preserve">наявність </w:t>
      </w:r>
      <w:r w:rsidR="00486259" w:rsidRPr="009E6399">
        <w:rPr>
          <w:color w:val="auto"/>
        </w:rPr>
        <w:t xml:space="preserve">отруйних, </w:t>
      </w:r>
      <w:r w:rsidRPr="009E6399">
        <w:rPr>
          <w:color w:val="auto"/>
        </w:rPr>
        <w:t xml:space="preserve">токсичних </w:t>
      </w:r>
      <w:r w:rsidR="00486259" w:rsidRPr="009E6399">
        <w:rPr>
          <w:color w:val="auto"/>
        </w:rPr>
        <w:t xml:space="preserve">та </w:t>
      </w:r>
      <w:proofErr w:type="spellStart"/>
      <w:r w:rsidR="00486259" w:rsidRPr="009E6399">
        <w:rPr>
          <w:color w:val="auto"/>
        </w:rPr>
        <w:t>екотоксичних</w:t>
      </w:r>
      <w:proofErr w:type="spellEnd"/>
      <w:r w:rsidR="00486259" w:rsidRPr="009E6399">
        <w:rPr>
          <w:color w:val="auto"/>
        </w:rPr>
        <w:t xml:space="preserve"> (відповідно до </w:t>
      </w:r>
      <w:r w:rsidR="00E529D4" w:rsidRPr="009E6399">
        <w:rPr>
          <w:color w:val="auto"/>
        </w:rPr>
        <w:t>н</w:t>
      </w:r>
      <w:r w:rsidR="00486259" w:rsidRPr="009E6399">
        <w:rPr>
          <w:color w:val="auto"/>
        </w:rPr>
        <w:t>аказу Мінприроди №</w:t>
      </w:r>
      <w:r w:rsidR="00E529D4" w:rsidRPr="009E6399">
        <w:rPr>
          <w:color w:val="auto"/>
        </w:rPr>
        <w:t> </w:t>
      </w:r>
      <w:r w:rsidR="00486259" w:rsidRPr="009E6399">
        <w:rPr>
          <w:color w:val="auto"/>
        </w:rPr>
        <w:t xml:space="preserve">165) </w:t>
      </w:r>
      <w:r w:rsidRPr="009E6399">
        <w:rPr>
          <w:color w:val="auto"/>
        </w:rPr>
        <w:t xml:space="preserve">речовин у відходах, що зберігатимуться чи видалятимуться підводним способом, та зона (територія), на якій є ймовірним забруднення підводних ґрунтів (ґрунтів морського </w:t>
      </w:r>
      <w:proofErr w:type="spellStart"/>
      <w:r w:rsidRPr="009E6399">
        <w:rPr>
          <w:color w:val="auto"/>
        </w:rPr>
        <w:t>дна</w:t>
      </w:r>
      <w:proofErr w:type="spellEnd"/>
      <w:r w:rsidRPr="009E6399">
        <w:rPr>
          <w:color w:val="auto"/>
        </w:rPr>
        <w:t>) зазначеними речовинами вище фонового вмісту цих речовин;</w:t>
      </w:r>
    </w:p>
    <w:p w14:paraId="497EDFC9" w14:textId="77777777" w:rsidR="003F47E4" w:rsidRPr="009E6399" w:rsidRDefault="003F47E4" w:rsidP="00293760">
      <w:pPr>
        <w:pStyle w:val="a7"/>
        <w:numPr>
          <w:ilvl w:val="0"/>
          <w:numId w:val="68"/>
        </w:numPr>
        <w:tabs>
          <w:tab w:val="left" w:pos="993"/>
        </w:tabs>
        <w:ind w:left="0" w:firstLine="567"/>
        <w:rPr>
          <w:color w:val="auto"/>
        </w:rPr>
      </w:pPr>
      <w:r w:rsidRPr="009E6399">
        <w:rPr>
          <w:color w:val="auto"/>
          <w:shd w:val="clear" w:color="auto" w:fill="FFFFFF"/>
        </w:rPr>
        <w:t xml:space="preserve">плановані рішення з підводного зберігання нафти, газу та інших речовин і матеріалів, оцінка у зв’язку з цим ймовірності забруднення </w:t>
      </w:r>
      <w:r w:rsidRPr="009E6399">
        <w:rPr>
          <w:color w:val="auto"/>
        </w:rPr>
        <w:t xml:space="preserve">ґрунтів морського </w:t>
      </w:r>
      <w:proofErr w:type="spellStart"/>
      <w:r w:rsidRPr="009E6399">
        <w:rPr>
          <w:color w:val="auto"/>
        </w:rPr>
        <w:t>дна</w:t>
      </w:r>
      <w:proofErr w:type="spellEnd"/>
      <w:r w:rsidRPr="009E6399">
        <w:rPr>
          <w:color w:val="auto"/>
          <w:shd w:val="clear" w:color="auto" w:fill="FFFFFF"/>
        </w:rPr>
        <w:t xml:space="preserve"> чи ділянки надр;</w:t>
      </w:r>
    </w:p>
    <w:p w14:paraId="235C07ED" w14:textId="77777777" w:rsidR="003F47E4" w:rsidRPr="009E6399" w:rsidRDefault="003F47E4" w:rsidP="00293760">
      <w:pPr>
        <w:pStyle w:val="a7"/>
        <w:numPr>
          <w:ilvl w:val="0"/>
          <w:numId w:val="68"/>
        </w:numPr>
        <w:tabs>
          <w:tab w:val="left" w:pos="993"/>
        </w:tabs>
        <w:ind w:left="0" w:firstLine="567"/>
        <w:rPr>
          <w:color w:val="auto"/>
          <w:shd w:val="clear" w:color="auto" w:fill="FFFFFF"/>
        </w:rPr>
      </w:pPr>
      <w:r w:rsidRPr="009E6399">
        <w:rPr>
          <w:color w:val="auto"/>
        </w:rPr>
        <w:t xml:space="preserve">плановані рішення із </w:t>
      </w:r>
      <w:r w:rsidRPr="009E6399">
        <w:rPr>
          <w:color w:val="auto"/>
          <w:shd w:val="clear" w:color="auto" w:fill="FFFFFF"/>
        </w:rPr>
        <w:t>захоронення відходів виробництва, інших шкідливих речовин та скидання стічних вод у надра, оцінка у зв’язку з цим ймовірності забруднення ділянок надр.</w:t>
      </w:r>
    </w:p>
    <w:p w14:paraId="1CA8C3C6" w14:textId="79AA3110" w:rsidR="003F47E4" w:rsidRPr="009E6399" w:rsidRDefault="003F47E4" w:rsidP="0049689E">
      <w:pPr>
        <w:pStyle w:val="a7"/>
        <w:tabs>
          <w:tab w:val="left" w:pos="993"/>
        </w:tabs>
        <w:ind w:left="0"/>
        <w:rPr>
          <w:color w:val="auto"/>
        </w:rPr>
      </w:pPr>
      <w:r w:rsidRPr="009E6399">
        <w:rPr>
          <w:color w:val="auto"/>
        </w:rPr>
        <w:t xml:space="preserve">Для діючого об’єкта, рекомендується викласти результати досліджень забруднення підводних ґрунтів на межі санітарно-захисної зони об’єкта (бурова </w:t>
      </w:r>
      <w:r w:rsidRPr="009E6399">
        <w:rPr>
          <w:color w:val="auto"/>
        </w:rPr>
        <w:lastRenderedPageBreak/>
        <w:t xml:space="preserve">платформа, інше). Рекомендований формат представлення даних наведений у </w:t>
      </w:r>
      <w:r w:rsidR="00C84FF2" w:rsidRPr="009E6399">
        <w:rPr>
          <w:b/>
          <w:color w:val="auto"/>
        </w:rPr>
        <w:t>Т</w:t>
      </w:r>
      <w:r w:rsidR="00D32418" w:rsidRPr="009E6399">
        <w:rPr>
          <w:b/>
          <w:color w:val="auto"/>
        </w:rPr>
        <w:t>аблиці </w:t>
      </w:r>
      <w:r w:rsidR="00DD1902" w:rsidRPr="009E6399">
        <w:rPr>
          <w:b/>
          <w:color w:val="auto"/>
        </w:rPr>
        <w:t>5</w:t>
      </w:r>
      <w:r w:rsidR="00DD1902" w:rsidRPr="009E6399">
        <w:rPr>
          <w:color w:val="auto"/>
        </w:rPr>
        <w:t>.</w:t>
      </w:r>
    </w:p>
    <w:p w14:paraId="06E7DEDC" w14:textId="5E5865C0" w:rsidR="00AF6F41" w:rsidRPr="009E6399" w:rsidRDefault="00AF6F41" w:rsidP="009127FC">
      <w:pPr>
        <w:pStyle w:val="a9"/>
        <w:rPr>
          <w:color w:val="auto"/>
        </w:rPr>
      </w:pPr>
    </w:p>
    <w:p w14:paraId="116B5102" w14:textId="1000B9E2" w:rsidR="003F47E4" w:rsidRPr="009E6399" w:rsidRDefault="003F47E4" w:rsidP="009127FC">
      <w:pPr>
        <w:pStyle w:val="a9"/>
        <w:rPr>
          <w:color w:val="auto"/>
        </w:rPr>
      </w:pPr>
      <w:r w:rsidRPr="009E6399">
        <w:rPr>
          <w:color w:val="auto"/>
        </w:rPr>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noProof/>
          <w:color w:val="auto"/>
        </w:rPr>
        <w:t>5</w:t>
      </w:r>
      <w:r w:rsidR="00F72AD5" w:rsidRPr="009E6399">
        <w:rPr>
          <w:noProof/>
          <w:color w:val="auto"/>
        </w:rPr>
        <w:fldChar w:fldCharType="end"/>
      </w:r>
      <w:r w:rsidRPr="009E6399">
        <w:rPr>
          <w:color w:val="auto"/>
        </w:rPr>
        <w:t xml:space="preserve">. Оцінка рівня забруднення підводних ґрунтів на межі санітарно-захисної зони </w:t>
      </w:r>
      <w:r w:rsidR="00486259" w:rsidRPr="009E6399">
        <w:rPr>
          <w:color w:val="auto"/>
        </w:rPr>
        <w:t xml:space="preserve">діючого </w:t>
      </w:r>
      <w:r w:rsidRPr="009E6399">
        <w:rPr>
          <w:color w:val="auto"/>
        </w:rPr>
        <w:t>об’єкта з видобування нафти і газу на континентальному шельфі або в територіальному морі</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127"/>
        <w:gridCol w:w="1842"/>
        <w:gridCol w:w="1843"/>
        <w:gridCol w:w="2098"/>
      </w:tblGrid>
      <w:tr w:rsidR="009E6399" w:rsidRPr="009E6399" w14:paraId="4D4E4F4F" w14:textId="77777777" w:rsidTr="00B042CE">
        <w:trPr>
          <w:trHeight w:val="245"/>
          <w:jc w:val="center"/>
        </w:trPr>
        <w:tc>
          <w:tcPr>
            <w:tcW w:w="1838" w:type="dxa"/>
          </w:tcPr>
          <w:p w14:paraId="5D0F778A" w14:textId="77777777" w:rsidR="003F47E4" w:rsidRPr="009E6399" w:rsidRDefault="003F47E4" w:rsidP="0049689E">
            <w:pPr>
              <w:pStyle w:val="12"/>
              <w:rPr>
                <w:color w:val="auto"/>
                <w:sz w:val="24"/>
                <w:szCs w:val="24"/>
              </w:rPr>
            </w:pPr>
            <w:r w:rsidRPr="009E6399">
              <w:rPr>
                <w:color w:val="auto"/>
                <w:sz w:val="24"/>
                <w:szCs w:val="24"/>
              </w:rPr>
              <w:t>Найменування об’єкта (споруди)</w:t>
            </w:r>
          </w:p>
        </w:tc>
        <w:tc>
          <w:tcPr>
            <w:tcW w:w="2127" w:type="dxa"/>
          </w:tcPr>
          <w:p w14:paraId="3569E3B7" w14:textId="43CD47A3" w:rsidR="003F47E4" w:rsidRPr="009E6399" w:rsidRDefault="008C68DD" w:rsidP="0049689E">
            <w:pPr>
              <w:pStyle w:val="12"/>
              <w:rPr>
                <w:color w:val="auto"/>
                <w:sz w:val="24"/>
                <w:szCs w:val="24"/>
              </w:rPr>
            </w:pPr>
            <w:r w:rsidRPr="009E6399">
              <w:rPr>
                <w:color w:val="auto"/>
                <w:sz w:val="24"/>
                <w:szCs w:val="24"/>
              </w:rPr>
              <w:t>Х</w:t>
            </w:r>
            <w:r w:rsidR="003F47E4" w:rsidRPr="009E6399">
              <w:rPr>
                <w:color w:val="auto"/>
                <w:sz w:val="24"/>
                <w:szCs w:val="24"/>
              </w:rPr>
              <w:t>імічні речовини, що нормуються</w:t>
            </w:r>
          </w:p>
        </w:tc>
        <w:tc>
          <w:tcPr>
            <w:tcW w:w="1842" w:type="dxa"/>
          </w:tcPr>
          <w:p w14:paraId="3A51C39D" w14:textId="77777777" w:rsidR="003F47E4" w:rsidRPr="009E6399" w:rsidRDefault="003F47E4" w:rsidP="0049689E">
            <w:pPr>
              <w:pStyle w:val="12"/>
              <w:rPr>
                <w:color w:val="auto"/>
                <w:sz w:val="24"/>
                <w:szCs w:val="24"/>
              </w:rPr>
            </w:pPr>
            <w:r w:rsidRPr="009E6399">
              <w:rPr>
                <w:color w:val="auto"/>
                <w:sz w:val="24"/>
                <w:szCs w:val="24"/>
              </w:rPr>
              <w:t>Фактичний вміст речовин у ґрунті (мг/кг)</w:t>
            </w:r>
          </w:p>
        </w:tc>
        <w:tc>
          <w:tcPr>
            <w:tcW w:w="1843" w:type="dxa"/>
          </w:tcPr>
          <w:p w14:paraId="6DCA3998" w14:textId="77777777" w:rsidR="003F47E4" w:rsidRPr="009E6399" w:rsidRDefault="003F47E4" w:rsidP="0049689E">
            <w:pPr>
              <w:pStyle w:val="12"/>
              <w:rPr>
                <w:color w:val="auto"/>
                <w:sz w:val="24"/>
                <w:szCs w:val="24"/>
              </w:rPr>
            </w:pPr>
            <w:r w:rsidRPr="009E6399">
              <w:rPr>
                <w:color w:val="auto"/>
                <w:sz w:val="24"/>
                <w:szCs w:val="24"/>
              </w:rPr>
              <w:t>Фоновий вміст речовин у ґрунтах (мг/кг)</w:t>
            </w:r>
          </w:p>
        </w:tc>
        <w:tc>
          <w:tcPr>
            <w:tcW w:w="2098" w:type="dxa"/>
          </w:tcPr>
          <w:p w14:paraId="02107B14" w14:textId="77777777" w:rsidR="003F47E4" w:rsidRPr="009E6399" w:rsidRDefault="003F47E4" w:rsidP="0049689E">
            <w:pPr>
              <w:pStyle w:val="12"/>
              <w:rPr>
                <w:color w:val="auto"/>
                <w:sz w:val="24"/>
                <w:szCs w:val="24"/>
              </w:rPr>
            </w:pPr>
            <w:r w:rsidRPr="009E6399">
              <w:rPr>
                <w:color w:val="auto"/>
                <w:sz w:val="24"/>
                <w:szCs w:val="24"/>
              </w:rPr>
              <w:t>Кратність перевищення фактичних значень над фоновими</w:t>
            </w:r>
          </w:p>
        </w:tc>
      </w:tr>
      <w:tr w:rsidR="009E6399" w:rsidRPr="009E6399" w14:paraId="448C9416" w14:textId="77777777" w:rsidTr="00B042CE">
        <w:trPr>
          <w:trHeight w:val="107"/>
          <w:jc w:val="center"/>
        </w:trPr>
        <w:tc>
          <w:tcPr>
            <w:tcW w:w="1838" w:type="dxa"/>
          </w:tcPr>
          <w:p w14:paraId="50456783" w14:textId="77777777" w:rsidR="003F47E4" w:rsidRPr="009E6399" w:rsidRDefault="003F47E4" w:rsidP="0049689E">
            <w:pPr>
              <w:pStyle w:val="12"/>
              <w:rPr>
                <w:color w:val="auto"/>
                <w:sz w:val="24"/>
                <w:szCs w:val="24"/>
              </w:rPr>
            </w:pPr>
            <w:r w:rsidRPr="009E6399">
              <w:rPr>
                <w:color w:val="auto"/>
                <w:sz w:val="24"/>
                <w:szCs w:val="24"/>
              </w:rPr>
              <w:t>1</w:t>
            </w:r>
          </w:p>
        </w:tc>
        <w:tc>
          <w:tcPr>
            <w:tcW w:w="2127" w:type="dxa"/>
          </w:tcPr>
          <w:p w14:paraId="11A0E6F5" w14:textId="77777777" w:rsidR="003F47E4" w:rsidRPr="009E6399" w:rsidRDefault="003F47E4" w:rsidP="0049689E">
            <w:pPr>
              <w:pStyle w:val="12"/>
              <w:rPr>
                <w:color w:val="auto"/>
                <w:sz w:val="24"/>
                <w:szCs w:val="24"/>
              </w:rPr>
            </w:pPr>
            <w:r w:rsidRPr="009E6399">
              <w:rPr>
                <w:color w:val="auto"/>
                <w:sz w:val="24"/>
                <w:szCs w:val="24"/>
              </w:rPr>
              <w:t>2</w:t>
            </w:r>
          </w:p>
        </w:tc>
        <w:tc>
          <w:tcPr>
            <w:tcW w:w="1842" w:type="dxa"/>
          </w:tcPr>
          <w:p w14:paraId="64C8FABA" w14:textId="77777777" w:rsidR="003F47E4" w:rsidRPr="009E6399" w:rsidRDefault="003F47E4" w:rsidP="0049689E">
            <w:pPr>
              <w:pStyle w:val="12"/>
              <w:rPr>
                <w:color w:val="auto"/>
                <w:sz w:val="24"/>
                <w:szCs w:val="24"/>
              </w:rPr>
            </w:pPr>
            <w:r w:rsidRPr="009E6399">
              <w:rPr>
                <w:color w:val="auto"/>
                <w:sz w:val="24"/>
                <w:szCs w:val="24"/>
              </w:rPr>
              <w:t>3</w:t>
            </w:r>
          </w:p>
        </w:tc>
        <w:tc>
          <w:tcPr>
            <w:tcW w:w="1843" w:type="dxa"/>
          </w:tcPr>
          <w:p w14:paraId="0D47947B" w14:textId="77777777" w:rsidR="003F47E4" w:rsidRPr="009E6399" w:rsidRDefault="003F47E4" w:rsidP="0049689E">
            <w:pPr>
              <w:pStyle w:val="12"/>
              <w:rPr>
                <w:color w:val="auto"/>
                <w:sz w:val="24"/>
                <w:szCs w:val="24"/>
              </w:rPr>
            </w:pPr>
            <w:r w:rsidRPr="009E6399">
              <w:rPr>
                <w:color w:val="auto"/>
                <w:sz w:val="24"/>
                <w:szCs w:val="24"/>
              </w:rPr>
              <w:t>4</w:t>
            </w:r>
          </w:p>
        </w:tc>
        <w:tc>
          <w:tcPr>
            <w:tcW w:w="2098" w:type="dxa"/>
          </w:tcPr>
          <w:p w14:paraId="0E17DD2C" w14:textId="77777777" w:rsidR="003F47E4" w:rsidRPr="009E6399" w:rsidRDefault="003F47E4" w:rsidP="0049689E">
            <w:pPr>
              <w:pStyle w:val="12"/>
              <w:rPr>
                <w:color w:val="auto"/>
                <w:sz w:val="24"/>
                <w:szCs w:val="24"/>
              </w:rPr>
            </w:pPr>
            <w:r w:rsidRPr="009E6399">
              <w:rPr>
                <w:color w:val="auto"/>
                <w:sz w:val="24"/>
                <w:szCs w:val="24"/>
              </w:rPr>
              <w:t>5</w:t>
            </w:r>
          </w:p>
        </w:tc>
      </w:tr>
    </w:tbl>
    <w:p w14:paraId="6019E52F" w14:textId="77777777" w:rsidR="003F47E4" w:rsidRPr="009E6399" w:rsidRDefault="003F47E4" w:rsidP="0049689E">
      <w:pPr>
        <w:rPr>
          <w:color w:val="auto"/>
        </w:rPr>
      </w:pPr>
    </w:p>
    <w:p w14:paraId="1C58703C" w14:textId="19DCF5C2" w:rsidR="003944A0" w:rsidRPr="009E6399" w:rsidRDefault="00070B1D" w:rsidP="00E4218B">
      <w:pPr>
        <w:pStyle w:val="4"/>
        <w:rPr>
          <w:color w:val="auto"/>
        </w:rPr>
      </w:pPr>
      <w:r w:rsidRPr="009E6399">
        <w:rPr>
          <w:color w:val="auto"/>
        </w:rPr>
        <w:t>1.</w:t>
      </w:r>
      <w:r w:rsidR="003944A0" w:rsidRPr="009E6399">
        <w:rPr>
          <w:color w:val="auto"/>
        </w:rPr>
        <w:t xml:space="preserve">5.5. Шумове забруднення </w:t>
      </w:r>
    </w:p>
    <w:p w14:paraId="07D67E80" w14:textId="61021458" w:rsidR="003944A0" w:rsidRPr="009E6399" w:rsidRDefault="003944A0" w:rsidP="0049689E">
      <w:pPr>
        <w:pStyle w:val="a7"/>
        <w:tabs>
          <w:tab w:val="left" w:pos="993"/>
        </w:tabs>
        <w:ind w:left="0"/>
        <w:rPr>
          <w:color w:val="auto"/>
        </w:rPr>
      </w:pPr>
      <w:r w:rsidRPr="009E6399">
        <w:rPr>
          <w:color w:val="auto"/>
        </w:rPr>
        <w:t xml:space="preserve">Розрахунки рівнів шуму рекомендується виконувати для </w:t>
      </w:r>
      <w:r w:rsidR="00486265" w:rsidRPr="009E6399">
        <w:rPr>
          <w:color w:val="auto"/>
        </w:rPr>
        <w:t xml:space="preserve">обраних </w:t>
      </w:r>
      <w:r w:rsidRPr="009E6399">
        <w:rPr>
          <w:color w:val="auto"/>
        </w:rPr>
        <w:t xml:space="preserve">розрахункових точок відповідно до національних стандартів: </w:t>
      </w:r>
      <w:r w:rsidR="00133F02" w:rsidRPr="009E6399">
        <w:rPr>
          <w:color w:val="auto"/>
        </w:rPr>
        <w:br/>
      </w:r>
      <w:r w:rsidRPr="009E6399">
        <w:rPr>
          <w:color w:val="auto"/>
        </w:rPr>
        <w:t xml:space="preserve">«ДСТУ-Н Б В.1.1-33:2013 Настанова з розрахунку та проєктування захисту від шуму </w:t>
      </w:r>
      <w:proofErr w:type="spellStart"/>
      <w:r w:rsidRPr="009E6399">
        <w:rPr>
          <w:color w:val="auto"/>
        </w:rPr>
        <w:t>сельбищних</w:t>
      </w:r>
      <w:proofErr w:type="spellEnd"/>
      <w:r w:rsidRPr="009E6399">
        <w:rPr>
          <w:color w:val="auto"/>
        </w:rPr>
        <w:t xml:space="preserve"> територій», «ДСТУ-Н Б В.1.1-35: 2013 Настанова з розрахунку рівнів шуму в приміщеннях і на територіях». </w:t>
      </w:r>
    </w:p>
    <w:p w14:paraId="4ABF99AA" w14:textId="35422337" w:rsidR="003944A0" w:rsidRPr="009E6399" w:rsidRDefault="003944A0" w:rsidP="0049689E">
      <w:pPr>
        <w:pStyle w:val="a7"/>
        <w:tabs>
          <w:tab w:val="left" w:pos="993"/>
        </w:tabs>
        <w:ind w:left="0"/>
        <w:rPr>
          <w:color w:val="auto"/>
        </w:rPr>
      </w:pPr>
      <w:r w:rsidRPr="009E6399">
        <w:rPr>
          <w:color w:val="auto"/>
        </w:rPr>
        <w:t xml:space="preserve">В оцінці шуму від </w:t>
      </w:r>
      <w:r w:rsidR="00264438" w:rsidRPr="009E6399">
        <w:rPr>
          <w:color w:val="auto"/>
        </w:rPr>
        <w:t xml:space="preserve">ПД </w:t>
      </w:r>
      <w:r w:rsidR="00983228" w:rsidRPr="009E6399">
        <w:rPr>
          <w:color w:val="auto"/>
        </w:rPr>
        <w:t xml:space="preserve">пропонується </w:t>
      </w:r>
      <w:r w:rsidRPr="009E6399">
        <w:rPr>
          <w:color w:val="auto"/>
        </w:rPr>
        <w:t xml:space="preserve">враховувати вимоги законодавства про охорону навколишнього природного середовища щодо територій (зон), на яких необхідно вживати заходів з охорони від акустичного та іншого шкідливого впливу фізичних факторів. </w:t>
      </w:r>
    </w:p>
    <w:p w14:paraId="3376EC32" w14:textId="20F0C53B" w:rsidR="003944A0" w:rsidRPr="009E6399" w:rsidRDefault="003944A0" w:rsidP="0049689E">
      <w:pPr>
        <w:pStyle w:val="a7"/>
        <w:tabs>
          <w:tab w:val="left" w:pos="993"/>
        </w:tabs>
        <w:ind w:left="0"/>
        <w:rPr>
          <w:color w:val="auto"/>
        </w:rPr>
      </w:pPr>
      <w:r w:rsidRPr="009E6399">
        <w:rPr>
          <w:color w:val="auto"/>
        </w:rPr>
        <w:t xml:space="preserve">У розділі </w:t>
      </w:r>
      <w:r w:rsidR="00B20462" w:rsidRPr="009E6399">
        <w:rPr>
          <w:color w:val="auto"/>
        </w:rPr>
        <w:t>рекомендується оцінити розрахунковим методом наступні показники</w:t>
      </w:r>
      <w:r w:rsidRPr="009E6399">
        <w:rPr>
          <w:color w:val="auto"/>
        </w:rPr>
        <w:t xml:space="preserve">: </w:t>
      </w:r>
    </w:p>
    <w:p w14:paraId="7450010B" w14:textId="0AF48C20" w:rsidR="003944A0" w:rsidRPr="009E6399" w:rsidRDefault="003944A0" w:rsidP="0049689E">
      <w:pPr>
        <w:rPr>
          <w:color w:val="auto"/>
        </w:rPr>
      </w:pPr>
      <w:r w:rsidRPr="009E6399">
        <w:rPr>
          <w:color w:val="auto"/>
        </w:rPr>
        <w:t xml:space="preserve">- рівень звукового тиску, що створюється на межі </w:t>
      </w:r>
      <w:r w:rsidR="00B20462" w:rsidRPr="009E6399">
        <w:rPr>
          <w:color w:val="auto"/>
        </w:rPr>
        <w:t xml:space="preserve">санітарно-захисної хони та </w:t>
      </w:r>
      <w:r w:rsidRPr="009E6399">
        <w:rPr>
          <w:color w:val="auto"/>
        </w:rPr>
        <w:t xml:space="preserve">найближчої житлової забудови джерелами шуму від провадження </w:t>
      </w:r>
      <w:r w:rsidR="00B20462" w:rsidRPr="009E6399">
        <w:rPr>
          <w:color w:val="auto"/>
        </w:rPr>
        <w:t>ПД</w:t>
      </w:r>
      <w:r w:rsidRPr="009E6399">
        <w:rPr>
          <w:color w:val="auto"/>
        </w:rPr>
        <w:t xml:space="preserve">; </w:t>
      </w:r>
    </w:p>
    <w:p w14:paraId="3C44FCC1" w14:textId="32EE9B60" w:rsidR="003944A0" w:rsidRPr="009E6399" w:rsidRDefault="003944A0" w:rsidP="0049689E">
      <w:pPr>
        <w:rPr>
          <w:color w:val="auto"/>
        </w:rPr>
      </w:pPr>
      <w:r w:rsidRPr="009E6399">
        <w:rPr>
          <w:color w:val="auto"/>
        </w:rPr>
        <w:t>- сумарний рівень шумового навантаження</w:t>
      </w:r>
      <w:r w:rsidR="00B20462" w:rsidRPr="009E6399">
        <w:rPr>
          <w:color w:val="auto"/>
        </w:rPr>
        <w:t xml:space="preserve"> на планований стан, з урахуванням внеску ПД</w:t>
      </w:r>
      <w:r w:rsidRPr="009E6399">
        <w:rPr>
          <w:color w:val="auto"/>
        </w:rPr>
        <w:t xml:space="preserve">; </w:t>
      </w:r>
    </w:p>
    <w:p w14:paraId="12A42230" w14:textId="68CF5E80" w:rsidR="00B20462" w:rsidRPr="009E6399" w:rsidRDefault="003944A0" w:rsidP="0049689E">
      <w:pPr>
        <w:rPr>
          <w:color w:val="auto"/>
        </w:rPr>
      </w:pPr>
      <w:r w:rsidRPr="009E6399">
        <w:rPr>
          <w:color w:val="auto"/>
        </w:rPr>
        <w:t xml:space="preserve">- рівень шуму від </w:t>
      </w:r>
      <w:r w:rsidR="00B20462" w:rsidRPr="009E6399">
        <w:rPr>
          <w:color w:val="auto"/>
        </w:rPr>
        <w:t xml:space="preserve">масових вибухів </w:t>
      </w:r>
      <w:r w:rsidRPr="009E6399">
        <w:rPr>
          <w:color w:val="auto"/>
        </w:rPr>
        <w:t>на межі санітарно-захисної зони та найближчої житлової забудови;</w:t>
      </w:r>
    </w:p>
    <w:p w14:paraId="71C90430" w14:textId="0CDF0D94" w:rsidR="003944A0" w:rsidRPr="009E6399" w:rsidRDefault="00B20462" w:rsidP="0049689E">
      <w:pPr>
        <w:rPr>
          <w:color w:val="auto"/>
        </w:rPr>
      </w:pPr>
      <w:r w:rsidRPr="009E6399">
        <w:rPr>
          <w:color w:val="auto"/>
        </w:rPr>
        <w:t xml:space="preserve">- рівні шуму в межах </w:t>
      </w:r>
      <w:r w:rsidR="00486265" w:rsidRPr="009E6399">
        <w:rPr>
          <w:color w:val="auto"/>
        </w:rPr>
        <w:t xml:space="preserve">виробничого </w:t>
      </w:r>
      <w:r w:rsidRPr="009E6399">
        <w:rPr>
          <w:color w:val="auto"/>
        </w:rPr>
        <w:t>майданчика, що діятимуть на персонал;</w:t>
      </w:r>
      <w:r w:rsidR="003944A0" w:rsidRPr="009E6399">
        <w:rPr>
          <w:color w:val="auto"/>
        </w:rPr>
        <w:t xml:space="preserve"> </w:t>
      </w:r>
    </w:p>
    <w:p w14:paraId="47B29C0D" w14:textId="27D35899" w:rsidR="003944A0" w:rsidRPr="009E6399" w:rsidRDefault="003944A0" w:rsidP="0049689E">
      <w:pPr>
        <w:rPr>
          <w:color w:val="auto"/>
        </w:rPr>
      </w:pPr>
      <w:r w:rsidRPr="009E6399">
        <w:rPr>
          <w:color w:val="auto"/>
        </w:rPr>
        <w:t>- порівня</w:t>
      </w:r>
      <w:r w:rsidR="00B20462" w:rsidRPr="009E6399">
        <w:rPr>
          <w:color w:val="auto"/>
        </w:rPr>
        <w:t xml:space="preserve">ти </w:t>
      </w:r>
      <w:r w:rsidRPr="009E6399">
        <w:rPr>
          <w:color w:val="auto"/>
        </w:rPr>
        <w:t>отриман</w:t>
      </w:r>
      <w:r w:rsidR="00B20462" w:rsidRPr="009E6399">
        <w:rPr>
          <w:color w:val="auto"/>
        </w:rPr>
        <w:t xml:space="preserve">і </w:t>
      </w:r>
      <w:r w:rsidRPr="009E6399">
        <w:rPr>
          <w:color w:val="auto"/>
        </w:rPr>
        <w:t>результат</w:t>
      </w:r>
      <w:r w:rsidR="00B20462" w:rsidRPr="009E6399">
        <w:rPr>
          <w:color w:val="auto"/>
        </w:rPr>
        <w:t xml:space="preserve">и із </w:t>
      </w:r>
      <w:r w:rsidRPr="009E6399">
        <w:rPr>
          <w:color w:val="auto"/>
        </w:rPr>
        <w:t xml:space="preserve">та </w:t>
      </w:r>
      <w:r w:rsidR="00B20462" w:rsidRPr="009E6399">
        <w:rPr>
          <w:color w:val="auto"/>
        </w:rPr>
        <w:t xml:space="preserve">санітарними нормами </w:t>
      </w:r>
      <w:r w:rsidRPr="009E6399">
        <w:rPr>
          <w:color w:val="auto"/>
        </w:rPr>
        <w:t>рівнів звукового тиску</w:t>
      </w:r>
      <w:r w:rsidR="00C91F26" w:rsidRPr="009E6399">
        <w:rPr>
          <w:color w:val="auto"/>
        </w:rPr>
        <w:t xml:space="preserve"> (рівнів шуму) у денний період та нічний періоди</w:t>
      </w:r>
      <w:r w:rsidRPr="009E6399">
        <w:rPr>
          <w:color w:val="auto"/>
        </w:rPr>
        <w:t xml:space="preserve">, згідно з Державними санітарними правилами </w:t>
      </w:r>
      <w:r w:rsidR="00581C21" w:rsidRPr="009E6399">
        <w:rPr>
          <w:color w:val="auto"/>
        </w:rPr>
        <w:t xml:space="preserve">планування та </w:t>
      </w:r>
      <w:r w:rsidRPr="009E6399">
        <w:rPr>
          <w:color w:val="auto"/>
        </w:rPr>
        <w:t>забудови населених пунктів, затвердженим</w:t>
      </w:r>
      <w:r w:rsidR="00D852D2" w:rsidRPr="009E6399">
        <w:rPr>
          <w:color w:val="auto"/>
        </w:rPr>
        <w:t xml:space="preserve">и </w:t>
      </w:r>
      <w:r w:rsidR="00581C21" w:rsidRPr="009E6399">
        <w:rPr>
          <w:color w:val="auto"/>
        </w:rPr>
        <w:t>н</w:t>
      </w:r>
      <w:r w:rsidR="00D852D2" w:rsidRPr="009E6399">
        <w:rPr>
          <w:color w:val="auto"/>
        </w:rPr>
        <w:t>аказом М</w:t>
      </w:r>
      <w:r w:rsidR="00581C21" w:rsidRPr="009E6399">
        <w:rPr>
          <w:color w:val="auto"/>
        </w:rPr>
        <w:t xml:space="preserve">іністерства охорони здоров’я України </w:t>
      </w:r>
      <w:r w:rsidR="00D852D2" w:rsidRPr="009E6399">
        <w:rPr>
          <w:color w:val="auto"/>
        </w:rPr>
        <w:t>від 19.06.96 №</w:t>
      </w:r>
      <w:r w:rsidR="00581C21" w:rsidRPr="009E6399">
        <w:rPr>
          <w:color w:val="auto"/>
        </w:rPr>
        <w:t> </w:t>
      </w:r>
      <w:r w:rsidRPr="009E6399">
        <w:rPr>
          <w:color w:val="auto"/>
        </w:rPr>
        <w:t>173</w:t>
      </w:r>
      <w:r w:rsidR="00581C21" w:rsidRPr="009E6399">
        <w:rPr>
          <w:color w:val="auto"/>
        </w:rPr>
        <w:t>, зареєстрованим в Міністерстві юстиції України 24</w:t>
      </w:r>
      <w:r w:rsidR="007F7C4B" w:rsidRPr="009E6399">
        <w:rPr>
          <w:color w:val="auto"/>
        </w:rPr>
        <w:t>.07.</w:t>
      </w:r>
      <w:r w:rsidR="00581C21" w:rsidRPr="009E6399">
        <w:rPr>
          <w:color w:val="auto"/>
        </w:rPr>
        <w:t xml:space="preserve">1996 за </w:t>
      </w:r>
      <w:r w:rsidR="00264438" w:rsidRPr="009E6399">
        <w:rPr>
          <w:color w:val="auto"/>
        </w:rPr>
        <w:t>№</w:t>
      </w:r>
      <w:r w:rsidR="00581C21" w:rsidRPr="009E6399">
        <w:rPr>
          <w:color w:val="auto"/>
        </w:rPr>
        <w:t xml:space="preserve"> 379/1404</w:t>
      </w:r>
      <w:r w:rsidRPr="009E6399">
        <w:rPr>
          <w:color w:val="auto"/>
        </w:rPr>
        <w:t xml:space="preserve">. </w:t>
      </w:r>
    </w:p>
    <w:p w14:paraId="2A1966E1" w14:textId="20F8B625" w:rsidR="003944A0" w:rsidRPr="009E6399" w:rsidRDefault="003944A0" w:rsidP="0049689E">
      <w:pPr>
        <w:pStyle w:val="a7"/>
        <w:tabs>
          <w:tab w:val="left" w:pos="993"/>
        </w:tabs>
        <w:ind w:left="0"/>
        <w:rPr>
          <w:color w:val="auto"/>
        </w:rPr>
      </w:pPr>
      <w:r w:rsidRPr="009E6399">
        <w:rPr>
          <w:color w:val="auto"/>
        </w:rPr>
        <w:t xml:space="preserve">Розрахунки </w:t>
      </w:r>
      <w:r w:rsidR="00486265" w:rsidRPr="009E6399">
        <w:rPr>
          <w:color w:val="auto"/>
        </w:rPr>
        <w:t>рекомендується</w:t>
      </w:r>
      <w:r w:rsidRPr="009E6399">
        <w:rPr>
          <w:color w:val="auto"/>
        </w:rPr>
        <w:t xml:space="preserve"> проводити для умов одночасної експлуатації усіх передбачених технологічними регламентами джерел виробничого шуму.</w:t>
      </w:r>
    </w:p>
    <w:p w14:paraId="56F31AB5" w14:textId="071F9B13" w:rsidR="007F087A" w:rsidRPr="009E6399" w:rsidRDefault="007F087A" w:rsidP="0049689E">
      <w:pPr>
        <w:pStyle w:val="a7"/>
        <w:tabs>
          <w:tab w:val="left" w:pos="993"/>
        </w:tabs>
        <w:ind w:left="0"/>
        <w:rPr>
          <w:color w:val="auto"/>
        </w:rPr>
      </w:pPr>
      <w:r w:rsidRPr="009E6399">
        <w:rPr>
          <w:color w:val="auto"/>
        </w:rPr>
        <w:t xml:space="preserve">У розділі </w:t>
      </w:r>
      <w:r w:rsidR="00941D49" w:rsidRPr="009E6399">
        <w:rPr>
          <w:color w:val="auto"/>
        </w:rPr>
        <w:t xml:space="preserve">пропонується </w:t>
      </w:r>
      <w:r w:rsidRPr="009E6399">
        <w:rPr>
          <w:color w:val="auto"/>
        </w:rPr>
        <w:t>зазначити, чи укомплектоване технологічне устаткування і технологічний транспорт штатними засобами глушіння шуму, та перераховувати плановані технічні рішення зі зниження виробничого шуму.</w:t>
      </w:r>
    </w:p>
    <w:p w14:paraId="781CF39F" w14:textId="3943ACF2" w:rsidR="00723451" w:rsidRPr="009E6399" w:rsidRDefault="00723451" w:rsidP="0049689E">
      <w:pPr>
        <w:pStyle w:val="a7"/>
        <w:tabs>
          <w:tab w:val="left" w:pos="993"/>
        </w:tabs>
        <w:ind w:left="0"/>
        <w:rPr>
          <w:color w:val="auto"/>
        </w:rPr>
      </w:pPr>
      <w:r w:rsidRPr="009E6399">
        <w:rPr>
          <w:color w:val="auto"/>
        </w:rPr>
        <w:t>В залежності від виду ПД, у доповнення рекомендується врахувати н</w:t>
      </w:r>
      <w:r w:rsidR="00941D49" w:rsidRPr="009E6399">
        <w:rPr>
          <w:color w:val="auto"/>
        </w:rPr>
        <w:t>аступне.</w:t>
      </w:r>
    </w:p>
    <w:p w14:paraId="67C08792" w14:textId="612BEAC0" w:rsidR="00723451" w:rsidRPr="009E6399" w:rsidRDefault="00723451" w:rsidP="00E4218B">
      <w:pPr>
        <w:pStyle w:val="4"/>
        <w:rPr>
          <w:color w:val="auto"/>
        </w:rPr>
      </w:pPr>
      <w:r w:rsidRPr="009E6399">
        <w:rPr>
          <w:color w:val="auto"/>
        </w:rPr>
        <w:t>Шахти та видобування корисних копалин підземним способом</w:t>
      </w:r>
      <w:r w:rsidR="0096793B" w:rsidRPr="009E6399">
        <w:rPr>
          <w:color w:val="auto"/>
        </w:rPr>
        <w:t>.</w:t>
      </w:r>
    </w:p>
    <w:p w14:paraId="17CDD30D" w14:textId="628CE471" w:rsidR="00723451" w:rsidRPr="009E6399" w:rsidRDefault="00B80E28" w:rsidP="0049689E">
      <w:pPr>
        <w:pStyle w:val="a7"/>
        <w:tabs>
          <w:tab w:val="left" w:pos="993"/>
        </w:tabs>
        <w:ind w:left="0"/>
        <w:rPr>
          <w:color w:val="auto"/>
        </w:rPr>
      </w:pPr>
      <w:r w:rsidRPr="009E6399">
        <w:rPr>
          <w:color w:val="auto"/>
        </w:rPr>
        <w:t>Рекомендовано п</w:t>
      </w:r>
      <w:r w:rsidR="00723451" w:rsidRPr="009E6399">
        <w:rPr>
          <w:color w:val="auto"/>
        </w:rPr>
        <w:t xml:space="preserve">ерерахувати заходи, які передбачено для зниження рівня виробничого шуму і вібрації, що впливають на людину, відповідно до вимог </w:t>
      </w:r>
      <w:r w:rsidR="00723451" w:rsidRPr="009E6399">
        <w:rPr>
          <w:color w:val="auto"/>
        </w:rPr>
        <w:lastRenderedPageBreak/>
        <w:t>НПАОП 10.0-5.19-04 «Інструкція із забезпечення шумової та вібраційної безпеки праці у вугільних шахтах», НПАОП 10.0-1.01-10 «Правила безпеки у</w:t>
      </w:r>
      <w:r w:rsidR="00941D49" w:rsidRPr="009E6399">
        <w:rPr>
          <w:color w:val="auto"/>
        </w:rPr>
        <w:t xml:space="preserve"> вугільних шахтах» (із змінами),</w:t>
      </w:r>
      <w:r w:rsidR="00723451" w:rsidRPr="009E6399">
        <w:rPr>
          <w:color w:val="auto"/>
        </w:rPr>
        <w:t xml:space="preserve"> ДСН 3.3.6.037-99 «Санітарні норми виробничого шуму, ультразвуку та інфразвуку» </w:t>
      </w:r>
      <w:r w:rsidR="00941D49" w:rsidRPr="009E6399">
        <w:rPr>
          <w:color w:val="auto"/>
        </w:rPr>
        <w:t>та</w:t>
      </w:r>
      <w:r w:rsidR="00723451" w:rsidRPr="009E6399">
        <w:rPr>
          <w:color w:val="auto"/>
        </w:rPr>
        <w:t xml:space="preserve"> ДСН 3.3.6.039-99 «Державні санітарні норми виробничої, загальної та локальної вібрації». </w:t>
      </w:r>
    </w:p>
    <w:p w14:paraId="2D91F908" w14:textId="6CD9AD93" w:rsidR="00723451" w:rsidRPr="009E6399" w:rsidRDefault="00723451" w:rsidP="00343898">
      <w:pPr>
        <w:pStyle w:val="4"/>
        <w:ind w:left="0" w:firstLine="567"/>
        <w:rPr>
          <w:color w:val="auto"/>
        </w:rPr>
      </w:pPr>
      <w:r w:rsidRPr="009E6399">
        <w:rPr>
          <w:color w:val="auto"/>
        </w:rPr>
        <w:t xml:space="preserve">Видобування нафти та газу геотехнічним способом, глибоке буріння з метою геологічного вивчення, </w:t>
      </w:r>
      <w:r w:rsidR="006E77D1" w:rsidRPr="009E6399">
        <w:rPr>
          <w:color w:val="auto"/>
        </w:rPr>
        <w:t>дослідно-промислової розробки</w:t>
      </w:r>
      <w:r w:rsidRPr="009E6399">
        <w:rPr>
          <w:color w:val="auto"/>
        </w:rPr>
        <w:t xml:space="preserve"> </w:t>
      </w:r>
      <w:r w:rsidR="00060E29" w:rsidRPr="009E6399">
        <w:rPr>
          <w:color w:val="auto"/>
        </w:rPr>
        <w:t>або</w:t>
      </w:r>
      <w:r w:rsidRPr="009E6399">
        <w:rPr>
          <w:color w:val="auto"/>
        </w:rPr>
        <w:t xml:space="preserve"> видобування корисних копалин</w:t>
      </w:r>
      <w:r w:rsidR="0096793B" w:rsidRPr="009E6399">
        <w:rPr>
          <w:color w:val="auto"/>
        </w:rPr>
        <w:t>.</w:t>
      </w:r>
    </w:p>
    <w:p w14:paraId="3C6180E5" w14:textId="47D8F09D" w:rsidR="00723451" w:rsidRPr="009E6399" w:rsidRDefault="00723451" w:rsidP="0049689E">
      <w:pPr>
        <w:pStyle w:val="a7"/>
        <w:tabs>
          <w:tab w:val="left" w:pos="993"/>
        </w:tabs>
        <w:ind w:left="0"/>
        <w:rPr>
          <w:color w:val="auto"/>
        </w:rPr>
      </w:pPr>
      <w:r w:rsidRPr="009E6399">
        <w:rPr>
          <w:color w:val="auto"/>
        </w:rPr>
        <w:t xml:space="preserve">Рівень шумового навантаження </w:t>
      </w:r>
      <w:r w:rsidR="00486265" w:rsidRPr="009E6399">
        <w:rPr>
          <w:color w:val="auto"/>
        </w:rPr>
        <w:t xml:space="preserve">рекомендується </w:t>
      </w:r>
      <w:r w:rsidRPr="009E6399">
        <w:rPr>
          <w:color w:val="auto"/>
        </w:rPr>
        <w:t xml:space="preserve">оцінювати окремо для кожного з етапів </w:t>
      </w:r>
      <w:r w:rsidR="00486265" w:rsidRPr="009E6399">
        <w:rPr>
          <w:color w:val="auto"/>
        </w:rPr>
        <w:t>виконання робіт</w:t>
      </w:r>
      <w:r w:rsidRPr="009E6399">
        <w:rPr>
          <w:color w:val="auto"/>
        </w:rPr>
        <w:t xml:space="preserve">. Наприклад, при облаштуванні майданчика для буріння основним джерелом шуму є транспорт; при бурінні свердловин – буровий верстат, інше основне та допоміжне обладнання з двигунами, транспорт. </w:t>
      </w:r>
    </w:p>
    <w:p w14:paraId="5EDF0196" w14:textId="75E4DAD5" w:rsidR="00723451" w:rsidRPr="009E6399" w:rsidRDefault="00723451" w:rsidP="00343898">
      <w:pPr>
        <w:pStyle w:val="4"/>
        <w:ind w:left="0" w:firstLine="567"/>
        <w:rPr>
          <w:color w:val="auto"/>
        </w:rPr>
      </w:pPr>
      <w:r w:rsidRPr="009E6399">
        <w:rPr>
          <w:color w:val="auto"/>
        </w:rPr>
        <w:t>Видобування нафти та природного газу на континентальному шельфі, а також у територіальному морі</w:t>
      </w:r>
      <w:r w:rsidR="0096793B" w:rsidRPr="009E6399">
        <w:rPr>
          <w:color w:val="auto"/>
        </w:rPr>
        <w:t>.</w:t>
      </w:r>
    </w:p>
    <w:p w14:paraId="0ADD33BD" w14:textId="5224BA43" w:rsidR="00723451" w:rsidRPr="009E6399" w:rsidRDefault="00723451" w:rsidP="0049689E">
      <w:pPr>
        <w:pStyle w:val="a7"/>
        <w:tabs>
          <w:tab w:val="left" w:pos="993"/>
        </w:tabs>
        <w:ind w:left="0"/>
        <w:rPr>
          <w:color w:val="auto"/>
        </w:rPr>
      </w:pPr>
      <w:r w:rsidRPr="009E6399">
        <w:rPr>
          <w:color w:val="auto"/>
        </w:rPr>
        <w:t xml:space="preserve">Рівень шумового навантаження </w:t>
      </w:r>
      <w:r w:rsidR="00486265" w:rsidRPr="009E6399">
        <w:rPr>
          <w:color w:val="auto"/>
        </w:rPr>
        <w:t>рекомендується оцінювати окремо для кожного з етапів виконання робіт</w:t>
      </w:r>
      <w:r w:rsidRPr="009E6399">
        <w:rPr>
          <w:color w:val="auto"/>
        </w:rPr>
        <w:t xml:space="preserve">. У зв’язку зі специфікою місця провадження ПД, з усього переліку показників для оцінки </w:t>
      </w:r>
      <w:r w:rsidR="00B80E28" w:rsidRPr="009E6399">
        <w:rPr>
          <w:color w:val="auto"/>
        </w:rPr>
        <w:t xml:space="preserve">рекомендовано </w:t>
      </w:r>
      <w:r w:rsidR="00486265" w:rsidRPr="009E6399">
        <w:rPr>
          <w:color w:val="auto"/>
        </w:rPr>
        <w:t>охарактеризувати</w:t>
      </w:r>
      <w:r w:rsidR="00070B1D" w:rsidRPr="009E6399">
        <w:rPr>
          <w:color w:val="auto"/>
        </w:rPr>
        <w:t xml:space="preserve"> </w:t>
      </w:r>
      <w:r w:rsidRPr="009E6399">
        <w:rPr>
          <w:color w:val="auto"/>
        </w:rPr>
        <w:t>наступні:</w:t>
      </w:r>
    </w:p>
    <w:p w14:paraId="631695CA" w14:textId="77777777" w:rsidR="00723451" w:rsidRPr="009E6399" w:rsidRDefault="00723451" w:rsidP="0049689E">
      <w:pPr>
        <w:rPr>
          <w:color w:val="auto"/>
        </w:rPr>
      </w:pPr>
      <w:r w:rsidRPr="009E6399">
        <w:rPr>
          <w:color w:val="auto"/>
        </w:rPr>
        <w:t>- рівні звукового тиску, що створюються на межі санітарно-захисної хони джерелами шуму від провадження ПД;</w:t>
      </w:r>
    </w:p>
    <w:p w14:paraId="1D7A412D" w14:textId="77777777" w:rsidR="00070B1D" w:rsidRPr="009E6399" w:rsidRDefault="00723451" w:rsidP="0049689E">
      <w:pPr>
        <w:rPr>
          <w:color w:val="auto"/>
        </w:rPr>
      </w:pPr>
      <w:r w:rsidRPr="009E6399">
        <w:rPr>
          <w:color w:val="auto"/>
        </w:rPr>
        <w:t xml:space="preserve">- рівні шуму в межах </w:t>
      </w:r>
      <w:r w:rsidR="00486265" w:rsidRPr="009E6399">
        <w:rPr>
          <w:color w:val="auto"/>
        </w:rPr>
        <w:t xml:space="preserve">виробничого </w:t>
      </w:r>
      <w:r w:rsidRPr="009E6399">
        <w:rPr>
          <w:color w:val="auto"/>
        </w:rPr>
        <w:t>майдан</w:t>
      </w:r>
      <w:r w:rsidR="00070B1D" w:rsidRPr="009E6399">
        <w:rPr>
          <w:color w:val="auto"/>
        </w:rPr>
        <w:t>чика, що діятимуть на персонал.</w:t>
      </w:r>
    </w:p>
    <w:p w14:paraId="4D925D13" w14:textId="0A054D2F" w:rsidR="00813E33" w:rsidRPr="009E6399" w:rsidRDefault="00723451" w:rsidP="0049689E">
      <w:pPr>
        <w:rPr>
          <w:color w:val="auto"/>
        </w:rPr>
      </w:pPr>
      <w:r w:rsidRPr="009E6399">
        <w:rPr>
          <w:color w:val="auto"/>
        </w:rPr>
        <w:t xml:space="preserve">Ці значення </w:t>
      </w:r>
      <w:r w:rsidR="006717AC" w:rsidRPr="009E6399">
        <w:rPr>
          <w:color w:val="auto"/>
        </w:rPr>
        <w:t>пропонується</w:t>
      </w:r>
      <w:r w:rsidRPr="009E6399">
        <w:rPr>
          <w:color w:val="auto"/>
        </w:rPr>
        <w:t xml:space="preserve"> порівняти з санітарними нормами виробничого шуму на робочих місцях.</w:t>
      </w:r>
    </w:p>
    <w:p w14:paraId="086EC38B" w14:textId="77777777" w:rsidR="008560F6" w:rsidRPr="009E6399" w:rsidRDefault="008560F6" w:rsidP="0049689E">
      <w:pPr>
        <w:rPr>
          <w:color w:val="auto"/>
        </w:rPr>
      </w:pPr>
    </w:p>
    <w:p w14:paraId="4C5CE7BD" w14:textId="6B715CD7" w:rsidR="003944A0" w:rsidRPr="009E6399" w:rsidRDefault="00070B1D" w:rsidP="00E4218B">
      <w:pPr>
        <w:pStyle w:val="4"/>
        <w:rPr>
          <w:color w:val="auto"/>
        </w:rPr>
      </w:pPr>
      <w:r w:rsidRPr="009E6399">
        <w:rPr>
          <w:color w:val="auto"/>
        </w:rPr>
        <w:t>1.</w:t>
      </w:r>
      <w:r w:rsidR="003944A0" w:rsidRPr="009E6399">
        <w:rPr>
          <w:color w:val="auto"/>
        </w:rPr>
        <w:t xml:space="preserve">5.6. Вібраційний вплив </w:t>
      </w:r>
    </w:p>
    <w:p w14:paraId="7C5B212D" w14:textId="10A4F86A" w:rsidR="003944A0" w:rsidRPr="009E6399" w:rsidRDefault="00002725" w:rsidP="0049689E">
      <w:pPr>
        <w:pStyle w:val="a7"/>
        <w:tabs>
          <w:tab w:val="left" w:pos="993"/>
        </w:tabs>
        <w:ind w:left="0"/>
        <w:rPr>
          <w:color w:val="auto"/>
        </w:rPr>
      </w:pPr>
      <w:r w:rsidRPr="009E6399">
        <w:rPr>
          <w:color w:val="auto"/>
        </w:rPr>
        <w:t>Рекомендований обсяг інформації у розділі</w:t>
      </w:r>
      <w:r w:rsidR="003944A0" w:rsidRPr="009E6399">
        <w:rPr>
          <w:color w:val="auto"/>
        </w:rPr>
        <w:t xml:space="preserve">: </w:t>
      </w:r>
    </w:p>
    <w:p w14:paraId="4F14A466" w14:textId="7AC8B008" w:rsidR="003944A0" w:rsidRPr="009E6399" w:rsidRDefault="003944A0" w:rsidP="00293760">
      <w:pPr>
        <w:pStyle w:val="a7"/>
        <w:numPr>
          <w:ilvl w:val="0"/>
          <w:numId w:val="52"/>
        </w:numPr>
        <w:tabs>
          <w:tab w:val="left" w:pos="851"/>
        </w:tabs>
        <w:ind w:left="0" w:firstLine="567"/>
        <w:rPr>
          <w:color w:val="auto"/>
        </w:rPr>
      </w:pPr>
      <w:r w:rsidRPr="009E6399">
        <w:rPr>
          <w:color w:val="auto"/>
        </w:rPr>
        <w:t>джерел</w:t>
      </w:r>
      <w:r w:rsidR="00002725" w:rsidRPr="009E6399">
        <w:rPr>
          <w:color w:val="auto"/>
        </w:rPr>
        <w:t xml:space="preserve">а </w:t>
      </w:r>
      <w:r w:rsidRPr="009E6399">
        <w:rPr>
          <w:color w:val="auto"/>
        </w:rPr>
        <w:t>вібраційного впливу</w:t>
      </w:r>
      <w:r w:rsidR="00002725" w:rsidRPr="009E6399">
        <w:rPr>
          <w:color w:val="auto"/>
        </w:rPr>
        <w:t xml:space="preserve"> на </w:t>
      </w:r>
      <w:r w:rsidR="00486265" w:rsidRPr="009E6399">
        <w:rPr>
          <w:color w:val="auto"/>
        </w:rPr>
        <w:t xml:space="preserve">виробничому </w:t>
      </w:r>
      <w:r w:rsidR="00002725" w:rsidRPr="009E6399">
        <w:rPr>
          <w:color w:val="auto"/>
        </w:rPr>
        <w:t>майданчику та їхні параметри</w:t>
      </w:r>
      <w:r w:rsidRPr="009E6399">
        <w:rPr>
          <w:color w:val="auto"/>
        </w:rPr>
        <w:t xml:space="preserve">; </w:t>
      </w:r>
    </w:p>
    <w:p w14:paraId="6C014CC8" w14:textId="107150E8" w:rsidR="00002725" w:rsidRPr="009E6399" w:rsidRDefault="00B232A0" w:rsidP="00293760">
      <w:pPr>
        <w:pStyle w:val="a7"/>
        <w:numPr>
          <w:ilvl w:val="0"/>
          <w:numId w:val="52"/>
        </w:numPr>
        <w:tabs>
          <w:tab w:val="left" w:pos="851"/>
        </w:tabs>
        <w:ind w:left="0" w:firstLine="567"/>
        <w:rPr>
          <w:color w:val="auto"/>
        </w:rPr>
      </w:pPr>
      <w:r w:rsidRPr="009E6399">
        <w:rPr>
          <w:color w:val="auto"/>
        </w:rPr>
        <w:t>о</w:t>
      </w:r>
      <w:r w:rsidR="00002725" w:rsidRPr="009E6399">
        <w:rPr>
          <w:color w:val="auto"/>
        </w:rPr>
        <w:t xml:space="preserve">цінка впливу сейсмічних коливань та впливу повітряно-ударних хвиль при виконанні </w:t>
      </w:r>
      <w:r w:rsidR="00615A17" w:rsidRPr="009E6399">
        <w:rPr>
          <w:color w:val="auto"/>
        </w:rPr>
        <w:t xml:space="preserve">(якщо передбачено </w:t>
      </w:r>
      <w:r w:rsidR="00486265" w:rsidRPr="009E6399">
        <w:rPr>
          <w:color w:val="auto"/>
        </w:rPr>
        <w:t>при провадженні</w:t>
      </w:r>
      <w:r w:rsidR="00615A17" w:rsidRPr="009E6399">
        <w:rPr>
          <w:color w:val="auto"/>
        </w:rPr>
        <w:t xml:space="preserve"> ПД) </w:t>
      </w:r>
      <w:r w:rsidR="00002725" w:rsidRPr="009E6399">
        <w:rPr>
          <w:color w:val="auto"/>
        </w:rPr>
        <w:t>масових вибухів на будівлі</w:t>
      </w:r>
      <w:r w:rsidRPr="009E6399">
        <w:rPr>
          <w:color w:val="auto"/>
        </w:rPr>
        <w:t xml:space="preserve">, </w:t>
      </w:r>
      <w:r w:rsidR="00002725" w:rsidRPr="009E6399">
        <w:rPr>
          <w:color w:val="auto"/>
        </w:rPr>
        <w:t>споруди, об’єкти довкілля</w:t>
      </w:r>
      <w:r w:rsidRPr="009E6399">
        <w:rPr>
          <w:color w:val="auto"/>
        </w:rPr>
        <w:t xml:space="preserve"> </w:t>
      </w:r>
      <w:r w:rsidR="00002725" w:rsidRPr="009E6399">
        <w:rPr>
          <w:color w:val="auto"/>
        </w:rPr>
        <w:t>у зоні сейсмічного впливу масових вибухів</w:t>
      </w:r>
      <w:r w:rsidRPr="009E6399">
        <w:rPr>
          <w:color w:val="auto"/>
        </w:rPr>
        <w:t xml:space="preserve">. </w:t>
      </w:r>
      <w:r w:rsidR="00AD3D29" w:rsidRPr="009E6399">
        <w:rPr>
          <w:color w:val="auto"/>
        </w:rPr>
        <w:t>Пропонує</w:t>
      </w:r>
      <w:r w:rsidR="00EA5616" w:rsidRPr="009E6399">
        <w:rPr>
          <w:color w:val="auto"/>
        </w:rPr>
        <w:t>ться</w:t>
      </w:r>
      <w:r w:rsidR="0003285F" w:rsidRPr="009E6399">
        <w:rPr>
          <w:color w:val="auto"/>
        </w:rPr>
        <w:t xml:space="preserve"> </w:t>
      </w:r>
      <w:r w:rsidR="00002725" w:rsidRPr="009E6399">
        <w:rPr>
          <w:color w:val="auto"/>
        </w:rPr>
        <w:t>розглянути</w:t>
      </w:r>
      <w:r w:rsidRPr="009E6399">
        <w:rPr>
          <w:color w:val="auto"/>
        </w:rPr>
        <w:t>: 1)</w:t>
      </w:r>
      <w:r w:rsidR="00002725" w:rsidRPr="009E6399">
        <w:rPr>
          <w:color w:val="auto"/>
        </w:rPr>
        <w:t xml:space="preserve"> зону (радіус) такого впливу, </w:t>
      </w:r>
      <w:r w:rsidRPr="009E6399">
        <w:rPr>
          <w:color w:val="auto"/>
        </w:rPr>
        <w:t>2) будівлі та споруди, а також об’єкти (компоненти) довкілля, що потрапляють у зону сейсмічного впливу масових вибухів (природні і штучні водні об’єкти, пам’ятки природи, інші об'єкти і території природно-заповідного фонд</w:t>
      </w:r>
      <w:r w:rsidR="007B5803" w:rsidRPr="009E6399">
        <w:rPr>
          <w:color w:val="auto"/>
        </w:rPr>
        <w:t>у, об’єкти культурної спадщини),</w:t>
      </w:r>
      <w:r w:rsidRPr="009E6399">
        <w:rPr>
          <w:color w:val="auto"/>
        </w:rPr>
        <w:t xml:space="preserve"> 3) </w:t>
      </w:r>
      <w:r w:rsidR="0005714E" w:rsidRPr="009E6399">
        <w:rPr>
          <w:color w:val="auto"/>
        </w:rPr>
        <w:t xml:space="preserve">прогнозні </w:t>
      </w:r>
      <w:r w:rsidR="00002725" w:rsidRPr="009E6399">
        <w:rPr>
          <w:color w:val="auto"/>
        </w:rPr>
        <w:t>рівні сейсм</w:t>
      </w:r>
      <w:r w:rsidR="0005714E" w:rsidRPr="009E6399">
        <w:rPr>
          <w:color w:val="auto"/>
        </w:rPr>
        <w:t>ометричних показників,</w:t>
      </w:r>
      <w:r w:rsidR="004B4E2E" w:rsidRPr="009E6399">
        <w:rPr>
          <w:color w:val="auto"/>
        </w:rPr>
        <w:t xml:space="preserve"> </w:t>
      </w:r>
      <w:r w:rsidR="0005714E" w:rsidRPr="009E6399">
        <w:rPr>
          <w:color w:val="auto"/>
        </w:rPr>
        <w:t>властивості споруд та об’єктів, що збільшують ризик негативного впливу</w:t>
      </w:r>
      <w:r w:rsidRPr="009E6399">
        <w:rPr>
          <w:color w:val="auto"/>
        </w:rPr>
        <w:t>;</w:t>
      </w:r>
    </w:p>
    <w:p w14:paraId="65F3AA01" w14:textId="51D507FE" w:rsidR="003944A0" w:rsidRPr="009E6399" w:rsidRDefault="0005714E" w:rsidP="00293760">
      <w:pPr>
        <w:pStyle w:val="a7"/>
        <w:numPr>
          <w:ilvl w:val="0"/>
          <w:numId w:val="52"/>
        </w:numPr>
        <w:tabs>
          <w:tab w:val="left" w:pos="851"/>
        </w:tabs>
        <w:ind w:left="0" w:firstLine="567"/>
        <w:rPr>
          <w:color w:val="auto"/>
        </w:rPr>
      </w:pPr>
      <w:r w:rsidRPr="009E6399">
        <w:rPr>
          <w:color w:val="auto"/>
        </w:rPr>
        <w:t>плановані</w:t>
      </w:r>
      <w:r w:rsidRPr="009E6399">
        <w:rPr>
          <w:b/>
          <w:bCs/>
          <w:color w:val="auto"/>
        </w:rPr>
        <w:t xml:space="preserve"> </w:t>
      </w:r>
      <w:r w:rsidRPr="009E6399">
        <w:rPr>
          <w:color w:val="auto"/>
        </w:rPr>
        <w:t xml:space="preserve">заходи зі </w:t>
      </w:r>
      <w:r w:rsidR="003944A0" w:rsidRPr="009E6399">
        <w:rPr>
          <w:color w:val="auto"/>
        </w:rPr>
        <w:t>зниження вібраційного впливу</w:t>
      </w:r>
      <w:r w:rsidRPr="009E6399">
        <w:rPr>
          <w:color w:val="auto"/>
        </w:rPr>
        <w:t xml:space="preserve">, </w:t>
      </w:r>
      <w:r w:rsidR="00615A17" w:rsidRPr="009E6399">
        <w:rPr>
          <w:color w:val="auto"/>
        </w:rPr>
        <w:t xml:space="preserve">а також </w:t>
      </w:r>
      <w:r w:rsidRPr="009E6399">
        <w:rPr>
          <w:color w:val="auto"/>
        </w:rPr>
        <w:t xml:space="preserve">із запобігання негативного впливу сейсмічних коливань та впливу повітряно-ударних хвиль при виконанні </w:t>
      </w:r>
      <w:r w:rsidR="00615A17" w:rsidRPr="009E6399">
        <w:rPr>
          <w:color w:val="auto"/>
        </w:rPr>
        <w:t xml:space="preserve">(якщо передбачено у ПД) </w:t>
      </w:r>
      <w:r w:rsidRPr="009E6399">
        <w:rPr>
          <w:color w:val="auto"/>
        </w:rPr>
        <w:t>масових вибухів</w:t>
      </w:r>
      <w:r w:rsidR="00B232A0" w:rsidRPr="009E6399">
        <w:rPr>
          <w:color w:val="auto"/>
        </w:rPr>
        <w:t>.</w:t>
      </w:r>
    </w:p>
    <w:p w14:paraId="7E4BD332" w14:textId="3F831BCB" w:rsidR="003944A0" w:rsidRPr="009E6399" w:rsidRDefault="0005714E" w:rsidP="0049689E">
      <w:pPr>
        <w:pStyle w:val="a7"/>
        <w:tabs>
          <w:tab w:val="left" w:pos="993"/>
        </w:tabs>
        <w:ind w:left="0"/>
        <w:rPr>
          <w:color w:val="auto"/>
        </w:rPr>
      </w:pPr>
      <w:r w:rsidRPr="009E6399">
        <w:rPr>
          <w:color w:val="auto"/>
        </w:rPr>
        <w:t xml:space="preserve">Як інформаційну основу використовують типові </w:t>
      </w:r>
      <w:r w:rsidR="00E36B83" w:rsidRPr="009E6399">
        <w:rPr>
          <w:color w:val="auto"/>
        </w:rPr>
        <w:t xml:space="preserve">або індивідуальні </w:t>
      </w:r>
      <w:proofErr w:type="spellStart"/>
      <w:r w:rsidR="00681AF1" w:rsidRPr="009E6399">
        <w:rPr>
          <w:color w:val="auto"/>
        </w:rPr>
        <w:t>проєкт</w:t>
      </w:r>
      <w:r w:rsidRPr="009E6399">
        <w:rPr>
          <w:color w:val="auto"/>
        </w:rPr>
        <w:t>и</w:t>
      </w:r>
      <w:proofErr w:type="spellEnd"/>
      <w:r w:rsidRPr="009E6399">
        <w:rPr>
          <w:color w:val="auto"/>
        </w:rPr>
        <w:t xml:space="preserve"> ведення підривних робіт</w:t>
      </w:r>
      <w:r w:rsidR="00B232A0" w:rsidRPr="009E6399">
        <w:rPr>
          <w:color w:val="auto"/>
        </w:rPr>
        <w:t xml:space="preserve">, </w:t>
      </w:r>
      <w:r w:rsidRPr="009E6399">
        <w:rPr>
          <w:color w:val="auto"/>
        </w:rPr>
        <w:t>спеціальні дослідження і вишукування.</w:t>
      </w:r>
    </w:p>
    <w:p w14:paraId="7EF647A1" w14:textId="17F6C26E" w:rsidR="003B1270" w:rsidRPr="009E6399" w:rsidRDefault="00615A17" w:rsidP="0049689E">
      <w:pPr>
        <w:pStyle w:val="a7"/>
        <w:tabs>
          <w:tab w:val="left" w:pos="993"/>
        </w:tabs>
        <w:ind w:left="0"/>
        <w:rPr>
          <w:color w:val="auto"/>
        </w:rPr>
      </w:pPr>
      <w:r w:rsidRPr="009E6399">
        <w:rPr>
          <w:color w:val="auto"/>
        </w:rPr>
        <w:t xml:space="preserve">Щодо шахт </w:t>
      </w:r>
      <w:r w:rsidR="00AD0A0F" w:rsidRPr="009E6399">
        <w:rPr>
          <w:color w:val="auto"/>
        </w:rPr>
        <w:t>та видобування корисних копалин підземним способом</w:t>
      </w:r>
      <w:r w:rsidRPr="009E6399">
        <w:rPr>
          <w:color w:val="auto"/>
        </w:rPr>
        <w:t>, р</w:t>
      </w:r>
      <w:r w:rsidR="00AD0A0F" w:rsidRPr="009E6399">
        <w:rPr>
          <w:color w:val="auto"/>
        </w:rPr>
        <w:t xml:space="preserve">екомендується </w:t>
      </w:r>
      <w:r w:rsidRPr="009E6399">
        <w:rPr>
          <w:color w:val="auto"/>
        </w:rPr>
        <w:t xml:space="preserve">додатково </w:t>
      </w:r>
      <w:r w:rsidR="00AD0A0F" w:rsidRPr="009E6399">
        <w:rPr>
          <w:color w:val="auto"/>
        </w:rPr>
        <w:t>розраховувати</w:t>
      </w:r>
      <w:r w:rsidRPr="009E6399">
        <w:rPr>
          <w:color w:val="auto"/>
        </w:rPr>
        <w:t xml:space="preserve"> </w:t>
      </w:r>
      <w:r w:rsidR="00AD0A0F" w:rsidRPr="009E6399">
        <w:rPr>
          <w:color w:val="auto"/>
        </w:rPr>
        <w:t xml:space="preserve">загальний </w:t>
      </w:r>
      <w:r w:rsidRPr="009E6399">
        <w:rPr>
          <w:color w:val="auto"/>
        </w:rPr>
        <w:t xml:space="preserve">та локальний рівні </w:t>
      </w:r>
      <w:r w:rsidR="00AD0A0F" w:rsidRPr="009E6399">
        <w:rPr>
          <w:color w:val="auto"/>
        </w:rPr>
        <w:t>вібрації</w:t>
      </w:r>
      <w:r w:rsidR="00E36B83" w:rsidRPr="009E6399">
        <w:rPr>
          <w:color w:val="auto"/>
        </w:rPr>
        <w:t xml:space="preserve">, а </w:t>
      </w:r>
      <w:r w:rsidRPr="009E6399">
        <w:rPr>
          <w:color w:val="auto"/>
        </w:rPr>
        <w:lastRenderedPageBreak/>
        <w:t xml:space="preserve">результати розрахунку </w:t>
      </w:r>
      <w:r w:rsidR="004C5DC6" w:rsidRPr="009E6399">
        <w:rPr>
          <w:color w:val="auto"/>
        </w:rPr>
        <w:t>–</w:t>
      </w:r>
      <w:r w:rsidR="00E36B83" w:rsidRPr="009E6399">
        <w:rPr>
          <w:color w:val="auto"/>
        </w:rPr>
        <w:t xml:space="preserve"> </w:t>
      </w:r>
      <w:r w:rsidRPr="009E6399">
        <w:rPr>
          <w:color w:val="auto"/>
        </w:rPr>
        <w:t xml:space="preserve">порівнювати </w:t>
      </w:r>
      <w:r w:rsidR="00AD0A0F" w:rsidRPr="009E6399">
        <w:rPr>
          <w:color w:val="auto"/>
        </w:rPr>
        <w:t xml:space="preserve">з нормативними значеннями допустимого вібраційного впливу. </w:t>
      </w:r>
    </w:p>
    <w:p w14:paraId="708DC682" w14:textId="77777777" w:rsidR="008560F6" w:rsidRPr="009E6399" w:rsidRDefault="008560F6" w:rsidP="0049689E">
      <w:pPr>
        <w:pStyle w:val="a7"/>
        <w:tabs>
          <w:tab w:val="left" w:pos="993"/>
        </w:tabs>
        <w:ind w:left="0"/>
        <w:rPr>
          <w:color w:val="auto"/>
        </w:rPr>
      </w:pPr>
    </w:p>
    <w:p w14:paraId="5C20975E" w14:textId="5D5C6F24" w:rsidR="003944A0" w:rsidRPr="009E6399" w:rsidRDefault="00070B1D" w:rsidP="00E4218B">
      <w:pPr>
        <w:pStyle w:val="4"/>
        <w:rPr>
          <w:color w:val="auto"/>
        </w:rPr>
      </w:pPr>
      <w:r w:rsidRPr="009E6399">
        <w:rPr>
          <w:color w:val="auto"/>
        </w:rPr>
        <w:t>1.</w:t>
      </w:r>
      <w:r w:rsidR="003944A0" w:rsidRPr="009E6399">
        <w:rPr>
          <w:color w:val="auto"/>
        </w:rPr>
        <w:t>5.</w:t>
      </w:r>
      <w:r w:rsidR="00CB7455" w:rsidRPr="009E6399">
        <w:rPr>
          <w:color w:val="auto"/>
        </w:rPr>
        <w:t>7</w:t>
      </w:r>
      <w:r w:rsidR="003944A0" w:rsidRPr="009E6399">
        <w:rPr>
          <w:color w:val="auto"/>
        </w:rPr>
        <w:t>. Радіаційне забруднення</w:t>
      </w:r>
    </w:p>
    <w:p w14:paraId="72A7910C" w14:textId="30071769" w:rsidR="00E76067" w:rsidRPr="009E6399" w:rsidRDefault="00CB7455" w:rsidP="0049689E">
      <w:pPr>
        <w:pStyle w:val="a7"/>
        <w:tabs>
          <w:tab w:val="left" w:pos="993"/>
        </w:tabs>
        <w:ind w:left="0"/>
        <w:rPr>
          <w:color w:val="auto"/>
        </w:rPr>
      </w:pPr>
      <w:r w:rsidRPr="009E6399">
        <w:rPr>
          <w:color w:val="auto"/>
        </w:rPr>
        <w:t>Радіаційно-гігієнічн</w:t>
      </w:r>
      <w:r w:rsidR="00AC7E6C" w:rsidRPr="009E6399">
        <w:rPr>
          <w:color w:val="auto"/>
        </w:rPr>
        <w:t>у</w:t>
      </w:r>
      <w:r w:rsidRPr="009E6399">
        <w:rPr>
          <w:color w:val="auto"/>
        </w:rPr>
        <w:t xml:space="preserve"> оцінк</w:t>
      </w:r>
      <w:r w:rsidR="00AC7E6C" w:rsidRPr="009E6399">
        <w:rPr>
          <w:color w:val="auto"/>
        </w:rPr>
        <w:t>у</w:t>
      </w:r>
      <w:r w:rsidRPr="009E6399">
        <w:rPr>
          <w:color w:val="auto"/>
        </w:rPr>
        <w:t xml:space="preserve"> </w:t>
      </w:r>
      <w:r w:rsidR="00BB54CF" w:rsidRPr="009E6399">
        <w:rPr>
          <w:color w:val="auto"/>
        </w:rPr>
        <w:t xml:space="preserve">розкривних і </w:t>
      </w:r>
      <w:r w:rsidR="0029547F" w:rsidRPr="009E6399">
        <w:rPr>
          <w:color w:val="auto"/>
        </w:rPr>
        <w:t>продуктивних</w:t>
      </w:r>
      <w:r w:rsidR="00BB54CF" w:rsidRPr="009E6399">
        <w:rPr>
          <w:color w:val="auto"/>
        </w:rPr>
        <w:t xml:space="preserve"> порід в межах родовища, а також мінеральної сировини </w:t>
      </w:r>
      <w:r w:rsidR="00B20864" w:rsidRPr="009E6399">
        <w:rPr>
          <w:color w:val="auto"/>
        </w:rPr>
        <w:t xml:space="preserve">рекомендується здійснювати </w:t>
      </w:r>
      <w:r w:rsidR="001D18F0" w:rsidRPr="009E6399">
        <w:rPr>
          <w:color w:val="auto"/>
        </w:rPr>
        <w:t xml:space="preserve">відповідно до </w:t>
      </w:r>
      <w:r w:rsidR="00B20864" w:rsidRPr="009E6399">
        <w:rPr>
          <w:color w:val="auto"/>
        </w:rPr>
        <w:t xml:space="preserve">Державних гігієнічних нормативів «Норми радіаційної безпеки </w:t>
      </w:r>
      <w:r w:rsidR="006278BC" w:rsidRPr="009E6399">
        <w:rPr>
          <w:color w:val="auto"/>
        </w:rPr>
        <w:br/>
      </w:r>
      <w:r w:rsidR="00B20864" w:rsidRPr="009E6399">
        <w:rPr>
          <w:color w:val="auto"/>
        </w:rPr>
        <w:t>України</w:t>
      </w:r>
      <w:r w:rsidR="006278BC" w:rsidRPr="009E6399">
        <w:rPr>
          <w:color w:val="auto"/>
          <w:lang w:val="ru-RU"/>
        </w:rPr>
        <w:t> </w:t>
      </w:r>
      <w:r w:rsidR="00B20864" w:rsidRPr="009E6399">
        <w:rPr>
          <w:color w:val="auto"/>
        </w:rPr>
        <w:t>(НРБУ-97)», введених в дію постановою Головного державного санітарного лікаря України від 01.12.97 № 62</w:t>
      </w:r>
      <w:r w:rsidR="0029547F" w:rsidRPr="009E6399">
        <w:rPr>
          <w:color w:val="auto"/>
        </w:rPr>
        <w:t xml:space="preserve">, </w:t>
      </w:r>
      <w:r w:rsidR="00811129" w:rsidRPr="009E6399">
        <w:rPr>
          <w:color w:val="auto"/>
        </w:rPr>
        <w:t xml:space="preserve">з урахуванням </w:t>
      </w:r>
      <w:r w:rsidRPr="009E6399">
        <w:rPr>
          <w:color w:val="auto"/>
        </w:rPr>
        <w:t xml:space="preserve">особливостей геологічної будови і розмірів родовища </w:t>
      </w:r>
      <w:r w:rsidR="0029547F" w:rsidRPr="009E6399">
        <w:rPr>
          <w:color w:val="auto"/>
        </w:rPr>
        <w:t>і</w:t>
      </w:r>
      <w:r w:rsidRPr="009E6399">
        <w:rPr>
          <w:color w:val="auto"/>
        </w:rPr>
        <w:t xml:space="preserve"> виду корисної копалини. </w:t>
      </w:r>
    </w:p>
    <w:p w14:paraId="75D895D8" w14:textId="5F385F4F" w:rsidR="003944A0" w:rsidRPr="009E6399" w:rsidRDefault="003944A0" w:rsidP="0049689E">
      <w:pPr>
        <w:pStyle w:val="a7"/>
        <w:tabs>
          <w:tab w:val="left" w:pos="993"/>
        </w:tabs>
        <w:ind w:left="0"/>
        <w:rPr>
          <w:color w:val="auto"/>
        </w:rPr>
      </w:pPr>
      <w:r w:rsidRPr="009E6399">
        <w:rPr>
          <w:color w:val="auto"/>
        </w:rPr>
        <w:t xml:space="preserve">Радіаційно-гігієнічна оцінка </w:t>
      </w:r>
      <w:r w:rsidR="00CB7455" w:rsidRPr="009E6399">
        <w:rPr>
          <w:color w:val="auto"/>
        </w:rPr>
        <w:t>корисних копалин</w:t>
      </w:r>
      <w:r w:rsidR="00E76067" w:rsidRPr="009E6399">
        <w:rPr>
          <w:color w:val="auto"/>
        </w:rPr>
        <w:t>,</w:t>
      </w:r>
      <w:r w:rsidR="00E1092B" w:rsidRPr="009E6399">
        <w:rPr>
          <w:color w:val="auto"/>
        </w:rPr>
        <w:t xml:space="preserve"> </w:t>
      </w:r>
      <w:r w:rsidR="00CB7455" w:rsidRPr="009E6399">
        <w:rPr>
          <w:color w:val="auto"/>
        </w:rPr>
        <w:t xml:space="preserve">інших видобутих гірських </w:t>
      </w:r>
      <w:r w:rsidRPr="009E6399">
        <w:rPr>
          <w:color w:val="auto"/>
        </w:rPr>
        <w:t>порід</w:t>
      </w:r>
      <w:r w:rsidR="00E1092B" w:rsidRPr="009E6399">
        <w:rPr>
          <w:color w:val="auto"/>
        </w:rPr>
        <w:t xml:space="preserve">, підземних вод, а також отриманої </w:t>
      </w:r>
      <w:r w:rsidR="00E76067" w:rsidRPr="009E6399">
        <w:rPr>
          <w:color w:val="auto"/>
        </w:rPr>
        <w:t>мінеральної сировини</w:t>
      </w:r>
      <w:r w:rsidRPr="009E6399">
        <w:rPr>
          <w:color w:val="auto"/>
        </w:rPr>
        <w:t xml:space="preserve"> </w:t>
      </w:r>
      <w:r w:rsidR="00CB7455" w:rsidRPr="009E6399">
        <w:rPr>
          <w:color w:val="auto"/>
        </w:rPr>
        <w:t>передбачає визначення</w:t>
      </w:r>
      <w:r w:rsidR="00B831A2" w:rsidRPr="009E6399">
        <w:rPr>
          <w:color w:val="auto"/>
        </w:rPr>
        <w:t>:</w:t>
      </w:r>
      <w:r w:rsidR="00CB7455" w:rsidRPr="009E6399">
        <w:rPr>
          <w:color w:val="auto"/>
        </w:rPr>
        <w:t xml:space="preserve"> </w:t>
      </w:r>
      <w:r w:rsidR="00B96B9B" w:rsidRPr="009E6399">
        <w:rPr>
          <w:color w:val="auto"/>
        </w:rPr>
        <w:t xml:space="preserve">1) </w:t>
      </w:r>
      <w:r w:rsidRPr="009E6399">
        <w:rPr>
          <w:color w:val="auto"/>
        </w:rPr>
        <w:t xml:space="preserve">сумарної питомої активності </w:t>
      </w:r>
      <w:r w:rsidR="00CB7455" w:rsidRPr="009E6399">
        <w:rPr>
          <w:color w:val="auto"/>
        </w:rPr>
        <w:t xml:space="preserve">природних </w:t>
      </w:r>
      <w:r w:rsidRPr="009E6399">
        <w:rPr>
          <w:color w:val="auto"/>
        </w:rPr>
        <w:t xml:space="preserve">радіонуклідів в </w:t>
      </w:r>
      <w:r w:rsidR="00B96B9B" w:rsidRPr="009E6399">
        <w:rPr>
          <w:color w:val="auto"/>
        </w:rPr>
        <w:t xml:space="preserve">гірських </w:t>
      </w:r>
      <w:r w:rsidRPr="009E6399">
        <w:rPr>
          <w:color w:val="auto"/>
        </w:rPr>
        <w:t>породах</w:t>
      </w:r>
      <w:r w:rsidR="006C774E" w:rsidRPr="009E6399">
        <w:rPr>
          <w:color w:val="auto"/>
        </w:rPr>
        <w:t xml:space="preserve"> та </w:t>
      </w:r>
      <w:r w:rsidR="00B96B9B" w:rsidRPr="009E6399">
        <w:rPr>
          <w:color w:val="auto"/>
        </w:rPr>
        <w:t>2) ефективної питомої активності природних радіонуклідів у мінеральній сировині та будівельних матеріалах</w:t>
      </w:r>
      <w:r w:rsidRPr="009E6399">
        <w:rPr>
          <w:color w:val="auto"/>
        </w:rPr>
        <w:t>.</w:t>
      </w:r>
    </w:p>
    <w:p w14:paraId="4AC9C784" w14:textId="4CB3A88F" w:rsidR="003944A0" w:rsidRPr="009E6399" w:rsidRDefault="003944A0" w:rsidP="0049689E">
      <w:pPr>
        <w:pStyle w:val="a7"/>
        <w:tabs>
          <w:tab w:val="left" w:pos="993"/>
        </w:tabs>
        <w:ind w:left="0"/>
        <w:rPr>
          <w:color w:val="auto"/>
        </w:rPr>
      </w:pPr>
      <w:r w:rsidRPr="009E6399">
        <w:rPr>
          <w:color w:val="auto"/>
        </w:rPr>
        <w:t xml:space="preserve">У розділі </w:t>
      </w:r>
      <w:r w:rsidR="006A7D8F" w:rsidRPr="009E6399">
        <w:rPr>
          <w:color w:val="auto"/>
        </w:rPr>
        <w:t>рекомендується надати наступну інформацію</w:t>
      </w:r>
      <w:r w:rsidRPr="009E6399">
        <w:rPr>
          <w:color w:val="auto"/>
        </w:rPr>
        <w:t xml:space="preserve">: </w:t>
      </w:r>
    </w:p>
    <w:p w14:paraId="5325E379" w14:textId="1F641D9C" w:rsidR="006A7D8F" w:rsidRPr="009E6399" w:rsidRDefault="006A7D8F" w:rsidP="00293760">
      <w:pPr>
        <w:pStyle w:val="a7"/>
        <w:numPr>
          <w:ilvl w:val="0"/>
          <w:numId w:val="12"/>
        </w:numPr>
        <w:tabs>
          <w:tab w:val="left" w:pos="851"/>
        </w:tabs>
        <w:ind w:left="0" w:firstLine="567"/>
        <w:rPr>
          <w:color w:val="auto"/>
        </w:rPr>
      </w:pPr>
      <w:r w:rsidRPr="009E6399">
        <w:rPr>
          <w:color w:val="auto"/>
        </w:rPr>
        <w:t xml:space="preserve">результати спеціальних досліджень з радіаційного контролю гірських порід родовища (матеріали попередніх геологічних досліджень), а для діючого об’єкта – результати періодичного виробничого контролю </w:t>
      </w:r>
      <w:r w:rsidR="00525E95" w:rsidRPr="009E6399">
        <w:rPr>
          <w:color w:val="auto"/>
        </w:rPr>
        <w:t xml:space="preserve">мінеральної сировини та/або </w:t>
      </w:r>
      <w:r w:rsidRPr="009E6399">
        <w:rPr>
          <w:color w:val="auto"/>
        </w:rPr>
        <w:t>корисної копалини</w:t>
      </w:r>
      <w:r w:rsidR="00BB54CF" w:rsidRPr="009E6399">
        <w:rPr>
          <w:color w:val="auto"/>
        </w:rPr>
        <w:t>. Результати порівнюють з</w:t>
      </w:r>
      <w:r w:rsidR="00525E95" w:rsidRPr="009E6399">
        <w:rPr>
          <w:color w:val="auto"/>
        </w:rPr>
        <w:t xml:space="preserve"> </w:t>
      </w:r>
      <w:r w:rsidR="00E76067" w:rsidRPr="009E6399">
        <w:rPr>
          <w:color w:val="auto"/>
        </w:rPr>
        <w:t xml:space="preserve">державними гігієнічними нормативами, а також </w:t>
      </w:r>
      <w:r w:rsidR="00BB54CF" w:rsidRPr="009E6399">
        <w:rPr>
          <w:color w:val="auto"/>
        </w:rPr>
        <w:t>класами рівнів дій</w:t>
      </w:r>
      <w:r w:rsidR="00E76067" w:rsidRPr="009E6399">
        <w:rPr>
          <w:color w:val="auto"/>
        </w:rPr>
        <w:t xml:space="preserve"> для мінеральної сировини та будівельних матеріалів</w:t>
      </w:r>
      <w:r w:rsidR="00525E95" w:rsidRPr="009E6399">
        <w:rPr>
          <w:color w:val="auto"/>
        </w:rPr>
        <w:t xml:space="preserve"> (НРБУ-97)</w:t>
      </w:r>
      <w:r w:rsidR="00BB54CF" w:rsidRPr="009E6399">
        <w:rPr>
          <w:color w:val="auto"/>
        </w:rPr>
        <w:t>;</w:t>
      </w:r>
    </w:p>
    <w:p w14:paraId="1494F554" w14:textId="0EA024EE" w:rsidR="006A7D8F" w:rsidRPr="009E6399" w:rsidRDefault="004C5DC6" w:rsidP="00293760">
      <w:pPr>
        <w:pStyle w:val="a7"/>
        <w:numPr>
          <w:ilvl w:val="0"/>
          <w:numId w:val="12"/>
        </w:numPr>
        <w:tabs>
          <w:tab w:val="left" w:pos="851"/>
        </w:tabs>
        <w:ind w:left="0" w:firstLine="567"/>
        <w:rPr>
          <w:color w:val="auto"/>
        </w:rPr>
      </w:pPr>
      <w:r w:rsidRPr="009E6399">
        <w:rPr>
          <w:color w:val="auto"/>
        </w:rPr>
        <w:t>н</w:t>
      </w:r>
      <w:r w:rsidR="006A7D8F" w:rsidRPr="009E6399">
        <w:rPr>
          <w:color w:val="auto"/>
        </w:rPr>
        <w:t>алежність родовища до групи</w:t>
      </w:r>
      <w:r w:rsidR="0029547F" w:rsidRPr="009E6399">
        <w:rPr>
          <w:color w:val="auto"/>
        </w:rPr>
        <w:t xml:space="preserve"> за ступенем радіоактивності</w:t>
      </w:r>
      <w:r w:rsidR="006A7D8F" w:rsidRPr="009E6399">
        <w:rPr>
          <w:color w:val="auto"/>
        </w:rPr>
        <w:t>, відповідно до Вимог до оцінки природної радіоактивності корисних копалин при проведенні геологорозвідувальних робіт на родовищах будівельної сировини</w:t>
      </w:r>
      <w:r w:rsidR="00BB54CF" w:rsidRPr="009E6399">
        <w:rPr>
          <w:color w:val="auto"/>
        </w:rPr>
        <w:t>, затверджених</w:t>
      </w:r>
      <w:r w:rsidR="004B4E2E" w:rsidRPr="009E6399">
        <w:rPr>
          <w:color w:val="auto"/>
        </w:rPr>
        <w:t xml:space="preserve"> </w:t>
      </w:r>
      <w:r w:rsidR="00BB54CF" w:rsidRPr="009E6399">
        <w:rPr>
          <w:color w:val="auto"/>
        </w:rPr>
        <w:t>наказом</w:t>
      </w:r>
      <w:r w:rsidR="004B4E2E" w:rsidRPr="009E6399">
        <w:rPr>
          <w:color w:val="auto"/>
        </w:rPr>
        <w:t xml:space="preserve"> </w:t>
      </w:r>
      <w:r w:rsidR="00BB54CF" w:rsidRPr="009E6399">
        <w:rPr>
          <w:color w:val="auto"/>
        </w:rPr>
        <w:t>ДКЗ</w:t>
      </w:r>
      <w:r w:rsidR="004B4E2E" w:rsidRPr="009E6399">
        <w:rPr>
          <w:color w:val="auto"/>
        </w:rPr>
        <w:t xml:space="preserve"> </w:t>
      </w:r>
      <w:r w:rsidR="00BB54CF" w:rsidRPr="009E6399">
        <w:rPr>
          <w:color w:val="auto"/>
        </w:rPr>
        <w:t>України</w:t>
      </w:r>
      <w:r w:rsidR="004B4E2E" w:rsidRPr="009E6399">
        <w:rPr>
          <w:color w:val="auto"/>
        </w:rPr>
        <w:t xml:space="preserve"> </w:t>
      </w:r>
      <w:r w:rsidR="00BB54CF" w:rsidRPr="009E6399">
        <w:rPr>
          <w:color w:val="auto"/>
        </w:rPr>
        <w:t>від 15</w:t>
      </w:r>
      <w:r w:rsidR="007F7C4B" w:rsidRPr="009E6399">
        <w:rPr>
          <w:color w:val="auto"/>
        </w:rPr>
        <w:t>.12.</w:t>
      </w:r>
      <w:r w:rsidR="00BB54CF" w:rsidRPr="009E6399">
        <w:rPr>
          <w:color w:val="auto"/>
        </w:rPr>
        <w:t xml:space="preserve">1997 </w:t>
      </w:r>
      <w:r w:rsidR="00525E95" w:rsidRPr="009E6399">
        <w:rPr>
          <w:color w:val="auto"/>
        </w:rPr>
        <w:t>№</w:t>
      </w:r>
      <w:r w:rsidR="00D852D2" w:rsidRPr="009E6399">
        <w:rPr>
          <w:color w:val="auto"/>
        </w:rPr>
        <w:t> </w:t>
      </w:r>
      <w:r w:rsidR="00BB54CF" w:rsidRPr="009E6399">
        <w:rPr>
          <w:color w:val="auto"/>
        </w:rPr>
        <w:t>105.</w:t>
      </w:r>
      <w:r w:rsidR="006A7D8F" w:rsidRPr="009E6399">
        <w:rPr>
          <w:color w:val="auto"/>
        </w:rPr>
        <w:t xml:space="preserve"> </w:t>
      </w:r>
    </w:p>
    <w:p w14:paraId="7D0AE767" w14:textId="12045970" w:rsidR="006C774E" w:rsidRPr="009E6399" w:rsidRDefault="006C774E" w:rsidP="0049689E">
      <w:pPr>
        <w:pStyle w:val="a7"/>
        <w:tabs>
          <w:tab w:val="left" w:pos="993"/>
        </w:tabs>
        <w:ind w:left="0"/>
        <w:rPr>
          <w:color w:val="auto"/>
        </w:rPr>
      </w:pPr>
      <w:r w:rsidRPr="009E6399">
        <w:rPr>
          <w:color w:val="auto"/>
        </w:rPr>
        <w:t xml:space="preserve">Відповідно до пунктів 4.6 та 4.7 ДБН В.1.4-2.01-97 «Система норм та правил зниження рівня іонізуючих </w:t>
      </w:r>
      <w:proofErr w:type="spellStart"/>
      <w:r w:rsidRPr="009E6399">
        <w:rPr>
          <w:color w:val="auto"/>
        </w:rPr>
        <w:t>випромінювань</w:t>
      </w:r>
      <w:proofErr w:type="spellEnd"/>
      <w:r w:rsidRPr="009E6399">
        <w:rPr>
          <w:color w:val="auto"/>
        </w:rPr>
        <w:t xml:space="preserve"> природних радіонуклідів в будівництві</w:t>
      </w:r>
      <w:r w:rsidR="00F656FF" w:rsidRPr="009E6399">
        <w:rPr>
          <w:color w:val="auto"/>
        </w:rPr>
        <w:t>. Р</w:t>
      </w:r>
      <w:r w:rsidRPr="009E6399">
        <w:rPr>
          <w:color w:val="auto"/>
        </w:rPr>
        <w:t xml:space="preserve">адіаційний контроль будівельних матеріалів і об’єктів будівництва», кар’єри з видобутку сировини для будівельних матеріалів відносяться до об’єктів обов’язкового радіаційного контролю. </w:t>
      </w:r>
    </w:p>
    <w:p w14:paraId="4BE7D582" w14:textId="77777777" w:rsidR="008560F6" w:rsidRPr="009E6399" w:rsidRDefault="008560F6" w:rsidP="0049689E">
      <w:pPr>
        <w:pStyle w:val="a7"/>
        <w:tabs>
          <w:tab w:val="left" w:pos="993"/>
        </w:tabs>
        <w:ind w:left="0"/>
        <w:rPr>
          <w:color w:val="auto"/>
        </w:rPr>
      </w:pPr>
    </w:p>
    <w:p w14:paraId="077ACB11" w14:textId="0428A36D" w:rsidR="003944A0" w:rsidRPr="009E6399" w:rsidRDefault="00070B1D" w:rsidP="00E4218B">
      <w:pPr>
        <w:pStyle w:val="4"/>
        <w:rPr>
          <w:color w:val="auto"/>
        </w:rPr>
      </w:pPr>
      <w:r w:rsidRPr="009E6399">
        <w:rPr>
          <w:color w:val="auto"/>
        </w:rPr>
        <w:t>1.5.8</w:t>
      </w:r>
      <w:r w:rsidR="003944A0" w:rsidRPr="009E6399">
        <w:rPr>
          <w:color w:val="auto"/>
        </w:rPr>
        <w:t xml:space="preserve">. Електромагнітне випромінювання </w:t>
      </w:r>
    </w:p>
    <w:p w14:paraId="0CCD09E5" w14:textId="26122DA5" w:rsidR="003944A0" w:rsidRPr="009E6399" w:rsidRDefault="003944A0" w:rsidP="0049689E">
      <w:pPr>
        <w:rPr>
          <w:color w:val="auto"/>
        </w:rPr>
      </w:pPr>
      <w:r w:rsidRPr="009E6399">
        <w:rPr>
          <w:color w:val="auto"/>
        </w:rPr>
        <w:t xml:space="preserve">Оцінку електромагнітного випромінювання </w:t>
      </w:r>
      <w:r w:rsidR="006278BC" w:rsidRPr="009E6399">
        <w:rPr>
          <w:color w:val="auto"/>
        </w:rPr>
        <w:t xml:space="preserve">пропонується </w:t>
      </w:r>
      <w:r w:rsidRPr="009E6399">
        <w:rPr>
          <w:color w:val="auto"/>
        </w:rPr>
        <w:t xml:space="preserve">проводити у випадках, передбачених державними санітарними нормами і правилами захисту населення від впливу електромагнітних </w:t>
      </w:r>
      <w:proofErr w:type="spellStart"/>
      <w:r w:rsidRPr="009E6399">
        <w:rPr>
          <w:color w:val="auto"/>
        </w:rPr>
        <w:t>випромінювань</w:t>
      </w:r>
      <w:proofErr w:type="spellEnd"/>
      <w:r w:rsidRPr="009E6399">
        <w:rPr>
          <w:color w:val="auto"/>
        </w:rPr>
        <w:t xml:space="preserve">. </w:t>
      </w:r>
    </w:p>
    <w:p w14:paraId="226DCA64" w14:textId="77777777" w:rsidR="0064336F" w:rsidRPr="009E6399" w:rsidRDefault="0064336F" w:rsidP="0049689E">
      <w:pPr>
        <w:rPr>
          <w:color w:val="auto"/>
        </w:rPr>
      </w:pPr>
    </w:p>
    <w:p w14:paraId="2FA08B05" w14:textId="03E52D97" w:rsidR="003944A0" w:rsidRPr="009E6399" w:rsidRDefault="003944A0" w:rsidP="00857A22">
      <w:pPr>
        <w:pStyle w:val="2"/>
        <w:ind w:left="567" w:firstLine="0"/>
        <w:rPr>
          <w:color w:val="auto"/>
        </w:rPr>
      </w:pPr>
      <w:bookmarkStart w:id="17" w:name="_Toc85881747"/>
      <w:r w:rsidRPr="009E6399">
        <w:rPr>
          <w:color w:val="auto"/>
        </w:rPr>
        <w:t xml:space="preserve">Опис виправданих альтернатив </w:t>
      </w:r>
      <w:bookmarkEnd w:id="17"/>
      <w:r w:rsidR="00E2014A" w:rsidRPr="009E6399">
        <w:rPr>
          <w:color w:val="auto"/>
        </w:rPr>
        <w:t>ПД</w:t>
      </w:r>
    </w:p>
    <w:p w14:paraId="3D021390" w14:textId="188F47D9" w:rsidR="003944A0" w:rsidRPr="009E6399" w:rsidRDefault="003944A0" w:rsidP="0049689E">
      <w:pPr>
        <w:pStyle w:val="a7"/>
        <w:tabs>
          <w:tab w:val="left" w:pos="993"/>
        </w:tabs>
        <w:ind w:left="0"/>
        <w:rPr>
          <w:color w:val="auto"/>
        </w:rPr>
      </w:pPr>
      <w:r w:rsidRPr="009E6399">
        <w:rPr>
          <w:color w:val="auto"/>
        </w:rPr>
        <w:t>У розділі описують</w:t>
      </w:r>
      <w:r w:rsidR="003D4F55" w:rsidRPr="009E6399">
        <w:rPr>
          <w:color w:val="auto"/>
        </w:rPr>
        <w:t>ся</w:t>
      </w:r>
      <w:r w:rsidRPr="009E6399">
        <w:rPr>
          <w:color w:val="auto"/>
        </w:rPr>
        <w:t xml:space="preserve"> виправдані альтернативи </w:t>
      </w:r>
      <w:r w:rsidR="00E2014A" w:rsidRPr="009E6399">
        <w:rPr>
          <w:color w:val="auto"/>
        </w:rPr>
        <w:t>ПД</w:t>
      </w:r>
      <w:r w:rsidR="00621A13" w:rsidRPr="009E6399">
        <w:rPr>
          <w:color w:val="auto"/>
        </w:rPr>
        <w:t xml:space="preserve"> </w:t>
      </w:r>
      <w:r w:rsidRPr="009E6399">
        <w:rPr>
          <w:color w:val="auto"/>
        </w:rPr>
        <w:t xml:space="preserve">(включаючи основну), наприклад, альтернативи географічного та/або технологічного характеру, основні причини обрання запропонованого варіанта з урахуванням екологічних наслідків. </w:t>
      </w:r>
    </w:p>
    <w:p w14:paraId="13B53F80" w14:textId="2B2ABE43" w:rsidR="003944A0" w:rsidRPr="009E6399" w:rsidRDefault="003944A0" w:rsidP="0049689E">
      <w:pPr>
        <w:pStyle w:val="a7"/>
        <w:tabs>
          <w:tab w:val="left" w:pos="993"/>
        </w:tabs>
        <w:ind w:left="0"/>
        <w:rPr>
          <w:color w:val="auto"/>
        </w:rPr>
      </w:pPr>
      <w:r w:rsidRPr="009E6399">
        <w:rPr>
          <w:color w:val="auto"/>
        </w:rPr>
        <w:t xml:space="preserve">Територіальні альтернативи рекомендується аналізувати на предмет </w:t>
      </w:r>
      <w:r w:rsidR="00070C83" w:rsidRPr="009E6399">
        <w:rPr>
          <w:color w:val="auto"/>
        </w:rPr>
        <w:t xml:space="preserve">різниці у величині </w:t>
      </w:r>
      <w:r w:rsidRPr="009E6399">
        <w:rPr>
          <w:color w:val="auto"/>
        </w:rPr>
        <w:t xml:space="preserve">і </w:t>
      </w:r>
      <w:r w:rsidR="00070C83" w:rsidRPr="009E6399">
        <w:rPr>
          <w:color w:val="auto"/>
        </w:rPr>
        <w:t xml:space="preserve">територіальному масштабі </w:t>
      </w:r>
      <w:r w:rsidRPr="009E6399">
        <w:rPr>
          <w:color w:val="auto"/>
        </w:rPr>
        <w:t xml:space="preserve">впливу на: </w:t>
      </w:r>
    </w:p>
    <w:p w14:paraId="2B51D037" w14:textId="7CD6A6B4" w:rsidR="003944A0" w:rsidRPr="009E6399" w:rsidRDefault="003944A0" w:rsidP="00293760">
      <w:pPr>
        <w:pStyle w:val="a7"/>
        <w:numPr>
          <w:ilvl w:val="0"/>
          <w:numId w:val="12"/>
        </w:numPr>
        <w:tabs>
          <w:tab w:val="left" w:pos="851"/>
        </w:tabs>
        <w:ind w:left="0" w:firstLine="567"/>
        <w:rPr>
          <w:color w:val="auto"/>
        </w:rPr>
      </w:pPr>
      <w:r w:rsidRPr="009E6399">
        <w:rPr>
          <w:color w:val="auto"/>
        </w:rPr>
        <w:t xml:space="preserve">житлову забудову та прирівняні до неї зони або об’єкти, а також чисельність зачепленого населення (населення, що зазнає експозиції впливу); </w:t>
      </w:r>
    </w:p>
    <w:p w14:paraId="7CADA917" w14:textId="3D9F72C1" w:rsidR="003944A0" w:rsidRPr="009E6399" w:rsidRDefault="003944A0" w:rsidP="00293760">
      <w:pPr>
        <w:pStyle w:val="a7"/>
        <w:numPr>
          <w:ilvl w:val="0"/>
          <w:numId w:val="12"/>
        </w:numPr>
        <w:tabs>
          <w:tab w:val="left" w:pos="851"/>
        </w:tabs>
        <w:ind w:left="0" w:firstLine="567"/>
        <w:rPr>
          <w:color w:val="auto"/>
        </w:rPr>
      </w:pPr>
      <w:r w:rsidRPr="009E6399">
        <w:rPr>
          <w:color w:val="auto"/>
        </w:rPr>
        <w:lastRenderedPageBreak/>
        <w:t>природ</w:t>
      </w:r>
      <w:r w:rsidR="001A6531" w:rsidRPr="009E6399">
        <w:rPr>
          <w:color w:val="auto"/>
        </w:rPr>
        <w:t xml:space="preserve">ні </w:t>
      </w:r>
      <w:r w:rsidRPr="009E6399">
        <w:rPr>
          <w:color w:val="auto"/>
        </w:rPr>
        <w:t>території та об’єкти</w:t>
      </w:r>
      <w:r w:rsidR="001A6531" w:rsidRPr="009E6399">
        <w:rPr>
          <w:color w:val="auto"/>
        </w:rPr>
        <w:t xml:space="preserve"> під особливою охороною</w:t>
      </w:r>
      <w:r w:rsidRPr="009E6399">
        <w:rPr>
          <w:color w:val="auto"/>
        </w:rPr>
        <w:t xml:space="preserve">, інші об’єкти і території, що охороняються і будуть прямо зачеплені обраним варіантом </w:t>
      </w:r>
      <w:r w:rsidR="00E2014A" w:rsidRPr="009E6399">
        <w:rPr>
          <w:color w:val="auto"/>
        </w:rPr>
        <w:t>ПД</w:t>
      </w:r>
      <w:r w:rsidRPr="009E6399">
        <w:rPr>
          <w:color w:val="auto"/>
        </w:rPr>
        <w:t xml:space="preserve">; </w:t>
      </w:r>
    </w:p>
    <w:p w14:paraId="2D3CD2C4" w14:textId="169D1402" w:rsidR="003944A0" w:rsidRPr="009E6399" w:rsidRDefault="003944A0" w:rsidP="00293760">
      <w:pPr>
        <w:pStyle w:val="a7"/>
        <w:numPr>
          <w:ilvl w:val="0"/>
          <w:numId w:val="12"/>
        </w:numPr>
        <w:tabs>
          <w:tab w:val="left" w:pos="851"/>
        </w:tabs>
        <w:ind w:left="0" w:firstLine="567"/>
        <w:rPr>
          <w:color w:val="auto"/>
        </w:rPr>
      </w:pPr>
      <w:r w:rsidRPr="009E6399">
        <w:rPr>
          <w:color w:val="auto"/>
        </w:rPr>
        <w:t xml:space="preserve">якість атмосферного повітря, стан вод, стан земель і ґрунтів, з урахуванням </w:t>
      </w:r>
      <w:r w:rsidR="00CF520A" w:rsidRPr="009E6399">
        <w:rPr>
          <w:color w:val="auto"/>
        </w:rPr>
        <w:t xml:space="preserve">їх </w:t>
      </w:r>
      <w:r w:rsidRPr="009E6399">
        <w:rPr>
          <w:color w:val="auto"/>
        </w:rPr>
        <w:t xml:space="preserve">поточного стану і вже наявних </w:t>
      </w:r>
      <w:r w:rsidR="00CF520A" w:rsidRPr="009E6399">
        <w:rPr>
          <w:color w:val="auto"/>
        </w:rPr>
        <w:t xml:space="preserve">екологічних </w:t>
      </w:r>
      <w:r w:rsidRPr="009E6399">
        <w:rPr>
          <w:color w:val="auto"/>
        </w:rPr>
        <w:t>ризиків на даній території.</w:t>
      </w:r>
    </w:p>
    <w:p w14:paraId="4CECCFC1" w14:textId="77777777" w:rsidR="00186080" w:rsidRPr="009E6399" w:rsidRDefault="00186080" w:rsidP="0049689E">
      <w:pPr>
        <w:pStyle w:val="a7"/>
        <w:tabs>
          <w:tab w:val="left" w:pos="993"/>
        </w:tabs>
        <w:ind w:left="0"/>
        <w:rPr>
          <w:color w:val="auto"/>
        </w:rPr>
      </w:pPr>
      <w:r w:rsidRPr="009E6399">
        <w:rPr>
          <w:color w:val="auto"/>
        </w:rPr>
        <w:t>В якості територіальних альтернатив можуть розглядатися:</w:t>
      </w:r>
    </w:p>
    <w:p w14:paraId="0A57F248" w14:textId="709125B6" w:rsidR="00186080" w:rsidRPr="009E6399" w:rsidRDefault="00070C83" w:rsidP="00293760">
      <w:pPr>
        <w:pStyle w:val="a7"/>
        <w:numPr>
          <w:ilvl w:val="0"/>
          <w:numId w:val="14"/>
        </w:numPr>
        <w:tabs>
          <w:tab w:val="left" w:pos="993"/>
        </w:tabs>
        <w:ind w:left="0" w:firstLine="567"/>
        <w:rPr>
          <w:color w:val="auto"/>
        </w:rPr>
      </w:pPr>
      <w:r w:rsidRPr="009E6399">
        <w:rPr>
          <w:color w:val="auto"/>
        </w:rPr>
        <w:t>в</w:t>
      </w:r>
      <w:r w:rsidR="00186080" w:rsidRPr="009E6399">
        <w:rPr>
          <w:color w:val="auto"/>
        </w:rPr>
        <w:t xml:space="preserve">аріанти розташування наземних і підземних </w:t>
      </w:r>
      <w:r w:rsidR="000A469F" w:rsidRPr="009E6399">
        <w:rPr>
          <w:color w:val="auto"/>
        </w:rPr>
        <w:t xml:space="preserve">(підводних) </w:t>
      </w:r>
      <w:r w:rsidR="00186080" w:rsidRPr="009E6399">
        <w:rPr>
          <w:color w:val="auto"/>
        </w:rPr>
        <w:t xml:space="preserve">споруд та інших об’єктів, що мають бути збудовані (розміщені), у тому числі дорожніх і інженерних мереж, </w:t>
      </w:r>
      <w:r w:rsidR="00FB4C9A" w:rsidRPr="009E6399">
        <w:rPr>
          <w:color w:val="auto"/>
        </w:rPr>
        <w:t>у зв’язку з їх</w:t>
      </w:r>
      <w:r w:rsidRPr="009E6399">
        <w:rPr>
          <w:color w:val="auto"/>
        </w:rPr>
        <w:t>нім</w:t>
      </w:r>
      <w:r w:rsidR="00FB4C9A" w:rsidRPr="009E6399">
        <w:rPr>
          <w:color w:val="auto"/>
        </w:rPr>
        <w:t xml:space="preserve"> ймовірним впливом на території та об’єкти житлової забудови, природні території та об’єкти тощо</w:t>
      </w:r>
      <w:r w:rsidR="00186080" w:rsidRPr="009E6399">
        <w:rPr>
          <w:color w:val="auto"/>
        </w:rPr>
        <w:t>;</w:t>
      </w:r>
    </w:p>
    <w:p w14:paraId="4E4C6DC4" w14:textId="182099A4" w:rsidR="00FB4C9A" w:rsidRPr="009E6399" w:rsidRDefault="00070C83" w:rsidP="00293760">
      <w:pPr>
        <w:pStyle w:val="a7"/>
        <w:numPr>
          <w:ilvl w:val="0"/>
          <w:numId w:val="14"/>
        </w:numPr>
        <w:tabs>
          <w:tab w:val="left" w:pos="993"/>
        </w:tabs>
        <w:ind w:left="0" w:firstLine="567"/>
        <w:rPr>
          <w:color w:val="auto"/>
        </w:rPr>
      </w:pPr>
      <w:r w:rsidRPr="009E6399">
        <w:rPr>
          <w:color w:val="auto"/>
        </w:rPr>
        <w:t>в</w:t>
      </w:r>
      <w:r w:rsidR="00FB4C9A" w:rsidRPr="009E6399">
        <w:rPr>
          <w:color w:val="auto"/>
        </w:rPr>
        <w:t>аріанти розташування наземних і підземних місць (об’єктів) видалення відходів (відвалів або ін.);</w:t>
      </w:r>
    </w:p>
    <w:p w14:paraId="77301C89" w14:textId="7B8415FD" w:rsidR="00FB4C9A" w:rsidRPr="009E6399" w:rsidRDefault="00FB4C9A" w:rsidP="00293760">
      <w:pPr>
        <w:pStyle w:val="a7"/>
        <w:numPr>
          <w:ilvl w:val="0"/>
          <w:numId w:val="14"/>
        </w:numPr>
        <w:tabs>
          <w:tab w:val="left" w:pos="993"/>
        </w:tabs>
        <w:ind w:left="0" w:firstLine="567"/>
        <w:rPr>
          <w:color w:val="auto"/>
        </w:rPr>
      </w:pPr>
      <w:r w:rsidRPr="009E6399">
        <w:rPr>
          <w:color w:val="auto"/>
        </w:rPr>
        <w:t xml:space="preserve">варіанти реконструкції та розширення гірничого об’єкту (кар’єру, шахти), що передбачають рознесення бортів, розширення, інші зміни просторових параметрів гірничого об’єкта з урахуванням оточуючих територій та об’єктів, щодо яких є </w:t>
      </w:r>
      <w:r w:rsidR="00070C83" w:rsidRPr="009E6399">
        <w:rPr>
          <w:color w:val="auto"/>
        </w:rPr>
        <w:t>виправданим розгляд альтернатив.</w:t>
      </w:r>
    </w:p>
    <w:p w14:paraId="4709AD2E" w14:textId="2F5D4975" w:rsidR="00186080" w:rsidRPr="009E6399" w:rsidRDefault="00070C83" w:rsidP="0049689E">
      <w:pPr>
        <w:pStyle w:val="a7"/>
        <w:tabs>
          <w:tab w:val="left" w:pos="993"/>
        </w:tabs>
        <w:ind w:left="0"/>
        <w:rPr>
          <w:color w:val="auto"/>
        </w:rPr>
      </w:pPr>
      <w:r w:rsidRPr="009E6399">
        <w:rPr>
          <w:color w:val="auto"/>
        </w:rPr>
        <w:t>А</w:t>
      </w:r>
      <w:r w:rsidR="00186080" w:rsidRPr="009E6399">
        <w:rPr>
          <w:color w:val="auto"/>
        </w:rPr>
        <w:t xml:space="preserve">льтернативні варіанти </w:t>
      </w:r>
      <w:r w:rsidR="00F273DC" w:rsidRPr="009E6399">
        <w:rPr>
          <w:color w:val="auto"/>
        </w:rPr>
        <w:t xml:space="preserve">просторового </w:t>
      </w:r>
      <w:r w:rsidR="00186080" w:rsidRPr="009E6399">
        <w:rPr>
          <w:color w:val="auto"/>
        </w:rPr>
        <w:t>розташування</w:t>
      </w:r>
      <w:r w:rsidR="00F273DC" w:rsidRPr="009E6399">
        <w:rPr>
          <w:color w:val="auto"/>
        </w:rPr>
        <w:t xml:space="preserve"> </w:t>
      </w:r>
      <w:r w:rsidR="00186080" w:rsidRPr="009E6399">
        <w:rPr>
          <w:color w:val="auto"/>
        </w:rPr>
        <w:t>об’єктів</w:t>
      </w:r>
      <w:r w:rsidR="00A26169" w:rsidRPr="009E6399">
        <w:rPr>
          <w:color w:val="auto"/>
        </w:rPr>
        <w:t xml:space="preserve"> рекомендовано</w:t>
      </w:r>
      <w:r w:rsidR="0003285F" w:rsidRPr="009E6399">
        <w:rPr>
          <w:color w:val="auto"/>
        </w:rPr>
        <w:t xml:space="preserve"> </w:t>
      </w:r>
      <w:r w:rsidRPr="009E6399">
        <w:rPr>
          <w:color w:val="auto"/>
        </w:rPr>
        <w:t>відображати на планах гірничодобувного об’єкта</w:t>
      </w:r>
      <w:r w:rsidR="00186080" w:rsidRPr="009E6399">
        <w:rPr>
          <w:color w:val="auto"/>
        </w:rPr>
        <w:t>.</w:t>
      </w:r>
    </w:p>
    <w:p w14:paraId="7D439BED" w14:textId="0230727A" w:rsidR="00F273DC" w:rsidRPr="009E6399" w:rsidRDefault="00F273DC" w:rsidP="0049689E">
      <w:pPr>
        <w:pStyle w:val="a7"/>
        <w:tabs>
          <w:tab w:val="left" w:pos="993"/>
        </w:tabs>
        <w:ind w:left="0"/>
        <w:rPr>
          <w:color w:val="auto"/>
        </w:rPr>
      </w:pPr>
      <w:r w:rsidRPr="009E6399">
        <w:rPr>
          <w:color w:val="auto"/>
        </w:rPr>
        <w:t xml:space="preserve">В якості </w:t>
      </w:r>
      <w:r w:rsidR="000A469F" w:rsidRPr="009E6399">
        <w:rPr>
          <w:color w:val="auto"/>
        </w:rPr>
        <w:t xml:space="preserve">екологічно виправданих </w:t>
      </w:r>
      <w:r w:rsidRPr="009E6399">
        <w:rPr>
          <w:color w:val="auto"/>
        </w:rPr>
        <w:t>технічних альтернатив можуть розглядатися:</w:t>
      </w:r>
    </w:p>
    <w:p w14:paraId="0CB4CC74" w14:textId="4B4A238B" w:rsidR="00186080" w:rsidRPr="009E6399" w:rsidRDefault="00186080" w:rsidP="00293760">
      <w:pPr>
        <w:pStyle w:val="a7"/>
        <w:numPr>
          <w:ilvl w:val="0"/>
          <w:numId w:val="15"/>
        </w:numPr>
        <w:tabs>
          <w:tab w:val="left" w:pos="993"/>
        </w:tabs>
        <w:ind w:left="0" w:firstLine="567"/>
        <w:rPr>
          <w:color w:val="auto"/>
        </w:rPr>
      </w:pPr>
      <w:r w:rsidRPr="009E6399">
        <w:rPr>
          <w:color w:val="auto"/>
        </w:rPr>
        <w:t>нові технології, технічні засоби і методи видобування</w:t>
      </w:r>
      <w:r w:rsidR="00F273DC" w:rsidRPr="009E6399">
        <w:rPr>
          <w:color w:val="auto"/>
        </w:rPr>
        <w:t xml:space="preserve"> та перероблення</w:t>
      </w:r>
      <w:r w:rsidRPr="009E6399">
        <w:rPr>
          <w:color w:val="auto"/>
        </w:rPr>
        <w:t xml:space="preserve"> мінеральної сировини, створені у результаті проведених науково-дослідних та дослідно-конструкторських робіт, дослідно-промислової розробки даного родовища</w:t>
      </w:r>
      <w:r w:rsidR="00F273DC" w:rsidRPr="009E6399">
        <w:rPr>
          <w:color w:val="auto"/>
        </w:rPr>
        <w:t>;</w:t>
      </w:r>
    </w:p>
    <w:p w14:paraId="5967A702" w14:textId="4FBBD250" w:rsidR="00F273DC" w:rsidRPr="009E6399" w:rsidRDefault="00F273DC" w:rsidP="00293760">
      <w:pPr>
        <w:pStyle w:val="a7"/>
        <w:numPr>
          <w:ilvl w:val="0"/>
          <w:numId w:val="15"/>
        </w:numPr>
        <w:tabs>
          <w:tab w:val="left" w:pos="993"/>
        </w:tabs>
        <w:ind w:left="0" w:firstLine="567"/>
        <w:rPr>
          <w:color w:val="auto"/>
        </w:rPr>
      </w:pPr>
      <w:r w:rsidRPr="009E6399">
        <w:rPr>
          <w:color w:val="auto"/>
        </w:rPr>
        <w:t>нові технології</w:t>
      </w:r>
      <w:r w:rsidR="004E5A64" w:rsidRPr="009E6399">
        <w:rPr>
          <w:color w:val="auto"/>
        </w:rPr>
        <w:t xml:space="preserve">, що забезпечують повніше вилучення </w:t>
      </w:r>
      <w:r w:rsidRPr="009E6399">
        <w:rPr>
          <w:color w:val="auto"/>
        </w:rPr>
        <w:t>усіх наявних у гірничій масі</w:t>
      </w:r>
      <w:r w:rsidR="004E5A64" w:rsidRPr="009E6399">
        <w:rPr>
          <w:color w:val="auto"/>
        </w:rPr>
        <w:t xml:space="preserve"> </w:t>
      </w:r>
      <w:r w:rsidRPr="009E6399">
        <w:rPr>
          <w:color w:val="auto"/>
          <w:shd w:val="clear" w:color="auto" w:fill="FFFFFF"/>
        </w:rPr>
        <w:t>основних і</w:t>
      </w:r>
      <w:r w:rsidR="004B4E2E" w:rsidRPr="009E6399">
        <w:rPr>
          <w:color w:val="auto"/>
          <w:shd w:val="clear" w:color="auto" w:fill="FFFFFF"/>
        </w:rPr>
        <w:t xml:space="preserve"> </w:t>
      </w:r>
      <w:r w:rsidRPr="009E6399">
        <w:rPr>
          <w:color w:val="auto"/>
          <w:shd w:val="clear" w:color="auto" w:fill="FFFFFF"/>
        </w:rPr>
        <w:t>супутніх компонентів;</w:t>
      </w:r>
    </w:p>
    <w:p w14:paraId="6BD67537" w14:textId="3A00BB8D" w:rsidR="00F273DC" w:rsidRPr="009E6399" w:rsidRDefault="00F273DC" w:rsidP="00293760">
      <w:pPr>
        <w:pStyle w:val="a7"/>
        <w:numPr>
          <w:ilvl w:val="0"/>
          <w:numId w:val="15"/>
        </w:numPr>
        <w:tabs>
          <w:tab w:val="left" w:pos="993"/>
        </w:tabs>
        <w:ind w:left="0" w:firstLine="567"/>
        <w:rPr>
          <w:color w:val="auto"/>
        </w:rPr>
      </w:pPr>
      <w:r w:rsidRPr="009E6399">
        <w:rPr>
          <w:color w:val="auto"/>
        </w:rPr>
        <w:t xml:space="preserve">методи утилізації відходів виробництва, технології </w:t>
      </w:r>
      <w:r w:rsidR="004E5A64" w:rsidRPr="009E6399">
        <w:rPr>
          <w:color w:val="auto"/>
        </w:rPr>
        <w:t xml:space="preserve">знешкодження, </w:t>
      </w:r>
      <w:r w:rsidRPr="009E6399">
        <w:rPr>
          <w:color w:val="auto"/>
        </w:rPr>
        <w:t>видалення та захоронення відходів видобування;</w:t>
      </w:r>
    </w:p>
    <w:p w14:paraId="19514FC1" w14:textId="77777777" w:rsidR="004E5A64" w:rsidRPr="009E6399" w:rsidRDefault="004E5A64" w:rsidP="00293760">
      <w:pPr>
        <w:pStyle w:val="a7"/>
        <w:numPr>
          <w:ilvl w:val="0"/>
          <w:numId w:val="15"/>
        </w:numPr>
        <w:tabs>
          <w:tab w:val="left" w:pos="993"/>
        </w:tabs>
        <w:ind w:left="0" w:firstLine="567"/>
        <w:rPr>
          <w:color w:val="auto"/>
        </w:rPr>
      </w:pPr>
      <w:r w:rsidRPr="009E6399">
        <w:rPr>
          <w:color w:val="auto"/>
        </w:rPr>
        <w:t xml:space="preserve">напрямки та методи рекультивації порушених земель; </w:t>
      </w:r>
    </w:p>
    <w:p w14:paraId="6B590FDF" w14:textId="696E1A07" w:rsidR="004E5A64" w:rsidRPr="009E6399" w:rsidRDefault="004E5A64" w:rsidP="00293760">
      <w:pPr>
        <w:pStyle w:val="a7"/>
        <w:numPr>
          <w:ilvl w:val="0"/>
          <w:numId w:val="15"/>
        </w:numPr>
        <w:tabs>
          <w:tab w:val="left" w:pos="993"/>
        </w:tabs>
        <w:ind w:left="0" w:firstLine="567"/>
        <w:rPr>
          <w:color w:val="auto"/>
        </w:rPr>
      </w:pPr>
      <w:r w:rsidRPr="009E6399">
        <w:rPr>
          <w:color w:val="auto"/>
        </w:rPr>
        <w:t>альтернативи технологічного транспорту на гірничо</w:t>
      </w:r>
      <w:r w:rsidR="00070C83" w:rsidRPr="009E6399">
        <w:rPr>
          <w:color w:val="auto"/>
        </w:rPr>
        <w:t xml:space="preserve">добувному </w:t>
      </w:r>
      <w:r w:rsidRPr="009E6399">
        <w:rPr>
          <w:color w:val="auto"/>
        </w:rPr>
        <w:t>об</w:t>
      </w:r>
      <w:r w:rsidR="000A469F" w:rsidRPr="009E6399">
        <w:rPr>
          <w:color w:val="auto"/>
        </w:rPr>
        <w:t>’</w:t>
      </w:r>
      <w:r w:rsidRPr="009E6399">
        <w:rPr>
          <w:color w:val="auto"/>
        </w:rPr>
        <w:t>єкті;</w:t>
      </w:r>
    </w:p>
    <w:p w14:paraId="164732CA" w14:textId="5A5D625F" w:rsidR="000A469F" w:rsidRPr="009E6399" w:rsidRDefault="000A469F" w:rsidP="00293760">
      <w:pPr>
        <w:pStyle w:val="a7"/>
        <w:numPr>
          <w:ilvl w:val="0"/>
          <w:numId w:val="15"/>
        </w:numPr>
        <w:tabs>
          <w:tab w:val="left" w:pos="993"/>
        </w:tabs>
        <w:ind w:left="0" w:firstLine="567"/>
        <w:rPr>
          <w:color w:val="auto"/>
        </w:rPr>
      </w:pPr>
      <w:r w:rsidRPr="009E6399">
        <w:rPr>
          <w:color w:val="auto"/>
        </w:rPr>
        <w:t>альтернативи систем (технологічних схем) водопостачання, що різняться за ступенем економії води, обсягами її повернення у технологічний цикл, рівнем впливу на водність та якість води водних об’єктів;</w:t>
      </w:r>
    </w:p>
    <w:p w14:paraId="13395DA9" w14:textId="4B16E1F1" w:rsidR="00186080" w:rsidRPr="009E6399" w:rsidRDefault="00B706A3" w:rsidP="00293760">
      <w:pPr>
        <w:pStyle w:val="a7"/>
        <w:numPr>
          <w:ilvl w:val="0"/>
          <w:numId w:val="15"/>
        </w:numPr>
        <w:tabs>
          <w:tab w:val="left" w:pos="993"/>
        </w:tabs>
        <w:ind w:left="0" w:firstLine="567"/>
        <w:rPr>
          <w:color w:val="auto"/>
        </w:rPr>
      </w:pPr>
      <w:r w:rsidRPr="009E6399">
        <w:rPr>
          <w:color w:val="auto"/>
        </w:rPr>
        <w:t xml:space="preserve">альтернативи робіт, що несуть підвищений ризик значного негативного впливу на довкілля, таких, як: </w:t>
      </w:r>
      <w:r w:rsidR="00070C83" w:rsidRPr="009E6399">
        <w:rPr>
          <w:color w:val="auto"/>
        </w:rPr>
        <w:t xml:space="preserve">вибухові роботи, що мають проводитись </w:t>
      </w:r>
      <w:r w:rsidRPr="009E6399">
        <w:rPr>
          <w:color w:val="auto"/>
        </w:rPr>
        <w:t xml:space="preserve">у близькості до охоронюваних природних </w:t>
      </w:r>
      <w:r w:rsidR="00070C83" w:rsidRPr="009E6399">
        <w:rPr>
          <w:color w:val="auto"/>
        </w:rPr>
        <w:t xml:space="preserve">або інших </w:t>
      </w:r>
      <w:r w:rsidRPr="009E6399">
        <w:rPr>
          <w:color w:val="auto"/>
        </w:rPr>
        <w:t xml:space="preserve">територій та об’єктів; скидання мінералізованих кар’єрних, шахтних вод або </w:t>
      </w:r>
      <w:r w:rsidRPr="009E6399">
        <w:rPr>
          <w:color w:val="auto"/>
          <w:shd w:val="clear" w:color="auto" w:fill="FFFFFF"/>
        </w:rPr>
        <w:t>промислових забруднених стічних чи шахтних, кар'єрних, рудникових</w:t>
      </w:r>
      <w:r w:rsidRPr="009E6399">
        <w:rPr>
          <w:color w:val="auto"/>
        </w:rPr>
        <w:t xml:space="preserve"> вод у водні об’єкти, мінералізованих </w:t>
      </w:r>
      <w:proofErr w:type="spellStart"/>
      <w:r w:rsidRPr="009E6399">
        <w:rPr>
          <w:color w:val="auto"/>
        </w:rPr>
        <w:t>супутньо</w:t>
      </w:r>
      <w:proofErr w:type="spellEnd"/>
      <w:r w:rsidRPr="009E6399">
        <w:rPr>
          <w:color w:val="auto"/>
        </w:rPr>
        <w:t xml:space="preserve">-пластових вод – у морське середовище; підземне захоронення відходів, стічних вод та інших шкідливих речовин; </w:t>
      </w:r>
      <w:r w:rsidRPr="009E6399">
        <w:rPr>
          <w:color w:val="auto"/>
          <w:shd w:val="clear" w:color="auto" w:fill="FFFFFF"/>
        </w:rPr>
        <w:t>використання, видобування, перероблення, зберігання або транспортування небезпечних речовин у значних кількостях, що відповідно до законодавства про об’єкти підвищеної небезпеки є реальною загрозою виникнення надзвичайної ситуації</w:t>
      </w:r>
      <w:r w:rsidRPr="009E6399">
        <w:rPr>
          <w:color w:val="auto"/>
        </w:rPr>
        <w:t>.</w:t>
      </w:r>
    </w:p>
    <w:p w14:paraId="3AD4864F" w14:textId="796A82AA" w:rsidR="003944A0" w:rsidRPr="009E6399" w:rsidRDefault="003944A0" w:rsidP="0049689E">
      <w:pPr>
        <w:pStyle w:val="a7"/>
        <w:tabs>
          <w:tab w:val="left" w:pos="993"/>
        </w:tabs>
        <w:ind w:left="0"/>
        <w:rPr>
          <w:color w:val="auto"/>
        </w:rPr>
      </w:pPr>
      <w:r w:rsidRPr="009E6399">
        <w:rPr>
          <w:color w:val="auto"/>
        </w:rPr>
        <w:t xml:space="preserve">Технічні альтернативи рекомендується </w:t>
      </w:r>
      <w:r w:rsidR="00B706A3" w:rsidRPr="009E6399">
        <w:rPr>
          <w:color w:val="auto"/>
        </w:rPr>
        <w:t xml:space="preserve">порівнювати </w:t>
      </w:r>
      <w:r w:rsidRPr="009E6399">
        <w:rPr>
          <w:color w:val="auto"/>
        </w:rPr>
        <w:t xml:space="preserve">на предмет: </w:t>
      </w:r>
    </w:p>
    <w:p w14:paraId="06314C09" w14:textId="2D004FF9" w:rsidR="003944A0" w:rsidRPr="009E6399" w:rsidRDefault="003944A0" w:rsidP="00293760">
      <w:pPr>
        <w:pStyle w:val="a7"/>
        <w:numPr>
          <w:ilvl w:val="0"/>
          <w:numId w:val="16"/>
        </w:numPr>
        <w:tabs>
          <w:tab w:val="left" w:pos="993"/>
        </w:tabs>
        <w:ind w:left="0" w:firstLine="567"/>
        <w:rPr>
          <w:color w:val="auto"/>
        </w:rPr>
      </w:pPr>
      <w:r w:rsidRPr="009E6399">
        <w:rPr>
          <w:color w:val="auto"/>
        </w:rPr>
        <w:t xml:space="preserve">різниці в обсягах викидів, скидів, відходів, рівнях шуму, у ступені небезпечності хімічних речовин, що потрапляють у довкілля; </w:t>
      </w:r>
    </w:p>
    <w:p w14:paraId="2C3EA5C0" w14:textId="1CEEE39B" w:rsidR="003944A0" w:rsidRPr="009E6399" w:rsidRDefault="003944A0" w:rsidP="00293760">
      <w:pPr>
        <w:pStyle w:val="a7"/>
        <w:numPr>
          <w:ilvl w:val="0"/>
          <w:numId w:val="16"/>
        </w:numPr>
        <w:tabs>
          <w:tab w:val="left" w:pos="993"/>
        </w:tabs>
        <w:ind w:left="0" w:firstLine="567"/>
        <w:rPr>
          <w:color w:val="auto"/>
        </w:rPr>
      </w:pPr>
      <w:r w:rsidRPr="009E6399">
        <w:rPr>
          <w:color w:val="auto"/>
        </w:rPr>
        <w:t xml:space="preserve">територіального масштабу </w:t>
      </w:r>
      <w:r w:rsidR="00632D9E" w:rsidRPr="009E6399">
        <w:rPr>
          <w:color w:val="auto"/>
        </w:rPr>
        <w:t xml:space="preserve">та інтенсивності </w:t>
      </w:r>
      <w:r w:rsidRPr="009E6399">
        <w:rPr>
          <w:color w:val="auto"/>
        </w:rPr>
        <w:t xml:space="preserve">впливу </w:t>
      </w:r>
      <w:r w:rsidR="00632D9E" w:rsidRPr="009E6399">
        <w:rPr>
          <w:color w:val="auto"/>
        </w:rPr>
        <w:t xml:space="preserve">на якість атмосферного повітря, стан поверхневих і підземних вод, стан і деградацію земель і ґрунтів, </w:t>
      </w:r>
      <w:r w:rsidR="00632D9E" w:rsidRPr="009E6399">
        <w:rPr>
          <w:color w:val="auto"/>
        </w:rPr>
        <w:lastRenderedPageBreak/>
        <w:t>шумове забруднення тощо</w:t>
      </w:r>
      <w:r w:rsidR="002C261B" w:rsidRPr="009E6399">
        <w:rPr>
          <w:color w:val="auto"/>
        </w:rPr>
        <w:t>, охоплення зоною впливу охоронюваних територій та об’єктів (житлової забудови, зон відпочинку, природних територій та об’єктів під особливою охороною, водозаборів для централізованого водопостачання, особливо цінних земель тощо)</w:t>
      </w:r>
      <w:r w:rsidRPr="009E6399">
        <w:rPr>
          <w:color w:val="auto"/>
        </w:rPr>
        <w:t xml:space="preserve">; </w:t>
      </w:r>
    </w:p>
    <w:p w14:paraId="7A697E3A" w14:textId="18524EE0" w:rsidR="003944A0" w:rsidRPr="009E6399" w:rsidRDefault="003944A0" w:rsidP="00293760">
      <w:pPr>
        <w:pStyle w:val="a7"/>
        <w:numPr>
          <w:ilvl w:val="0"/>
          <w:numId w:val="16"/>
        </w:numPr>
        <w:tabs>
          <w:tab w:val="left" w:pos="993"/>
        </w:tabs>
        <w:ind w:left="0" w:firstLine="567"/>
        <w:rPr>
          <w:color w:val="auto"/>
        </w:rPr>
      </w:pPr>
      <w:r w:rsidRPr="009E6399">
        <w:rPr>
          <w:color w:val="auto"/>
        </w:rPr>
        <w:t xml:space="preserve">різниці в обсягах втрат </w:t>
      </w:r>
      <w:r w:rsidR="00632D9E" w:rsidRPr="009E6399">
        <w:rPr>
          <w:color w:val="auto"/>
        </w:rPr>
        <w:t xml:space="preserve">або порушень </w:t>
      </w:r>
      <w:r w:rsidRPr="009E6399">
        <w:rPr>
          <w:color w:val="auto"/>
        </w:rPr>
        <w:t xml:space="preserve">лісів та інших природних екосистем, природних територій та об’єктів </w:t>
      </w:r>
      <w:r w:rsidR="00632D9E" w:rsidRPr="009E6399">
        <w:rPr>
          <w:color w:val="auto"/>
        </w:rPr>
        <w:t>(у тому числі,</w:t>
      </w:r>
      <w:r w:rsidR="004B4E2E" w:rsidRPr="009E6399">
        <w:rPr>
          <w:color w:val="auto"/>
        </w:rPr>
        <w:t xml:space="preserve"> </w:t>
      </w:r>
      <w:r w:rsidR="00632D9E" w:rsidRPr="009E6399">
        <w:rPr>
          <w:color w:val="auto"/>
        </w:rPr>
        <w:t>об’єктів флори і фауни) під особливою охороною</w:t>
      </w:r>
      <w:r w:rsidRPr="009E6399">
        <w:rPr>
          <w:color w:val="auto"/>
        </w:rPr>
        <w:t xml:space="preserve">, зелених або захисних насаджень, природних біоресурсів; </w:t>
      </w:r>
    </w:p>
    <w:p w14:paraId="3C1C8236" w14:textId="7FE2E15D" w:rsidR="003944A0" w:rsidRPr="009E6399" w:rsidRDefault="003944A0" w:rsidP="00293760">
      <w:pPr>
        <w:pStyle w:val="a7"/>
        <w:numPr>
          <w:ilvl w:val="0"/>
          <w:numId w:val="16"/>
        </w:numPr>
        <w:tabs>
          <w:tab w:val="left" w:pos="993"/>
        </w:tabs>
        <w:ind w:left="0" w:firstLine="567"/>
        <w:rPr>
          <w:color w:val="auto"/>
        </w:rPr>
      </w:pPr>
      <w:r w:rsidRPr="009E6399">
        <w:rPr>
          <w:color w:val="auto"/>
        </w:rPr>
        <w:t xml:space="preserve">економного і раціонального використання ресурсів (земель, води, відходів); </w:t>
      </w:r>
    </w:p>
    <w:p w14:paraId="0A8D9B5F" w14:textId="4133A62C" w:rsidR="00632D9E" w:rsidRPr="009E6399" w:rsidRDefault="002C261B" w:rsidP="00293760">
      <w:pPr>
        <w:pStyle w:val="a7"/>
        <w:numPr>
          <w:ilvl w:val="0"/>
          <w:numId w:val="16"/>
        </w:numPr>
        <w:tabs>
          <w:tab w:val="left" w:pos="993"/>
        </w:tabs>
        <w:ind w:left="0" w:firstLine="567"/>
        <w:rPr>
          <w:color w:val="auto"/>
        </w:rPr>
      </w:pPr>
      <w:r w:rsidRPr="009E6399">
        <w:rPr>
          <w:color w:val="auto"/>
        </w:rPr>
        <w:t>р</w:t>
      </w:r>
      <w:r w:rsidR="00632D9E" w:rsidRPr="009E6399">
        <w:rPr>
          <w:color w:val="auto"/>
        </w:rPr>
        <w:t>ізниці у питомих викидах, скидах забруднюючих речовин чи зворотних вод, питомих показниках утворення відходів і використання корисних компонентів мінеральної сировини, розрахованих на одиницю виробленої (видобутої, переробленої) продукції;</w:t>
      </w:r>
    </w:p>
    <w:p w14:paraId="2CBC374C" w14:textId="769D0772" w:rsidR="003944A0" w:rsidRPr="009E6399" w:rsidRDefault="003944A0" w:rsidP="00293760">
      <w:pPr>
        <w:pStyle w:val="a7"/>
        <w:numPr>
          <w:ilvl w:val="0"/>
          <w:numId w:val="16"/>
        </w:numPr>
        <w:tabs>
          <w:tab w:val="left" w:pos="993"/>
        </w:tabs>
        <w:ind w:left="0" w:firstLine="567"/>
        <w:rPr>
          <w:color w:val="auto"/>
        </w:rPr>
      </w:pPr>
      <w:r w:rsidRPr="009E6399">
        <w:rPr>
          <w:color w:val="auto"/>
        </w:rPr>
        <w:t>інших індикаторів, прийнятих у галузі або для дано</w:t>
      </w:r>
      <w:r w:rsidR="00632D9E" w:rsidRPr="009E6399">
        <w:rPr>
          <w:color w:val="auto"/>
        </w:rPr>
        <w:t>го виду ПД</w:t>
      </w:r>
      <w:r w:rsidRPr="009E6399">
        <w:rPr>
          <w:color w:val="auto"/>
        </w:rPr>
        <w:t xml:space="preserve">. </w:t>
      </w:r>
    </w:p>
    <w:p w14:paraId="00005478" w14:textId="1C505934" w:rsidR="00632D9E" w:rsidRPr="009E6399" w:rsidRDefault="002C261B" w:rsidP="0049689E">
      <w:pPr>
        <w:pStyle w:val="a7"/>
        <w:tabs>
          <w:tab w:val="left" w:pos="993"/>
        </w:tabs>
        <w:ind w:left="0"/>
        <w:rPr>
          <w:color w:val="auto"/>
        </w:rPr>
      </w:pPr>
      <w:r w:rsidRPr="009E6399">
        <w:rPr>
          <w:color w:val="auto"/>
        </w:rPr>
        <w:t xml:space="preserve">За обраною </w:t>
      </w:r>
      <w:r w:rsidR="00632D9E" w:rsidRPr="009E6399">
        <w:rPr>
          <w:color w:val="auto"/>
        </w:rPr>
        <w:t>альтернатив</w:t>
      </w:r>
      <w:r w:rsidRPr="009E6399">
        <w:rPr>
          <w:color w:val="auto"/>
        </w:rPr>
        <w:t xml:space="preserve">ою </w:t>
      </w:r>
      <w:r w:rsidR="00A26169" w:rsidRPr="009E6399">
        <w:rPr>
          <w:color w:val="auto"/>
        </w:rPr>
        <w:t xml:space="preserve">пропонується </w:t>
      </w:r>
      <w:r w:rsidRPr="009E6399">
        <w:rPr>
          <w:color w:val="auto"/>
        </w:rPr>
        <w:t xml:space="preserve">підвести підсумок </w:t>
      </w:r>
      <w:r w:rsidR="00632D9E" w:rsidRPr="009E6399">
        <w:rPr>
          <w:color w:val="auto"/>
        </w:rPr>
        <w:t>на предмет того, наскільки вона</w:t>
      </w:r>
      <w:r w:rsidRPr="009E6399">
        <w:rPr>
          <w:color w:val="auto"/>
        </w:rPr>
        <w:t>,</w:t>
      </w:r>
      <w:r w:rsidR="00632D9E" w:rsidRPr="009E6399">
        <w:rPr>
          <w:color w:val="auto"/>
        </w:rPr>
        <w:t xml:space="preserve"> </w:t>
      </w:r>
      <w:r w:rsidRPr="009E6399">
        <w:rPr>
          <w:color w:val="auto"/>
        </w:rPr>
        <w:t xml:space="preserve">порівняно з іншими, </w:t>
      </w:r>
      <w:r w:rsidR="00632D9E" w:rsidRPr="009E6399">
        <w:rPr>
          <w:color w:val="auto"/>
        </w:rPr>
        <w:t xml:space="preserve">є екологічно виправданою, тобто, забезпечить виконання комплексу норм і нормативів </w:t>
      </w:r>
      <w:r w:rsidRPr="009E6399">
        <w:rPr>
          <w:color w:val="auto"/>
        </w:rPr>
        <w:t>з</w:t>
      </w:r>
      <w:r w:rsidR="00632D9E" w:rsidRPr="009E6399">
        <w:rPr>
          <w:color w:val="auto"/>
        </w:rPr>
        <w:t xml:space="preserve"> екологічної безпеки, раціонального використання природних ресурсів та охорони дикої природи, а також державних санітарних норм та правил.</w:t>
      </w:r>
    </w:p>
    <w:p w14:paraId="517AF216" w14:textId="77777777" w:rsidR="008560F6" w:rsidRPr="009E6399" w:rsidRDefault="008560F6" w:rsidP="0049689E">
      <w:pPr>
        <w:pStyle w:val="a7"/>
        <w:tabs>
          <w:tab w:val="left" w:pos="993"/>
        </w:tabs>
        <w:ind w:left="0"/>
        <w:rPr>
          <w:color w:val="auto"/>
        </w:rPr>
      </w:pPr>
    </w:p>
    <w:p w14:paraId="4CE9B226" w14:textId="2C93AA64" w:rsidR="003944A0" w:rsidRPr="009E6399" w:rsidRDefault="003944A0" w:rsidP="0054626D">
      <w:pPr>
        <w:pStyle w:val="2"/>
        <w:ind w:left="0" w:firstLine="567"/>
        <w:rPr>
          <w:color w:val="auto"/>
        </w:rPr>
      </w:pPr>
      <w:bookmarkStart w:id="18" w:name="_Toc85881748"/>
      <w:r w:rsidRPr="009E6399">
        <w:rPr>
          <w:color w:val="auto"/>
        </w:rPr>
        <w:t xml:space="preserve">Опис поточного стану довкілля та опис його ймовірної зміни без здійснення </w:t>
      </w:r>
      <w:bookmarkEnd w:id="18"/>
      <w:r w:rsidR="00E2014A" w:rsidRPr="009E6399">
        <w:rPr>
          <w:color w:val="auto"/>
        </w:rPr>
        <w:t>ПД</w:t>
      </w:r>
    </w:p>
    <w:p w14:paraId="4C2090E6" w14:textId="77777777" w:rsidR="00DB51C5" w:rsidRPr="009E6399" w:rsidRDefault="00536EF2" w:rsidP="0049689E">
      <w:pPr>
        <w:pStyle w:val="a7"/>
        <w:tabs>
          <w:tab w:val="left" w:pos="993"/>
        </w:tabs>
        <w:ind w:left="0"/>
        <w:rPr>
          <w:color w:val="auto"/>
        </w:rPr>
      </w:pPr>
      <w:r w:rsidRPr="009E6399">
        <w:rPr>
          <w:color w:val="auto"/>
        </w:rPr>
        <w:t>Рекомендовані</w:t>
      </w:r>
      <w:r w:rsidR="0070061B" w:rsidRPr="009E6399">
        <w:rPr>
          <w:color w:val="auto"/>
        </w:rPr>
        <w:t xml:space="preserve"> джерел</w:t>
      </w:r>
      <w:r w:rsidRPr="009E6399">
        <w:rPr>
          <w:color w:val="auto"/>
        </w:rPr>
        <w:t xml:space="preserve">а </w:t>
      </w:r>
      <w:r w:rsidR="0070061B" w:rsidRPr="009E6399">
        <w:rPr>
          <w:color w:val="auto"/>
        </w:rPr>
        <w:t xml:space="preserve">інформації </w:t>
      </w:r>
      <w:r w:rsidR="00945766" w:rsidRPr="009E6399">
        <w:rPr>
          <w:color w:val="auto"/>
        </w:rPr>
        <w:t xml:space="preserve">для складання опису поточного стану довкілля </w:t>
      </w:r>
      <w:r w:rsidRPr="009E6399">
        <w:rPr>
          <w:color w:val="auto"/>
        </w:rPr>
        <w:t xml:space="preserve">наведено у </w:t>
      </w:r>
      <w:r w:rsidR="00D9192B" w:rsidRPr="009E6399">
        <w:rPr>
          <w:b/>
          <w:bCs/>
          <w:color w:val="auto"/>
        </w:rPr>
        <w:t>д</w:t>
      </w:r>
      <w:r w:rsidRPr="009E6399">
        <w:rPr>
          <w:b/>
          <w:bCs/>
          <w:color w:val="auto"/>
        </w:rPr>
        <w:t xml:space="preserve">одатку </w:t>
      </w:r>
      <w:r w:rsidR="00845FE7" w:rsidRPr="009E6399">
        <w:rPr>
          <w:b/>
          <w:bCs/>
          <w:color w:val="auto"/>
        </w:rPr>
        <w:t>9</w:t>
      </w:r>
      <w:r w:rsidRPr="009E6399">
        <w:rPr>
          <w:color w:val="auto"/>
        </w:rPr>
        <w:t xml:space="preserve">. </w:t>
      </w:r>
    </w:p>
    <w:p w14:paraId="2FC66403" w14:textId="5E9170F5" w:rsidR="0070061B" w:rsidRPr="009E6399" w:rsidRDefault="00DB51C5" w:rsidP="0049689E">
      <w:pPr>
        <w:pStyle w:val="a7"/>
        <w:tabs>
          <w:tab w:val="left" w:pos="993"/>
        </w:tabs>
        <w:ind w:left="0"/>
        <w:rPr>
          <w:color w:val="auto"/>
        </w:rPr>
      </w:pPr>
      <w:r w:rsidRPr="009E6399">
        <w:rPr>
          <w:color w:val="auto"/>
        </w:rPr>
        <w:t xml:space="preserve">Пропонується </w:t>
      </w:r>
      <w:r w:rsidR="0070061B" w:rsidRPr="009E6399">
        <w:rPr>
          <w:color w:val="auto"/>
        </w:rPr>
        <w:t>використ</w:t>
      </w:r>
      <w:r w:rsidR="00FC03CE" w:rsidRPr="009E6399">
        <w:rPr>
          <w:color w:val="auto"/>
        </w:rPr>
        <w:t>овувати</w:t>
      </w:r>
      <w:r w:rsidR="00F17366" w:rsidRPr="009E6399">
        <w:rPr>
          <w:color w:val="auto"/>
        </w:rPr>
        <w:t>: дан</w:t>
      </w:r>
      <w:r w:rsidR="00FC03CE" w:rsidRPr="009E6399">
        <w:rPr>
          <w:color w:val="auto"/>
        </w:rPr>
        <w:t xml:space="preserve">і </w:t>
      </w:r>
      <w:r w:rsidR="0070061B" w:rsidRPr="009E6399">
        <w:rPr>
          <w:color w:val="auto"/>
        </w:rPr>
        <w:t>та інформаці</w:t>
      </w:r>
      <w:r w:rsidR="00FC03CE" w:rsidRPr="009E6399">
        <w:rPr>
          <w:color w:val="auto"/>
        </w:rPr>
        <w:t>ю</w:t>
      </w:r>
      <w:r w:rsidR="0070061B" w:rsidRPr="009E6399">
        <w:rPr>
          <w:color w:val="auto"/>
        </w:rPr>
        <w:t xml:space="preserve">, </w:t>
      </w:r>
      <w:r w:rsidR="00F17366" w:rsidRPr="009E6399">
        <w:rPr>
          <w:color w:val="auto"/>
        </w:rPr>
        <w:t>які</w:t>
      </w:r>
      <w:r w:rsidR="0070061B" w:rsidRPr="009E6399">
        <w:rPr>
          <w:color w:val="auto"/>
        </w:rPr>
        <w:t xml:space="preserve">, відповідно до законодавства, належать до відкритих даних та публічної інформації; </w:t>
      </w:r>
      <w:r w:rsidR="00F17366" w:rsidRPr="009E6399">
        <w:rPr>
          <w:color w:val="auto"/>
        </w:rPr>
        <w:t>дан</w:t>
      </w:r>
      <w:r w:rsidR="00FC03CE" w:rsidRPr="009E6399">
        <w:rPr>
          <w:color w:val="auto"/>
        </w:rPr>
        <w:t>і</w:t>
      </w:r>
      <w:r w:rsidR="0070061B" w:rsidRPr="009E6399">
        <w:rPr>
          <w:color w:val="auto"/>
        </w:rPr>
        <w:t>, отриман</w:t>
      </w:r>
      <w:r w:rsidR="00FC03CE" w:rsidRPr="009E6399">
        <w:rPr>
          <w:color w:val="auto"/>
        </w:rPr>
        <w:t>і</w:t>
      </w:r>
      <w:r w:rsidR="00F17366" w:rsidRPr="009E6399">
        <w:rPr>
          <w:color w:val="auto"/>
        </w:rPr>
        <w:t xml:space="preserve"> </w:t>
      </w:r>
      <w:r w:rsidR="0070061B" w:rsidRPr="009E6399">
        <w:rPr>
          <w:color w:val="auto"/>
        </w:rPr>
        <w:t xml:space="preserve">від державних установ, підприємств та організацій, що залучені до проведення державного моніторингу довкілля; </w:t>
      </w:r>
      <w:r w:rsidR="00FC03CE" w:rsidRPr="009E6399">
        <w:rPr>
          <w:color w:val="auto"/>
        </w:rPr>
        <w:t xml:space="preserve">статистичних </w:t>
      </w:r>
      <w:r w:rsidR="0070061B" w:rsidRPr="009E6399">
        <w:rPr>
          <w:color w:val="auto"/>
        </w:rPr>
        <w:t>щорічник</w:t>
      </w:r>
      <w:r w:rsidR="00F17366" w:rsidRPr="009E6399">
        <w:rPr>
          <w:color w:val="auto"/>
        </w:rPr>
        <w:t>ів</w:t>
      </w:r>
      <w:r w:rsidR="001B5F57" w:rsidRPr="009E6399">
        <w:rPr>
          <w:color w:val="auto"/>
        </w:rPr>
        <w:t xml:space="preserve"> </w:t>
      </w:r>
      <w:r w:rsidR="0070061B" w:rsidRPr="009E6399">
        <w:rPr>
          <w:color w:val="auto"/>
        </w:rPr>
        <w:t xml:space="preserve">та </w:t>
      </w:r>
      <w:r w:rsidR="00FC03CE" w:rsidRPr="009E6399">
        <w:rPr>
          <w:color w:val="auto"/>
        </w:rPr>
        <w:t xml:space="preserve">офіційних </w:t>
      </w:r>
      <w:r w:rsidR="0070061B" w:rsidRPr="009E6399">
        <w:rPr>
          <w:color w:val="auto"/>
        </w:rPr>
        <w:t>доповід</w:t>
      </w:r>
      <w:r w:rsidR="00F17366" w:rsidRPr="009E6399">
        <w:rPr>
          <w:color w:val="auto"/>
        </w:rPr>
        <w:t>ей</w:t>
      </w:r>
      <w:r w:rsidR="0070061B" w:rsidRPr="009E6399">
        <w:rPr>
          <w:color w:val="auto"/>
        </w:rPr>
        <w:t>, підготовлен</w:t>
      </w:r>
      <w:r w:rsidR="00F17366" w:rsidRPr="009E6399">
        <w:rPr>
          <w:color w:val="auto"/>
        </w:rPr>
        <w:t xml:space="preserve">их </w:t>
      </w:r>
      <w:r w:rsidR="0070061B" w:rsidRPr="009E6399">
        <w:rPr>
          <w:color w:val="auto"/>
        </w:rPr>
        <w:t xml:space="preserve">органами </w:t>
      </w:r>
      <w:r w:rsidR="00FC03CE" w:rsidRPr="009E6399">
        <w:rPr>
          <w:color w:val="auto"/>
        </w:rPr>
        <w:t xml:space="preserve">виконавчої </w:t>
      </w:r>
      <w:r w:rsidR="0070061B" w:rsidRPr="009E6399">
        <w:rPr>
          <w:color w:val="auto"/>
        </w:rPr>
        <w:t>влади, звіт</w:t>
      </w:r>
      <w:r w:rsidR="00F17366" w:rsidRPr="009E6399">
        <w:rPr>
          <w:color w:val="auto"/>
        </w:rPr>
        <w:t xml:space="preserve">ів </w:t>
      </w:r>
      <w:r w:rsidR="0070061B" w:rsidRPr="009E6399">
        <w:rPr>
          <w:color w:val="auto"/>
        </w:rPr>
        <w:t xml:space="preserve">органів місцевого самоврядування; за відсутності інших даних – </w:t>
      </w:r>
      <w:r w:rsidR="00945766" w:rsidRPr="009E6399">
        <w:rPr>
          <w:color w:val="auto"/>
        </w:rPr>
        <w:t xml:space="preserve">матеріалів </w:t>
      </w:r>
      <w:r w:rsidR="0070061B" w:rsidRPr="009E6399">
        <w:rPr>
          <w:color w:val="auto"/>
        </w:rPr>
        <w:t xml:space="preserve">спеціально організованих досліджень та </w:t>
      </w:r>
      <w:proofErr w:type="spellStart"/>
      <w:r w:rsidR="0070061B" w:rsidRPr="009E6399">
        <w:rPr>
          <w:color w:val="auto"/>
        </w:rPr>
        <w:t>вишукувань</w:t>
      </w:r>
      <w:proofErr w:type="spellEnd"/>
      <w:r w:rsidR="0070061B" w:rsidRPr="009E6399">
        <w:rPr>
          <w:color w:val="auto"/>
        </w:rPr>
        <w:t>.</w:t>
      </w:r>
    </w:p>
    <w:p w14:paraId="2BD37B8D" w14:textId="77777777" w:rsidR="001B5F57" w:rsidRPr="009E6399" w:rsidRDefault="0094349A" w:rsidP="0049689E">
      <w:pPr>
        <w:pStyle w:val="a7"/>
        <w:tabs>
          <w:tab w:val="left" w:pos="993"/>
        </w:tabs>
        <w:ind w:left="0"/>
        <w:rPr>
          <w:color w:val="auto"/>
        </w:rPr>
      </w:pPr>
      <w:r w:rsidRPr="009E6399">
        <w:rPr>
          <w:color w:val="auto"/>
        </w:rPr>
        <w:t xml:space="preserve">В якості джерел інформації про геологічні та гідрогеологічні умови можуть використовуватися геолого-геофізичні та геохімічні матеріали по місцевості (регіону), а також екстраполяція даних зі вже пробурених глибоких розвідувальних чи інших свердловин-аналогів. Із методів, що застосовуються у геолого-геофізичних дослідженнях, відомими є </w:t>
      </w:r>
      <w:proofErr w:type="spellStart"/>
      <w:r w:rsidRPr="009E6399">
        <w:rPr>
          <w:color w:val="auto"/>
        </w:rPr>
        <w:t>сейсмо</w:t>
      </w:r>
      <w:proofErr w:type="spellEnd"/>
      <w:r w:rsidRPr="009E6399">
        <w:rPr>
          <w:color w:val="auto"/>
        </w:rPr>
        <w:t>- та електророзві</w:t>
      </w:r>
      <w:r w:rsidR="001B5F57" w:rsidRPr="009E6399">
        <w:rPr>
          <w:color w:val="auto"/>
        </w:rPr>
        <w:t xml:space="preserve">дка, </w:t>
      </w:r>
      <w:proofErr w:type="spellStart"/>
      <w:r w:rsidR="001B5F57" w:rsidRPr="009E6399">
        <w:rPr>
          <w:color w:val="auto"/>
        </w:rPr>
        <w:t>граві</w:t>
      </w:r>
      <w:proofErr w:type="spellEnd"/>
      <w:r w:rsidR="001B5F57" w:rsidRPr="009E6399">
        <w:rPr>
          <w:color w:val="auto"/>
        </w:rPr>
        <w:t>- та магніторозвідка.</w:t>
      </w:r>
    </w:p>
    <w:p w14:paraId="059F191D" w14:textId="6B379621" w:rsidR="0094349A" w:rsidRPr="009E6399" w:rsidRDefault="0094349A" w:rsidP="0049689E">
      <w:pPr>
        <w:pStyle w:val="a7"/>
        <w:tabs>
          <w:tab w:val="left" w:pos="993"/>
        </w:tabs>
        <w:ind w:left="0"/>
        <w:rPr>
          <w:color w:val="auto"/>
        </w:rPr>
      </w:pPr>
      <w:r w:rsidRPr="009E6399">
        <w:rPr>
          <w:color w:val="auto"/>
        </w:rPr>
        <w:t>Серед геохімічних методів відомими є газова, люмінесцентно-</w:t>
      </w:r>
      <w:proofErr w:type="spellStart"/>
      <w:r w:rsidRPr="009E6399">
        <w:rPr>
          <w:color w:val="auto"/>
        </w:rPr>
        <w:t>бітумінологічна</w:t>
      </w:r>
      <w:proofErr w:type="spellEnd"/>
      <w:r w:rsidRPr="009E6399">
        <w:rPr>
          <w:color w:val="auto"/>
        </w:rPr>
        <w:t>, радіоактивна зйомка, а також гідрохімічний метод.</w:t>
      </w:r>
      <w:r w:rsidR="00945766" w:rsidRPr="009E6399">
        <w:rPr>
          <w:color w:val="auto"/>
        </w:rPr>
        <w:t xml:space="preserve"> У гідрогеологічних дослідженнях, що можуть застосовуватися для оцінки впливу гірничих об’єктів, відомими є дослідно-фільтраційні випробування.</w:t>
      </w:r>
    </w:p>
    <w:p w14:paraId="0B4CFA10" w14:textId="0D56052D" w:rsidR="00CE1E1F" w:rsidRPr="009E6399" w:rsidRDefault="003944A0" w:rsidP="0049689E">
      <w:pPr>
        <w:pStyle w:val="a7"/>
        <w:tabs>
          <w:tab w:val="left" w:pos="993"/>
        </w:tabs>
        <w:ind w:left="0"/>
        <w:rPr>
          <w:color w:val="auto"/>
        </w:rPr>
      </w:pPr>
      <w:r w:rsidRPr="009E6399">
        <w:rPr>
          <w:color w:val="auto"/>
        </w:rPr>
        <w:t xml:space="preserve">Поточний стан довкілля </w:t>
      </w:r>
      <w:r w:rsidR="006717AC" w:rsidRPr="009E6399">
        <w:rPr>
          <w:color w:val="auto"/>
        </w:rPr>
        <w:t xml:space="preserve">рекомендується описати </w:t>
      </w:r>
      <w:r w:rsidR="00E344C6" w:rsidRPr="009E6399">
        <w:rPr>
          <w:color w:val="auto"/>
        </w:rPr>
        <w:t xml:space="preserve">на місцевому рівні. Територіальний масштаб основної інформації у розділі </w:t>
      </w:r>
      <w:r w:rsidR="006717AC" w:rsidRPr="009E6399">
        <w:rPr>
          <w:color w:val="auto"/>
        </w:rPr>
        <w:t>пропонується обмежити</w:t>
      </w:r>
      <w:r w:rsidR="00E46AA6" w:rsidRPr="009E6399">
        <w:rPr>
          <w:color w:val="auto"/>
        </w:rPr>
        <w:t xml:space="preserve"> </w:t>
      </w:r>
      <w:r w:rsidR="00E344C6" w:rsidRPr="009E6399">
        <w:rPr>
          <w:color w:val="auto"/>
        </w:rPr>
        <w:t>те</w:t>
      </w:r>
      <w:r w:rsidR="00E46AA6" w:rsidRPr="009E6399">
        <w:rPr>
          <w:color w:val="auto"/>
        </w:rPr>
        <w:t xml:space="preserve">риторією </w:t>
      </w:r>
      <w:r w:rsidR="00E2014A" w:rsidRPr="009E6399">
        <w:rPr>
          <w:color w:val="auto"/>
        </w:rPr>
        <w:t>ПД</w:t>
      </w:r>
      <w:r w:rsidR="00E344C6" w:rsidRPr="009E6399">
        <w:rPr>
          <w:color w:val="auto"/>
        </w:rPr>
        <w:t xml:space="preserve"> </w:t>
      </w:r>
      <w:r w:rsidR="00E46AA6" w:rsidRPr="009E6399">
        <w:rPr>
          <w:color w:val="auto"/>
        </w:rPr>
        <w:t>та</w:t>
      </w:r>
      <w:r w:rsidR="00E344C6" w:rsidRPr="009E6399">
        <w:rPr>
          <w:color w:val="auto"/>
        </w:rPr>
        <w:t xml:space="preserve"> зоною впливу, </w:t>
      </w:r>
      <w:r w:rsidR="00E20FC1" w:rsidRPr="009E6399">
        <w:rPr>
          <w:color w:val="auto"/>
        </w:rPr>
        <w:t xml:space="preserve">рекомендованою </w:t>
      </w:r>
      <w:r w:rsidR="00E344C6" w:rsidRPr="009E6399">
        <w:rPr>
          <w:color w:val="auto"/>
        </w:rPr>
        <w:t xml:space="preserve">у </w:t>
      </w:r>
      <w:r w:rsidR="00904C2C" w:rsidRPr="009E6399">
        <w:rPr>
          <w:color w:val="auto"/>
        </w:rPr>
        <w:t>главі </w:t>
      </w:r>
      <w:r w:rsidR="00E20FC1" w:rsidRPr="009E6399">
        <w:rPr>
          <w:color w:val="auto"/>
        </w:rPr>
        <w:t>3 </w:t>
      </w:r>
      <w:r w:rsidR="00E46AA6" w:rsidRPr="009E6399">
        <w:rPr>
          <w:color w:val="auto"/>
        </w:rPr>
        <w:t>«</w:t>
      </w:r>
      <w:r w:rsidR="00E20FC1" w:rsidRPr="009E6399">
        <w:rPr>
          <w:color w:val="auto"/>
        </w:rPr>
        <w:t>Загальні рекомендації до обсягу досліджень та рівня деталізації інформації</w:t>
      </w:r>
      <w:r w:rsidR="00E46AA6" w:rsidRPr="009E6399">
        <w:rPr>
          <w:color w:val="auto"/>
        </w:rPr>
        <w:t>»</w:t>
      </w:r>
      <w:r w:rsidR="00904C2C" w:rsidRPr="009E6399">
        <w:rPr>
          <w:color w:val="auto"/>
        </w:rPr>
        <w:t xml:space="preserve"> розділу </w:t>
      </w:r>
      <w:r w:rsidR="00904C2C" w:rsidRPr="009E6399">
        <w:rPr>
          <w:color w:val="auto"/>
          <w:lang w:val="en-US"/>
        </w:rPr>
        <w:t>I</w:t>
      </w:r>
      <w:r w:rsidR="00904C2C" w:rsidRPr="009E6399">
        <w:rPr>
          <w:color w:val="auto"/>
        </w:rPr>
        <w:t xml:space="preserve"> Методичних </w:t>
      </w:r>
      <w:r w:rsidR="00904C2C" w:rsidRPr="009E6399">
        <w:rPr>
          <w:color w:val="auto"/>
        </w:rPr>
        <w:lastRenderedPageBreak/>
        <w:t>рекомендацій</w:t>
      </w:r>
      <w:r w:rsidR="00E20FC1" w:rsidRPr="009E6399">
        <w:rPr>
          <w:color w:val="auto"/>
        </w:rPr>
        <w:t xml:space="preserve">. Опис поточного стану довкілля більш великих територій (населеного пункту, адміністративного району чи області, природного району) </w:t>
      </w:r>
      <w:r w:rsidR="006717AC" w:rsidRPr="009E6399">
        <w:rPr>
          <w:color w:val="auto"/>
        </w:rPr>
        <w:t>може</w:t>
      </w:r>
      <w:r w:rsidR="00945766" w:rsidRPr="009E6399">
        <w:rPr>
          <w:color w:val="auto"/>
        </w:rPr>
        <w:t xml:space="preserve"> </w:t>
      </w:r>
      <w:r w:rsidR="005162EF" w:rsidRPr="009E6399">
        <w:rPr>
          <w:color w:val="auto"/>
        </w:rPr>
        <w:t>використовувати</w:t>
      </w:r>
      <w:r w:rsidR="006717AC" w:rsidRPr="009E6399">
        <w:rPr>
          <w:color w:val="auto"/>
        </w:rPr>
        <w:t>ся</w:t>
      </w:r>
      <w:r w:rsidR="00945766" w:rsidRPr="009E6399">
        <w:rPr>
          <w:color w:val="auto"/>
        </w:rPr>
        <w:t xml:space="preserve"> як додатков</w:t>
      </w:r>
      <w:r w:rsidR="006717AC" w:rsidRPr="009E6399">
        <w:rPr>
          <w:color w:val="auto"/>
        </w:rPr>
        <w:t xml:space="preserve">а </w:t>
      </w:r>
      <w:r w:rsidR="00945766" w:rsidRPr="009E6399">
        <w:rPr>
          <w:color w:val="auto"/>
        </w:rPr>
        <w:t>інформаці</w:t>
      </w:r>
      <w:r w:rsidR="006717AC" w:rsidRPr="009E6399">
        <w:rPr>
          <w:color w:val="auto"/>
        </w:rPr>
        <w:t xml:space="preserve">я </w:t>
      </w:r>
      <w:r w:rsidR="00CE1E1F" w:rsidRPr="009E6399">
        <w:rPr>
          <w:color w:val="auto"/>
        </w:rPr>
        <w:t xml:space="preserve">для порівняння. </w:t>
      </w:r>
    </w:p>
    <w:p w14:paraId="606CA0E7" w14:textId="0CA75620" w:rsidR="005241F1" w:rsidRPr="009E6399" w:rsidRDefault="005241F1" w:rsidP="00FC03CE">
      <w:pPr>
        <w:pStyle w:val="a7"/>
        <w:tabs>
          <w:tab w:val="left" w:pos="993"/>
        </w:tabs>
        <w:ind w:left="0"/>
        <w:rPr>
          <w:color w:val="auto"/>
        </w:rPr>
      </w:pPr>
      <w:r w:rsidRPr="009E6399">
        <w:rPr>
          <w:color w:val="auto"/>
        </w:rPr>
        <w:t xml:space="preserve">У розділі </w:t>
      </w:r>
      <w:r w:rsidR="0081678E" w:rsidRPr="009E6399">
        <w:rPr>
          <w:color w:val="auto"/>
        </w:rPr>
        <w:t xml:space="preserve">пропонується </w:t>
      </w:r>
      <w:r w:rsidRPr="009E6399">
        <w:rPr>
          <w:color w:val="auto"/>
        </w:rPr>
        <w:t xml:space="preserve">надати наступну інформацію: </w:t>
      </w:r>
    </w:p>
    <w:p w14:paraId="2865A3FE" w14:textId="3375FA3F" w:rsidR="00896DCE" w:rsidRPr="009E6399" w:rsidRDefault="005241F1" w:rsidP="0049689E">
      <w:pPr>
        <w:numPr>
          <w:ilvl w:val="0"/>
          <w:numId w:val="1"/>
        </w:numPr>
        <w:tabs>
          <w:tab w:val="left" w:pos="1134"/>
        </w:tabs>
        <w:ind w:left="0" w:firstLine="567"/>
        <w:rPr>
          <w:color w:val="auto"/>
        </w:rPr>
      </w:pPr>
      <w:r w:rsidRPr="009E6399">
        <w:rPr>
          <w:color w:val="auto"/>
        </w:rPr>
        <w:t xml:space="preserve">фізико-географічні особливості зони впливу </w:t>
      </w:r>
      <w:r w:rsidR="00945766" w:rsidRPr="009E6399">
        <w:rPr>
          <w:color w:val="auto"/>
        </w:rPr>
        <w:t xml:space="preserve">ПД </w:t>
      </w:r>
      <w:r w:rsidRPr="009E6399">
        <w:rPr>
          <w:color w:val="auto"/>
        </w:rPr>
        <w:t>на місцевому рівні, зокрема,</w:t>
      </w:r>
      <w:r w:rsidR="00945766" w:rsidRPr="009E6399">
        <w:rPr>
          <w:color w:val="auto"/>
        </w:rPr>
        <w:t xml:space="preserve"> основні кліматичні величини, </w:t>
      </w:r>
      <w:r w:rsidRPr="009E6399">
        <w:rPr>
          <w:color w:val="auto"/>
        </w:rPr>
        <w:t>особливості мікроклімату, типи ландшафтів за їхніми природними ознаками і ступенем перетворення людською діяльністю, рельєф</w:t>
      </w:r>
      <w:r w:rsidR="0015607F" w:rsidRPr="009E6399">
        <w:rPr>
          <w:color w:val="auto"/>
        </w:rPr>
        <w:t xml:space="preserve"> земної поверхні</w:t>
      </w:r>
      <w:r w:rsidR="00072235" w:rsidRPr="009E6399">
        <w:rPr>
          <w:color w:val="auto"/>
        </w:rPr>
        <w:t xml:space="preserve"> та ухили поверхонь</w:t>
      </w:r>
      <w:r w:rsidR="0015607F" w:rsidRPr="009E6399">
        <w:rPr>
          <w:color w:val="auto"/>
        </w:rPr>
        <w:t>;</w:t>
      </w:r>
    </w:p>
    <w:p w14:paraId="30677803" w14:textId="5D2FEA5D" w:rsidR="00896DCE" w:rsidRPr="009E6399" w:rsidRDefault="00400F41" w:rsidP="0049689E">
      <w:pPr>
        <w:numPr>
          <w:ilvl w:val="0"/>
          <w:numId w:val="1"/>
        </w:numPr>
        <w:tabs>
          <w:tab w:val="left" w:pos="1134"/>
        </w:tabs>
        <w:ind w:left="0" w:firstLine="567"/>
        <w:rPr>
          <w:color w:val="auto"/>
        </w:rPr>
      </w:pPr>
      <w:r w:rsidRPr="009E6399">
        <w:rPr>
          <w:color w:val="auto"/>
        </w:rPr>
        <w:t>орієнтовний</w:t>
      </w:r>
      <w:r w:rsidR="0015607F" w:rsidRPr="009E6399">
        <w:rPr>
          <w:color w:val="auto"/>
        </w:rPr>
        <w:t xml:space="preserve"> розподіл земель</w:t>
      </w:r>
      <w:r w:rsidRPr="009E6399">
        <w:rPr>
          <w:color w:val="auto"/>
        </w:rPr>
        <w:t>них ресурсів</w:t>
      </w:r>
      <w:r w:rsidR="0015607F" w:rsidRPr="009E6399">
        <w:rPr>
          <w:color w:val="auto"/>
        </w:rPr>
        <w:t xml:space="preserve"> території </w:t>
      </w:r>
      <w:r w:rsidR="00653B88" w:rsidRPr="009E6399">
        <w:rPr>
          <w:color w:val="auto"/>
        </w:rPr>
        <w:t xml:space="preserve">ПД </w:t>
      </w:r>
      <w:r w:rsidR="0015607F" w:rsidRPr="009E6399">
        <w:rPr>
          <w:color w:val="auto"/>
        </w:rPr>
        <w:t xml:space="preserve">та зони впливу </w:t>
      </w:r>
      <w:r w:rsidRPr="009E6399">
        <w:rPr>
          <w:color w:val="auto"/>
        </w:rPr>
        <w:t>з</w:t>
      </w:r>
      <w:r w:rsidR="0015607F" w:rsidRPr="009E6399">
        <w:rPr>
          <w:color w:val="auto"/>
        </w:rPr>
        <w:t>а категоріями земель і типами земельних угідь (або їх цільовим призначенням);</w:t>
      </w:r>
    </w:p>
    <w:p w14:paraId="3C7A9D3D" w14:textId="54D4162C" w:rsidR="00072235" w:rsidRPr="009E6399" w:rsidRDefault="00072235" w:rsidP="0049689E">
      <w:pPr>
        <w:numPr>
          <w:ilvl w:val="0"/>
          <w:numId w:val="1"/>
        </w:numPr>
        <w:tabs>
          <w:tab w:val="left" w:pos="1134"/>
        </w:tabs>
        <w:ind w:left="0" w:firstLine="567"/>
        <w:rPr>
          <w:color w:val="auto"/>
        </w:rPr>
      </w:pPr>
      <w:r w:rsidRPr="009E6399">
        <w:rPr>
          <w:color w:val="auto"/>
        </w:rPr>
        <w:t xml:space="preserve">стисла геологічна та гідрогеологічна характеристика місцевості або геологічні умови </w:t>
      </w:r>
      <w:r w:rsidR="00945766" w:rsidRPr="009E6399">
        <w:rPr>
          <w:color w:val="auto"/>
        </w:rPr>
        <w:t>проходження гірничих виробок. П</w:t>
      </w:r>
      <w:r w:rsidRPr="009E6399">
        <w:rPr>
          <w:color w:val="auto"/>
        </w:rPr>
        <w:t xml:space="preserve">риділяють увагу геологічним шарам (горизонтам), процесам та явищам у геологічному середовищі, що прямо впливатимуть на продуктивність </w:t>
      </w:r>
      <w:r w:rsidR="00945766" w:rsidRPr="009E6399">
        <w:rPr>
          <w:color w:val="auto"/>
        </w:rPr>
        <w:t xml:space="preserve">виконання робіт </w:t>
      </w:r>
      <w:r w:rsidRPr="009E6399">
        <w:rPr>
          <w:color w:val="auto"/>
        </w:rPr>
        <w:t xml:space="preserve">та </w:t>
      </w:r>
      <w:r w:rsidR="00945766" w:rsidRPr="009E6399">
        <w:rPr>
          <w:color w:val="auto"/>
        </w:rPr>
        <w:t xml:space="preserve">їх екологічну безпеку, </w:t>
      </w:r>
      <w:r w:rsidRPr="009E6399">
        <w:rPr>
          <w:color w:val="auto"/>
        </w:rPr>
        <w:t xml:space="preserve">несуть ризики ускладнень при виконанні робіт, аварійних ситуацій, порушення технологічних режимів, екологічної безпеки та безпеки експлуатації. </w:t>
      </w:r>
      <w:r w:rsidR="00A20FBF" w:rsidRPr="009E6399">
        <w:rPr>
          <w:color w:val="auto"/>
        </w:rPr>
        <w:t>Може</w:t>
      </w:r>
      <w:r w:rsidRPr="009E6399">
        <w:rPr>
          <w:color w:val="auto"/>
        </w:rPr>
        <w:t xml:space="preserve"> </w:t>
      </w:r>
      <w:r w:rsidR="00A20FBF" w:rsidRPr="009E6399">
        <w:rPr>
          <w:color w:val="auto"/>
        </w:rPr>
        <w:t xml:space="preserve">бути </w:t>
      </w:r>
      <w:r w:rsidRPr="009E6399">
        <w:rPr>
          <w:color w:val="auto"/>
        </w:rPr>
        <w:t>схематично</w:t>
      </w:r>
      <w:r w:rsidR="00A07ABB" w:rsidRPr="009E6399">
        <w:rPr>
          <w:color w:val="auto"/>
        </w:rPr>
        <w:t xml:space="preserve"> </w:t>
      </w:r>
      <w:r w:rsidR="00A20FBF" w:rsidRPr="009E6399">
        <w:rPr>
          <w:color w:val="auto"/>
        </w:rPr>
        <w:t>зображено</w:t>
      </w:r>
      <w:r w:rsidRPr="009E6399">
        <w:rPr>
          <w:color w:val="auto"/>
        </w:rPr>
        <w:t xml:space="preserve"> геологічні розрізи у місцях планованих гірничих виробок або свердловин;</w:t>
      </w:r>
    </w:p>
    <w:p w14:paraId="47AEC142" w14:textId="6DED1CE6" w:rsidR="006A5D7B" w:rsidRPr="009E6399" w:rsidRDefault="00072235" w:rsidP="0049689E">
      <w:pPr>
        <w:numPr>
          <w:ilvl w:val="0"/>
          <w:numId w:val="1"/>
        </w:numPr>
        <w:tabs>
          <w:tab w:val="left" w:pos="1134"/>
        </w:tabs>
        <w:ind w:left="0" w:firstLine="567"/>
        <w:rPr>
          <w:color w:val="auto"/>
        </w:rPr>
      </w:pPr>
      <w:r w:rsidRPr="009E6399">
        <w:rPr>
          <w:color w:val="auto"/>
        </w:rPr>
        <w:t xml:space="preserve">характерні </w:t>
      </w:r>
      <w:r w:rsidR="006A5D7B" w:rsidRPr="009E6399">
        <w:rPr>
          <w:color w:val="auto"/>
        </w:rPr>
        <w:t>небезпечні геологічні процеси і явища в районі проведення ПД</w:t>
      </w:r>
      <w:r w:rsidRPr="009E6399">
        <w:rPr>
          <w:color w:val="auto"/>
        </w:rPr>
        <w:t xml:space="preserve"> (схильність до ерозії, зсувів, обвалів, </w:t>
      </w:r>
      <w:proofErr w:type="spellStart"/>
      <w:r w:rsidRPr="009E6399">
        <w:rPr>
          <w:color w:val="auto"/>
        </w:rPr>
        <w:t>закарстованість</w:t>
      </w:r>
      <w:proofErr w:type="spellEnd"/>
      <w:r w:rsidRPr="009E6399">
        <w:rPr>
          <w:color w:val="auto"/>
        </w:rPr>
        <w:t xml:space="preserve"> місцевості, заболоченість або ін.)</w:t>
      </w:r>
      <w:r w:rsidR="006A5D7B" w:rsidRPr="009E6399">
        <w:rPr>
          <w:color w:val="auto"/>
        </w:rPr>
        <w:t>;</w:t>
      </w:r>
    </w:p>
    <w:p w14:paraId="7D18D944" w14:textId="7E561AB5" w:rsidR="002649EF" w:rsidRPr="009E6399" w:rsidRDefault="00072235" w:rsidP="0049689E">
      <w:pPr>
        <w:pStyle w:val="a7"/>
        <w:numPr>
          <w:ilvl w:val="0"/>
          <w:numId w:val="1"/>
        </w:numPr>
        <w:tabs>
          <w:tab w:val="left" w:pos="1134"/>
        </w:tabs>
        <w:ind w:left="0" w:firstLine="567"/>
        <w:rPr>
          <w:color w:val="auto"/>
        </w:rPr>
      </w:pPr>
      <w:r w:rsidRPr="009E6399">
        <w:rPr>
          <w:color w:val="auto"/>
        </w:rPr>
        <w:t xml:space="preserve">сейсмічність району, </w:t>
      </w:r>
      <w:r w:rsidR="002649EF" w:rsidRPr="009E6399">
        <w:rPr>
          <w:color w:val="auto"/>
        </w:rPr>
        <w:t xml:space="preserve">сейсмічність </w:t>
      </w:r>
      <w:r w:rsidR="00E31F65" w:rsidRPr="009E6399">
        <w:rPr>
          <w:color w:val="auto"/>
        </w:rPr>
        <w:t>ґрунт</w:t>
      </w:r>
      <w:r w:rsidR="002649EF" w:rsidRPr="009E6399">
        <w:rPr>
          <w:color w:val="auto"/>
        </w:rPr>
        <w:t xml:space="preserve">ів і порід на місцевому рівні. </w:t>
      </w:r>
      <w:r w:rsidR="00F17366" w:rsidRPr="009E6399">
        <w:rPr>
          <w:color w:val="auto"/>
        </w:rPr>
        <w:t xml:space="preserve">Якщо ПД передбачає масові вибухи, то </w:t>
      </w:r>
      <w:r w:rsidR="00517E22" w:rsidRPr="009E6399">
        <w:rPr>
          <w:color w:val="auto"/>
        </w:rPr>
        <w:t>рекоменд</w:t>
      </w:r>
      <w:r w:rsidR="00CA0735" w:rsidRPr="009E6399">
        <w:rPr>
          <w:color w:val="auto"/>
        </w:rPr>
        <w:t>ується</w:t>
      </w:r>
      <w:r w:rsidR="00517E22" w:rsidRPr="009E6399">
        <w:rPr>
          <w:color w:val="auto"/>
        </w:rPr>
        <w:t xml:space="preserve"> </w:t>
      </w:r>
      <w:r w:rsidR="00F17366" w:rsidRPr="009E6399">
        <w:rPr>
          <w:color w:val="auto"/>
        </w:rPr>
        <w:t xml:space="preserve">розглянути </w:t>
      </w:r>
      <w:r w:rsidR="002649EF" w:rsidRPr="009E6399">
        <w:rPr>
          <w:color w:val="auto"/>
        </w:rPr>
        <w:t>зону впливу масових вибухів</w:t>
      </w:r>
      <w:r w:rsidR="00F17366" w:rsidRPr="009E6399">
        <w:rPr>
          <w:color w:val="auto"/>
        </w:rPr>
        <w:t xml:space="preserve">, визначити </w:t>
      </w:r>
      <w:r w:rsidR="002649EF" w:rsidRPr="009E6399">
        <w:rPr>
          <w:color w:val="auto"/>
        </w:rPr>
        <w:t>вразлив</w:t>
      </w:r>
      <w:r w:rsidR="00F17366" w:rsidRPr="009E6399">
        <w:rPr>
          <w:color w:val="auto"/>
        </w:rPr>
        <w:t xml:space="preserve">і </w:t>
      </w:r>
      <w:r w:rsidR="002649EF" w:rsidRPr="009E6399">
        <w:rPr>
          <w:color w:val="auto"/>
        </w:rPr>
        <w:t>об’єкт</w:t>
      </w:r>
      <w:r w:rsidR="00F17366" w:rsidRPr="009E6399">
        <w:rPr>
          <w:color w:val="auto"/>
        </w:rPr>
        <w:t xml:space="preserve">и </w:t>
      </w:r>
      <w:r w:rsidR="002649EF" w:rsidRPr="009E6399">
        <w:rPr>
          <w:color w:val="auto"/>
        </w:rPr>
        <w:t>(будівлі чи споруди, водний об’єкт, геологічний об’єкт під охороною, об’єкт культурної спадщини чи ін.), оцінити стійкість та цілісність масиву порід, що відділяють зону проведення вибухів від об’єкта</w:t>
      </w:r>
      <w:r w:rsidR="00F17366" w:rsidRPr="009E6399">
        <w:rPr>
          <w:color w:val="auto"/>
        </w:rPr>
        <w:t>(</w:t>
      </w:r>
      <w:proofErr w:type="spellStart"/>
      <w:r w:rsidR="00F17366" w:rsidRPr="009E6399">
        <w:rPr>
          <w:color w:val="auto"/>
        </w:rPr>
        <w:t>ів</w:t>
      </w:r>
      <w:proofErr w:type="spellEnd"/>
      <w:r w:rsidR="00F17366" w:rsidRPr="009E6399">
        <w:rPr>
          <w:color w:val="auto"/>
        </w:rPr>
        <w:t>)</w:t>
      </w:r>
      <w:r w:rsidR="002649EF" w:rsidRPr="009E6399">
        <w:rPr>
          <w:color w:val="auto"/>
        </w:rPr>
        <w:t xml:space="preserve">. Для діючого об’єкта, на якому ведуться підривні роботи, </w:t>
      </w:r>
      <w:r w:rsidR="00517E22" w:rsidRPr="009E6399">
        <w:rPr>
          <w:color w:val="auto"/>
        </w:rPr>
        <w:t xml:space="preserve">рекомендовано </w:t>
      </w:r>
      <w:r w:rsidR="002649EF" w:rsidRPr="009E6399">
        <w:rPr>
          <w:color w:val="auto"/>
        </w:rPr>
        <w:t>узагальнити багаторічні сейсмометричні дослідження та дослідження рівня дії ударно-повітряних хвиль при проведенні масових вибухів;</w:t>
      </w:r>
    </w:p>
    <w:p w14:paraId="0438BB5B" w14:textId="302CB560" w:rsidR="00072235" w:rsidRPr="009E6399" w:rsidRDefault="00072235" w:rsidP="0049689E">
      <w:pPr>
        <w:pStyle w:val="a7"/>
        <w:numPr>
          <w:ilvl w:val="0"/>
          <w:numId w:val="1"/>
        </w:numPr>
        <w:tabs>
          <w:tab w:val="left" w:pos="1134"/>
        </w:tabs>
        <w:ind w:left="0" w:firstLine="567"/>
        <w:rPr>
          <w:color w:val="auto"/>
        </w:rPr>
      </w:pPr>
      <w:r w:rsidRPr="009E6399">
        <w:rPr>
          <w:color w:val="auto"/>
        </w:rPr>
        <w:t xml:space="preserve">у випадку ПД, що стосується шахт і видобування підземних способом: для діючого об’єкта - стан </w:t>
      </w:r>
      <w:proofErr w:type="spellStart"/>
      <w:r w:rsidRPr="009E6399">
        <w:rPr>
          <w:color w:val="auto"/>
        </w:rPr>
        <w:t>підробл</w:t>
      </w:r>
      <w:r w:rsidR="003D330B" w:rsidRPr="009E6399">
        <w:rPr>
          <w:color w:val="auto"/>
        </w:rPr>
        <w:t>юваних</w:t>
      </w:r>
      <w:proofErr w:type="spellEnd"/>
      <w:r w:rsidR="003D330B" w:rsidRPr="009E6399">
        <w:rPr>
          <w:color w:val="auto"/>
        </w:rPr>
        <w:t xml:space="preserve"> </w:t>
      </w:r>
      <w:r w:rsidRPr="009E6399">
        <w:rPr>
          <w:color w:val="auto"/>
        </w:rPr>
        <w:t>земель у зоні впливу гірничих виробок, наявність деформацій, просідань, затоплення і підтоплення, розміри цієї зони, землі (за категоріями, цільовим призначенням), що потрапляють у зону;</w:t>
      </w:r>
    </w:p>
    <w:p w14:paraId="3D5410B2" w14:textId="40E4C041" w:rsidR="002649EF" w:rsidRPr="009E6399" w:rsidRDefault="002649EF" w:rsidP="0049689E">
      <w:pPr>
        <w:pStyle w:val="a7"/>
        <w:numPr>
          <w:ilvl w:val="0"/>
          <w:numId w:val="1"/>
        </w:numPr>
        <w:tabs>
          <w:tab w:val="left" w:pos="1134"/>
        </w:tabs>
        <w:ind w:left="0" w:firstLine="567"/>
        <w:rPr>
          <w:color w:val="auto"/>
        </w:rPr>
      </w:pPr>
      <w:r w:rsidRPr="009E6399">
        <w:rPr>
          <w:color w:val="auto"/>
        </w:rPr>
        <w:t>для діючого об’єкта, на</w:t>
      </w:r>
      <w:r w:rsidR="007261E3" w:rsidRPr="009E6399">
        <w:rPr>
          <w:color w:val="auto"/>
        </w:rPr>
        <w:t xml:space="preserve"> якому ведуться підривні роботи</w:t>
      </w:r>
      <w:r w:rsidRPr="009E6399">
        <w:rPr>
          <w:color w:val="auto"/>
        </w:rPr>
        <w:t xml:space="preserve"> </w:t>
      </w:r>
      <w:r w:rsidR="007261E3" w:rsidRPr="009E6399">
        <w:rPr>
          <w:color w:val="auto"/>
        </w:rPr>
        <w:t>–</w:t>
      </w:r>
      <w:r w:rsidRPr="009E6399">
        <w:rPr>
          <w:color w:val="auto"/>
        </w:rPr>
        <w:t xml:space="preserve"> узагальнен</w:t>
      </w:r>
      <w:r w:rsidR="00F17366" w:rsidRPr="009E6399">
        <w:rPr>
          <w:color w:val="auto"/>
        </w:rPr>
        <w:t>і</w:t>
      </w:r>
      <w:r w:rsidR="007261E3" w:rsidRPr="009E6399">
        <w:rPr>
          <w:color w:val="auto"/>
        </w:rPr>
        <w:t xml:space="preserve"> </w:t>
      </w:r>
      <w:r w:rsidR="00F17366" w:rsidRPr="009E6399">
        <w:rPr>
          <w:color w:val="auto"/>
        </w:rPr>
        <w:t xml:space="preserve">результати з </w:t>
      </w:r>
      <w:r w:rsidRPr="009E6399">
        <w:rPr>
          <w:color w:val="auto"/>
        </w:rPr>
        <w:t xml:space="preserve">багаторічних досліджень рівнів шуму та вібрації на межі санітарно-захисної зони та </w:t>
      </w:r>
      <w:r w:rsidR="00F17366" w:rsidRPr="009E6399">
        <w:rPr>
          <w:color w:val="auto"/>
        </w:rPr>
        <w:t xml:space="preserve">їх </w:t>
      </w:r>
      <w:r w:rsidRPr="009E6399">
        <w:rPr>
          <w:color w:val="auto"/>
        </w:rPr>
        <w:t>порівняння з санітарними нормами;</w:t>
      </w:r>
    </w:p>
    <w:p w14:paraId="5E83510F" w14:textId="4555B2F4" w:rsidR="005241F1" w:rsidRPr="009E6399" w:rsidRDefault="00400F41" w:rsidP="0049689E">
      <w:pPr>
        <w:numPr>
          <w:ilvl w:val="0"/>
          <w:numId w:val="1"/>
        </w:numPr>
        <w:tabs>
          <w:tab w:val="left" w:pos="1134"/>
        </w:tabs>
        <w:ind w:left="0" w:firstLine="567"/>
        <w:rPr>
          <w:color w:val="auto"/>
        </w:rPr>
      </w:pPr>
      <w:r w:rsidRPr="009E6399">
        <w:rPr>
          <w:color w:val="auto"/>
        </w:rPr>
        <w:t>т</w:t>
      </w:r>
      <w:r w:rsidR="0015607F" w:rsidRPr="009E6399">
        <w:rPr>
          <w:color w:val="auto"/>
        </w:rPr>
        <w:t xml:space="preserve">ипи </w:t>
      </w:r>
      <w:r w:rsidR="00E31F65" w:rsidRPr="009E6399">
        <w:rPr>
          <w:color w:val="auto"/>
        </w:rPr>
        <w:t>ґрунт</w:t>
      </w:r>
      <w:r w:rsidR="0015607F" w:rsidRPr="009E6399">
        <w:rPr>
          <w:color w:val="auto"/>
        </w:rPr>
        <w:t xml:space="preserve">ів </w:t>
      </w:r>
      <w:r w:rsidR="00E344C6" w:rsidRPr="009E6399">
        <w:rPr>
          <w:color w:val="auto"/>
        </w:rPr>
        <w:t xml:space="preserve">на </w:t>
      </w:r>
      <w:r w:rsidR="00653B88" w:rsidRPr="009E6399">
        <w:rPr>
          <w:color w:val="auto"/>
        </w:rPr>
        <w:t xml:space="preserve">території ПД (якщо ПД передбачає зняття родючого шару </w:t>
      </w:r>
      <w:r w:rsidR="00E31F65" w:rsidRPr="009E6399">
        <w:rPr>
          <w:color w:val="auto"/>
        </w:rPr>
        <w:t>ґрунт</w:t>
      </w:r>
      <w:r w:rsidR="00653B88" w:rsidRPr="009E6399">
        <w:rPr>
          <w:color w:val="auto"/>
        </w:rPr>
        <w:t xml:space="preserve">у) </w:t>
      </w:r>
      <w:r w:rsidR="0015607F" w:rsidRPr="009E6399">
        <w:rPr>
          <w:color w:val="auto"/>
        </w:rPr>
        <w:t xml:space="preserve">та </w:t>
      </w:r>
      <w:r w:rsidR="00E344C6" w:rsidRPr="009E6399">
        <w:rPr>
          <w:color w:val="auto"/>
        </w:rPr>
        <w:t xml:space="preserve">на </w:t>
      </w:r>
      <w:r w:rsidR="00653B88" w:rsidRPr="009E6399">
        <w:rPr>
          <w:color w:val="auto"/>
        </w:rPr>
        <w:t>прилягаючих земельних ділян</w:t>
      </w:r>
      <w:r w:rsidR="00E344C6" w:rsidRPr="009E6399">
        <w:rPr>
          <w:color w:val="auto"/>
        </w:rPr>
        <w:t xml:space="preserve">ках </w:t>
      </w:r>
      <w:r w:rsidR="00653B88" w:rsidRPr="009E6399">
        <w:rPr>
          <w:color w:val="auto"/>
        </w:rPr>
        <w:t xml:space="preserve">(якщо на них збережено родючий шар </w:t>
      </w:r>
      <w:r w:rsidR="00E31F65" w:rsidRPr="009E6399">
        <w:rPr>
          <w:color w:val="auto"/>
        </w:rPr>
        <w:t>ґрунт</w:t>
      </w:r>
      <w:r w:rsidR="00653B88" w:rsidRPr="009E6399">
        <w:rPr>
          <w:color w:val="auto"/>
        </w:rPr>
        <w:t>у)</w:t>
      </w:r>
      <w:r w:rsidR="00882FCF" w:rsidRPr="009E6399">
        <w:rPr>
          <w:color w:val="auto"/>
        </w:rPr>
        <w:t>;</w:t>
      </w:r>
      <w:r w:rsidR="00653B88" w:rsidRPr="009E6399">
        <w:rPr>
          <w:color w:val="auto"/>
        </w:rPr>
        <w:t xml:space="preserve"> </w:t>
      </w:r>
      <w:r w:rsidR="00882FCF" w:rsidRPr="009E6399">
        <w:rPr>
          <w:color w:val="auto"/>
        </w:rPr>
        <w:t xml:space="preserve">за наявності родючого шару (для </w:t>
      </w:r>
      <w:r w:rsidR="00681AF1" w:rsidRPr="009E6399">
        <w:rPr>
          <w:color w:val="auto"/>
        </w:rPr>
        <w:t>проєкт</w:t>
      </w:r>
      <w:r w:rsidR="00882FCF" w:rsidRPr="009E6399">
        <w:rPr>
          <w:color w:val="auto"/>
        </w:rPr>
        <w:t xml:space="preserve">у нового будівництва) </w:t>
      </w:r>
      <w:r w:rsidR="0028258D" w:rsidRPr="009E6399">
        <w:rPr>
          <w:color w:val="auto"/>
        </w:rPr>
        <w:t>–</w:t>
      </w:r>
      <w:r w:rsidR="00882FCF" w:rsidRPr="009E6399">
        <w:rPr>
          <w:color w:val="auto"/>
        </w:rPr>
        <w:t xml:space="preserve"> </w:t>
      </w:r>
      <w:r w:rsidR="0015607F" w:rsidRPr="009E6399">
        <w:rPr>
          <w:color w:val="auto"/>
        </w:rPr>
        <w:t xml:space="preserve">основні показники якісного стану </w:t>
      </w:r>
      <w:r w:rsidR="00E31F65" w:rsidRPr="009E6399">
        <w:rPr>
          <w:color w:val="auto"/>
        </w:rPr>
        <w:t>ґрунт</w:t>
      </w:r>
      <w:r w:rsidR="00653B88" w:rsidRPr="009E6399">
        <w:rPr>
          <w:color w:val="auto"/>
        </w:rPr>
        <w:t>ів</w:t>
      </w:r>
      <w:r w:rsidR="00882FCF" w:rsidRPr="009E6399">
        <w:rPr>
          <w:color w:val="auto"/>
        </w:rPr>
        <w:t xml:space="preserve">; для діючого об’єкта, за наявності у корисних копалинах, мінеральній сировині, відходах, що видаляються на відвали, небезпечних речовин та інших небезпечних властивостей, а також </w:t>
      </w:r>
      <w:r w:rsidR="0015607F" w:rsidRPr="009E6399">
        <w:rPr>
          <w:color w:val="auto"/>
        </w:rPr>
        <w:t>у випадках використання техногенно забруднених земель</w:t>
      </w:r>
      <w:r w:rsidR="00653B88" w:rsidRPr="009E6399">
        <w:rPr>
          <w:color w:val="auto"/>
        </w:rPr>
        <w:t xml:space="preserve"> – показники </w:t>
      </w:r>
      <w:r w:rsidR="0015607F" w:rsidRPr="009E6399">
        <w:rPr>
          <w:color w:val="auto"/>
        </w:rPr>
        <w:t>рівня забруднення</w:t>
      </w:r>
      <w:r w:rsidR="00653B88" w:rsidRPr="009E6399">
        <w:rPr>
          <w:color w:val="auto"/>
        </w:rPr>
        <w:t xml:space="preserve"> </w:t>
      </w:r>
      <w:r w:rsidR="005241F1" w:rsidRPr="009E6399">
        <w:rPr>
          <w:color w:val="auto"/>
        </w:rPr>
        <w:t>ґрунтів</w:t>
      </w:r>
      <w:r w:rsidR="00882FCF" w:rsidRPr="009E6399">
        <w:rPr>
          <w:color w:val="auto"/>
        </w:rPr>
        <w:t xml:space="preserve"> хімічними речовинами</w:t>
      </w:r>
      <w:r w:rsidR="00945766" w:rsidRPr="009E6399">
        <w:rPr>
          <w:color w:val="auto"/>
        </w:rPr>
        <w:t>;</w:t>
      </w:r>
    </w:p>
    <w:p w14:paraId="6EC995DF" w14:textId="4C21819C" w:rsidR="005241F1" w:rsidRPr="009E6399" w:rsidRDefault="00653B88" w:rsidP="0049689E">
      <w:pPr>
        <w:numPr>
          <w:ilvl w:val="0"/>
          <w:numId w:val="1"/>
        </w:numPr>
        <w:tabs>
          <w:tab w:val="left" w:pos="1134"/>
        </w:tabs>
        <w:ind w:left="0" w:firstLine="567"/>
        <w:rPr>
          <w:color w:val="auto"/>
        </w:rPr>
      </w:pPr>
      <w:r w:rsidRPr="009E6399">
        <w:rPr>
          <w:color w:val="auto"/>
        </w:rPr>
        <w:t>характеристика стану поверхневих і підземних водних об’єктів території ПД та зони впливу</w:t>
      </w:r>
      <w:r w:rsidR="00BF3C0D" w:rsidRPr="009E6399">
        <w:rPr>
          <w:color w:val="auto"/>
        </w:rPr>
        <w:t xml:space="preserve">: категорія водного об’єкта, основні гідрографічні показники, </w:t>
      </w:r>
      <w:r w:rsidR="00BF3C0D" w:rsidRPr="009E6399">
        <w:rPr>
          <w:color w:val="auto"/>
        </w:rPr>
        <w:lastRenderedPageBreak/>
        <w:t>показники екологічного стану</w:t>
      </w:r>
      <w:r w:rsidR="008A42B6" w:rsidRPr="009E6399">
        <w:rPr>
          <w:color w:val="auto"/>
        </w:rPr>
        <w:t>; наявність уразливих зон у водних об’єктах, зон санітарної охорони</w:t>
      </w:r>
      <w:r w:rsidR="00945766" w:rsidRPr="009E6399">
        <w:rPr>
          <w:color w:val="auto"/>
        </w:rPr>
        <w:t>;</w:t>
      </w:r>
    </w:p>
    <w:p w14:paraId="1596B198" w14:textId="5C065D45" w:rsidR="002649EF" w:rsidRPr="009E6399" w:rsidRDefault="00F17366" w:rsidP="0049689E">
      <w:pPr>
        <w:pStyle w:val="a7"/>
        <w:numPr>
          <w:ilvl w:val="0"/>
          <w:numId w:val="1"/>
        </w:numPr>
        <w:tabs>
          <w:tab w:val="left" w:pos="1134"/>
        </w:tabs>
        <w:ind w:left="0" w:firstLine="567"/>
        <w:rPr>
          <w:color w:val="auto"/>
        </w:rPr>
      </w:pPr>
      <w:r w:rsidRPr="009E6399">
        <w:rPr>
          <w:color w:val="auto"/>
        </w:rPr>
        <w:t xml:space="preserve">якщо ПД передбачає масові вибухи, використання небезпечних та хімічних речовин як робочих агентів при облаштуванні свердловин </w:t>
      </w:r>
      <w:r w:rsidR="004E228A" w:rsidRPr="009E6399">
        <w:rPr>
          <w:color w:val="auto"/>
        </w:rPr>
        <w:t>–</w:t>
      </w:r>
      <w:r w:rsidRPr="009E6399">
        <w:rPr>
          <w:color w:val="auto"/>
        </w:rPr>
        <w:t xml:space="preserve"> </w:t>
      </w:r>
      <w:r w:rsidR="002649EF" w:rsidRPr="009E6399">
        <w:rPr>
          <w:color w:val="auto"/>
        </w:rPr>
        <w:t xml:space="preserve">вміст у підземних водах забруднюючих речовин, джерелом яких </w:t>
      </w:r>
      <w:r w:rsidRPr="009E6399">
        <w:rPr>
          <w:color w:val="auto"/>
        </w:rPr>
        <w:t xml:space="preserve">виробничі процеси (наприклад, </w:t>
      </w:r>
      <w:r w:rsidR="002649EF" w:rsidRPr="009E6399">
        <w:rPr>
          <w:color w:val="auto"/>
        </w:rPr>
        <w:t xml:space="preserve">продукти вибухів, </w:t>
      </w:r>
      <w:r w:rsidRPr="009E6399">
        <w:rPr>
          <w:color w:val="auto"/>
        </w:rPr>
        <w:t xml:space="preserve">такі, як </w:t>
      </w:r>
      <w:r w:rsidR="002649EF" w:rsidRPr="009E6399">
        <w:rPr>
          <w:color w:val="auto"/>
        </w:rPr>
        <w:t>азот</w:t>
      </w:r>
      <w:r w:rsidRPr="009E6399">
        <w:rPr>
          <w:color w:val="auto"/>
        </w:rPr>
        <w:t xml:space="preserve"> </w:t>
      </w:r>
      <w:r w:rsidR="002649EF" w:rsidRPr="009E6399">
        <w:rPr>
          <w:color w:val="auto"/>
        </w:rPr>
        <w:t>амонійн</w:t>
      </w:r>
      <w:r w:rsidRPr="009E6399">
        <w:rPr>
          <w:color w:val="auto"/>
        </w:rPr>
        <w:t xml:space="preserve">ий </w:t>
      </w:r>
      <w:r w:rsidR="002649EF" w:rsidRPr="009E6399">
        <w:rPr>
          <w:color w:val="auto"/>
        </w:rPr>
        <w:t>чи нітрат</w:t>
      </w:r>
      <w:r w:rsidRPr="009E6399">
        <w:rPr>
          <w:color w:val="auto"/>
        </w:rPr>
        <w:t xml:space="preserve">и, </w:t>
      </w:r>
      <w:r w:rsidR="00072235" w:rsidRPr="009E6399">
        <w:rPr>
          <w:color w:val="auto"/>
        </w:rPr>
        <w:t>тощо);</w:t>
      </w:r>
    </w:p>
    <w:p w14:paraId="46877BA8" w14:textId="544F2DBF" w:rsidR="005241F1" w:rsidRPr="009E6399" w:rsidRDefault="00653B88" w:rsidP="0049689E">
      <w:pPr>
        <w:numPr>
          <w:ilvl w:val="0"/>
          <w:numId w:val="1"/>
        </w:numPr>
        <w:tabs>
          <w:tab w:val="left" w:pos="1134"/>
        </w:tabs>
        <w:ind w:left="0" w:firstLine="567"/>
        <w:rPr>
          <w:color w:val="auto"/>
          <w:lang w:eastAsia="uk-UA"/>
        </w:rPr>
      </w:pPr>
      <w:r w:rsidRPr="009E6399">
        <w:rPr>
          <w:color w:val="auto"/>
        </w:rPr>
        <w:t xml:space="preserve">якість атмосферного повітря </w:t>
      </w:r>
      <w:r w:rsidR="0060160B" w:rsidRPr="009E6399">
        <w:rPr>
          <w:color w:val="auto"/>
        </w:rPr>
        <w:t xml:space="preserve">у населених пунктах, </w:t>
      </w:r>
      <w:r w:rsidR="00945766" w:rsidRPr="009E6399">
        <w:rPr>
          <w:color w:val="auto"/>
        </w:rPr>
        <w:t xml:space="preserve">що </w:t>
      </w:r>
      <w:r w:rsidR="0060160B" w:rsidRPr="009E6399">
        <w:rPr>
          <w:color w:val="auto"/>
        </w:rPr>
        <w:t xml:space="preserve">потрапляють </w:t>
      </w:r>
      <w:r w:rsidRPr="009E6399">
        <w:rPr>
          <w:color w:val="auto"/>
        </w:rPr>
        <w:t>у зон</w:t>
      </w:r>
      <w:r w:rsidR="0060160B" w:rsidRPr="009E6399">
        <w:rPr>
          <w:color w:val="auto"/>
        </w:rPr>
        <w:t xml:space="preserve">у </w:t>
      </w:r>
      <w:r w:rsidRPr="009E6399">
        <w:rPr>
          <w:color w:val="auto"/>
        </w:rPr>
        <w:t>впливу джерел викидів ПД</w:t>
      </w:r>
      <w:r w:rsidR="00072235" w:rsidRPr="009E6399">
        <w:rPr>
          <w:color w:val="auto"/>
        </w:rPr>
        <w:t xml:space="preserve">. </w:t>
      </w:r>
      <w:r w:rsidR="009B495E" w:rsidRPr="009E6399">
        <w:rPr>
          <w:color w:val="auto"/>
        </w:rPr>
        <w:t>Відповідно до форми звіту з ОВД</w:t>
      </w:r>
      <w:r w:rsidR="00BA4AC7" w:rsidRPr="009E6399">
        <w:rPr>
          <w:color w:val="auto"/>
        </w:rPr>
        <w:t xml:space="preserve"> </w:t>
      </w:r>
      <w:r w:rsidR="009B495E" w:rsidRPr="009E6399">
        <w:rPr>
          <w:color w:val="auto"/>
        </w:rPr>
        <w:t xml:space="preserve">згідно з додатком </w:t>
      </w:r>
      <w:r w:rsidR="00D16ECC" w:rsidRPr="009E6399">
        <w:rPr>
          <w:color w:val="auto"/>
        </w:rPr>
        <w:t xml:space="preserve">4 до Порядку </w:t>
      </w:r>
      <w:r w:rsidR="009B495E" w:rsidRPr="009E6399">
        <w:rPr>
          <w:color w:val="auto"/>
          <w:lang w:eastAsia="uk-UA"/>
        </w:rPr>
        <w:t>№ 1026</w:t>
      </w:r>
      <w:r w:rsidR="00D16ECC" w:rsidRPr="009E6399">
        <w:rPr>
          <w:color w:val="auto"/>
          <w:lang w:eastAsia="uk-UA"/>
        </w:rPr>
        <w:t xml:space="preserve">, </w:t>
      </w:r>
      <w:r w:rsidR="009B495E" w:rsidRPr="009E6399">
        <w:rPr>
          <w:color w:val="auto"/>
          <w:lang w:eastAsia="uk-UA"/>
        </w:rPr>
        <w:t xml:space="preserve">додаються у разі наявності: довідка щодо величин фонових концентрацій забруднюючих речовин, довідка з </w:t>
      </w:r>
      <w:proofErr w:type="spellStart"/>
      <w:r w:rsidR="009B495E" w:rsidRPr="009E6399">
        <w:rPr>
          <w:color w:val="auto"/>
          <w:lang w:eastAsia="uk-UA"/>
        </w:rPr>
        <w:t>гідрометеоцентру</w:t>
      </w:r>
      <w:proofErr w:type="spellEnd"/>
      <w:r w:rsidR="009B495E" w:rsidRPr="009E6399">
        <w:rPr>
          <w:color w:val="auto"/>
          <w:lang w:eastAsia="uk-UA"/>
        </w:rPr>
        <w:t xml:space="preserve"> щодо метеорологічної характеристики і коефіцієнти, які визначають умови розсіювання забруднюючих речовин в атмосфері для визначеної місцевості</w:t>
      </w:r>
      <w:r w:rsidR="00072235" w:rsidRPr="009E6399">
        <w:rPr>
          <w:color w:val="auto"/>
          <w:lang w:eastAsia="uk-UA"/>
        </w:rPr>
        <w:t>;</w:t>
      </w:r>
    </w:p>
    <w:p w14:paraId="569FA862" w14:textId="521757E3" w:rsidR="005241F1" w:rsidRPr="009E6399" w:rsidRDefault="00653B88" w:rsidP="0049689E">
      <w:pPr>
        <w:numPr>
          <w:ilvl w:val="0"/>
          <w:numId w:val="1"/>
        </w:numPr>
        <w:tabs>
          <w:tab w:val="left" w:pos="1134"/>
        </w:tabs>
        <w:ind w:left="0" w:firstLine="567"/>
        <w:rPr>
          <w:color w:val="auto"/>
        </w:rPr>
      </w:pPr>
      <w:r w:rsidRPr="009E6399">
        <w:rPr>
          <w:color w:val="auto"/>
        </w:rPr>
        <w:t xml:space="preserve">наявність природних територій та об’єктів під особливою охороною на території ПД (включаючи санітарно-захисну зону), на прилягаючих земельних ділянках, у зоні впливу водозабору, скидання зворотних вод, кар’єрного водовідливу та інших </w:t>
      </w:r>
      <w:proofErr w:type="spellStart"/>
      <w:r w:rsidRPr="009E6399">
        <w:rPr>
          <w:color w:val="auto"/>
        </w:rPr>
        <w:t>водопонижуючих</w:t>
      </w:r>
      <w:proofErr w:type="spellEnd"/>
      <w:r w:rsidRPr="009E6399">
        <w:rPr>
          <w:color w:val="auto"/>
        </w:rPr>
        <w:t xml:space="preserve"> заходів, </w:t>
      </w:r>
      <w:r w:rsidR="00D26604" w:rsidRPr="009E6399">
        <w:rPr>
          <w:color w:val="auto"/>
        </w:rPr>
        <w:t xml:space="preserve">заходів гідрозахисту (якщо передбачено), </w:t>
      </w:r>
      <w:r w:rsidRPr="009E6399">
        <w:rPr>
          <w:color w:val="auto"/>
        </w:rPr>
        <w:t>місць видалення відходів (включаючи їх санітарно-захисні зони), у місцях будівництва чи реконструкції споруд чи інших об’єктів, необхідних для провадження ПД</w:t>
      </w:r>
      <w:r w:rsidR="00D26604" w:rsidRPr="009E6399">
        <w:rPr>
          <w:color w:val="auto"/>
        </w:rPr>
        <w:t xml:space="preserve">; наявність інших природних та </w:t>
      </w:r>
      <w:proofErr w:type="spellStart"/>
      <w:r w:rsidR="00D26604" w:rsidRPr="009E6399">
        <w:rPr>
          <w:color w:val="auto"/>
        </w:rPr>
        <w:t>напівприродних</w:t>
      </w:r>
      <w:proofErr w:type="spellEnd"/>
      <w:r w:rsidR="00D26604" w:rsidRPr="009E6399">
        <w:rPr>
          <w:color w:val="auto"/>
        </w:rPr>
        <w:t xml:space="preserve"> територій (лісів, водно-болотних угідь, балок з природним рослинним покривом, сіножатей і пасовищ, пісків, кам’янистих місць чи ін.) на цій самій території (місцях); за наявності </w:t>
      </w:r>
      <w:r w:rsidR="00B636AD" w:rsidRPr="009E6399">
        <w:rPr>
          <w:color w:val="auto"/>
        </w:rPr>
        <w:t>–</w:t>
      </w:r>
      <w:r w:rsidR="00D26604" w:rsidRPr="009E6399">
        <w:rPr>
          <w:color w:val="auto"/>
        </w:rPr>
        <w:t xml:space="preserve"> </w:t>
      </w:r>
      <w:r w:rsidR="005241F1" w:rsidRPr="009E6399">
        <w:rPr>
          <w:color w:val="auto"/>
        </w:rPr>
        <w:t xml:space="preserve">характеристика </w:t>
      </w:r>
      <w:r w:rsidR="00A775A2" w:rsidRPr="009E6399">
        <w:rPr>
          <w:color w:val="auto"/>
        </w:rPr>
        <w:t>площ і функціонального призначення</w:t>
      </w:r>
      <w:r w:rsidR="00D26604" w:rsidRPr="009E6399">
        <w:rPr>
          <w:color w:val="auto"/>
        </w:rPr>
        <w:t xml:space="preserve"> природних територій та об’єктів</w:t>
      </w:r>
      <w:r w:rsidR="00A775A2" w:rsidRPr="009E6399">
        <w:rPr>
          <w:color w:val="auto"/>
        </w:rPr>
        <w:t xml:space="preserve">, а також </w:t>
      </w:r>
      <w:r w:rsidR="00D26604" w:rsidRPr="009E6399">
        <w:rPr>
          <w:color w:val="auto"/>
        </w:rPr>
        <w:t xml:space="preserve">стану </w:t>
      </w:r>
      <w:r w:rsidR="00FF00D2" w:rsidRPr="009E6399">
        <w:rPr>
          <w:color w:val="auto"/>
        </w:rPr>
        <w:t xml:space="preserve">збереження </w:t>
      </w:r>
      <w:r w:rsidR="00D26604" w:rsidRPr="009E6399">
        <w:rPr>
          <w:color w:val="auto"/>
        </w:rPr>
        <w:t xml:space="preserve">їх </w:t>
      </w:r>
      <w:r w:rsidR="005241F1" w:rsidRPr="009E6399">
        <w:rPr>
          <w:color w:val="auto"/>
        </w:rPr>
        <w:t>флори, фауни та біорізноманіття;</w:t>
      </w:r>
    </w:p>
    <w:p w14:paraId="1156A151" w14:textId="1DA41EA1" w:rsidR="008A42B6" w:rsidRPr="009E6399" w:rsidRDefault="000D5D93" w:rsidP="0049689E">
      <w:pPr>
        <w:pStyle w:val="a7"/>
        <w:numPr>
          <w:ilvl w:val="0"/>
          <w:numId w:val="1"/>
        </w:numPr>
        <w:tabs>
          <w:tab w:val="left" w:pos="1134"/>
        </w:tabs>
        <w:ind w:left="0" w:firstLine="567"/>
        <w:rPr>
          <w:color w:val="auto"/>
        </w:rPr>
      </w:pPr>
      <w:r w:rsidRPr="009E6399">
        <w:rPr>
          <w:color w:val="auto"/>
        </w:rPr>
        <w:t>н</w:t>
      </w:r>
      <w:r w:rsidR="008A42B6" w:rsidRPr="009E6399">
        <w:rPr>
          <w:color w:val="auto"/>
        </w:rPr>
        <w:t>аявність на території провадження ПД, а також на прилягаючих земельних ділянках природних середовищ існування тварин і рослин, що підлягають охороні, або шляхів міграції тварин;</w:t>
      </w:r>
    </w:p>
    <w:p w14:paraId="1A3AD8E5" w14:textId="75FB2768" w:rsidR="008A42B6" w:rsidRPr="009E6399" w:rsidRDefault="008A42B6" w:rsidP="0049689E">
      <w:pPr>
        <w:numPr>
          <w:ilvl w:val="0"/>
          <w:numId w:val="1"/>
        </w:numPr>
        <w:tabs>
          <w:tab w:val="left" w:pos="1134"/>
        </w:tabs>
        <w:ind w:left="0" w:firstLine="567"/>
        <w:rPr>
          <w:color w:val="auto"/>
        </w:rPr>
      </w:pPr>
      <w:r w:rsidRPr="009E6399">
        <w:rPr>
          <w:color w:val="auto"/>
        </w:rPr>
        <w:t xml:space="preserve">стан прилягаючих до території провадження </w:t>
      </w:r>
      <w:r w:rsidR="00945766" w:rsidRPr="009E6399">
        <w:rPr>
          <w:color w:val="auto"/>
        </w:rPr>
        <w:t xml:space="preserve">ПД </w:t>
      </w:r>
      <w:r w:rsidRPr="009E6399">
        <w:rPr>
          <w:color w:val="auto"/>
        </w:rPr>
        <w:t xml:space="preserve">екосистем (природних і </w:t>
      </w:r>
      <w:proofErr w:type="spellStart"/>
      <w:r w:rsidRPr="009E6399">
        <w:rPr>
          <w:color w:val="auto"/>
        </w:rPr>
        <w:t>напівприродних</w:t>
      </w:r>
      <w:proofErr w:type="spellEnd"/>
      <w:r w:rsidRPr="009E6399">
        <w:rPr>
          <w:color w:val="auto"/>
        </w:rPr>
        <w:t xml:space="preserve"> комплексів, а також </w:t>
      </w:r>
      <w:proofErr w:type="spellStart"/>
      <w:r w:rsidRPr="009E6399">
        <w:rPr>
          <w:color w:val="auto"/>
        </w:rPr>
        <w:t>агроландшафтів</w:t>
      </w:r>
      <w:proofErr w:type="spellEnd"/>
      <w:r w:rsidRPr="009E6399">
        <w:rPr>
          <w:color w:val="auto"/>
        </w:rPr>
        <w:t>), їх стійкість до ймовірного забруднення або інших аварій і здатність до відновлення в подальшому;</w:t>
      </w:r>
    </w:p>
    <w:p w14:paraId="460B94F6" w14:textId="7521515A" w:rsidR="005241F1" w:rsidRPr="009E6399" w:rsidRDefault="00D26604" w:rsidP="0049689E">
      <w:pPr>
        <w:numPr>
          <w:ilvl w:val="0"/>
          <w:numId w:val="1"/>
        </w:numPr>
        <w:tabs>
          <w:tab w:val="left" w:pos="1134"/>
        </w:tabs>
        <w:ind w:left="0" w:firstLine="567"/>
        <w:rPr>
          <w:color w:val="auto"/>
        </w:rPr>
      </w:pPr>
      <w:r w:rsidRPr="009E6399">
        <w:rPr>
          <w:color w:val="auto"/>
        </w:rPr>
        <w:t xml:space="preserve">наявність зареєстрованих </w:t>
      </w:r>
      <w:r w:rsidR="005241F1" w:rsidRPr="009E6399">
        <w:rPr>
          <w:color w:val="auto"/>
        </w:rPr>
        <w:t>об’єкт</w:t>
      </w:r>
      <w:r w:rsidRPr="009E6399">
        <w:rPr>
          <w:color w:val="auto"/>
        </w:rPr>
        <w:t>ів</w:t>
      </w:r>
      <w:r w:rsidR="005241F1" w:rsidRPr="009E6399">
        <w:rPr>
          <w:color w:val="auto"/>
        </w:rPr>
        <w:t xml:space="preserve"> </w:t>
      </w:r>
      <w:r w:rsidRPr="009E6399">
        <w:rPr>
          <w:color w:val="auto"/>
        </w:rPr>
        <w:t>культурної спадщини</w:t>
      </w:r>
      <w:r w:rsidR="005241F1" w:rsidRPr="009E6399">
        <w:rPr>
          <w:color w:val="auto"/>
        </w:rPr>
        <w:t>;</w:t>
      </w:r>
      <w:r w:rsidRPr="009E6399">
        <w:rPr>
          <w:color w:val="auto"/>
        </w:rPr>
        <w:t xml:space="preserve"> за наявності – хара</w:t>
      </w:r>
      <w:r w:rsidR="00896DCE" w:rsidRPr="009E6399">
        <w:rPr>
          <w:color w:val="auto"/>
        </w:rPr>
        <w:t>кт</w:t>
      </w:r>
      <w:r w:rsidRPr="009E6399">
        <w:rPr>
          <w:color w:val="auto"/>
        </w:rPr>
        <w:t>еристика їх стану</w:t>
      </w:r>
      <w:r w:rsidR="005D3833" w:rsidRPr="009E6399">
        <w:rPr>
          <w:color w:val="auto"/>
        </w:rPr>
        <w:t>;</w:t>
      </w:r>
    </w:p>
    <w:p w14:paraId="461B6C93" w14:textId="3F23C747" w:rsidR="008A42B6" w:rsidRPr="009E6399" w:rsidRDefault="008A42B6" w:rsidP="0049689E">
      <w:pPr>
        <w:numPr>
          <w:ilvl w:val="0"/>
          <w:numId w:val="1"/>
        </w:numPr>
        <w:tabs>
          <w:tab w:val="left" w:pos="1134"/>
        </w:tabs>
        <w:ind w:left="0" w:firstLine="567"/>
        <w:rPr>
          <w:color w:val="auto"/>
        </w:rPr>
      </w:pPr>
      <w:r w:rsidRPr="009E6399">
        <w:rPr>
          <w:color w:val="auto"/>
        </w:rPr>
        <w:t xml:space="preserve">найближчі населені пункти (вказати відстані до них). Перспективи розвитку регіону у зв’язку з ймовірним провадження ПД або без нього, враховуючи соціально-економічні, історичні, культурні та інші </w:t>
      </w:r>
      <w:r w:rsidR="00945766" w:rsidRPr="009E6399">
        <w:rPr>
          <w:color w:val="auto"/>
        </w:rPr>
        <w:t xml:space="preserve">аспекти та </w:t>
      </w:r>
      <w:r w:rsidRPr="009E6399">
        <w:rPr>
          <w:color w:val="auto"/>
        </w:rPr>
        <w:t>інтереси місцевого населення;</w:t>
      </w:r>
    </w:p>
    <w:p w14:paraId="1A8460DD" w14:textId="4175C3F0" w:rsidR="008A42B6" w:rsidRPr="009E6399" w:rsidRDefault="000D5D93" w:rsidP="0049689E">
      <w:pPr>
        <w:numPr>
          <w:ilvl w:val="0"/>
          <w:numId w:val="1"/>
        </w:numPr>
        <w:tabs>
          <w:tab w:val="left" w:pos="1134"/>
        </w:tabs>
        <w:ind w:left="0" w:firstLine="567"/>
        <w:rPr>
          <w:color w:val="auto"/>
        </w:rPr>
      </w:pPr>
      <w:r w:rsidRPr="009E6399">
        <w:rPr>
          <w:color w:val="auto"/>
        </w:rPr>
        <w:t>н</w:t>
      </w:r>
      <w:r w:rsidR="008A42B6" w:rsidRPr="009E6399">
        <w:rPr>
          <w:color w:val="auto"/>
        </w:rPr>
        <w:t>аявність меліоративних систем на території провадження ПД, а також у зоні впливу аварійних забруднень;</w:t>
      </w:r>
    </w:p>
    <w:p w14:paraId="6DD58D74" w14:textId="54C333DD" w:rsidR="005D3833" w:rsidRPr="009E6399" w:rsidRDefault="005D3833" w:rsidP="0049689E">
      <w:pPr>
        <w:numPr>
          <w:ilvl w:val="0"/>
          <w:numId w:val="1"/>
        </w:numPr>
        <w:tabs>
          <w:tab w:val="left" w:pos="1134"/>
        </w:tabs>
        <w:ind w:left="0" w:firstLine="567"/>
        <w:rPr>
          <w:color w:val="auto"/>
        </w:rPr>
      </w:pPr>
      <w:r w:rsidRPr="009E6399">
        <w:rPr>
          <w:color w:val="auto"/>
        </w:rPr>
        <w:t xml:space="preserve">ймовірні зміни базового сценарію без здійснення </w:t>
      </w:r>
      <w:r w:rsidR="00E2014A" w:rsidRPr="009E6399">
        <w:rPr>
          <w:color w:val="auto"/>
        </w:rPr>
        <w:t>ПД</w:t>
      </w:r>
      <w:r w:rsidRPr="009E6399">
        <w:rPr>
          <w:color w:val="auto"/>
        </w:rPr>
        <w:t>, якщо зібрана інформація про поточний стан довкілля дозволяє встановити тенденцію (тренди) таких змін на коротку або середню перспективу.</w:t>
      </w:r>
    </w:p>
    <w:p w14:paraId="6EC645F1" w14:textId="5F666558" w:rsidR="003944A0" w:rsidRPr="009E6399" w:rsidRDefault="003944A0" w:rsidP="0049689E">
      <w:pPr>
        <w:pStyle w:val="a7"/>
        <w:tabs>
          <w:tab w:val="left" w:pos="993"/>
        </w:tabs>
        <w:ind w:left="0"/>
        <w:rPr>
          <w:color w:val="auto"/>
        </w:rPr>
      </w:pPr>
      <w:r w:rsidRPr="009E6399">
        <w:rPr>
          <w:color w:val="auto"/>
        </w:rPr>
        <w:t>Р</w:t>
      </w:r>
      <w:r w:rsidR="0070061B" w:rsidRPr="009E6399">
        <w:rPr>
          <w:color w:val="auto"/>
        </w:rPr>
        <w:t>екомендується тим вищий р</w:t>
      </w:r>
      <w:r w:rsidRPr="009E6399">
        <w:rPr>
          <w:color w:val="auto"/>
        </w:rPr>
        <w:t xml:space="preserve">івень деталізації інформації </w:t>
      </w:r>
      <w:r w:rsidR="00FF00D2" w:rsidRPr="009E6399">
        <w:rPr>
          <w:color w:val="auto"/>
        </w:rPr>
        <w:t>про фактори (компоненти) довкілля</w:t>
      </w:r>
      <w:r w:rsidR="0070061B" w:rsidRPr="009E6399">
        <w:rPr>
          <w:color w:val="auto"/>
        </w:rPr>
        <w:t>, чим</w:t>
      </w:r>
      <w:r w:rsidR="000D5D93" w:rsidRPr="009E6399">
        <w:rPr>
          <w:color w:val="auto"/>
        </w:rPr>
        <w:t>:</w:t>
      </w:r>
      <w:r w:rsidR="0070061B" w:rsidRPr="009E6399">
        <w:rPr>
          <w:color w:val="auto"/>
        </w:rPr>
        <w:t xml:space="preserve"> а) гірший їх</w:t>
      </w:r>
      <w:r w:rsidR="00945766" w:rsidRPr="009E6399">
        <w:rPr>
          <w:color w:val="auto"/>
        </w:rPr>
        <w:t>ній</w:t>
      </w:r>
      <w:r w:rsidR="0070061B" w:rsidRPr="009E6399">
        <w:rPr>
          <w:color w:val="auto"/>
        </w:rPr>
        <w:t xml:space="preserve"> поточний стан у зв’язку з антропогенними </w:t>
      </w:r>
      <w:r w:rsidR="00945766" w:rsidRPr="009E6399">
        <w:rPr>
          <w:color w:val="auto"/>
        </w:rPr>
        <w:t xml:space="preserve">(техногенними) </w:t>
      </w:r>
      <w:r w:rsidR="0070061B" w:rsidRPr="009E6399">
        <w:rPr>
          <w:color w:val="auto"/>
        </w:rPr>
        <w:t>впливами</w:t>
      </w:r>
      <w:r w:rsidR="000D5D93" w:rsidRPr="009E6399">
        <w:rPr>
          <w:color w:val="auto"/>
        </w:rPr>
        <w:t>;</w:t>
      </w:r>
      <w:r w:rsidR="0070061B" w:rsidRPr="009E6399">
        <w:rPr>
          <w:color w:val="auto"/>
        </w:rPr>
        <w:t xml:space="preserve"> б) </w:t>
      </w:r>
      <w:r w:rsidRPr="009E6399">
        <w:rPr>
          <w:color w:val="auto"/>
        </w:rPr>
        <w:t xml:space="preserve">вища екологічна, наукова, культурна, освітня, естетична або господарська цінність </w:t>
      </w:r>
      <w:r w:rsidR="0070061B" w:rsidRPr="009E6399">
        <w:rPr>
          <w:color w:val="auto"/>
        </w:rPr>
        <w:t xml:space="preserve">певних </w:t>
      </w:r>
      <w:r w:rsidRPr="009E6399">
        <w:rPr>
          <w:color w:val="auto"/>
        </w:rPr>
        <w:t xml:space="preserve">об’єктів і </w:t>
      </w:r>
      <w:r w:rsidRPr="009E6399">
        <w:rPr>
          <w:color w:val="auto"/>
        </w:rPr>
        <w:lastRenderedPageBreak/>
        <w:t xml:space="preserve">властивостей </w:t>
      </w:r>
      <w:r w:rsidR="0070061B" w:rsidRPr="009E6399">
        <w:rPr>
          <w:color w:val="auto"/>
        </w:rPr>
        <w:t xml:space="preserve">у складі </w:t>
      </w:r>
      <w:r w:rsidRPr="009E6399">
        <w:rPr>
          <w:color w:val="auto"/>
        </w:rPr>
        <w:t xml:space="preserve">факторів </w:t>
      </w:r>
      <w:r w:rsidR="0070061B" w:rsidRPr="009E6399">
        <w:rPr>
          <w:color w:val="auto"/>
        </w:rPr>
        <w:t xml:space="preserve">(компонентів) </w:t>
      </w:r>
      <w:r w:rsidRPr="009E6399">
        <w:rPr>
          <w:color w:val="auto"/>
        </w:rPr>
        <w:t>довкілля</w:t>
      </w:r>
      <w:r w:rsidR="000D5D93" w:rsidRPr="009E6399">
        <w:rPr>
          <w:color w:val="auto"/>
        </w:rPr>
        <w:t xml:space="preserve">; </w:t>
      </w:r>
      <w:r w:rsidR="0070061B" w:rsidRPr="009E6399">
        <w:rPr>
          <w:color w:val="auto"/>
        </w:rPr>
        <w:t xml:space="preserve">в) </w:t>
      </w:r>
      <w:r w:rsidR="00FF00D2" w:rsidRPr="009E6399">
        <w:rPr>
          <w:color w:val="auto"/>
        </w:rPr>
        <w:t>вищ</w:t>
      </w:r>
      <w:r w:rsidR="0070061B" w:rsidRPr="009E6399">
        <w:rPr>
          <w:color w:val="auto"/>
        </w:rPr>
        <w:t>а ймовірність,</w:t>
      </w:r>
      <w:r w:rsidR="00FF00D2" w:rsidRPr="009E6399">
        <w:rPr>
          <w:color w:val="auto"/>
        </w:rPr>
        <w:t xml:space="preserve"> </w:t>
      </w:r>
      <w:r w:rsidRPr="009E6399">
        <w:rPr>
          <w:color w:val="auto"/>
        </w:rPr>
        <w:t xml:space="preserve">інтенсивність, </w:t>
      </w:r>
      <w:r w:rsidR="0070061B" w:rsidRPr="009E6399">
        <w:rPr>
          <w:color w:val="auto"/>
        </w:rPr>
        <w:t xml:space="preserve">територіальний </w:t>
      </w:r>
      <w:r w:rsidRPr="009E6399">
        <w:rPr>
          <w:color w:val="auto"/>
        </w:rPr>
        <w:t>масштаб і тривалість впливу</w:t>
      </w:r>
      <w:r w:rsidR="0070061B" w:rsidRPr="009E6399">
        <w:rPr>
          <w:color w:val="auto"/>
        </w:rPr>
        <w:t xml:space="preserve"> ПД</w:t>
      </w:r>
      <w:r w:rsidRPr="009E6399">
        <w:rPr>
          <w:color w:val="auto"/>
        </w:rPr>
        <w:t xml:space="preserve">. </w:t>
      </w:r>
    </w:p>
    <w:p w14:paraId="3FD0B137" w14:textId="764AC3A5" w:rsidR="0070061B" w:rsidRPr="009E6399" w:rsidRDefault="0070061B" w:rsidP="0049689E">
      <w:pPr>
        <w:pStyle w:val="a7"/>
        <w:tabs>
          <w:tab w:val="left" w:pos="993"/>
        </w:tabs>
        <w:ind w:left="0"/>
        <w:rPr>
          <w:color w:val="auto"/>
        </w:rPr>
      </w:pPr>
      <w:r w:rsidRPr="009E6399">
        <w:rPr>
          <w:b/>
          <w:color w:val="auto"/>
        </w:rPr>
        <w:t>Якість атмосферного повітря</w:t>
      </w:r>
      <w:r w:rsidRPr="009E6399">
        <w:rPr>
          <w:color w:val="auto"/>
        </w:rPr>
        <w:t xml:space="preserve"> характеризують за фоновими концентраціями забруднюючих речовин; у випадку діючого об’єкта, </w:t>
      </w:r>
      <w:r w:rsidR="00517E22" w:rsidRPr="009E6399">
        <w:rPr>
          <w:color w:val="auto"/>
        </w:rPr>
        <w:t xml:space="preserve">рекомендовано </w:t>
      </w:r>
      <w:r w:rsidRPr="009E6399">
        <w:rPr>
          <w:color w:val="auto"/>
        </w:rPr>
        <w:t>зазначити, врахований чи ні внесок об’єкта у визначенні фонових концентрацій.</w:t>
      </w:r>
    </w:p>
    <w:p w14:paraId="64F5205B" w14:textId="2251DB80" w:rsidR="004F14FF" w:rsidRPr="009E6399" w:rsidRDefault="004F14FF" w:rsidP="0049689E">
      <w:pPr>
        <w:pStyle w:val="a7"/>
        <w:tabs>
          <w:tab w:val="left" w:pos="993"/>
        </w:tabs>
        <w:ind w:left="0"/>
        <w:rPr>
          <w:color w:val="auto"/>
        </w:rPr>
      </w:pPr>
      <w:r w:rsidRPr="009E6399">
        <w:rPr>
          <w:b/>
          <w:color w:val="auto"/>
        </w:rPr>
        <w:t xml:space="preserve">Характеризуючи землі і </w:t>
      </w:r>
      <w:r w:rsidR="00E31F65" w:rsidRPr="009E6399">
        <w:rPr>
          <w:b/>
          <w:color w:val="auto"/>
        </w:rPr>
        <w:t>ґрунт</w:t>
      </w:r>
      <w:r w:rsidRPr="009E6399">
        <w:rPr>
          <w:b/>
          <w:color w:val="auto"/>
        </w:rPr>
        <w:t>и</w:t>
      </w:r>
      <w:r w:rsidRPr="009E6399">
        <w:rPr>
          <w:color w:val="auto"/>
        </w:rPr>
        <w:t xml:space="preserve">, що будуть використовуватися для цілей ПД, </w:t>
      </w:r>
      <w:r w:rsidR="000D5D93" w:rsidRPr="009E6399">
        <w:rPr>
          <w:color w:val="auto"/>
        </w:rPr>
        <w:t xml:space="preserve">рекомендується вказувати </w:t>
      </w:r>
      <w:r w:rsidR="002D6C10" w:rsidRPr="009E6399">
        <w:rPr>
          <w:color w:val="auto"/>
        </w:rPr>
        <w:t>належність до особливо цінних земель</w:t>
      </w:r>
      <w:r w:rsidR="000D5D93" w:rsidRPr="009E6399">
        <w:rPr>
          <w:color w:val="auto"/>
        </w:rPr>
        <w:t>. О</w:t>
      </w:r>
      <w:r w:rsidRPr="009E6399">
        <w:rPr>
          <w:color w:val="auto"/>
        </w:rPr>
        <w:t xml:space="preserve">собливу увагу </w:t>
      </w:r>
      <w:r w:rsidR="000D5D93" w:rsidRPr="009E6399">
        <w:rPr>
          <w:color w:val="auto"/>
        </w:rPr>
        <w:t xml:space="preserve">рекомендується </w:t>
      </w:r>
      <w:r w:rsidRPr="009E6399">
        <w:rPr>
          <w:color w:val="auto"/>
        </w:rPr>
        <w:t>приділя</w:t>
      </w:r>
      <w:r w:rsidR="000D5D93" w:rsidRPr="009E6399">
        <w:rPr>
          <w:color w:val="auto"/>
        </w:rPr>
        <w:t>ти</w:t>
      </w:r>
      <w:r w:rsidR="00B2646D" w:rsidRPr="009E6399">
        <w:rPr>
          <w:color w:val="auto"/>
        </w:rPr>
        <w:t>:</w:t>
      </w:r>
      <w:r w:rsidR="000D5D93" w:rsidRPr="009E6399">
        <w:rPr>
          <w:color w:val="auto"/>
        </w:rPr>
        <w:t xml:space="preserve"> </w:t>
      </w:r>
      <w:r w:rsidR="002D6C10" w:rsidRPr="009E6399">
        <w:rPr>
          <w:color w:val="auto"/>
        </w:rPr>
        <w:t xml:space="preserve">а) </w:t>
      </w:r>
      <w:r w:rsidRPr="009E6399">
        <w:rPr>
          <w:color w:val="auto"/>
        </w:rPr>
        <w:t xml:space="preserve">родючим, б) деградованим (у тому числі забрудненим) землям і </w:t>
      </w:r>
      <w:r w:rsidR="00E31F65" w:rsidRPr="009E6399">
        <w:rPr>
          <w:color w:val="auto"/>
        </w:rPr>
        <w:t>ґрунт</w:t>
      </w:r>
      <w:r w:rsidRPr="009E6399">
        <w:rPr>
          <w:color w:val="auto"/>
        </w:rPr>
        <w:t>а</w:t>
      </w:r>
      <w:r w:rsidR="00945766" w:rsidRPr="009E6399">
        <w:rPr>
          <w:color w:val="auto"/>
        </w:rPr>
        <w:t>м</w:t>
      </w:r>
      <w:r w:rsidR="00B2646D" w:rsidRPr="009E6399">
        <w:rPr>
          <w:color w:val="auto"/>
        </w:rPr>
        <w:t xml:space="preserve">; </w:t>
      </w:r>
      <w:r w:rsidRPr="009E6399">
        <w:rPr>
          <w:color w:val="auto"/>
        </w:rPr>
        <w:t xml:space="preserve">в) землям з обмеженим режимом землекористування. Відомості про земельні ресурси на місцевому рівні </w:t>
      </w:r>
      <w:r w:rsidR="00221DC5" w:rsidRPr="009E6399">
        <w:rPr>
          <w:color w:val="auto"/>
        </w:rPr>
        <w:t xml:space="preserve">можливо отримати </w:t>
      </w:r>
      <w:r w:rsidR="00261B70" w:rsidRPr="009E6399">
        <w:rPr>
          <w:color w:val="auto"/>
        </w:rPr>
        <w:t>за зверненням до</w:t>
      </w:r>
      <w:r w:rsidR="0003285F" w:rsidRPr="009E6399">
        <w:rPr>
          <w:color w:val="auto"/>
        </w:rPr>
        <w:t xml:space="preserve"> </w:t>
      </w:r>
      <w:r w:rsidR="00261B70" w:rsidRPr="009E6399">
        <w:rPr>
          <w:color w:val="auto"/>
        </w:rPr>
        <w:t xml:space="preserve">органів </w:t>
      </w:r>
      <w:r w:rsidRPr="009E6399">
        <w:rPr>
          <w:color w:val="auto"/>
        </w:rPr>
        <w:t>місцевого самоврядування або уповноважених місцевих органів виконавчої влади.</w:t>
      </w:r>
    </w:p>
    <w:p w14:paraId="1D5555E8" w14:textId="2164FABD" w:rsidR="004F14FF" w:rsidRPr="009E6399" w:rsidRDefault="004F14FF" w:rsidP="0049689E">
      <w:pPr>
        <w:pStyle w:val="a7"/>
        <w:tabs>
          <w:tab w:val="left" w:pos="993"/>
        </w:tabs>
        <w:ind w:left="0"/>
        <w:rPr>
          <w:color w:val="auto"/>
        </w:rPr>
      </w:pPr>
      <w:r w:rsidRPr="009E6399">
        <w:rPr>
          <w:b/>
          <w:color w:val="auto"/>
        </w:rPr>
        <w:t>Стан водного об’єкта</w:t>
      </w:r>
      <w:r w:rsidRPr="009E6399">
        <w:rPr>
          <w:color w:val="auto"/>
        </w:rPr>
        <w:t xml:space="preserve"> (об’єктів), на який впливатиме ПД</w:t>
      </w:r>
      <w:r w:rsidR="004D1C1C" w:rsidRPr="009E6399">
        <w:rPr>
          <w:color w:val="auto"/>
        </w:rPr>
        <w:t xml:space="preserve"> (зачепленого масиву поверхневих вод)</w:t>
      </w:r>
      <w:r w:rsidRPr="009E6399">
        <w:rPr>
          <w:color w:val="auto"/>
        </w:rPr>
        <w:t xml:space="preserve">, рекомендується характеризувати </w:t>
      </w:r>
      <w:r w:rsidR="0070061B" w:rsidRPr="009E6399">
        <w:rPr>
          <w:color w:val="auto"/>
        </w:rPr>
        <w:t xml:space="preserve">комплексно, </w:t>
      </w:r>
      <w:r w:rsidRPr="009E6399">
        <w:rPr>
          <w:color w:val="auto"/>
        </w:rPr>
        <w:t xml:space="preserve">за </w:t>
      </w:r>
      <w:r w:rsidR="0070061B" w:rsidRPr="009E6399">
        <w:rPr>
          <w:color w:val="auto"/>
        </w:rPr>
        <w:t xml:space="preserve">різними групами (категоріями) </w:t>
      </w:r>
      <w:r w:rsidRPr="009E6399">
        <w:rPr>
          <w:color w:val="auto"/>
        </w:rPr>
        <w:t>показник</w:t>
      </w:r>
      <w:r w:rsidR="0070061B" w:rsidRPr="009E6399">
        <w:rPr>
          <w:color w:val="auto"/>
        </w:rPr>
        <w:t xml:space="preserve">ів </w:t>
      </w:r>
      <w:r w:rsidRPr="009E6399">
        <w:rPr>
          <w:color w:val="auto"/>
        </w:rPr>
        <w:t>екологічного стану (для поверхневого водного об’єкта) чи хімічного стану (для підземного)</w:t>
      </w:r>
      <w:r w:rsidR="00945766" w:rsidRPr="009E6399">
        <w:rPr>
          <w:color w:val="auto"/>
        </w:rPr>
        <w:t>. Для цього рекомендується скористатися показниками</w:t>
      </w:r>
      <w:r w:rsidRPr="009E6399">
        <w:rPr>
          <w:color w:val="auto"/>
        </w:rPr>
        <w:t>, прийнятими у державному моніторингу вод</w:t>
      </w:r>
      <w:r w:rsidR="00BF08AE" w:rsidRPr="009E6399">
        <w:rPr>
          <w:color w:val="auto"/>
        </w:rPr>
        <w:t xml:space="preserve"> відповідно до </w:t>
      </w:r>
      <w:r w:rsidR="00D852D2" w:rsidRPr="009E6399">
        <w:rPr>
          <w:color w:val="auto"/>
        </w:rPr>
        <w:t>Поряд</w:t>
      </w:r>
      <w:r w:rsidR="00BF08AE" w:rsidRPr="009E6399">
        <w:rPr>
          <w:color w:val="auto"/>
        </w:rPr>
        <w:t>ку</w:t>
      </w:r>
      <w:r w:rsidR="00D852D2" w:rsidRPr="009E6399">
        <w:rPr>
          <w:color w:val="auto"/>
        </w:rPr>
        <w:t xml:space="preserve"> </w:t>
      </w:r>
      <w:r w:rsidR="006A72A6" w:rsidRPr="009E6399">
        <w:rPr>
          <w:color w:val="auto"/>
        </w:rPr>
        <w:t>здійснення державного моніторингу вод, затверджен</w:t>
      </w:r>
      <w:r w:rsidR="00BF08AE" w:rsidRPr="009E6399">
        <w:rPr>
          <w:color w:val="auto"/>
        </w:rPr>
        <w:t>ого</w:t>
      </w:r>
      <w:r w:rsidR="006A72A6" w:rsidRPr="009E6399">
        <w:rPr>
          <w:color w:val="auto"/>
        </w:rPr>
        <w:t xml:space="preserve"> постановою Кабінету Міністрів України від 19.</w:t>
      </w:r>
      <w:r w:rsidR="0048367C" w:rsidRPr="009E6399">
        <w:rPr>
          <w:color w:val="auto"/>
        </w:rPr>
        <w:t xml:space="preserve"> </w:t>
      </w:r>
      <w:r w:rsidR="006A72A6" w:rsidRPr="009E6399">
        <w:rPr>
          <w:color w:val="auto"/>
        </w:rPr>
        <w:t>09.2018 №</w:t>
      </w:r>
      <w:r w:rsidR="006A72A6" w:rsidRPr="009E6399">
        <w:rPr>
          <w:color w:val="auto"/>
          <w:lang w:val="ru-RU"/>
        </w:rPr>
        <w:t> </w:t>
      </w:r>
      <w:r w:rsidR="006A72A6" w:rsidRPr="009E6399">
        <w:rPr>
          <w:color w:val="auto"/>
        </w:rPr>
        <w:t>758</w:t>
      </w:r>
      <w:r w:rsidR="00BF08AE" w:rsidRPr="009E6399">
        <w:rPr>
          <w:color w:val="auto"/>
        </w:rPr>
        <w:t xml:space="preserve"> (</w:t>
      </w:r>
      <w:r w:rsidR="006A72A6" w:rsidRPr="009E6399">
        <w:rPr>
          <w:color w:val="auto"/>
        </w:rPr>
        <w:t xml:space="preserve">далі – Порядок </w:t>
      </w:r>
      <w:r w:rsidR="00D852D2" w:rsidRPr="009E6399">
        <w:rPr>
          <w:color w:val="auto"/>
        </w:rPr>
        <w:t>№ </w:t>
      </w:r>
      <w:r w:rsidR="0070061B" w:rsidRPr="009E6399">
        <w:rPr>
          <w:color w:val="auto"/>
        </w:rPr>
        <w:t>758</w:t>
      </w:r>
      <w:r w:rsidR="00D50BF8" w:rsidRPr="009E6399">
        <w:rPr>
          <w:color w:val="auto"/>
        </w:rPr>
        <w:t>,</w:t>
      </w:r>
      <w:r w:rsidR="00FB7E53" w:rsidRPr="009E6399">
        <w:rPr>
          <w:color w:val="auto"/>
        </w:rPr>
        <w:t xml:space="preserve"> </w:t>
      </w:r>
      <w:r w:rsidR="0070061B" w:rsidRPr="009E6399">
        <w:rPr>
          <w:color w:val="auto"/>
        </w:rPr>
        <w:t>додатки</w:t>
      </w:r>
      <w:r w:rsidR="00FB7E53" w:rsidRPr="009E6399">
        <w:rPr>
          <w:color w:val="auto"/>
        </w:rPr>
        <w:t xml:space="preserve"> до Порядку</w:t>
      </w:r>
      <w:r w:rsidR="00D50BF8" w:rsidRPr="009E6399">
        <w:rPr>
          <w:color w:val="auto"/>
        </w:rPr>
        <w:t xml:space="preserve"> № 758</w:t>
      </w:r>
      <w:r w:rsidR="0070061B" w:rsidRPr="009E6399">
        <w:rPr>
          <w:color w:val="auto"/>
        </w:rPr>
        <w:t>)</w:t>
      </w:r>
      <w:r w:rsidRPr="009E6399">
        <w:rPr>
          <w:color w:val="auto"/>
        </w:rPr>
        <w:t>.</w:t>
      </w:r>
      <w:r w:rsidR="004D1C1C" w:rsidRPr="009E6399">
        <w:rPr>
          <w:color w:val="auto"/>
        </w:rPr>
        <w:t xml:space="preserve"> Для характеристики поточного стану зачепленого масиву поверхневих вод за показниками гідрологічного режиму – можна користуватися даними незалежно від строку їх давності; за показниками </w:t>
      </w:r>
      <w:proofErr w:type="spellStart"/>
      <w:r w:rsidR="004D1C1C" w:rsidRPr="009E6399">
        <w:rPr>
          <w:color w:val="auto"/>
        </w:rPr>
        <w:t>гідроморфологічних</w:t>
      </w:r>
      <w:proofErr w:type="spellEnd"/>
      <w:r w:rsidR="004D1C1C" w:rsidRPr="009E6399">
        <w:rPr>
          <w:color w:val="auto"/>
        </w:rPr>
        <w:t xml:space="preserve"> умов і за гідробіологічними показниками рекомендується </w:t>
      </w:r>
      <w:r w:rsidR="00945766" w:rsidRPr="009E6399">
        <w:rPr>
          <w:color w:val="auto"/>
        </w:rPr>
        <w:t xml:space="preserve">надавати перевагу даним </w:t>
      </w:r>
      <w:r w:rsidR="004D1C1C" w:rsidRPr="009E6399">
        <w:rPr>
          <w:color w:val="auto"/>
        </w:rPr>
        <w:t>останніх 5-15 років, а за хімічними і фізико-хімічними показниками – даним</w:t>
      </w:r>
      <w:r w:rsidR="00945766" w:rsidRPr="009E6399">
        <w:rPr>
          <w:color w:val="auto"/>
        </w:rPr>
        <w:t xml:space="preserve"> </w:t>
      </w:r>
      <w:r w:rsidR="004D1C1C" w:rsidRPr="009E6399">
        <w:rPr>
          <w:color w:val="auto"/>
        </w:rPr>
        <w:t>останніх п’яти років.</w:t>
      </w:r>
    </w:p>
    <w:p w14:paraId="374C36D0" w14:textId="1F736AAF" w:rsidR="00097126" w:rsidRPr="009E6399" w:rsidRDefault="00097126" w:rsidP="0049689E">
      <w:pPr>
        <w:pStyle w:val="a7"/>
        <w:tabs>
          <w:tab w:val="left" w:pos="993"/>
        </w:tabs>
        <w:ind w:left="0"/>
        <w:rPr>
          <w:color w:val="auto"/>
        </w:rPr>
      </w:pPr>
      <w:r w:rsidRPr="009E6399">
        <w:rPr>
          <w:b/>
          <w:color w:val="auto"/>
        </w:rPr>
        <w:t>У випадку видобування корисних копалин чи розкриття порід з підвищеною природною радіоактивністю</w:t>
      </w:r>
      <w:r w:rsidRPr="009E6399">
        <w:rPr>
          <w:color w:val="auto"/>
        </w:rPr>
        <w:t xml:space="preserve"> (з урахуванням </w:t>
      </w:r>
      <w:r w:rsidR="006C3454" w:rsidRPr="009E6399">
        <w:rPr>
          <w:color w:val="auto"/>
        </w:rPr>
        <w:t xml:space="preserve">державних санітарних норм радіаційної безпеки України щодо </w:t>
      </w:r>
      <w:r w:rsidRPr="009E6399">
        <w:rPr>
          <w:color w:val="auto"/>
        </w:rPr>
        <w:t>рівнів активності природних радіонуклідів у</w:t>
      </w:r>
      <w:r w:rsidR="006C3454" w:rsidRPr="009E6399">
        <w:rPr>
          <w:color w:val="auto"/>
        </w:rPr>
        <w:t xml:space="preserve"> </w:t>
      </w:r>
      <w:r w:rsidRPr="009E6399">
        <w:rPr>
          <w:color w:val="auto"/>
        </w:rPr>
        <w:t>будівельних матеріалах та мінеральній сировині</w:t>
      </w:r>
      <w:r w:rsidR="006C3454" w:rsidRPr="009E6399">
        <w:rPr>
          <w:color w:val="auto"/>
        </w:rPr>
        <w:t>, а також щодо джерел іонізуючого випромінювання, що можуть бути звільнені від радіаційного контролю)</w:t>
      </w:r>
      <w:r w:rsidRPr="009E6399">
        <w:rPr>
          <w:color w:val="auto"/>
        </w:rPr>
        <w:t>, оцінюють поточний радіаційний фон</w:t>
      </w:r>
      <w:r w:rsidR="006C3454" w:rsidRPr="009E6399">
        <w:rPr>
          <w:color w:val="auto"/>
        </w:rPr>
        <w:t>.</w:t>
      </w:r>
    </w:p>
    <w:p w14:paraId="03041C0F" w14:textId="14C2DE55" w:rsidR="00B41E06" w:rsidRPr="009E6399" w:rsidRDefault="00B41E06" w:rsidP="0049689E">
      <w:pPr>
        <w:pStyle w:val="a7"/>
        <w:tabs>
          <w:tab w:val="left" w:pos="993"/>
        </w:tabs>
        <w:ind w:left="0"/>
        <w:rPr>
          <w:color w:val="auto"/>
        </w:rPr>
      </w:pPr>
      <w:r w:rsidRPr="009E6399">
        <w:rPr>
          <w:b/>
          <w:color w:val="auto"/>
        </w:rPr>
        <w:t>Поточний стан флори, фауни, біорізноманіття</w:t>
      </w:r>
      <w:r w:rsidRPr="009E6399">
        <w:rPr>
          <w:color w:val="auto"/>
        </w:rPr>
        <w:t xml:space="preserve"> рекомендується розглядати та описувати на такій території:</w:t>
      </w:r>
    </w:p>
    <w:p w14:paraId="4FB53015" w14:textId="278F6843" w:rsidR="00B41E06" w:rsidRPr="009E6399" w:rsidRDefault="00B2646D" w:rsidP="00293760">
      <w:pPr>
        <w:pStyle w:val="a7"/>
        <w:numPr>
          <w:ilvl w:val="0"/>
          <w:numId w:val="44"/>
        </w:numPr>
        <w:tabs>
          <w:tab w:val="left" w:pos="993"/>
        </w:tabs>
        <w:ind w:left="0" w:firstLine="567"/>
        <w:rPr>
          <w:color w:val="auto"/>
        </w:rPr>
      </w:pPr>
      <w:r w:rsidRPr="009E6399">
        <w:rPr>
          <w:color w:val="auto"/>
        </w:rPr>
        <w:t>т</w:t>
      </w:r>
      <w:r w:rsidR="00B41E06" w:rsidRPr="009E6399">
        <w:rPr>
          <w:color w:val="auto"/>
        </w:rPr>
        <w:t xml:space="preserve">ериторія (місце) провадження </w:t>
      </w:r>
      <w:r w:rsidR="003D330B" w:rsidRPr="009E6399">
        <w:rPr>
          <w:color w:val="auto"/>
        </w:rPr>
        <w:t>ПД</w:t>
      </w:r>
      <w:r w:rsidR="00B41E06" w:rsidRPr="009E6399">
        <w:rPr>
          <w:color w:val="auto"/>
        </w:rPr>
        <w:t>, включаючи розташування супутніх об’єктів, що мають будуватися, реконструюватися або будуть експлуатуватися для цілей провадження ПД (наприклад, дороги, інженерна інфраструктура, тимчасові споруди, місця складування матеріалів, сировини, продукції, розміщення відходів, відвалів, місця зберігання автотранспорту та інших машин), санітарно-захисну зону чи охоронні зони (якщо передбачено законодавством для ПД);</w:t>
      </w:r>
    </w:p>
    <w:p w14:paraId="75027E27" w14:textId="45711650" w:rsidR="00B41E06" w:rsidRPr="009E6399" w:rsidRDefault="00B41E06" w:rsidP="00293760">
      <w:pPr>
        <w:pStyle w:val="a7"/>
        <w:numPr>
          <w:ilvl w:val="0"/>
          <w:numId w:val="44"/>
        </w:numPr>
        <w:tabs>
          <w:tab w:val="left" w:pos="993"/>
        </w:tabs>
        <w:ind w:left="0" w:firstLine="567"/>
        <w:rPr>
          <w:color w:val="auto"/>
        </w:rPr>
      </w:pPr>
      <w:r w:rsidRPr="009E6399">
        <w:rPr>
          <w:color w:val="auto"/>
        </w:rPr>
        <w:t xml:space="preserve">безпосередньо прилягаючі </w:t>
      </w:r>
      <w:r w:rsidR="009D1F0F" w:rsidRPr="009E6399">
        <w:rPr>
          <w:color w:val="auto"/>
        </w:rPr>
        <w:t xml:space="preserve">до місця провадження ПД </w:t>
      </w:r>
      <w:r w:rsidRPr="009E6399">
        <w:rPr>
          <w:color w:val="auto"/>
        </w:rPr>
        <w:t>земельні ділянки або акваторія</w:t>
      </w:r>
      <w:r w:rsidR="003D330B" w:rsidRPr="009E6399">
        <w:rPr>
          <w:color w:val="auto"/>
        </w:rPr>
        <w:t xml:space="preserve"> (водний простір)</w:t>
      </w:r>
      <w:r w:rsidRPr="009E6399">
        <w:rPr>
          <w:color w:val="auto"/>
        </w:rPr>
        <w:t xml:space="preserve">, якщо на </w:t>
      </w:r>
      <w:r w:rsidR="009D1F0F" w:rsidRPr="009E6399">
        <w:rPr>
          <w:color w:val="auto"/>
        </w:rPr>
        <w:t xml:space="preserve">них </w:t>
      </w:r>
      <w:r w:rsidRPr="009E6399">
        <w:rPr>
          <w:color w:val="auto"/>
        </w:rPr>
        <w:t>поширюється прямий вплив</w:t>
      </w:r>
      <w:r w:rsidR="003D392D" w:rsidRPr="009E6399">
        <w:rPr>
          <w:color w:val="auto"/>
        </w:rPr>
        <w:t xml:space="preserve">, </w:t>
      </w:r>
      <w:r w:rsidRPr="009E6399">
        <w:rPr>
          <w:color w:val="auto"/>
        </w:rPr>
        <w:t xml:space="preserve">види </w:t>
      </w:r>
      <w:r w:rsidR="00DD7A9F" w:rsidRPr="009E6399">
        <w:rPr>
          <w:color w:val="auto"/>
        </w:rPr>
        <w:t xml:space="preserve">якого </w:t>
      </w:r>
      <w:r w:rsidRPr="009E6399">
        <w:rPr>
          <w:color w:val="auto"/>
        </w:rPr>
        <w:t>зазначен</w:t>
      </w:r>
      <w:r w:rsidR="00DD7A9F" w:rsidRPr="009E6399">
        <w:rPr>
          <w:color w:val="auto"/>
        </w:rPr>
        <w:t>о</w:t>
      </w:r>
      <w:r w:rsidRPr="009E6399">
        <w:rPr>
          <w:color w:val="auto"/>
        </w:rPr>
        <w:t xml:space="preserve"> у </w:t>
      </w:r>
      <w:r w:rsidR="00D9192B" w:rsidRPr="009E6399">
        <w:rPr>
          <w:b/>
          <w:bCs/>
          <w:color w:val="auto"/>
        </w:rPr>
        <w:t>д</w:t>
      </w:r>
      <w:r w:rsidRPr="009E6399">
        <w:rPr>
          <w:b/>
          <w:bCs/>
          <w:color w:val="auto"/>
        </w:rPr>
        <w:t xml:space="preserve">одатку </w:t>
      </w:r>
      <w:r w:rsidR="006B6145" w:rsidRPr="009E6399">
        <w:rPr>
          <w:b/>
          <w:bCs/>
          <w:color w:val="auto"/>
        </w:rPr>
        <w:t>10</w:t>
      </w:r>
      <w:r w:rsidRPr="009E6399">
        <w:rPr>
          <w:color w:val="auto"/>
        </w:rPr>
        <w:t>;</w:t>
      </w:r>
    </w:p>
    <w:p w14:paraId="7BAE9DEB" w14:textId="5EDE51F4" w:rsidR="00B41E06" w:rsidRPr="009E6399" w:rsidRDefault="00B41E06" w:rsidP="00293760">
      <w:pPr>
        <w:pStyle w:val="a7"/>
        <w:numPr>
          <w:ilvl w:val="0"/>
          <w:numId w:val="44"/>
        </w:numPr>
        <w:tabs>
          <w:tab w:val="left" w:pos="993"/>
        </w:tabs>
        <w:ind w:left="0" w:firstLine="567"/>
        <w:rPr>
          <w:color w:val="auto"/>
        </w:rPr>
      </w:pPr>
      <w:r w:rsidRPr="009E6399">
        <w:rPr>
          <w:color w:val="auto"/>
        </w:rPr>
        <w:t xml:space="preserve">територія (акваторія), на яку поширюватиметься </w:t>
      </w:r>
      <w:r w:rsidR="003F5A2D" w:rsidRPr="009E6399">
        <w:rPr>
          <w:color w:val="auto"/>
        </w:rPr>
        <w:t>прогнозований</w:t>
      </w:r>
      <w:r w:rsidRPr="009E6399">
        <w:rPr>
          <w:color w:val="auto"/>
        </w:rPr>
        <w:t xml:space="preserve"> непрямий вплив</w:t>
      </w:r>
      <w:r w:rsidR="003D392D" w:rsidRPr="009E6399">
        <w:rPr>
          <w:color w:val="auto"/>
        </w:rPr>
        <w:t xml:space="preserve">, </w:t>
      </w:r>
      <w:r w:rsidRPr="009E6399">
        <w:rPr>
          <w:color w:val="auto"/>
        </w:rPr>
        <w:t xml:space="preserve">види </w:t>
      </w:r>
      <w:r w:rsidR="00F04F36" w:rsidRPr="009E6399">
        <w:rPr>
          <w:color w:val="auto"/>
        </w:rPr>
        <w:t xml:space="preserve">якого </w:t>
      </w:r>
      <w:r w:rsidRPr="009E6399">
        <w:rPr>
          <w:color w:val="auto"/>
        </w:rPr>
        <w:t>зазначен</w:t>
      </w:r>
      <w:r w:rsidR="00F04F36" w:rsidRPr="009E6399">
        <w:rPr>
          <w:color w:val="auto"/>
        </w:rPr>
        <w:t>о</w:t>
      </w:r>
      <w:r w:rsidRPr="009E6399">
        <w:rPr>
          <w:color w:val="auto"/>
        </w:rPr>
        <w:t xml:space="preserve"> у </w:t>
      </w:r>
      <w:r w:rsidR="00D9192B" w:rsidRPr="009E6399">
        <w:rPr>
          <w:b/>
          <w:bCs/>
          <w:color w:val="auto"/>
        </w:rPr>
        <w:t>д</w:t>
      </w:r>
      <w:r w:rsidR="006B6145" w:rsidRPr="009E6399">
        <w:rPr>
          <w:b/>
          <w:bCs/>
          <w:color w:val="auto"/>
        </w:rPr>
        <w:t>одатку 10</w:t>
      </w:r>
      <w:r w:rsidRPr="009E6399">
        <w:rPr>
          <w:color w:val="auto"/>
        </w:rPr>
        <w:t>.</w:t>
      </w:r>
    </w:p>
    <w:p w14:paraId="74ED3508" w14:textId="11FAECB0" w:rsidR="00B41E06" w:rsidRPr="009E6399" w:rsidRDefault="00F04F36" w:rsidP="0049689E">
      <w:pPr>
        <w:pStyle w:val="a7"/>
        <w:tabs>
          <w:tab w:val="left" w:pos="993"/>
        </w:tabs>
        <w:ind w:left="0"/>
        <w:rPr>
          <w:color w:val="auto"/>
        </w:rPr>
      </w:pPr>
      <w:r w:rsidRPr="009E6399">
        <w:rPr>
          <w:color w:val="auto"/>
        </w:rPr>
        <w:t>Пропонується описати</w:t>
      </w:r>
      <w:r w:rsidR="00B41E06" w:rsidRPr="009E6399">
        <w:rPr>
          <w:color w:val="auto"/>
        </w:rPr>
        <w:t xml:space="preserve"> поточний стан збереження </w:t>
      </w:r>
      <w:r w:rsidR="004C3B0A" w:rsidRPr="009E6399">
        <w:rPr>
          <w:color w:val="auto"/>
        </w:rPr>
        <w:t>природних</w:t>
      </w:r>
      <w:r w:rsidR="00B41E06" w:rsidRPr="009E6399">
        <w:rPr>
          <w:color w:val="auto"/>
        </w:rPr>
        <w:t xml:space="preserve"> територій та об’єктів</w:t>
      </w:r>
      <w:r w:rsidR="004C3B0A" w:rsidRPr="009E6399">
        <w:rPr>
          <w:color w:val="auto"/>
        </w:rPr>
        <w:t xml:space="preserve">, рекомендованих </w:t>
      </w:r>
      <w:r w:rsidR="00E53E55" w:rsidRPr="009E6399">
        <w:rPr>
          <w:color w:val="auto"/>
        </w:rPr>
        <w:t xml:space="preserve">до розгляду </w:t>
      </w:r>
      <w:r w:rsidR="003D330B" w:rsidRPr="009E6399">
        <w:rPr>
          <w:color w:val="auto"/>
        </w:rPr>
        <w:t xml:space="preserve">у </w:t>
      </w:r>
      <w:r w:rsidR="00D9192B" w:rsidRPr="009E6399">
        <w:rPr>
          <w:b/>
          <w:bCs/>
          <w:color w:val="auto"/>
        </w:rPr>
        <w:t>д</w:t>
      </w:r>
      <w:r w:rsidR="006B6145" w:rsidRPr="009E6399">
        <w:rPr>
          <w:b/>
          <w:bCs/>
          <w:color w:val="auto"/>
        </w:rPr>
        <w:t>одатку 10</w:t>
      </w:r>
      <w:r w:rsidR="00E53E55" w:rsidRPr="009E6399">
        <w:rPr>
          <w:color w:val="auto"/>
        </w:rPr>
        <w:t>.</w:t>
      </w:r>
    </w:p>
    <w:p w14:paraId="4AC4C753" w14:textId="6256D6C1" w:rsidR="00880EA6" w:rsidRPr="009E6399" w:rsidRDefault="00880EA6" w:rsidP="0049689E">
      <w:pPr>
        <w:pStyle w:val="a7"/>
        <w:tabs>
          <w:tab w:val="left" w:pos="993"/>
        </w:tabs>
        <w:ind w:left="0"/>
        <w:rPr>
          <w:color w:val="auto"/>
        </w:rPr>
      </w:pPr>
      <w:r w:rsidRPr="009E6399">
        <w:rPr>
          <w:color w:val="auto"/>
        </w:rPr>
        <w:lastRenderedPageBreak/>
        <w:t xml:space="preserve">При описі природних територій під особливою охороною </w:t>
      </w:r>
      <w:r w:rsidR="006C762D" w:rsidRPr="009E6399">
        <w:rPr>
          <w:color w:val="auto"/>
        </w:rPr>
        <w:t xml:space="preserve">рекомендовано </w:t>
      </w:r>
      <w:r w:rsidRPr="009E6399">
        <w:rPr>
          <w:color w:val="auto"/>
        </w:rPr>
        <w:t xml:space="preserve">зазначити: категорію і назву, природоохоронну, наукову, екологічну цінність; просторове розташування </w:t>
      </w:r>
      <w:r w:rsidR="00477F6E" w:rsidRPr="009E6399">
        <w:rPr>
          <w:color w:val="auto"/>
        </w:rPr>
        <w:t xml:space="preserve">по відношенню до території ПД </w:t>
      </w:r>
      <w:r w:rsidRPr="009E6399">
        <w:rPr>
          <w:color w:val="auto"/>
        </w:rPr>
        <w:t>(</w:t>
      </w:r>
      <w:r w:rsidR="003D330B" w:rsidRPr="009E6399">
        <w:rPr>
          <w:color w:val="auto"/>
        </w:rPr>
        <w:t xml:space="preserve">з позначенням </w:t>
      </w:r>
      <w:r w:rsidRPr="009E6399">
        <w:rPr>
          <w:color w:val="auto"/>
        </w:rPr>
        <w:t xml:space="preserve">на картографічних матеріалах); обмеження у землекористуванні або господарській діяльності, </w:t>
      </w:r>
      <w:r w:rsidR="00477F6E" w:rsidRPr="009E6399">
        <w:rPr>
          <w:color w:val="auto"/>
        </w:rPr>
        <w:t xml:space="preserve">а також (якщо встановлено) охоронні зони </w:t>
      </w:r>
      <w:r w:rsidRPr="009E6399">
        <w:rPr>
          <w:color w:val="auto"/>
        </w:rPr>
        <w:t xml:space="preserve">згідно з законодавством, положеннями про </w:t>
      </w:r>
      <w:r w:rsidR="00477F6E" w:rsidRPr="009E6399">
        <w:rPr>
          <w:color w:val="auto"/>
        </w:rPr>
        <w:t xml:space="preserve">території та </w:t>
      </w:r>
      <w:r w:rsidRPr="009E6399">
        <w:rPr>
          <w:color w:val="auto"/>
        </w:rPr>
        <w:t xml:space="preserve">об’єкти природно-заповідного фонду, </w:t>
      </w:r>
      <w:proofErr w:type="spellStart"/>
      <w:r w:rsidRPr="009E6399">
        <w:rPr>
          <w:color w:val="auto"/>
        </w:rPr>
        <w:t>проєктами</w:t>
      </w:r>
      <w:proofErr w:type="spellEnd"/>
      <w:r w:rsidRPr="009E6399">
        <w:rPr>
          <w:color w:val="auto"/>
        </w:rPr>
        <w:t xml:space="preserve"> організації </w:t>
      </w:r>
      <w:r w:rsidR="00477F6E" w:rsidRPr="009E6399">
        <w:rPr>
          <w:color w:val="auto"/>
        </w:rPr>
        <w:t xml:space="preserve">територій природно-заповідного фонду </w:t>
      </w:r>
      <w:r w:rsidRPr="009E6399">
        <w:rPr>
          <w:color w:val="auto"/>
        </w:rPr>
        <w:t>тощо; типові та охоронювані природні комплекси (ро</w:t>
      </w:r>
      <w:r w:rsidR="003D330B" w:rsidRPr="009E6399">
        <w:rPr>
          <w:color w:val="auto"/>
        </w:rPr>
        <w:t xml:space="preserve">слинні угруповання, типи оселищ, </w:t>
      </w:r>
      <w:r w:rsidRPr="009E6399">
        <w:rPr>
          <w:color w:val="auto"/>
        </w:rPr>
        <w:t xml:space="preserve">екосистеми), охоронювані, а також інші </w:t>
      </w:r>
      <w:r w:rsidR="00FF3EB1" w:rsidRPr="009E6399">
        <w:rPr>
          <w:color w:val="auto"/>
        </w:rPr>
        <w:t>(</w:t>
      </w:r>
      <w:r w:rsidRPr="009E6399">
        <w:rPr>
          <w:color w:val="auto"/>
        </w:rPr>
        <w:t>характерні</w:t>
      </w:r>
      <w:r w:rsidR="00FF3EB1" w:rsidRPr="009E6399">
        <w:rPr>
          <w:color w:val="auto"/>
        </w:rPr>
        <w:t>)</w:t>
      </w:r>
      <w:r w:rsidR="003D330B" w:rsidRPr="009E6399">
        <w:rPr>
          <w:color w:val="auto"/>
        </w:rPr>
        <w:t xml:space="preserve"> </w:t>
      </w:r>
      <w:r w:rsidRPr="009E6399">
        <w:rPr>
          <w:color w:val="auto"/>
        </w:rPr>
        <w:t>види тварин і рослин.</w:t>
      </w:r>
    </w:p>
    <w:p w14:paraId="4375577C" w14:textId="77777777" w:rsidR="009A099E" w:rsidRPr="009E6399" w:rsidRDefault="00281CD9" w:rsidP="0049689E">
      <w:pPr>
        <w:pStyle w:val="a7"/>
        <w:tabs>
          <w:tab w:val="left" w:pos="993"/>
        </w:tabs>
        <w:ind w:left="0"/>
        <w:rPr>
          <w:color w:val="auto"/>
        </w:rPr>
      </w:pPr>
      <w:r w:rsidRPr="009E6399">
        <w:rPr>
          <w:color w:val="auto"/>
        </w:rPr>
        <w:t xml:space="preserve">Ідентифікацію видів тварин і рослин </w:t>
      </w:r>
      <w:r w:rsidR="00B2646D" w:rsidRPr="009E6399">
        <w:rPr>
          <w:color w:val="auto"/>
        </w:rPr>
        <w:t>рекомендується</w:t>
      </w:r>
      <w:r w:rsidRPr="009E6399">
        <w:rPr>
          <w:color w:val="auto"/>
        </w:rPr>
        <w:t xml:space="preserve"> здійснювати за спеціалізованою науковою літературою (визначниками), прийнятою для відповідних груп тварин або рослин. </w:t>
      </w:r>
    </w:p>
    <w:p w14:paraId="2191F7E8" w14:textId="77777777" w:rsidR="009A099E" w:rsidRPr="009E6399" w:rsidRDefault="00281CD9" w:rsidP="0049689E">
      <w:pPr>
        <w:pStyle w:val="a7"/>
        <w:tabs>
          <w:tab w:val="left" w:pos="993"/>
        </w:tabs>
        <w:ind w:left="0"/>
        <w:rPr>
          <w:color w:val="auto"/>
        </w:rPr>
      </w:pPr>
      <w:r w:rsidRPr="009E6399">
        <w:rPr>
          <w:color w:val="auto"/>
        </w:rPr>
        <w:t>Номенклатуру тварин рекомендується вказувати згідно з переліком видів тварин фауни України, прийнятим у Державному кадастрі тваринного світу України (оприлюднено</w:t>
      </w:r>
      <w:r w:rsidR="003D330B" w:rsidRPr="009E6399">
        <w:rPr>
          <w:color w:val="auto"/>
        </w:rPr>
        <w:t>му</w:t>
      </w:r>
      <w:r w:rsidRPr="009E6399">
        <w:rPr>
          <w:color w:val="auto"/>
        </w:rPr>
        <w:t xml:space="preserve"> на </w:t>
      </w:r>
      <w:r w:rsidR="009A099E" w:rsidRPr="009E6399">
        <w:rPr>
          <w:color w:val="auto"/>
        </w:rPr>
        <w:t xml:space="preserve">офіційному </w:t>
      </w:r>
      <w:r w:rsidRPr="009E6399">
        <w:rPr>
          <w:color w:val="auto"/>
        </w:rPr>
        <w:t xml:space="preserve">вебсайті Міндовкілля). </w:t>
      </w:r>
    </w:p>
    <w:p w14:paraId="1C0EEC85" w14:textId="77E03E5E" w:rsidR="00281CD9" w:rsidRPr="009E6399" w:rsidRDefault="00281CD9" w:rsidP="0049689E">
      <w:pPr>
        <w:pStyle w:val="a7"/>
        <w:tabs>
          <w:tab w:val="left" w:pos="993"/>
        </w:tabs>
        <w:ind w:left="0"/>
        <w:rPr>
          <w:color w:val="auto"/>
        </w:rPr>
      </w:pPr>
      <w:r w:rsidRPr="009E6399">
        <w:rPr>
          <w:color w:val="auto"/>
        </w:rPr>
        <w:t>Ідентифікацію типів природних оселищ (біотопів) та екосистем рекомендується здійснювати за міжнародною класифікацією, прийнятою у Європейській інформаційній системі зі збереження природи EUNIS (</w:t>
      </w:r>
      <w:r w:rsidR="003D330B" w:rsidRPr="009E6399">
        <w:rPr>
          <w:color w:val="auto"/>
        </w:rPr>
        <w:t xml:space="preserve">доступ за </w:t>
      </w:r>
      <w:proofErr w:type="spellStart"/>
      <w:r w:rsidR="003D330B" w:rsidRPr="009E6399">
        <w:rPr>
          <w:color w:val="auto"/>
        </w:rPr>
        <w:t>вебпошуком</w:t>
      </w:r>
      <w:proofErr w:type="spellEnd"/>
      <w:r w:rsidR="003D330B" w:rsidRPr="009E6399">
        <w:rPr>
          <w:color w:val="auto"/>
        </w:rPr>
        <w:t xml:space="preserve"> </w:t>
      </w:r>
      <w:r w:rsidRPr="009E6399">
        <w:rPr>
          <w:color w:val="auto"/>
        </w:rPr>
        <w:t xml:space="preserve">«EUNIS </w:t>
      </w:r>
      <w:proofErr w:type="spellStart"/>
      <w:r w:rsidRPr="009E6399">
        <w:rPr>
          <w:color w:val="auto"/>
        </w:rPr>
        <w:t>habitat</w:t>
      </w:r>
      <w:proofErr w:type="spellEnd"/>
      <w:r w:rsidRPr="009E6399">
        <w:rPr>
          <w:color w:val="auto"/>
        </w:rPr>
        <w:t xml:space="preserve"> </w:t>
      </w:r>
      <w:proofErr w:type="spellStart"/>
      <w:r w:rsidRPr="009E6399">
        <w:rPr>
          <w:color w:val="auto"/>
        </w:rPr>
        <w:t>types</w:t>
      </w:r>
      <w:proofErr w:type="spellEnd"/>
      <w:r w:rsidRPr="009E6399">
        <w:rPr>
          <w:color w:val="auto"/>
        </w:rPr>
        <w:t>», «</w:t>
      </w:r>
      <w:proofErr w:type="spellStart"/>
      <w:r w:rsidRPr="009E6399">
        <w:rPr>
          <w:color w:val="auto"/>
        </w:rPr>
        <w:t>Ecosystem</w:t>
      </w:r>
      <w:proofErr w:type="spellEnd"/>
      <w:r w:rsidRPr="009E6399">
        <w:rPr>
          <w:color w:val="auto"/>
        </w:rPr>
        <w:t xml:space="preserve"> </w:t>
      </w:r>
      <w:proofErr w:type="spellStart"/>
      <w:r w:rsidRPr="009E6399">
        <w:rPr>
          <w:color w:val="auto"/>
        </w:rPr>
        <w:t>types</w:t>
      </w:r>
      <w:proofErr w:type="spellEnd"/>
      <w:r w:rsidRPr="009E6399">
        <w:rPr>
          <w:color w:val="auto"/>
        </w:rPr>
        <w:t xml:space="preserve"> </w:t>
      </w:r>
      <w:proofErr w:type="spellStart"/>
      <w:r w:rsidRPr="009E6399">
        <w:rPr>
          <w:color w:val="auto"/>
        </w:rPr>
        <w:t>of</w:t>
      </w:r>
      <w:proofErr w:type="spellEnd"/>
      <w:r w:rsidRPr="009E6399">
        <w:rPr>
          <w:color w:val="auto"/>
        </w:rPr>
        <w:t xml:space="preserve"> </w:t>
      </w:r>
      <w:proofErr w:type="spellStart"/>
      <w:r w:rsidRPr="009E6399">
        <w:rPr>
          <w:color w:val="auto"/>
        </w:rPr>
        <w:t>Europe</w:t>
      </w:r>
      <w:proofErr w:type="spellEnd"/>
      <w:r w:rsidRPr="009E6399">
        <w:rPr>
          <w:color w:val="auto"/>
        </w:rPr>
        <w:t>») і за національними каталогами біотопів України та оселищ, включених до додатку 1 Резолюції №</w:t>
      </w:r>
      <w:r w:rsidR="00D852D2" w:rsidRPr="009E6399">
        <w:rPr>
          <w:color w:val="auto"/>
        </w:rPr>
        <w:t> </w:t>
      </w:r>
      <w:r w:rsidRPr="009E6399">
        <w:rPr>
          <w:color w:val="auto"/>
        </w:rPr>
        <w:t>4 Бернської Конвенції.</w:t>
      </w:r>
    </w:p>
    <w:p w14:paraId="2B89AE57" w14:textId="16BB9D26" w:rsidR="00E05783" w:rsidRPr="009E6399" w:rsidRDefault="00EA5616" w:rsidP="00EA5616">
      <w:pPr>
        <w:rPr>
          <w:color w:val="auto"/>
        </w:rPr>
      </w:pPr>
      <w:r w:rsidRPr="009E6399">
        <w:rPr>
          <w:color w:val="auto"/>
        </w:rPr>
        <w:t>Відповідно до</w:t>
      </w:r>
      <w:r w:rsidR="00E05783" w:rsidRPr="009E6399">
        <w:rPr>
          <w:color w:val="auto"/>
        </w:rPr>
        <w:t xml:space="preserve"> Закону України «Про Червону книгу України»</w:t>
      </w:r>
      <w:r w:rsidR="003E7F91" w:rsidRPr="009E6399">
        <w:rPr>
          <w:color w:val="auto"/>
        </w:rPr>
        <w:t xml:space="preserve">, </w:t>
      </w:r>
      <w:r w:rsidRPr="009E6399">
        <w:rPr>
          <w:color w:val="auto"/>
          <w:shd w:val="clear" w:color="auto" w:fill="FFFFFF"/>
        </w:rPr>
        <w:t>н</w:t>
      </w:r>
      <w:r w:rsidR="003E7F91" w:rsidRPr="009E6399">
        <w:rPr>
          <w:color w:val="auto"/>
          <w:shd w:val="clear" w:color="auto" w:fill="FFFFFF"/>
        </w:rPr>
        <w:t>е допускається оприлюднення відомостей про точне місце перебування (зростання) об'єктів Червоної книги України та інших відомостей про них, якщо це може призвести до погіршення умов охорони та відтворення цих об'єктів.</w:t>
      </w:r>
      <w:r w:rsidRPr="009E6399">
        <w:rPr>
          <w:color w:val="auto"/>
          <w:shd w:val="clear" w:color="auto" w:fill="FFFFFF"/>
        </w:rPr>
        <w:t xml:space="preserve"> </w:t>
      </w:r>
      <w:r w:rsidRPr="009E6399">
        <w:rPr>
          <w:color w:val="auto"/>
        </w:rPr>
        <w:t>Враховуючи це</w:t>
      </w:r>
      <w:r w:rsidR="00E05783" w:rsidRPr="009E6399">
        <w:rPr>
          <w:color w:val="auto"/>
        </w:rPr>
        <w:t xml:space="preserve">, до відомостей про місця перебування тварин Червоної книги, що є об’єктами незаконного полювання або торгівлі, та про місця зростання рослин Червоної книги України, що є об’єктами незаконного вилучення з природи для комерційних чи інших утилітарних цілей, </w:t>
      </w:r>
      <w:r w:rsidR="00C27DB3" w:rsidRPr="009E6399">
        <w:rPr>
          <w:color w:val="auto"/>
        </w:rPr>
        <w:t>пропонується</w:t>
      </w:r>
      <w:r w:rsidR="00E05783" w:rsidRPr="009E6399">
        <w:rPr>
          <w:color w:val="auto"/>
        </w:rPr>
        <w:t xml:space="preserve"> застосовувати положення частини восьмої статті 4 Закону України «Про оцінку впливу на довкілля» та пунктів 9 і 18 Порядку №</w:t>
      </w:r>
      <w:r w:rsidR="00D852D2" w:rsidRPr="009E6399">
        <w:rPr>
          <w:color w:val="auto"/>
        </w:rPr>
        <w:t> </w:t>
      </w:r>
      <w:r w:rsidR="00E05783" w:rsidRPr="009E6399">
        <w:rPr>
          <w:color w:val="auto"/>
        </w:rPr>
        <w:t>1026.</w:t>
      </w:r>
    </w:p>
    <w:p w14:paraId="5D780A57" w14:textId="77777777" w:rsidR="00845753" w:rsidRPr="009E6399" w:rsidRDefault="00E05783" w:rsidP="0049689E">
      <w:pPr>
        <w:pStyle w:val="a7"/>
        <w:tabs>
          <w:tab w:val="left" w:pos="993"/>
        </w:tabs>
        <w:ind w:left="0"/>
        <w:rPr>
          <w:color w:val="auto"/>
        </w:rPr>
      </w:pPr>
      <w:r w:rsidRPr="009E6399">
        <w:rPr>
          <w:b/>
          <w:color w:val="auto"/>
        </w:rPr>
        <w:t>При описі поточного стану біорізноманіття</w:t>
      </w:r>
      <w:r w:rsidRPr="009E6399">
        <w:rPr>
          <w:color w:val="auto"/>
        </w:rPr>
        <w:t xml:space="preserve">, до Звіту можуть додаватися: </w:t>
      </w:r>
    </w:p>
    <w:p w14:paraId="446EB15C" w14:textId="77777777" w:rsidR="00845753" w:rsidRPr="009E6399" w:rsidRDefault="00E05783" w:rsidP="0049689E">
      <w:pPr>
        <w:pStyle w:val="a7"/>
        <w:tabs>
          <w:tab w:val="left" w:pos="993"/>
        </w:tabs>
        <w:ind w:left="0"/>
        <w:rPr>
          <w:color w:val="auto"/>
        </w:rPr>
      </w:pPr>
      <w:r w:rsidRPr="009E6399">
        <w:rPr>
          <w:color w:val="auto"/>
        </w:rPr>
        <w:t xml:space="preserve">1) картографічні матеріали; </w:t>
      </w:r>
    </w:p>
    <w:p w14:paraId="6CF013D3" w14:textId="2B7B6813" w:rsidR="00E05783" w:rsidRPr="009E6399" w:rsidRDefault="00E05783" w:rsidP="0049689E">
      <w:pPr>
        <w:pStyle w:val="a7"/>
        <w:tabs>
          <w:tab w:val="left" w:pos="993"/>
        </w:tabs>
        <w:ind w:left="0"/>
        <w:rPr>
          <w:color w:val="auto"/>
        </w:rPr>
      </w:pPr>
      <w:r w:rsidRPr="009E6399">
        <w:rPr>
          <w:color w:val="auto"/>
        </w:rPr>
        <w:t xml:space="preserve">2) </w:t>
      </w:r>
      <w:r w:rsidR="00FD1D20" w:rsidRPr="009E6399">
        <w:rPr>
          <w:color w:val="auto"/>
        </w:rPr>
        <w:t xml:space="preserve">матеріали </w:t>
      </w:r>
      <w:r w:rsidRPr="009E6399">
        <w:rPr>
          <w:color w:val="auto"/>
        </w:rPr>
        <w:t>спеціальн</w:t>
      </w:r>
      <w:r w:rsidR="00FD1D20" w:rsidRPr="009E6399">
        <w:rPr>
          <w:color w:val="auto"/>
        </w:rPr>
        <w:t xml:space="preserve">их </w:t>
      </w:r>
      <w:r w:rsidRPr="009E6399">
        <w:rPr>
          <w:color w:val="auto"/>
        </w:rPr>
        <w:t>досліджен</w:t>
      </w:r>
      <w:r w:rsidR="00FD1D20" w:rsidRPr="009E6399">
        <w:rPr>
          <w:color w:val="auto"/>
        </w:rPr>
        <w:t>ь</w:t>
      </w:r>
      <w:r w:rsidRPr="009E6399">
        <w:rPr>
          <w:color w:val="auto"/>
        </w:rPr>
        <w:t xml:space="preserve">, </w:t>
      </w:r>
      <w:r w:rsidR="003D330B" w:rsidRPr="009E6399">
        <w:rPr>
          <w:color w:val="auto"/>
        </w:rPr>
        <w:t>у яких рекомендується зазначити</w:t>
      </w:r>
      <w:r w:rsidR="0003285F" w:rsidRPr="009E6399">
        <w:rPr>
          <w:color w:val="auto"/>
        </w:rPr>
        <w:t xml:space="preserve"> </w:t>
      </w:r>
      <w:r w:rsidRPr="009E6399">
        <w:rPr>
          <w:color w:val="auto"/>
        </w:rPr>
        <w:t xml:space="preserve">відомості про авторів (виконавців), опис методології </w:t>
      </w:r>
      <w:r w:rsidR="003D330B" w:rsidRPr="009E6399">
        <w:rPr>
          <w:color w:val="auto"/>
        </w:rPr>
        <w:t xml:space="preserve">досліджень, основні результати, у тому числі узагальнені </w:t>
      </w:r>
      <w:r w:rsidRPr="009E6399">
        <w:rPr>
          <w:color w:val="auto"/>
        </w:rPr>
        <w:t>у табличному форматі, експертні висновки з отриманих результатів та практичні рекомендації до заходів зі збереження біорізноманіття.</w:t>
      </w:r>
    </w:p>
    <w:p w14:paraId="794BCDBA" w14:textId="0D348D6F" w:rsidR="004F14FF" w:rsidRPr="009E6399" w:rsidRDefault="004F14FF" w:rsidP="0049689E">
      <w:pPr>
        <w:pStyle w:val="a7"/>
        <w:tabs>
          <w:tab w:val="left" w:pos="993"/>
        </w:tabs>
        <w:ind w:left="0"/>
        <w:rPr>
          <w:color w:val="auto"/>
        </w:rPr>
      </w:pPr>
      <w:r w:rsidRPr="009E6399">
        <w:rPr>
          <w:b/>
          <w:bCs/>
          <w:color w:val="auto"/>
        </w:rPr>
        <w:t>Для опису соціально-економічних умов</w:t>
      </w:r>
      <w:r w:rsidRPr="009E6399">
        <w:rPr>
          <w:color w:val="auto"/>
        </w:rPr>
        <w:t xml:space="preserve"> рекомендується користуватися такими джерелами, як: результати моніторингу соціально-економічного розвитку регіонів за напрямками «Раціональне природокористування та якість довкілля», «Доступність та якіст</w:t>
      </w:r>
      <w:r w:rsidR="00845753" w:rsidRPr="009E6399">
        <w:rPr>
          <w:color w:val="auto"/>
        </w:rPr>
        <w:t>ь послуг у сфері охорони здоров’я</w:t>
      </w:r>
      <w:r w:rsidRPr="009E6399">
        <w:rPr>
          <w:color w:val="auto"/>
        </w:rPr>
        <w:t>» та, за потреби, іншими напрямками (</w:t>
      </w:r>
      <w:r w:rsidR="003D330B" w:rsidRPr="009E6399">
        <w:rPr>
          <w:color w:val="auto"/>
        </w:rPr>
        <w:t xml:space="preserve">здійснюється </w:t>
      </w:r>
      <w:proofErr w:type="spellStart"/>
      <w:r w:rsidRPr="009E6399">
        <w:rPr>
          <w:color w:val="auto"/>
        </w:rPr>
        <w:t>Мінрегіон</w:t>
      </w:r>
      <w:r w:rsidR="003D330B" w:rsidRPr="009E6399">
        <w:rPr>
          <w:color w:val="auto"/>
        </w:rPr>
        <w:t>ом</w:t>
      </w:r>
      <w:proofErr w:type="spellEnd"/>
      <w:r w:rsidRPr="009E6399">
        <w:rPr>
          <w:color w:val="auto"/>
        </w:rPr>
        <w:t xml:space="preserve"> відповідно до </w:t>
      </w:r>
      <w:r w:rsidR="00B2646D" w:rsidRPr="009E6399">
        <w:rPr>
          <w:color w:val="auto"/>
        </w:rPr>
        <w:t>п</w:t>
      </w:r>
      <w:r w:rsidRPr="009E6399">
        <w:rPr>
          <w:color w:val="auto"/>
        </w:rPr>
        <w:t xml:space="preserve">останови Кабінету Міністрів </w:t>
      </w:r>
      <w:r w:rsidR="00D852D2" w:rsidRPr="009E6399">
        <w:rPr>
          <w:color w:val="auto"/>
        </w:rPr>
        <w:t>України від 21</w:t>
      </w:r>
      <w:r w:rsidR="00AF6173" w:rsidRPr="009E6399">
        <w:rPr>
          <w:color w:val="auto"/>
        </w:rPr>
        <w:t>.10.</w:t>
      </w:r>
      <w:r w:rsidR="00D852D2" w:rsidRPr="009E6399">
        <w:rPr>
          <w:color w:val="auto"/>
        </w:rPr>
        <w:t>2015 № </w:t>
      </w:r>
      <w:r w:rsidRPr="009E6399">
        <w:rPr>
          <w:color w:val="auto"/>
        </w:rPr>
        <w:t>856</w:t>
      </w:r>
      <w:r w:rsidR="00B2646D" w:rsidRPr="009E6399">
        <w:rPr>
          <w:color w:val="auto"/>
        </w:rPr>
        <w:t xml:space="preserve"> «Про затвердження Порядку та Методики проведення моніторингу та оцінки результативності реалізації державної регіональної політики»</w:t>
      </w:r>
      <w:r w:rsidRPr="009E6399">
        <w:rPr>
          <w:color w:val="auto"/>
        </w:rPr>
        <w:t>).</w:t>
      </w:r>
    </w:p>
    <w:p w14:paraId="6C204297" w14:textId="0D42AAAB" w:rsidR="004F14FF" w:rsidRPr="009E6399" w:rsidRDefault="004F14FF" w:rsidP="0049689E">
      <w:pPr>
        <w:pStyle w:val="a7"/>
        <w:tabs>
          <w:tab w:val="left" w:pos="993"/>
        </w:tabs>
        <w:ind w:left="0"/>
        <w:rPr>
          <w:color w:val="auto"/>
        </w:rPr>
      </w:pPr>
      <w:r w:rsidRPr="009E6399">
        <w:rPr>
          <w:color w:val="auto"/>
        </w:rPr>
        <w:lastRenderedPageBreak/>
        <w:t xml:space="preserve">Відповідно до законодавства, </w:t>
      </w:r>
      <w:r w:rsidRPr="009E6399">
        <w:rPr>
          <w:b/>
          <w:color w:val="auto"/>
        </w:rPr>
        <w:t>оцінка</w:t>
      </w:r>
      <w:r w:rsidR="004B4E2E" w:rsidRPr="009E6399">
        <w:rPr>
          <w:b/>
          <w:color w:val="auto"/>
        </w:rPr>
        <w:t xml:space="preserve"> </w:t>
      </w:r>
      <w:r w:rsidRPr="009E6399">
        <w:rPr>
          <w:b/>
          <w:color w:val="auto"/>
        </w:rPr>
        <w:t>впливу</w:t>
      </w:r>
      <w:r w:rsidR="004B4E2E" w:rsidRPr="009E6399">
        <w:rPr>
          <w:b/>
          <w:color w:val="auto"/>
        </w:rPr>
        <w:t xml:space="preserve"> </w:t>
      </w:r>
      <w:r w:rsidRPr="009E6399">
        <w:rPr>
          <w:b/>
          <w:color w:val="auto"/>
        </w:rPr>
        <w:t>забруднення</w:t>
      </w:r>
      <w:r w:rsidR="004B4E2E" w:rsidRPr="009E6399">
        <w:rPr>
          <w:b/>
          <w:color w:val="auto"/>
        </w:rPr>
        <w:t xml:space="preserve"> </w:t>
      </w:r>
      <w:r w:rsidRPr="009E6399">
        <w:rPr>
          <w:b/>
          <w:color w:val="auto"/>
        </w:rPr>
        <w:t>довкілля</w:t>
      </w:r>
      <w:r w:rsidR="004B4E2E" w:rsidRPr="009E6399">
        <w:rPr>
          <w:b/>
          <w:color w:val="auto"/>
        </w:rPr>
        <w:t xml:space="preserve"> </w:t>
      </w:r>
      <w:r w:rsidRPr="009E6399">
        <w:rPr>
          <w:b/>
          <w:color w:val="auto"/>
        </w:rPr>
        <w:t>на</w:t>
      </w:r>
      <w:r w:rsidR="004B4E2E" w:rsidRPr="009E6399">
        <w:rPr>
          <w:b/>
          <w:color w:val="auto"/>
        </w:rPr>
        <w:t xml:space="preserve"> </w:t>
      </w:r>
      <w:r w:rsidRPr="009E6399">
        <w:rPr>
          <w:b/>
          <w:color w:val="auto"/>
        </w:rPr>
        <w:t>стан</w:t>
      </w:r>
      <w:r w:rsidR="004B4E2E" w:rsidRPr="009E6399">
        <w:rPr>
          <w:b/>
          <w:color w:val="auto"/>
        </w:rPr>
        <w:t xml:space="preserve"> </w:t>
      </w:r>
      <w:r w:rsidR="005914E5" w:rsidRPr="009E6399">
        <w:rPr>
          <w:b/>
          <w:color w:val="auto"/>
        </w:rPr>
        <w:t>здоров’я</w:t>
      </w:r>
      <w:r w:rsidRPr="009E6399">
        <w:rPr>
          <w:b/>
          <w:color w:val="auto"/>
        </w:rPr>
        <w:t xml:space="preserve"> населення </w:t>
      </w:r>
      <w:r w:rsidRPr="009E6399">
        <w:rPr>
          <w:color w:val="auto"/>
        </w:rPr>
        <w:t>покладається на Міністерство охорони здоров’я та його територіальні органи (у разі їх</w:t>
      </w:r>
      <w:r w:rsidR="004B4E2E" w:rsidRPr="009E6399">
        <w:rPr>
          <w:color w:val="auto"/>
        </w:rPr>
        <w:t xml:space="preserve"> </w:t>
      </w:r>
      <w:r w:rsidRPr="009E6399">
        <w:rPr>
          <w:color w:val="auto"/>
        </w:rPr>
        <w:t>утворення). У зв’язку з цим,</w:t>
      </w:r>
      <w:r w:rsidR="005914E5" w:rsidRPr="009E6399">
        <w:rPr>
          <w:color w:val="auto"/>
        </w:rPr>
        <w:t xml:space="preserve"> для отримання відомостей про показники здоров’я</w:t>
      </w:r>
      <w:r w:rsidRPr="009E6399">
        <w:rPr>
          <w:color w:val="auto"/>
        </w:rPr>
        <w:t xml:space="preserve"> населення та про фактори навколишнього середовища, </w:t>
      </w:r>
      <w:r w:rsidR="005914E5" w:rsidRPr="009E6399">
        <w:rPr>
          <w:color w:val="auto"/>
        </w:rPr>
        <w:t>що шкідливо впливають на здоров’я</w:t>
      </w:r>
      <w:r w:rsidRPr="009E6399">
        <w:rPr>
          <w:color w:val="auto"/>
        </w:rPr>
        <w:t xml:space="preserve"> населення, рекомендується </w:t>
      </w:r>
      <w:r w:rsidR="005914E5" w:rsidRPr="009E6399">
        <w:rPr>
          <w:color w:val="auto"/>
        </w:rPr>
        <w:t xml:space="preserve">звертатися до </w:t>
      </w:r>
      <w:r w:rsidRPr="009E6399">
        <w:rPr>
          <w:color w:val="auto"/>
        </w:rPr>
        <w:t>обласних лабораторних центр</w:t>
      </w:r>
      <w:r w:rsidR="005C408F" w:rsidRPr="009E6399">
        <w:rPr>
          <w:color w:val="auto"/>
        </w:rPr>
        <w:t>ів</w:t>
      </w:r>
      <w:r w:rsidRPr="009E6399">
        <w:rPr>
          <w:color w:val="auto"/>
        </w:rPr>
        <w:t xml:space="preserve"> МОЗ.</w:t>
      </w:r>
    </w:p>
    <w:p w14:paraId="76217CC6" w14:textId="307BEBFA" w:rsidR="000446D3" w:rsidRPr="009E6399" w:rsidRDefault="000446D3" w:rsidP="0049689E">
      <w:pPr>
        <w:pStyle w:val="a7"/>
        <w:tabs>
          <w:tab w:val="left" w:pos="993"/>
        </w:tabs>
        <w:ind w:left="0"/>
        <w:rPr>
          <w:color w:val="auto"/>
        </w:rPr>
      </w:pPr>
      <w:r w:rsidRPr="009E6399">
        <w:rPr>
          <w:b/>
          <w:color w:val="auto"/>
        </w:rPr>
        <w:t>Історико-культурну цінність території</w:t>
      </w:r>
      <w:r w:rsidRPr="009E6399">
        <w:rPr>
          <w:color w:val="auto"/>
        </w:rPr>
        <w:t xml:space="preserve"> рекомендується визначати за наявністю</w:t>
      </w:r>
      <w:r w:rsidR="00EB53C4" w:rsidRPr="009E6399">
        <w:rPr>
          <w:color w:val="auto"/>
        </w:rPr>
        <w:t xml:space="preserve"> на досліджуваній території пам’яток</w:t>
      </w:r>
      <w:r w:rsidRPr="009E6399">
        <w:rPr>
          <w:color w:val="auto"/>
        </w:rPr>
        <w:t xml:space="preserve"> культурної, у тому числі археологічної спадщини. Межі досліджуваної території </w:t>
      </w:r>
      <w:r w:rsidR="006B238B" w:rsidRPr="009E6399">
        <w:rPr>
          <w:color w:val="auto"/>
        </w:rPr>
        <w:t xml:space="preserve">рекомендовано </w:t>
      </w:r>
      <w:r w:rsidRPr="009E6399">
        <w:rPr>
          <w:color w:val="auto"/>
        </w:rPr>
        <w:t xml:space="preserve">визначати з урахуванням: а) території </w:t>
      </w:r>
      <w:r w:rsidR="00E2014A" w:rsidRPr="009E6399">
        <w:rPr>
          <w:color w:val="auto"/>
        </w:rPr>
        <w:t>ПД</w:t>
      </w:r>
      <w:r w:rsidRPr="009E6399">
        <w:rPr>
          <w:color w:val="auto"/>
        </w:rPr>
        <w:t>, а також її санітарно-захисної зони (у випадках, коли законодавством передбачено встановлення санітарно-захисної зони)</w:t>
      </w:r>
      <w:r w:rsidR="00B2646D" w:rsidRPr="009E6399">
        <w:rPr>
          <w:color w:val="auto"/>
        </w:rPr>
        <w:t>;</w:t>
      </w:r>
      <w:r w:rsidRPr="009E6399">
        <w:rPr>
          <w:color w:val="auto"/>
        </w:rPr>
        <w:t xml:space="preserve"> б) зони (території) прямого фізичного (механічного), а також опосередкованого фізичного (наприклад, через </w:t>
      </w:r>
      <w:r w:rsidR="003D330B" w:rsidRPr="009E6399">
        <w:rPr>
          <w:color w:val="auto"/>
        </w:rPr>
        <w:t xml:space="preserve">вплив </w:t>
      </w:r>
      <w:r w:rsidRPr="009E6399">
        <w:rPr>
          <w:color w:val="auto"/>
        </w:rPr>
        <w:t xml:space="preserve">осушення, затоплення або підтоплення, розвиток </w:t>
      </w:r>
      <w:proofErr w:type="spellStart"/>
      <w:r w:rsidRPr="009E6399">
        <w:rPr>
          <w:color w:val="auto"/>
        </w:rPr>
        <w:t>підроблюваних</w:t>
      </w:r>
      <w:proofErr w:type="spellEnd"/>
      <w:r w:rsidRPr="009E6399">
        <w:rPr>
          <w:color w:val="auto"/>
        </w:rPr>
        <w:t xml:space="preserve"> територій) впливу на землі та розташовані на них наземні, підземні або підводні об’єкти культурної та археологічної спадщини та інші матеріальні об’єкти.</w:t>
      </w:r>
    </w:p>
    <w:p w14:paraId="7DBC9C55" w14:textId="20FBCC15" w:rsidR="000446D3" w:rsidRPr="009E6399" w:rsidRDefault="00476395" w:rsidP="0049689E">
      <w:pPr>
        <w:pStyle w:val="a7"/>
        <w:tabs>
          <w:tab w:val="left" w:pos="993"/>
        </w:tabs>
        <w:ind w:left="0"/>
        <w:rPr>
          <w:color w:val="auto"/>
        </w:rPr>
      </w:pPr>
      <w:r w:rsidRPr="009E6399">
        <w:rPr>
          <w:color w:val="auto"/>
        </w:rPr>
        <w:t xml:space="preserve">Для отримання відомостей </w:t>
      </w:r>
      <w:r w:rsidR="000446D3" w:rsidRPr="009E6399">
        <w:rPr>
          <w:color w:val="auto"/>
        </w:rPr>
        <w:t>про об’єкти культурної спадщини, а також про межі їх територій (територі</w:t>
      </w:r>
      <w:r w:rsidR="00334158" w:rsidRPr="009E6399">
        <w:rPr>
          <w:color w:val="auto"/>
        </w:rPr>
        <w:t>й</w:t>
      </w:r>
      <w:r w:rsidR="000446D3" w:rsidRPr="009E6399">
        <w:rPr>
          <w:color w:val="auto"/>
        </w:rPr>
        <w:t xml:space="preserve"> пам’яток) рекомендується </w:t>
      </w:r>
      <w:r w:rsidRPr="009E6399">
        <w:rPr>
          <w:color w:val="auto"/>
        </w:rPr>
        <w:t xml:space="preserve">звертатися до </w:t>
      </w:r>
      <w:r w:rsidR="000446D3" w:rsidRPr="009E6399">
        <w:rPr>
          <w:color w:val="auto"/>
        </w:rPr>
        <w:t>спеціально уповноважених органів охорони культурної спадщини</w:t>
      </w:r>
      <w:r w:rsidR="005C408F" w:rsidRPr="009E6399">
        <w:rPr>
          <w:color w:val="auto"/>
        </w:rPr>
        <w:t xml:space="preserve"> </w:t>
      </w:r>
      <w:r w:rsidR="002F510D" w:rsidRPr="009E6399">
        <w:rPr>
          <w:color w:val="auto"/>
        </w:rPr>
        <w:t xml:space="preserve">або отримати зазначені відомості </w:t>
      </w:r>
      <w:r w:rsidR="00B504CE" w:rsidRPr="009E6399">
        <w:rPr>
          <w:color w:val="auto"/>
        </w:rPr>
        <w:t>із</w:t>
      </w:r>
      <w:r w:rsidR="000446D3" w:rsidRPr="009E6399">
        <w:rPr>
          <w:color w:val="auto"/>
        </w:rPr>
        <w:t xml:space="preserve"> Д</w:t>
      </w:r>
      <w:r w:rsidR="004E377E" w:rsidRPr="009E6399">
        <w:rPr>
          <w:color w:val="auto"/>
        </w:rPr>
        <w:t>ержавного реєстру нерухомих пам’яток</w:t>
      </w:r>
      <w:r w:rsidR="000446D3" w:rsidRPr="009E6399">
        <w:rPr>
          <w:color w:val="auto"/>
        </w:rPr>
        <w:t xml:space="preserve"> України, за наявності </w:t>
      </w:r>
      <w:r w:rsidR="00B504CE" w:rsidRPr="009E6399">
        <w:rPr>
          <w:color w:val="auto"/>
        </w:rPr>
        <w:t>–</w:t>
      </w:r>
      <w:r w:rsidR="000446D3" w:rsidRPr="009E6399">
        <w:rPr>
          <w:color w:val="auto"/>
        </w:rPr>
        <w:t xml:space="preserve"> з історичних (історико-архітектурних) довідок на об’єкт культурної спадщини або на історичну місцевість у складі </w:t>
      </w:r>
      <w:proofErr w:type="spellStart"/>
      <w:r w:rsidR="000446D3" w:rsidRPr="009E6399">
        <w:rPr>
          <w:color w:val="auto"/>
        </w:rPr>
        <w:t>передпроєк</w:t>
      </w:r>
      <w:r w:rsidR="00CC597A" w:rsidRPr="009E6399">
        <w:rPr>
          <w:color w:val="auto"/>
        </w:rPr>
        <w:t>тної</w:t>
      </w:r>
      <w:proofErr w:type="spellEnd"/>
      <w:r w:rsidR="00CC597A" w:rsidRPr="009E6399">
        <w:rPr>
          <w:color w:val="auto"/>
        </w:rPr>
        <w:t xml:space="preserve"> та </w:t>
      </w:r>
      <w:proofErr w:type="spellStart"/>
      <w:r w:rsidR="00CC597A" w:rsidRPr="009E6399">
        <w:rPr>
          <w:color w:val="auto"/>
        </w:rPr>
        <w:t>проєктної</w:t>
      </w:r>
      <w:proofErr w:type="spellEnd"/>
      <w:r w:rsidR="00CC597A" w:rsidRPr="009E6399">
        <w:rPr>
          <w:color w:val="auto"/>
        </w:rPr>
        <w:t xml:space="preserve"> документації відповідно до М</w:t>
      </w:r>
      <w:r w:rsidR="000446D3" w:rsidRPr="009E6399">
        <w:rPr>
          <w:color w:val="auto"/>
        </w:rPr>
        <w:t>етодични</w:t>
      </w:r>
      <w:r w:rsidR="00CC597A" w:rsidRPr="009E6399">
        <w:rPr>
          <w:color w:val="auto"/>
        </w:rPr>
        <w:t>х</w:t>
      </w:r>
      <w:r w:rsidR="000446D3" w:rsidRPr="009E6399">
        <w:rPr>
          <w:color w:val="auto"/>
        </w:rPr>
        <w:t xml:space="preserve"> рекомендаці</w:t>
      </w:r>
      <w:r w:rsidR="00CC597A" w:rsidRPr="009E6399">
        <w:rPr>
          <w:color w:val="auto"/>
        </w:rPr>
        <w:t>й</w:t>
      </w:r>
      <w:r w:rsidR="0003285F" w:rsidRPr="009E6399">
        <w:rPr>
          <w:color w:val="auto"/>
        </w:rPr>
        <w:t xml:space="preserve"> </w:t>
      </w:r>
      <w:r w:rsidR="000446D3" w:rsidRPr="009E6399">
        <w:rPr>
          <w:color w:val="auto"/>
        </w:rPr>
        <w:t>щодо розроблення історичних (історико-архітектурних)</w:t>
      </w:r>
      <w:r w:rsidR="00CC597A" w:rsidRPr="009E6399">
        <w:rPr>
          <w:color w:val="auto"/>
        </w:rPr>
        <w:t xml:space="preserve"> довідок, затверджених наказом Міністерства культури і туризму України від 02.11.2009 № 956/0/16-09.</w:t>
      </w:r>
    </w:p>
    <w:p w14:paraId="3B7F84E3" w14:textId="7F3EB9B8" w:rsidR="000446D3" w:rsidRPr="009E6399" w:rsidRDefault="000446D3" w:rsidP="0049689E">
      <w:pPr>
        <w:pStyle w:val="a7"/>
        <w:tabs>
          <w:tab w:val="left" w:pos="993"/>
        </w:tabs>
        <w:ind w:left="0"/>
        <w:rPr>
          <w:color w:val="auto"/>
        </w:rPr>
      </w:pPr>
      <w:r w:rsidRPr="009E6399">
        <w:rPr>
          <w:color w:val="auto"/>
        </w:rPr>
        <w:t xml:space="preserve">Дослідження об’єктів культурної спадщини на поточний стан (за наявності таких об’єктів на території </w:t>
      </w:r>
      <w:r w:rsidR="003D330B" w:rsidRPr="009E6399">
        <w:rPr>
          <w:color w:val="auto"/>
        </w:rPr>
        <w:t xml:space="preserve">ПД </w:t>
      </w:r>
      <w:r w:rsidRPr="009E6399">
        <w:rPr>
          <w:color w:val="auto"/>
        </w:rPr>
        <w:t xml:space="preserve">або у випадках, передбачених законодавством щодо охорони культурної спадщини) рекомендується здійснювати із залученням наукових установ та експертів, визначених у встановленому законодавством порядку, а </w:t>
      </w:r>
      <w:r w:rsidR="00B67E9F" w:rsidRPr="009E6399">
        <w:rPr>
          <w:color w:val="auto"/>
        </w:rPr>
        <w:t>також із фотофіксацією стану об’єкта</w:t>
      </w:r>
      <w:r w:rsidRPr="009E6399">
        <w:rPr>
          <w:color w:val="auto"/>
        </w:rPr>
        <w:t xml:space="preserve"> культурної спадщини.</w:t>
      </w:r>
    </w:p>
    <w:p w14:paraId="47C65201" w14:textId="25C2FAA3" w:rsidR="000446D3" w:rsidRPr="009E6399" w:rsidRDefault="00B67E9F" w:rsidP="0049689E">
      <w:pPr>
        <w:pStyle w:val="a7"/>
        <w:tabs>
          <w:tab w:val="left" w:pos="993"/>
        </w:tabs>
        <w:ind w:left="0"/>
        <w:rPr>
          <w:color w:val="auto"/>
        </w:rPr>
      </w:pPr>
      <w:r w:rsidRPr="009E6399">
        <w:rPr>
          <w:bCs/>
          <w:color w:val="auto"/>
        </w:rPr>
        <w:t>Для</w:t>
      </w:r>
      <w:r w:rsidRPr="009E6399">
        <w:rPr>
          <w:b/>
          <w:color w:val="auto"/>
        </w:rPr>
        <w:t xml:space="preserve"> </w:t>
      </w:r>
      <w:r w:rsidRPr="009E6399">
        <w:rPr>
          <w:bCs/>
          <w:color w:val="auto"/>
        </w:rPr>
        <w:t>відомостей</w:t>
      </w:r>
      <w:r w:rsidR="000446D3" w:rsidRPr="009E6399">
        <w:rPr>
          <w:bCs/>
          <w:color w:val="auto"/>
        </w:rPr>
        <w:t xml:space="preserve"> про</w:t>
      </w:r>
      <w:r w:rsidR="000446D3" w:rsidRPr="009E6399">
        <w:rPr>
          <w:b/>
          <w:color w:val="auto"/>
        </w:rPr>
        <w:t xml:space="preserve"> інші матеріальні об’єкти</w:t>
      </w:r>
      <w:r w:rsidR="000446D3" w:rsidRPr="009E6399">
        <w:rPr>
          <w:color w:val="auto"/>
        </w:rPr>
        <w:t xml:space="preserve"> рекомендується </w:t>
      </w:r>
      <w:r w:rsidRPr="009E6399">
        <w:rPr>
          <w:color w:val="auto"/>
        </w:rPr>
        <w:t xml:space="preserve">використовувати </w:t>
      </w:r>
      <w:r w:rsidR="000446D3" w:rsidRPr="009E6399">
        <w:rPr>
          <w:color w:val="auto"/>
        </w:rPr>
        <w:t>відкрит</w:t>
      </w:r>
      <w:r w:rsidRPr="009E6399">
        <w:rPr>
          <w:color w:val="auto"/>
        </w:rPr>
        <w:t>і</w:t>
      </w:r>
      <w:r w:rsidR="000446D3" w:rsidRPr="009E6399">
        <w:rPr>
          <w:color w:val="auto"/>
        </w:rPr>
        <w:t xml:space="preserve"> да</w:t>
      </w:r>
      <w:r w:rsidRPr="009E6399">
        <w:rPr>
          <w:color w:val="auto"/>
        </w:rPr>
        <w:t>ні</w:t>
      </w:r>
      <w:r w:rsidR="000446D3" w:rsidRPr="009E6399">
        <w:rPr>
          <w:color w:val="auto"/>
        </w:rPr>
        <w:t xml:space="preserve"> місцевих органів </w:t>
      </w:r>
      <w:r w:rsidR="004F6894" w:rsidRPr="009E6399">
        <w:rPr>
          <w:color w:val="auto"/>
        </w:rPr>
        <w:t xml:space="preserve">виконавчої </w:t>
      </w:r>
      <w:r w:rsidR="000446D3" w:rsidRPr="009E6399">
        <w:rPr>
          <w:color w:val="auto"/>
        </w:rPr>
        <w:t>влади та органів місцевого самоврядування</w:t>
      </w:r>
      <w:r w:rsidR="00032C70" w:rsidRPr="009E6399">
        <w:rPr>
          <w:color w:val="auto"/>
        </w:rPr>
        <w:t>, містобудівної документації,</w:t>
      </w:r>
      <w:r w:rsidR="0003285F" w:rsidRPr="009E6399">
        <w:rPr>
          <w:color w:val="auto"/>
        </w:rPr>
        <w:t xml:space="preserve"> </w:t>
      </w:r>
      <w:proofErr w:type="spellStart"/>
      <w:r w:rsidR="000446D3" w:rsidRPr="009E6399">
        <w:rPr>
          <w:color w:val="auto"/>
        </w:rPr>
        <w:t>ортофотоплан</w:t>
      </w:r>
      <w:r w:rsidR="00032C70" w:rsidRPr="009E6399">
        <w:rPr>
          <w:color w:val="auto"/>
        </w:rPr>
        <w:t>и</w:t>
      </w:r>
      <w:proofErr w:type="spellEnd"/>
      <w:r w:rsidR="000446D3" w:rsidRPr="009E6399">
        <w:rPr>
          <w:color w:val="auto"/>
        </w:rPr>
        <w:t xml:space="preserve"> у відкритому доступі, інших офіційних або відкритих джерел.</w:t>
      </w:r>
    </w:p>
    <w:p w14:paraId="2CA79BF5" w14:textId="77777777" w:rsidR="004F14FF" w:rsidRPr="009E6399" w:rsidRDefault="004F14FF" w:rsidP="0049689E">
      <w:pPr>
        <w:pStyle w:val="a7"/>
        <w:tabs>
          <w:tab w:val="left" w:pos="993"/>
        </w:tabs>
        <w:ind w:left="0"/>
        <w:rPr>
          <w:color w:val="auto"/>
        </w:rPr>
      </w:pPr>
      <w:r w:rsidRPr="009E6399">
        <w:rPr>
          <w:color w:val="auto"/>
        </w:rPr>
        <w:t>До опису поточного стану довкілля можуть додаватися інші відомості, якщо, за експертною оцінкою, це необхідно для ідентифікації та оцінки стану особливо вразливих об’єктів, що в подальшому зазнають впливу ПД.</w:t>
      </w:r>
    </w:p>
    <w:p w14:paraId="49683536" w14:textId="14B14D39" w:rsidR="004F14FF" w:rsidRPr="009E6399" w:rsidRDefault="004F14FF" w:rsidP="0049689E">
      <w:pPr>
        <w:pStyle w:val="a7"/>
        <w:tabs>
          <w:tab w:val="left" w:pos="993"/>
        </w:tabs>
        <w:ind w:left="0"/>
        <w:rPr>
          <w:color w:val="auto"/>
        </w:rPr>
      </w:pPr>
      <w:r w:rsidRPr="009E6399">
        <w:rPr>
          <w:color w:val="auto"/>
        </w:rPr>
        <w:t xml:space="preserve">Спеціальні дослідження </w:t>
      </w:r>
      <w:r w:rsidR="00150A33" w:rsidRPr="009E6399">
        <w:rPr>
          <w:color w:val="auto"/>
        </w:rPr>
        <w:t>пропонується</w:t>
      </w:r>
      <w:r w:rsidRPr="009E6399">
        <w:rPr>
          <w:color w:val="auto"/>
        </w:rPr>
        <w:t xml:space="preserve"> </w:t>
      </w:r>
      <w:r w:rsidR="003D330B" w:rsidRPr="009E6399">
        <w:rPr>
          <w:color w:val="auto"/>
        </w:rPr>
        <w:t xml:space="preserve">здійснювати за </w:t>
      </w:r>
      <w:r w:rsidRPr="009E6399">
        <w:rPr>
          <w:color w:val="auto"/>
        </w:rPr>
        <w:t>методологічними засадами, прийнятими у відповідній галузі знань. Основні вимоги до організації польових досліджень, випробувань та відбору проб можуть бути викладені у національних стандартах</w:t>
      </w:r>
      <w:r w:rsidR="003D330B" w:rsidRPr="009E6399">
        <w:rPr>
          <w:color w:val="auto"/>
        </w:rPr>
        <w:t xml:space="preserve">, інших нормативних документах </w:t>
      </w:r>
      <w:r w:rsidR="0070061B" w:rsidRPr="009E6399">
        <w:rPr>
          <w:color w:val="auto"/>
        </w:rPr>
        <w:t>або</w:t>
      </w:r>
      <w:r w:rsidRPr="009E6399">
        <w:rPr>
          <w:color w:val="auto"/>
        </w:rPr>
        <w:t xml:space="preserve"> </w:t>
      </w:r>
      <w:r w:rsidR="003D330B" w:rsidRPr="009E6399">
        <w:rPr>
          <w:color w:val="auto"/>
        </w:rPr>
        <w:t xml:space="preserve">у </w:t>
      </w:r>
      <w:r w:rsidRPr="009E6399">
        <w:rPr>
          <w:color w:val="auto"/>
        </w:rPr>
        <w:t>спеціалізованій технічній (науково-технічній) літературі.</w:t>
      </w:r>
    </w:p>
    <w:p w14:paraId="26EC46E3" w14:textId="38B9C54D" w:rsidR="00D75023" w:rsidRPr="009E6399" w:rsidRDefault="00D65B67" w:rsidP="0049689E">
      <w:pPr>
        <w:pStyle w:val="a7"/>
        <w:tabs>
          <w:tab w:val="left" w:pos="993"/>
        </w:tabs>
        <w:ind w:left="0"/>
        <w:rPr>
          <w:color w:val="auto"/>
        </w:rPr>
      </w:pPr>
      <w:r w:rsidRPr="009E6399">
        <w:rPr>
          <w:color w:val="auto"/>
        </w:rPr>
        <w:t>У</w:t>
      </w:r>
      <w:r w:rsidR="00D75023" w:rsidRPr="009E6399">
        <w:rPr>
          <w:color w:val="auto"/>
        </w:rPr>
        <w:t xml:space="preserve"> доповнення ре</w:t>
      </w:r>
      <w:r w:rsidR="00032C70" w:rsidRPr="009E6399">
        <w:rPr>
          <w:color w:val="auto"/>
        </w:rPr>
        <w:t>комендується врахувати наступне.</w:t>
      </w:r>
    </w:p>
    <w:p w14:paraId="6FD10E9B" w14:textId="4CC60940" w:rsidR="00D75023" w:rsidRPr="009E6399" w:rsidRDefault="00D75023" w:rsidP="004560BF">
      <w:pPr>
        <w:pStyle w:val="4"/>
        <w:ind w:left="0" w:firstLine="567"/>
        <w:rPr>
          <w:color w:val="auto"/>
        </w:rPr>
      </w:pPr>
      <w:r w:rsidRPr="009E6399">
        <w:rPr>
          <w:color w:val="auto"/>
        </w:rPr>
        <w:lastRenderedPageBreak/>
        <w:t>Видобування нафти та природного газу на континентальному шельфі, а також у територіальному морі</w:t>
      </w:r>
      <w:r w:rsidR="0096793B" w:rsidRPr="009E6399">
        <w:rPr>
          <w:color w:val="auto"/>
        </w:rPr>
        <w:t>.</w:t>
      </w:r>
    </w:p>
    <w:p w14:paraId="0CB18A6B" w14:textId="04223D0D" w:rsidR="00D75023" w:rsidRPr="009E6399" w:rsidRDefault="00D65B67" w:rsidP="0049689E">
      <w:pPr>
        <w:pStyle w:val="a7"/>
        <w:tabs>
          <w:tab w:val="left" w:pos="993"/>
        </w:tabs>
        <w:ind w:left="0"/>
        <w:rPr>
          <w:color w:val="auto"/>
        </w:rPr>
      </w:pPr>
      <w:r w:rsidRPr="009E6399">
        <w:rPr>
          <w:color w:val="auto"/>
        </w:rPr>
        <w:t xml:space="preserve">У зв’язку зі специфікою виду ПД, </w:t>
      </w:r>
      <w:r w:rsidR="00D75023" w:rsidRPr="009E6399">
        <w:rPr>
          <w:color w:val="auto"/>
        </w:rPr>
        <w:t>рекомендований обсяг інформації у розділі наступний:</w:t>
      </w:r>
    </w:p>
    <w:p w14:paraId="1217EB9D" w14:textId="7732AF95" w:rsidR="00D75023" w:rsidRPr="009E6399" w:rsidRDefault="00D75023" w:rsidP="00293760">
      <w:pPr>
        <w:pStyle w:val="a7"/>
        <w:numPr>
          <w:ilvl w:val="0"/>
          <w:numId w:val="69"/>
        </w:numPr>
        <w:tabs>
          <w:tab w:val="left" w:pos="993"/>
        </w:tabs>
        <w:ind w:left="0" w:firstLine="567"/>
        <w:rPr>
          <w:color w:val="auto"/>
        </w:rPr>
      </w:pPr>
      <w:r w:rsidRPr="009E6399">
        <w:rPr>
          <w:color w:val="auto"/>
        </w:rPr>
        <w:t xml:space="preserve">фізико-географічні особливості зони впливу </w:t>
      </w:r>
      <w:r w:rsidR="00D34524" w:rsidRPr="009E6399">
        <w:rPr>
          <w:color w:val="auto"/>
        </w:rPr>
        <w:t>ПД</w:t>
      </w:r>
      <w:r w:rsidRPr="009E6399">
        <w:rPr>
          <w:color w:val="auto"/>
        </w:rPr>
        <w:t xml:space="preserve"> на місцевому рівні, зокрема, основні кліматичні величини та особливості мікроклімату;</w:t>
      </w:r>
    </w:p>
    <w:p w14:paraId="3AB6971D" w14:textId="22339C70" w:rsidR="00D75023" w:rsidRPr="009E6399" w:rsidRDefault="00D34524" w:rsidP="00293760">
      <w:pPr>
        <w:pStyle w:val="a7"/>
        <w:numPr>
          <w:ilvl w:val="0"/>
          <w:numId w:val="69"/>
        </w:numPr>
        <w:tabs>
          <w:tab w:val="left" w:pos="993"/>
        </w:tabs>
        <w:ind w:left="0" w:firstLine="567"/>
        <w:rPr>
          <w:color w:val="auto"/>
        </w:rPr>
      </w:pPr>
      <w:r w:rsidRPr="009E6399">
        <w:rPr>
          <w:color w:val="auto"/>
        </w:rPr>
        <w:t xml:space="preserve">режимна гідрометеорологічна інформація </w:t>
      </w:r>
      <w:r w:rsidR="00D75023" w:rsidRPr="009E6399">
        <w:rPr>
          <w:color w:val="auto"/>
        </w:rPr>
        <w:t xml:space="preserve">за сезонами (показники хвиль та хвилювання моря, вітру, течій, коливання рівня води з урахуванням припливів і відпливів, льодові явища), якою обумовлюються </w:t>
      </w:r>
      <w:proofErr w:type="spellStart"/>
      <w:r w:rsidR="00D75023" w:rsidRPr="009E6399">
        <w:rPr>
          <w:color w:val="auto"/>
        </w:rPr>
        <w:t>проєктні</w:t>
      </w:r>
      <w:proofErr w:type="spellEnd"/>
      <w:r w:rsidR="00D75023" w:rsidRPr="009E6399">
        <w:rPr>
          <w:color w:val="auto"/>
        </w:rPr>
        <w:t xml:space="preserve"> рішення щодо конструкції морських нафто/газовидобувних споруд. </w:t>
      </w:r>
      <w:r w:rsidRPr="009E6399">
        <w:rPr>
          <w:color w:val="auto"/>
        </w:rPr>
        <w:t xml:space="preserve">При </w:t>
      </w:r>
      <w:r w:rsidR="00150A33" w:rsidRPr="009E6399">
        <w:rPr>
          <w:color w:val="auto"/>
        </w:rPr>
        <w:t>характеристиці</w:t>
      </w:r>
      <w:r w:rsidRPr="009E6399">
        <w:rPr>
          <w:color w:val="auto"/>
        </w:rPr>
        <w:t xml:space="preserve"> режимних гідрометеорологічних </w:t>
      </w:r>
      <w:r w:rsidR="00D75023" w:rsidRPr="009E6399">
        <w:rPr>
          <w:color w:val="auto"/>
        </w:rPr>
        <w:t>явищ</w:t>
      </w:r>
      <w:r w:rsidRPr="009E6399">
        <w:rPr>
          <w:color w:val="auto"/>
        </w:rPr>
        <w:t xml:space="preserve"> </w:t>
      </w:r>
      <w:r w:rsidR="00D75023" w:rsidRPr="009E6399">
        <w:rPr>
          <w:color w:val="auto"/>
        </w:rPr>
        <w:t xml:space="preserve">одночасно </w:t>
      </w:r>
      <w:r w:rsidR="008D459D" w:rsidRPr="009E6399">
        <w:rPr>
          <w:color w:val="auto"/>
        </w:rPr>
        <w:t>зазначаються</w:t>
      </w:r>
      <w:r w:rsidRPr="009E6399">
        <w:rPr>
          <w:color w:val="auto"/>
        </w:rPr>
        <w:t xml:space="preserve"> </w:t>
      </w:r>
      <w:r w:rsidR="00D75023" w:rsidRPr="009E6399">
        <w:rPr>
          <w:color w:val="auto"/>
        </w:rPr>
        <w:t>їх повторюваність (раз у рі</w:t>
      </w:r>
      <w:r w:rsidRPr="009E6399">
        <w:rPr>
          <w:color w:val="auto"/>
        </w:rPr>
        <w:t>к, у 5, 10, 20, 50, 100 років);</w:t>
      </w:r>
    </w:p>
    <w:p w14:paraId="09D00C67" w14:textId="5F014E1A" w:rsidR="00D75023" w:rsidRPr="009E6399" w:rsidRDefault="00B2646D" w:rsidP="00293760">
      <w:pPr>
        <w:pStyle w:val="a7"/>
        <w:numPr>
          <w:ilvl w:val="0"/>
          <w:numId w:val="69"/>
        </w:numPr>
        <w:tabs>
          <w:tab w:val="left" w:pos="993"/>
        </w:tabs>
        <w:ind w:left="0" w:firstLine="567"/>
        <w:rPr>
          <w:color w:val="auto"/>
        </w:rPr>
      </w:pPr>
      <w:r w:rsidRPr="009E6399">
        <w:rPr>
          <w:color w:val="auto"/>
        </w:rPr>
        <w:t>р</w:t>
      </w:r>
      <w:r w:rsidR="00D75023" w:rsidRPr="009E6399">
        <w:rPr>
          <w:color w:val="auto"/>
        </w:rPr>
        <w:t xml:space="preserve">езультати досліджень глибини і будови морського </w:t>
      </w:r>
      <w:proofErr w:type="spellStart"/>
      <w:r w:rsidR="00D75023" w:rsidRPr="009E6399">
        <w:rPr>
          <w:color w:val="auto"/>
        </w:rPr>
        <w:t>дна</w:t>
      </w:r>
      <w:proofErr w:type="spellEnd"/>
      <w:r w:rsidR="00D75023" w:rsidRPr="009E6399">
        <w:rPr>
          <w:color w:val="auto"/>
        </w:rPr>
        <w:t xml:space="preserve">, необхідні для </w:t>
      </w:r>
      <w:proofErr w:type="spellStart"/>
      <w:r w:rsidR="00D75023" w:rsidRPr="009E6399">
        <w:rPr>
          <w:color w:val="auto"/>
        </w:rPr>
        <w:t>проєктування</w:t>
      </w:r>
      <w:proofErr w:type="spellEnd"/>
      <w:r w:rsidR="00D75023" w:rsidRPr="009E6399">
        <w:rPr>
          <w:color w:val="auto"/>
        </w:rPr>
        <w:t xml:space="preserve"> місця будівництва і типу морської видобувної споруди, підводних споруд (включаючи сховища, трубопроводи тощо);</w:t>
      </w:r>
    </w:p>
    <w:p w14:paraId="0D788F3B" w14:textId="12130D37" w:rsidR="00D75023" w:rsidRPr="009E6399" w:rsidRDefault="00D75023" w:rsidP="00293760">
      <w:pPr>
        <w:pStyle w:val="a7"/>
        <w:numPr>
          <w:ilvl w:val="0"/>
          <w:numId w:val="69"/>
        </w:numPr>
        <w:tabs>
          <w:tab w:val="left" w:pos="993"/>
        </w:tabs>
        <w:ind w:left="0" w:firstLine="567"/>
        <w:rPr>
          <w:color w:val="auto"/>
        </w:rPr>
      </w:pPr>
      <w:r w:rsidRPr="009E6399">
        <w:rPr>
          <w:color w:val="auto"/>
        </w:rPr>
        <w:t>характеристика стану морських вод території ПД та зони впливу. Рекомендується характеризувати стан морських вод комплексно, за різними групами (категоріями) показників екологічного стану</w:t>
      </w:r>
      <w:r w:rsidR="00D34524" w:rsidRPr="009E6399">
        <w:rPr>
          <w:color w:val="auto"/>
        </w:rPr>
        <w:t xml:space="preserve">. Для цього рекомендується скористатися показниками, </w:t>
      </w:r>
      <w:r w:rsidRPr="009E6399">
        <w:rPr>
          <w:color w:val="auto"/>
        </w:rPr>
        <w:t xml:space="preserve">прийнятими у державному моніторингу вод (Порядок </w:t>
      </w:r>
      <w:r w:rsidR="006A72A6" w:rsidRPr="009E6399">
        <w:rPr>
          <w:color w:val="auto"/>
        </w:rPr>
        <w:t>№</w:t>
      </w:r>
      <w:r w:rsidR="006A72A6" w:rsidRPr="009E6399">
        <w:rPr>
          <w:color w:val="auto"/>
          <w:lang w:val="ru-RU"/>
        </w:rPr>
        <w:t> </w:t>
      </w:r>
      <w:r w:rsidR="006A72A6" w:rsidRPr="009E6399">
        <w:rPr>
          <w:color w:val="auto"/>
        </w:rPr>
        <w:t xml:space="preserve">758 </w:t>
      </w:r>
      <w:r w:rsidRPr="009E6399">
        <w:rPr>
          <w:color w:val="auto"/>
        </w:rPr>
        <w:t xml:space="preserve">і додаток 3 до </w:t>
      </w:r>
      <w:r w:rsidR="006A72A6" w:rsidRPr="009E6399">
        <w:rPr>
          <w:color w:val="auto"/>
        </w:rPr>
        <w:t xml:space="preserve">цього </w:t>
      </w:r>
      <w:r w:rsidRPr="009E6399">
        <w:rPr>
          <w:color w:val="auto"/>
        </w:rPr>
        <w:t>Порядку);</w:t>
      </w:r>
    </w:p>
    <w:p w14:paraId="651B8CAB" w14:textId="516F6638" w:rsidR="00D75023" w:rsidRPr="009E6399" w:rsidRDefault="00D34524" w:rsidP="00293760">
      <w:pPr>
        <w:pStyle w:val="a7"/>
        <w:numPr>
          <w:ilvl w:val="0"/>
          <w:numId w:val="69"/>
        </w:numPr>
        <w:tabs>
          <w:tab w:val="left" w:pos="993"/>
        </w:tabs>
        <w:ind w:left="0" w:firstLine="567"/>
        <w:rPr>
          <w:color w:val="auto"/>
        </w:rPr>
      </w:pPr>
      <w:r w:rsidRPr="009E6399">
        <w:rPr>
          <w:color w:val="auto"/>
        </w:rPr>
        <w:t>с</w:t>
      </w:r>
      <w:r w:rsidR="00D75023" w:rsidRPr="009E6399">
        <w:rPr>
          <w:color w:val="auto"/>
        </w:rPr>
        <w:t xml:space="preserve">тан підводних ґрунтів, рівень їх забруднення небезпечними речовинами, </w:t>
      </w:r>
      <w:r w:rsidRPr="009E6399">
        <w:rPr>
          <w:color w:val="auto"/>
        </w:rPr>
        <w:t>наприклад</w:t>
      </w:r>
      <w:r w:rsidR="00D75023" w:rsidRPr="009E6399">
        <w:rPr>
          <w:color w:val="auto"/>
        </w:rPr>
        <w:t>, нафтопродуктами та їх окремими фракціями, хімічними речовинами, що будуть присутні у відходах ПД та витоках від суден;</w:t>
      </w:r>
    </w:p>
    <w:p w14:paraId="6CF06BD6" w14:textId="0D27A10E" w:rsidR="00D75023" w:rsidRPr="009E6399" w:rsidRDefault="00D75023" w:rsidP="00293760">
      <w:pPr>
        <w:pStyle w:val="a7"/>
        <w:numPr>
          <w:ilvl w:val="0"/>
          <w:numId w:val="69"/>
        </w:numPr>
        <w:tabs>
          <w:tab w:val="left" w:pos="993"/>
        </w:tabs>
        <w:ind w:left="0" w:firstLine="567"/>
        <w:rPr>
          <w:color w:val="auto"/>
        </w:rPr>
      </w:pPr>
      <w:r w:rsidRPr="009E6399">
        <w:rPr>
          <w:color w:val="auto"/>
        </w:rPr>
        <w:t xml:space="preserve">небезпечні геологічні процеси і явища в районі </w:t>
      </w:r>
      <w:r w:rsidR="009A71FE" w:rsidRPr="009E6399">
        <w:rPr>
          <w:color w:val="auto"/>
        </w:rPr>
        <w:t xml:space="preserve">провадження </w:t>
      </w:r>
      <w:r w:rsidRPr="009E6399">
        <w:rPr>
          <w:color w:val="auto"/>
        </w:rPr>
        <w:t>ПД, сейсмічність на місцевому рівні;</w:t>
      </w:r>
    </w:p>
    <w:p w14:paraId="5E65EA46" w14:textId="5724B91F" w:rsidR="00D75023" w:rsidRPr="009E6399" w:rsidRDefault="00D75023" w:rsidP="00293760">
      <w:pPr>
        <w:pStyle w:val="a7"/>
        <w:numPr>
          <w:ilvl w:val="0"/>
          <w:numId w:val="69"/>
        </w:numPr>
        <w:tabs>
          <w:tab w:val="left" w:pos="993"/>
        </w:tabs>
        <w:ind w:left="0" w:firstLine="567"/>
        <w:rPr>
          <w:color w:val="auto"/>
        </w:rPr>
      </w:pPr>
      <w:r w:rsidRPr="009E6399">
        <w:rPr>
          <w:color w:val="auto"/>
        </w:rPr>
        <w:t xml:space="preserve">для діючого об’єкта </w:t>
      </w:r>
      <w:r w:rsidR="008D459D" w:rsidRPr="009E6399">
        <w:rPr>
          <w:color w:val="auto"/>
        </w:rPr>
        <w:t>–</w:t>
      </w:r>
      <w:r w:rsidRPr="009E6399">
        <w:rPr>
          <w:color w:val="auto"/>
        </w:rPr>
        <w:t xml:space="preserve"> якість атмосферного повітря у зоні впливу джерел викидів ПД; для проєкту нового будівництва </w:t>
      </w:r>
      <w:r w:rsidR="008D459D" w:rsidRPr="009E6399">
        <w:rPr>
          <w:color w:val="auto"/>
        </w:rPr>
        <w:t>–</w:t>
      </w:r>
      <w:r w:rsidR="009A71FE" w:rsidRPr="009E6399">
        <w:rPr>
          <w:color w:val="auto"/>
        </w:rPr>
        <w:t xml:space="preserve"> </w:t>
      </w:r>
      <w:r w:rsidRPr="009E6399">
        <w:rPr>
          <w:color w:val="auto"/>
        </w:rPr>
        <w:t xml:space="preserve">фонова якість атмосферного повітря може прийматися такою, що не відрізняється від природних значень; </w:t>
      </w:r>
    </w:p>
    <w:p w14:paraId="06D97140" w14:textId="563935D4" w:rsidR="00D75023" w:rsidRPr="009E6399" w:rsidRDefault="00D75023" w:rsidP="00293760">
      <w:pPr>
        <w:pStyle w:val="a7"/>
        <w:numPr>
          <w:ilvl w:val="0"/>
          <w:numId w:val="69"/>
        </w:numPr>
        <w:tabs>
          <w:tab w:val="left" w:pos="993"/>
        </w:tabs>
        <w:ind w:left="0" w:firstLine="567"/>
        <w:rPr>
          <w:color w:val="auto"/>
        </w:rPr>
      </w:pPr>
      <w:r w:rsidRPr="009E6399">
        <w:rPr>
          <w:color w:val="auto"/>
        </w:rPr>
        <w:t xml:space="preserve">наявність природних територій та об’єктів під особливою охороною на території ПД (включаючи санітарно-захисну зону), на землях водного фонду, що входять до території (акваторії) ПД, на прилягаючих землях, у зоні впливу гідротехнічних заходів (якщо застосовуються), </w:t>
      </w:r>
      <w:r w:rsidR="00B43E96" w:rsidRPr="009E6399">
        <w:rPr>
          <w:color w:val="auto"/>
        </w:rPr>
        <w:t xml:space="preserve">МВВ, </w:t>
      </w:r>
      <w:r w:rsidRPr="009E6399">
        <w:rPr>
          <w:color w:val="auto"/>
        </w:rPr>
        <w:t>вклю</w:t>
      </w:r>
      <w:r w:rsidR="00B43E96" w:rsidRPr="009E6399">
        <w:rPr>
          <w:color w:val="auto"/>
        </w:rPr>
        <w:t>чаючи їх санітарно-захисні зони</w:t>
      </w:r>
      <w:r w:rsidRPr="009E6399">
        <w:rPr>
          <w:color w:val="auto"/>
        </w:rPr>
        <w:t xml:space="preserve">, у зоні впливу ймовірного аварійного забруднення морського середовища; стан інших морських природних та </w:t>
      </w:r>
      <w:proofErr w:type="spellStart"/>
      <w:r w:rsidRPr="009E6399">
        <w:rPr>
          <w:color w:val="auto"/>
        </w:rPr>
        <w:t>напівприродних</w:t>
      </w:r>
      <w:proofErr w:type="spellEnd"/>
      <w:r w:rsidRPr="009E6399">
        <w:rPr>
          <w:color w:val="auto"/>
        </w:rPr>
        <w:t xml:space="preserve"> територій на цих землях; за наявності </w:t>
      </w:r>
      <w:r w:rsidR="00B43E96" w:rsidRPr="009E6399">
        <w:rPr>
          <w:color w:val="auto"/>
        </w:rPr>
        <w:t>–</w:t>
      </w:r>
      <w:r w:rsidRPr="009E6399">
        <w:rPr>
          <w:color w:val="auto"/>
        </w:rPr>
        <w:t xml:space="preserve"> характеристика площ і функціонального призначення природних територій та об’єктів, а також стану збереження їх флори, фауни та біорізноманіття;</w:t>
      </w:r>
    </w:p>
    <w:p w14:paraId="5EDA545A" w14:textId="77777777" w:rsidR="00D75023" w:rsidRPr="009E6399" w:rsidRDefault="00D75023" w:rsidP="00293760">
      <w:pPr>
        <w:pStyle w:val="a7"/>
        <w:numPr>
          <w:ilvl w:val="0"/>
          <w:numId w:val="69"/>
        </w:numPr>
        <w:tabs>
          <w:tab w:val="left" w:pos="993"/>
        </w:tabs>
        <w:ind w:left="0" w:firstLine="567"/>
        <w:rPr>
          <w:color w:val="auto"/>
        </w:rPr>
      </w:pPr>
      <w:r w:rsidRPr="009E6399">
        <w:rPr>
          <w:color w:val="auto"/>
        </w:rPr>
        <w:t>шляхи сезонних міграцій морської фауни (китоподібні, птахи, риби, ракоподібні, ін.), а також важливі середовища їх існування, такі як місця розмноження (нересту), нагулу тощо;</w:t>
      </w:r>
    </w:p>
    <w:p w14:paraId="78E2F20F" w14:textId="77777777" w:rsidR="00D75023" w:rsidRPr="009E6399" w:rsidRDefault="00D75023" w:rsidP="00293760">
      <w:pPr>
        <w:pStyle w:val="a7"/>
        <w:numPr>
          <w:ilvl w:val="0"/>
          <w:numId w:val="69"/>
        </w:numPr>
        <w:tabs>
          <w:tab w:val="left" w:pos="993"/>
        </w:tabs>
        <w:ind w:left="0" w:firstLine="567"/>
        <w:rPr>
          <w:color w:val="auto"/>
        </w:rPr>
      </w:pPr>
      <w:r w:rsidRPr="009E6399">
        <w:rPr>
          <w:color w:val="auto"/>
        </w:rPr>
        <w:t>наявність зареєстрованих об’єктів культурної спадщини; за наявності – характеристика їх стану;</w:t>
      </w:r>
    </w:p>
    <w:p w14:paraId="356D22D6" w14:textId="5735ACCD" w:rsidR="00D75023" w:rsidRPr="009E6399" w:rsidRDefault="00D75023" w:rsidP="00293760">
      <w:pPr>
        <w:pStyle w:val="a7"/>
        <w:numPr>
          <w:ilvl w:val="0"/>
          <w:numId w:val="69"/>
        </w:numPr>
        <w:tabs>
          <w:tab w:val="left" w:pos="993"/>
        </w:tabs>
        <w:ind w:left="0" w:firstLine="567"/>
        <w:rPr>
          <w:color w:val="auto"/>
        </w:rPr>
      </w:pPr>
      <w:r w:rsidRPr="009E6399">
        <w:rPr>
          <w:color w:val="auto"/>
        </w:rPr>
        <w:t>ймовірні зміни базового сценарію без здійснення</w:t>
      </w:r>
      <w:r w:rsidR="00B43E96" w:rsidRPr="009E6399">
        <w:rPr>
          <w:color w:val="auto"/>
        </w:rPr>
        <w:t xml:space="preserve"> ПД</w:t>
      </w:r>
      <w:r w:rsidRPr="009E6399">
        <w:rPr>
          <w:color w:val="auto"/>
        </w:rPr>
        <w:t>, якщо зібрана інформація про поточний стан довкілля дозволяє встановити тенденцію (тренди) таких змін на коротку або середню перспективу.</w:t>
      </w:r>
    </w:p>
    <w:p w14:paraId="0C247BC1" w14:textId="11024ECD" w:rsidR="00D75023" w:rsidRPr="009E6399" w:rsidRDefault="00D75023" w:rsidP="0049689E">
      <w:pPr>
        <w:tabs>
          <w:tab w:val="left" w:pos="993"/>
        </w:tabs>
        <w:rPr>
          <w:color w:val="auto"/>
        </w:rPr>
      </w:pPr>
      <w:r w:rsidRPr="009E6399">
        <w:rPr>
          <w:color w:val="auto"/>
        </w:rPr>
        <w:lastRenderedPageBreak/>
        <w:t xml:space="preserve">Інші рекомендації </w:t>
      </w:r>
      <w:r w:rsidR="009A71FE" w:rsidRPr="009E6399">
        <w:rPr>
          <w:color w:val="auto"/>
        </w:rPr>
        <w:t xml:space="preserve">до опису поточного стану довкілля для даного виду ПД </w:t>
      </w:r>
      <w:r w:rsidRPr="009E6399">
        <w:rPr>
          <w:color w:val="auto"/>
        </w:rPr>
        <w:t xml:space="preserve">аналогічні, як </w:t>
      </w:r>
      <w:r w:rsidR="009A71FE" w:rsidRPr="009E6399">
        <w:rPr>
          <w:color w:val="auto"/>
        </w:rPr>
        <w:t>у розділі</w:t>
      </w:r>
      <w:r w:rsidRPr="009E6399">
        <w:rPr>
          <w:color w:val="auto"/>
        </w:rPr>
        <w:t>.</w:t>
      </w:r>
    </w:p>
    <w:p w14:paraId="59E6C167" w14:textId="645DC66C" w:rsidR="001150E2" w:rsidRPr="009E6399" w:rsidRDefault="001150E2" w:rsidP="00E4218B">
      <w:pPr>
        <w:pStyle w:val="4"/>
        <w:rPr>
          <w:color w:val="auto"/>
        </w:rPr>
      </w:pPr>
      <w:r w:rsidRPr="009E6399">
        <w:rPr>
          <w:color w:val="auto"/>
        </w:rPr>
        <w:t>Видобування піску і гравію на землях водного фонду</w:t>
      </w:r>
      <w:r w:rsidR="0096793B" w:rsidRPr="009E6399">
        <w:rPr>
          <w:color w:val="auto"/>
        </w:rPr>
        <w:t>.</w:t>
      </w:r>
    </w:p>
    <w:p w14:paraId="4AE44E7B" w14:textId="77777777" w:rsidR="001150E2" w:rsidRPr="009E6399" w:rsidRDefault="001150E2" w:rsidP="0049689E">
      <w:pPr>
        <w:pStyle w:val="a7"/>
        <w:tabs>
          <w:tab w:val="left" w:pos="993"/>
        </w:tabs>
        <w:ind w:left="0"/>
        <w:rPr>
          <w:color w:val="auto"/>
        </w:rPr>
      </w:pPr>
      <w:r w:rsidRPr="009E6399">
        <w:rPr>
          <w:color w:val="auto"/>
        </w:rPr>
        <w:t>У зв’язку зі специфікою ПД, рекомендований обсяг інформації у розділі наступний:</w:t>
      </w:r>
    </w:p>
    <w:p w14:paraId="33A3A052" w14:textId="2FB3B11E" w:rsidR="001150E2" w:rsidRPr="009E6399" w:rsidRDefault="001150E2" w:rsidP="00293760">
      <w:pPr>
        <w:numPr>
          <w:ilvl w:val="0"/>
          <w:numId w:val="29"/>
        </w:numPr>
        <w:tabs>
          <w:tab w:val="left" w:pos="993"/>
        </w:tabs>
        <w:ind w:left="0" w:firstLine="567"/>
        <w:rPr>
          <w:color w:val="auto"/>
        </w:rPr>
      </w:pPr>
      <w:r w:rsidRPr="009E6399">
        <w:rPr>
          <w:color w:val="auto"/>
        </w:rPr>
        <w:t xml:space="preserve">фізико-географічні особливості зони впливу </w:t>
      </w:r>
      <w:r w:rsidR="009A71FE" w:rsidRPr="009E6399">
        <w:rPr>
          <w:color w:val="auto"/>
        </w:rPr>
        <w:t>ПД</w:t>
      </w:r>
      <w:r w:rsidRPr="009E6399">
        <w:rPr>
          <w:color w:val="auto"/>
        </w:rPr>
        <w:t xml:space="preserve"> на місцевому рівні, зокрема, основні кліматичні величини та особливості мікроклімату;</w:t>
      </w:r>
    </w:p>
    <w:p w14:paraId="274A4940" w14:textId="2EAA519B" w:rsidR="001150E2" w:rsidRPr="009E6399" w:rsidRDefault="00B2646D" w:rsidP="00293760">
      <w:pPr>
        <w:pStyle w:val="a7"/>
        <w:numPr>
          <w:ilvl w:val="0"/>
          <w:numId w:val="29"/>
        </w:numPr>
        <w:tabs>
          <w:tab w:val="left" w:pos="993"/>
        </w:tabs>
        <w:ind w:left="0" w:firstLine="567"/>
        <w:rPr>
          <w:color w:val="auto"/>
        </w:rPr>
      </w:pPr>
      <w:r w:rsidRPr="009E6399">
        <w:rPr>
          <w:color w:val="auto"/>
        </w:rPr>
        <w:t>р</w:t>
      </w:r>
      <w:r w:rsidR="001150E2" w:rsidRPr="009E6399">
        <w:rPr>
          <w:color w:val="auto"/>
        </w:rPr>
        <w:t xml:space="preserve">ежимна гідрометеорологічна інформація (водний стік, коливання рівнів води, показники течії, льодові явища); </w:t>
      </w:r>
    </w:p>
    <w:p w14:paraId="67E8DF75" w14:textId="1F1A499B" w:rsidR="001150E2" w:rsidRPr="009E6399" w:rsidRDefault="00B2646D" w:rsidP="00293760">
      <w:pPr>
        <w:pStyle w:val="a7"/>
        <w:numPr>
          <w:ilvl w:val="0"/>
          <w:numId w:val="29"/>
        </w:numPr>
        <w:tabs>
          <w:tab w:val="left" w:pos="993"/>
        </w:tabs>
        <w:ind w:left="0" w:firstLine="567"/>
        <w:rPr>
          <w:color w:val="auto"/>
        </w:rPr>
      </w:pPr>
      <w:r w:rsidRPr="009E6399">
        <w:rPr>
          <w:color w:val="auto"/>
        </w:rPr>
        <w:t>р</w:t>
      </w:r>
      <w:r w:rsidR="001150E2" w:rsidRPr="009E6399">
        <w:rPr>
          <w:color w:val="auto"/>
        </w:rPr>
        <w:t xml:space="preserve">езультати досліджень глибини і будови </w:t>
      </w:r>
      <w:proofErr w:type="spellStart"/>
      <w:r w:rsidR="001150E2" w:rsidRPr="009E6399">
        <w:rPr>
          <w:color w:val="auto"/>
        </w:rPr>
        <w:t>дна</w:t>
      </w:r>
      <w:proofErr w:type="spellEnd"/>
      <w:r w:rsidR="001150E2" w:rsidRPr="009E6399">
        <w:rPr>
          <w:color w:val="auto"/>
        </w:rPr>
        <w:t xml:space="preserve"> (ложа) водного об’єкту, товщі та структури донних відкладів, рівня забруднення донних відкладів хімічними речовинами (важкими металами, нафтопродуктами, </w:t>
      </w:r>
      <w:proofErr w:type="spellStart"/>
      <w:r w:rsidR="001150E2" w:rsidRPr="009E6399">
        <w:rPr>
          <w:color w:val="auto"/>
        </w:rPr>
        <w:t>поліциклічними</w:t>
      </w:r>
      <w:proofErr w:type="spellEnd"/>
      <w:r w:rsidR="001150E2" w:rsidRPr="009E6399">
        <w:rPr>
          <w:color w:val="auto"/>
        </w:rPr>
        <w:t xml:space="preserve"> ароматичними вуглеводнями, біогенними речовинами);</w:t>
      </w:r>
    </w:p>
    <w:p w14:paraId="6BD18915" w14:textId="441614DC" w:rsidR="001150E2" w:rsidRPr="009E6399" w:rsidRDefault="001150E2" w:rsidP="00293760">
      <w:pPr>
        <w:numPr>
          <w:ilvl w:val="0"/>
          <w:numId w:val="29"/>
        </w:numPr>
        <w:tabs>
          <w:tab w:val="left" w:pos="993"/>
        </w:tabs>
        <w:ind w:left="0" w:firstLine="567"/>
        <w:rPr>
          <w:color w:val="auto"/>
        </w:rPr>
      </w:pPr>
      <w:r w:rsidRPr="009E6399">
        <w:rPr>
          <w:color w:val="auto"/>
        </w:rPr>
        <w:t>характеристика екологічного стану масиву поверхневих вод на території ПД та її зони впливу. Рекомендується характеризувати стан поверхневих вод комплексно, за різними групами (категоріями)</w:t>
      </w:r>
      <w:r w:rsidR="009A71FE" w:rsidRPr="009E6399">
        <w:rPr>
          <w:color w:val="auto"/>
        </w:rPr>
        <w:t xml:space="preserve"> показників екологічного стану. З цією метою рекомендується скористатися показниками, </w:t>
      </w:r>
      <w:r w:rsidRPr="009E6399">
        <w:rPr>
          <w:color w:val="auto"/>
        </w:rPr>
        <w:t>прийнятими у державному моніторингу вод (Порядок №</w:t>
      </w:r>
      <w:r w:rsidR="00FB7E53" w:rsidRPr="009E6399">
        <w:rPr>
          <w:color w:val="auto"/>
        </w:rPr>
        <w:t> </w:t>
      </w:r>
      <w:r w:rsidRPr="009E6399">
        <w:rPr>
          <w:color w:val="auto"/>
        </w:rPr>
        <w:t>758 і додаток</w:t>
      </w:r>
      <w:r w:rsidR="00FB7E53" w:rsidRPr="009E6399">
        <w:rPr>
          <w:color w:val="auto"/>
        </w:rPr>
        <w:t> </w:t>
      </w:r>
      <w:r w:rsidRPr="009E6399">
        <w:rPr>
          <w:color w:val="auto"/>
        </w:rPr>
        <w:t xml:space="preserve">1 до Порядку). У характеристиці якості води водного об’єкта </w:t>
      </w:r>
      <w:r w:rsidR="00871AC5" w:rsidRPr="009E6399">
        <w:rPr>
          <w:color w:val="auto"/>
        </w:rPr>
        <w:t xml:space="preserve">пропонується </w:t>
      </w:r>
      <w:r w:rsidR="00B2646D" w:rsidRPr="009E6399">
        <w:rPr>
          <w:color w:val="auto"/>
        </w:rPr>
        <w:t xml:space="preserve">звертати </w:t>
      </w:r>
      <w:r w:rsidRPr="009E6399">
        <w:rPr>
          <w:color w:val="auto"/>
        </w:rPr>
        <w:t>увагу на фоновий вміст завислих речовин (фонова мутність води), БСК</w:t>
      </w:r>
      <w:r w:rsidRPr="009E6399">
        <w:rPr>
          <w:color w:val="auto"/>
          <w:vertAlign w:val="subscript"/>
        </w:rPr>
        <w:t>5</w:t>
      </w:r>
      <w:r w:rsidRPr="009E6399">
        <w:rPr>
          <w:color w:val="auto"/>
        </w:rPr>
        <w:t xml:space="preserve">, вміст біогенних </w:t>
      </w:r>
      <w:proofErr w:type="spellStart"/>
      <w:r w:rsidRPr="009E6399">
        <w:rPr>
          <w:color w:val="auto"/>
        </w:rPr>
        <w:t>сполук</w:t>
      </w:r>
      <w:proofErr w:type="spellEnd"/>
      <w:r w:rsidRPr="009E6399">
        <w:rPr>
          <w:color w:val="auto"/>
        </w:rPr>
        <w:t xml:space="preserve">, оскільки роботи на землях водного фонду будуть призводити до додаткового </w:t>
      </w:r>
      <w:proofErr w:type="spellStart"/>
      <w:r w:rsidRPr="009E6399">
        <w:rPr>
          <w:color w:val="auto"/>
        </w:rPr>
        <w:t>скаламучування</w:t>
      </w:r>
      <w:proofErr w:type="spellEnd"/>
      <w:r w:rsidRPr="009E6399">
        <w:rPr>
          <w:color w:val="auto"/>
        </w:rPr>
        <w:t xml:space="preserve"> води та активізації розкладання донних відкладів;</w:t>
      </w:r>
    </w:p>
    <w:p w14:paraId="6084D4F3" w14:textId="7834C2E9" w:rsidR="001150E2" w:rsidRPr="009E6399" w:rsidRDefault="001150E2" w:rsidP="00293760">
      <w:pPr>
        <w:numPr>
          <w:ilvl w:val="0"/>
          <w:numId w:val="29"/>
        </w:numPr>
        <w:tabs>
          <w:tab w:val="left" w:pos="993"/>
        </w:tabs>
        <w:ind w:left="0" w:firstLine="567"/>
        <w:rPr>
          <w:color w:val="auto"/>
        </w:rPr>
      </w:pPr>
      <w:r w:rsidRPr="009E6399">
        <w:rPr>
          <w:color w:val="auto"/>
        </w:rPr>
        <w:t>небезпечні геологічні явища і</w:t>
      </w:r>
      <w:r w:rsidR="00AC4214" w:rsidRPr="009E6399">
        <w:rPr>
          <w:color w:val="auto"/>
        </w:rPr>
        <w:t xml:space="preserve"> процеси в районі проведення ПД</w:t>
      </w:r>
      <w:r w:rsidRPr="009E6399">
        <w:rPr>
          <w:color w:val="auto"/>
        </w:rPr>
        <w:t xml:space="preserve"> з природних і техногенних причин;</w:t>
      </w:r>
    </w:p>
    <w:p w14:paraId="62EA64E3" w14:textId="3BFBD4F7" w:rsidR="001150E2" w:rsidRPr="009E6399" w:rsidRDefault="001150E2" w:rsidP="00293760">
      <w:pPr>
        <w:numPr>
          <w:ilvl w:val="0"/>
          <w:numId w:val="29"/>
        </w:numPr>
        <w:tabs>
          <w:tab w:val="left" w:pos="993"/>
        </w:tabs>
        <w:ind w:left="0" w:firstLine="567"/>
        <w:rPr>
          <w:color w:val="auto"/>
        </w:rPr>
      </w:pPr>
      <w:r w:rsidRPr="009E6399">
        <w:rPr>
          <w:color w:val="auto"/>
        </w:rPr>
        <w:t xml:space="preserve">для діючого об’єкта </w:t>
      </w:r>
      <w:r w:rsidR="00AC4214" w:rsidRPr="009E6399">
        <w:rPr>
          <w:color w:val="auto"/>
        </w:rPr>
        <w:t>–</w:t>
      </w:r>
      <w:r w:rsidRPr="009E6399">
        <w:rPr>
          <w:color w:val="auto"/>
        </w:rPr>
        <w:t xml:space="preserve"> якість атмосферного повітря у зоні впливу джерел викидів ПД; для проєкту нового будівництва фонова якість атмосферного повітря може прийматися такою, що не відрізняється від природних значень; </w:t>
      </w:r>
    </w:p>
    <w:p w14:paraId="552D46E8" w14:textId="4341B202" w:rsidR="001150E2" w:rsidRPr="009E6399" w:rsidRDefault="001150E2" w:rsidP="00293760">
      <w:pPr>
        <w:numPr>
          <w:ilvl w:val="0"/>
          <w:numId w:val="29"/>
        </w:numPr>
        <w:tabs>
          <w:tab w:val="left" w:pos="993"/>
        </w:tabs>
        <w:ind w:left="0" w:firstLine="567"/>
        <w:rPr>
          <w:color w:val="auto"/>
        </w:rPr>
      </w:pPr>
      <w:r w:rsidRPr="009E6399">
        <w:rPr>
          <w:color w:val="auto"/>
        </w:rPr>
        <w:t xml:space="preserve">наявність природних територій та об’єктів під особливою охороною на землях водного фонду, що входять до території (акваторії) ПД (включаючи санітарно-захисну зону) та її зони впливу, на прилягаючих землях, у зоні впливу гідротехнічних заходів та заходів інженерного захисту (якщо застосовуються), місць видалення відходів (включаючи їх санітарно-захисні зони), у зоні впливу ймовірного аварійного забруднення водного середовища; стан інших природних та </w:t>
      </w:r>
      <w:proofErr w:type="spellStart"/>
      <w:r w:rsidRPr="009E6399">
        <w:rPr>
          <w:color w:val="auto"/>
        </w:rPr>
        <w:t>напівприродних</w:t>
      </w:r>
      <w:proofErr w:type="spellEnd"/>
      <w:r w:rsidRPr="009E6399">
        <w:rPr>
          <w:color w:val="auto"/>
        </w:rPr>
        <w:t xml:space="preserve"> територій на цих землях; за наявності </w:t>
      </w:r>
      <w:r w:rsidR="00AC4214" w:rsidRPr="009E6399">
        <w:rPr>
          <w:color w:val="auto"/>
        </w:rPr>
        <w:t>–</w:t>
      </w:r>
      <w:r w:rsidRPr="009E6399">
        <w:rPr>
          <w:color w:val="auto"/>
        </w:rPr>
        <w:t xml:space="preserve"> характеристика площ і функціонального призначення природних територій та об’єктів, а також стану збереження їх флори, ф</w:t>
      </w:r>
      <w:r w:rsidR="00AC4214" w:rsidRPr="009E6399">
        <w:rPr>
          <w:color w:val="auto"/>
        </w:rPr>
        <w:t>ауни та біорізноманіття,</w:t>
      </w:r>
      <w:r w:rsidRPr="009E6399">
        <w:rPr>
          <w:color w:val="auto"/>
        </w:rPr>
        <w:t xml:space="preserve"> у тому числі, характеризуються місця нересту, нагулу, зимувальні ями риб;</w:t>
      </w:r>
    </w:p>
    <w:p w14:paraId="45062871" w14:textId="5AC7BEA4" w:rsidR="001150E2" w:rsidRPr="009E6399" w:rsidRDefault="001150E2" w:rsidP="00293760">
      <w:pPr>
        <w:numPr>
          <w:ilvl w:val="0"/>
          <w:numId w:val="29"/>
        </w:numPr>
        <w:tabs>
          <w:tab w:val="left" w:pos="993"/>
        </w:tabs>
        <w:ind w:left="0" w:firstLine="567"/>
        <w:rPr>
          <w:color w:val="auto"/>
        </w:rPr>
      </w:pPr>
      <w:r w:rsidRPr="009E6399">
        <w:rPr>
          <w:color w:val="auto"/>
        </w:rPr>
        <w:t>наявність зареєстрован</w:t>
      </w:r>
      <w:r w:rsidR="00AC4214" w:rsidRPr="009E6399">
        <w:rPr>
          <w:color w:val="auto"/>
        </w:rPr>
        <w:t>их об’єктів культурної спадщини,</w:t>
      </w:r>
      <w:r w:rsidRPr="009E6399">
        <w:rPr>
          <w:color w:val="auto"/>
        </w:rPr>
        <w:t xml:space="preserve"> за наявності – характеристика їх стану;</w:t>
      </w:r>
    </w:p>
    <w:p w14:paraId="184A620D" w14:textId="77777777" w:rsidR="001150E2" w:rsidRPr="009E6399" w:rsidRDefault="001150E2" w:rsidP="00293760">
      <w:pPr>
        <w:numPr>
          <w:ilvl w:val="0"/>
          <w:numId w:val="29"/>
        </w:numPr>
        <w:tabs>
          <w:tab w:val="left" w:pos="993"/>
        </w:tabs>
        <w:ind w:left="0" w:firstLine="567"/>
        <w:rPr>
          <w:color w:val="auto"/>
        </w:rPr>
      </w:pPr>
      <w:r w:rsidRPr="009E6399">
        <w:rPr>
          <w:color w:val="auto"/>
        </w:rPr>
        <w:t>ймовірні зміни базового сценарію без здійснення ПД, якщо зібрана інформація про поточний стан довкілля дозволяє встановити тенденцію (тренди) таких змін на коротку або середню перспективу.</w:t>
      </w:r>
    </w:p>
    <w:p w14:paraId="1FB2AF11" w14:textId="68FA21B0" w:rsidR="009A71FE" w:rsidRPr="009E6399" w:rsidRDefault="009A71FE" w:rsidP="0049689E">
      <w:pPr>
        <w:pStyle w:val="a7"/>
        <w:tabs>
          <w:tab w:val="left" w:pos="993"/>
        </w:tabs>
        <w:ind w:left="0"/>
        <w:rPr>
          <w:color w:val="auto"/>
        </w:rPr>
      </w:pPr>
      <w:r w:rsidRPr="009E6399">
        <w:rPr>
          <w:color w:val="auto"/>
        </w:rPr>
        <w:t>Інші рекомендації до опису поточного стану довкілля для даного виду ПД аналогічні, як у розділі.</w:t>
      </w:r>
    </w:p>
    <w:p w14:paraId="5EEB4217" w14:textId="77777777" w:rsidR="0064336F" w:rsidRPr="009E6399" w:rsidRDefault="0064336F" w:rsidP="0049689E">
      <w:pPr>
        <w:pStyle w:val="a7"/>
        <w:tabs>
          <w:tab w:val="left" w:pos="993"/>
        </w:tabs>
        <w:ind w:left="0"/>
        <w:rPr>
          <w:color w:val="auto"/>
        </w:rPr>
      </w:pPr>
    </w:p>
    <w:p w14:paraId="6CE68AC2" w14:textId="180B4F98" w:rsidR="003944A0" w:rsidRPr="009E6399" w:rsidRDefault="003944A0" w:rsidP="00084FCE">
      <w:pPr>
        <w:pStyle w:val="2"/>
        <w:ind w:left="0" w:firstLine="567"/>
        <w:rPr>
          <w:color w:val="auto"/>
        </w:rPr>
      </w:pPr>
      <w:bookmarkStart w:id="19" w:name="_Toc85881749"/>
      <w:r w:rsidRPr="009E6399">
        <w:rPr>
          <w:color w:val="auto"/>
        </w:rPr>
        <w:lastRenderedPageBreak/>
        <w:t xml:space="preserve">Опис факторів довкілля, які ймовірно зазнають впливу з боку </w:t>
      </w:r>
      <w:r w:rsidR="00E2014A" w:rsidRPr="009E6399">
        <w:rPr>
          <w:color w:val="auto"/>
        </w:rPr>
        <w:t>ПД</w:t>
      </w:r>
      <w:r w:rsidR="00666128" w:rsidRPr="009E6399">
        <w:rPr>
          <w:color w:val="auto"/>
        </w:rPr>
        <w:t xml:space="preserve"> </w:t>
      </w:r>
      <w:r w:rsidRPr="009E6399">
        <w:rPr>
          <w:color w:val="auto"/>
        </w:rPr>
        <w:t>та її альтернативних варіантів</w:t>
      </w:r>
      <w:bookmarkEnd w:id="19"/>
      <w:r w:rsidRPr="009E6399">
        <w:rPr>
          <w:color w:val="auto"/>
        </w:rPr>
        <w:t xml:space="preserve"> </w:t>
      </w:r>
    </w:p>
    <w:p w14:paraId="36AC7B23" w14:textId="671942A9" w:rsidR="00B076AF" w:rsidRPr="009E6399" w:rsidRDefault="003944A0" w:rsidP="0049689E">
      <w:pPr>
        <w:pStyle w:val="a7"/>
        <w:tabs>
          <w:tab w:val="left" w:pos="993"/>
        </w:tabs>
        <w:ind w:left="0"/>
        <w:rPr>
          <w:color w:val="auto"/>
        </w:rPr>
      </w:pPr>
      <w:r w:rsidRPr="009E6399">
        <w:rPr>
          <w:color w:val="auto"/>
        </w:rPr>
        <w:t xml:space="preserve">У розділі </w:t>
      </w:r>
      <w:r w:rsidR="00B076AF" w:rsidRPr="009E6399">
        <w:rPr>
          <w:color w:val="auto"/>
        </w:rPr>
        <w:t xml:space="preserve">пропонується визначити </w:t>
      </w:r>
      <w:r w:rsidR="00367C19" w:rsidRPr="009E6399">
        <w:rPr>
          <w:color w:val="auto"/>
        </w:rPr>
        <w:t xml:space="preserve">окремі </w:t>
      </w:r>
      <w:r w:rsidR="007E3A07" w:rsidRPr="009E6399">
        <w:rPr>
          <w:color w:val="auto"/>
        </w:rPr>
        <w:t xml:space="preserve">території та </w:t>
      </w:r>
      <w:r w:rsidR="00367C19" w:rsidRPr="009E6399">
        <w:rPr>
          <w:color w:val="auto"/>
        </w:rPr>
        <w:t xml:space="preserve">об’єкти, властивості чи явища </w:t>
      </w:r>
      <w:r w:rsidR="007E3A07" w:rsidRPr="009E6399">
        <w:rPr>
          <w:color w:val="auto"/>
        </w:rPr>
        <w:t>факторів (</w:t>
      </w:r>
      <w:r w:rsidR="003D6412" w:rsidRPr="009E6399">
        <w:rPr>
          <w:color w:val="auto"/>
        </w:rPr>
        <w:t>компонент</w:t>
      </w:r>
      <w:r w:rsidR="00367C19" w:rsidRPr="009E6399">
        <w:rPr>
          <w:color w:val="auto"/>
        </w:rPr>
        <w:t>ів</w:t>
      </w:r>
      <w:r w:rsidR="007E3A07" w:rsidRPr="009E6399">
        <w:rPr>
          <w:color w:val="auto"/>
        </w:rPr>
        <w:t xml:space="preserve">) </w:t>
      </w:r>
      <w:r w:rsidR="003D6412" w:rsidRPr="009E6399">
        <w:rPr>
          <w:color w:val="auto"/>
        </w:rPr>
        <w:t xml:space="preserve">довкілля, </w:t>
      </w:r>
      <w:r w:rsidRPr="009E6399">
        <w:rPr>
          <w:color w:val="auto"/>
        </w:rPr>
        <w:t xml:space="preserve">які </w:t>
      </w:r>
      <w:r w:rsidR="00FF6B52" w:rsidRPr="009E6399">
        <w:rPr>
          <w:color w:val="auto"/>
        </w:rPr>
        <w:t>виявляться вразливими до впливів ПД</w:t>
      </w:r>
      <w:r w:rsidR="00B076AF" w:rsidRPr="009E6399">
        <w:rPr>
          <w:color w:val="auto"/>
        </w:rPr>
        <w:t xml:space="preserve">, </w:t>
      </w:r>
      <w:r w:rsidR="00666128" w:rsidRPr="009E6399">
        <w:rPr>
          <w:color w:val="auto"/>
        </w:rPr>
        <w:t xml:space="preserve"> </w:t>
      </w:r>
      <w:r w:rsidR="00CE2D83" w:rsidRPr="009E6399">
        <w:rPr>
          <w:color w:val="auto"/>
        </w:rPr>
        <w:t xml:space="preserve">охарактеризувати стан кожного об’єкта </w:t>
      </w:r>
      <w:r w:rsidR="00B076AF" w:rsidRPr="009E6399">
        <w:rPr>
          <w:color w:val="auto"/>
        </w:rPr>
        <w:t xml:space="preserve">або </w:t>
      </w:r>
      <w:r w:rsidR="00092097" w:rsidRPr="009E6399">
        <w:rPr>
          <w:color w:val="auto"/>
        </w:rPr>
        <w:t>території</w:t>
      </w:r>
      <w:r w:rsidR="00CE2D83" w:rsidRPr="009E6399">
        <w:rPr>
          <w:color w:val="auto"/>
        </w:rPr>
        <w:t xml:space="preserve">, </w:t>
      </w:r>
      <w:r w:rsidR="00092097" w:rsidRPr="009E6399">
        <w:rPr>
          <w:color w:val="auto"/>
        </w:rPr>
        <w:t xml:space="preserve">що </w:t>
      </w:r>
      <w:r w:rsidR="00CE2D83" w:rsidRPr="009E6399">
        <w:rPr>
          <w:color w:val="auto"/>
        </w:rPr>
        <w:t>безперечно зазнає прямого або значного впливу з початком провадження ПД, тобто, буде втрачений (знищений), зазнає прямого втручання</w:t>
      </w:r>
      <w:r w:rsidR="00367C19" w:rsidRPr="009E6399">
        <w:rPr>
          <w:color w:val="auto"/>
        </w:rPr>
        <w:t xml:space="preserve"> або </w:t>
      </w:r>
      <w:r w:rsidR="00CE2D83" w:rsidRPr="009E6399">
        <w:rPr>
          <w:color w:val="auto"/>
        </w:rPr>
        <w:t>зміни властивостей</w:t>
      </w:r>
      <w:r w:rsidR="007E3A07" w:rsidRPr="009E6399">
        <w:rPr>
          <w:color w:val="auto"/>
        </w:rPr>
        <w:t xml:space="preserve"> (порушення)</w:t>
      </w:r>
      <w:r w:rsidR="00CE2D83" w:rsidRPr="009E6399">
        <w:rPr>
          <w:color w:val="auto"/>
        </w:rPr>
        <w:t xml:space="preserve">. </w:t>
      </w:r>
    </w:p>
    <w:p w14:paraId="1E9DE944" w14:textId="14E899B6" w:rsidR="00CE2D83" w:rsidRPr="009E6399" w:rsidRDefault="007E3A07" w:rsidP="0049689E">
      <w:pPr>
        <w:pStyle w:val="a7"/>
        <w:tabs>
          <w:tab w:val="left" w:pos="993"/>
        </w:tabs>
        <w:ind w:left="0"/>
        <w:rPr>
          <w:color w:val="auto"/>
        </w:rPr>
      </w:pPr>
      <w:r w:rsidRPr="009E6399">
        <w:rPr>
          <w:color w:val="auto"/>
        </w:rPr>
        <w:t>До таких факторів (об’єктів</w:t>
      </w:r>
      <w:r w:rsidR="00B076AF" w:rsidRPr="009E6399">
        <w:rPr>
          <w:color w:val="auto"/>
        </w:rPr>
        <w:t>, територій</w:t>
      </w:r>
      <w:r w:rsidRPr="009E6399">
        <w:rPr>
          <w:color w:val="auto"/>
        </w:rPr>
        <w:t>)</w:t>
      </w:r>
      <w:r w:rsidR="00CE2D83" w:rsidRPr="009E6399">
        <w:rPr>
          <w:color w:val="auto"/>
        </w:rPr>
        <w:t xml:space="preserve"> можуть належати</w:t>
      </w:r>
      <w:r w:rsidR="00367C19" w:rsidRPr="009E6399">
        <w:rPr>
          <w:color w:val="auto"/>
        </w:rPr>
        <w:t>:</w:t>
      </w:r>
      <w:r w:rsidR="00CE2D83" w:rsidRPr="009E6399">
        <w:rPr>
          <w:color w:val="auto"/>
        </w:rPr>
        <w:t xml:space="preserve"> </w:t>
      </w:r>
      <w:r w:rsidR="00092097" w:rsidRPr="009E6399">
        <w:rPr>
          <w:color w:val="auto"/>
        </w:rPr>
        <w:t xml:space="preserve">властивості атмосферного повітря </w:t>
      </w:r>
      <w:r w:rsidRPr="009E6399">
        <w:rPr>
          <w:color w:val="auto"/>
        </w:rPr>
        <w:t>в межах певної зони</w:t>
      </w:r>
      <w:r w:rsidR="00092097" w:rsidRPr="009E6399">
        <w:rPr>
          <w:color w:val="auto"/>
        </w:rPr>
        <w:t xml:space="preserve">, </w:t>
      </w:r>
      <w:r w:rsidRPr="009E6399">
        <w:rPr>
          <w:color w:val="auto"/>
        </w:rPr>
        <w:t xml:space="preserve">ділянка (масив) водного об’єкта, </w:t>
      </w:r>
      <w:r w:rsidR="00717C1B" w:rsidRPr="009E6399">
        <w:rPr>
          <w:color w:val="auto"/>
        </w:rPr>
        <w:t xml:space="preserve">земельна ділянка чи гірський масив, елемент </w:t>
      </w:r>
      <w:r w:rsidRPr="009E6399">
        <w:rPr>
          <w:color w:val="auto"/>
        </w:rPr>
        <w:t>ландшафту, форм</w:t>
      </w:r>
      <w:r w:rsidR="00717C1B" w:rsidRPr="009E6399">
        <w:rPr>
          <w:color w:val="auto"/>
        </w:rPr>
        <w:t>а(</w:t>
      </w:r>
      <w:r w:rsidRPr="009E6399">
        <w:rPr>
          <w:color w:val="auto"/>
        </w:rPr>
        <w:t>и</w:t>
      </w:r>
      <w:r w:rsidR="00717C1B" w:rsidRPr="009E6399">
        <w:rPr>
          <w:color w:val="auto"/>
        </w:rPr>
        <w:t>)</w:t>
      </w:r>
      <w:r w:rsidRPr="009E6399">
        <w:rPr>
          <w:color w:val="auto"/>
        </w:rPr>
        <w:t xml:space="preserve"> рельєфу чи інші природні об’єкти неживої природи, </w:t>
      </w:r>
      <w:r w:rsidR="00CE2D83" w:rsidRPr="009E6399">
        <w:rPr>
          <w:color w:val="auto"/>
        </w:rPr>
        <w:t xml:space="preserve">природні і </w:t>
      </w:r>
      <w:proofErr w:type="spellStart"/>
      <w:r w:rsidR="00CE2D83" w:rsidRPr="009E6399">
        <w:rPr>
          <w:color w:val="auto"/>
        </w:rPr>
        <w:t>напівприро</w:t>
      </w:r>
      <w:r w:rsidR="00717C1B" w:rsidRPr="009E6399">
        <w:rPr>
          <w:color w:val="auto"/>
        </w:rPr>
        <w:t>дні</w:t>
      </w:r>
      <w:proofErr w:type="spellEnd"/>
      <w:r w:rsidR="00717C1B" w:rsidRPr="009E6399">
        <w:rPr>
          <w:color w:val="auto"/>
        </w:rPr>
        <w:t xml:space="preserve"> комплекси, популяції тварин</w:t>
      </w:r>
      <w:r w:rsidR="00E04C6D" w:rsidRPr="009E6399">
        <w:rPr>
          <w:color w:val="auto"/>
        </w:rPr>
        <w:t>/</w:t>
      </w:r>
      <w:r w:rsidR="00CE2D83" w:rsidRPr="009E6399">
        <w:rPr>
          <w:color w:val="auto"/>
        </w:rPr>
        <w:t>рослин</w:t>
      </w:r>
      <w:r w:rsidR="00717C1B" w:rsidRPr="009E6399">
        <w:rPr>
          <w:color w:val="auto"/>
        </w:rPr>
        <w:t xml:space="preserve"> або </w:t>
      </w:r>
      <w:r w:rsidR="00CE2D83" w:rsidRPr="009E6399">
        <w:rPr>
          <w:color w:val="auto"/>
        </w:rPr>
        <w:t xml:space="preserve">їхні середовища існування, об’єкти культурної спадщини, а також будівлі, споруди </w:t>
      </w:r>
      <w:r w:rsidR="00717C1B" w:rsidRPr="009E6399">
        <w:rPr>
          <w:color w:val="auto"/>
        </w:rPr>
        <w:t xml:space="preserve">чи </w:t>
      </w:r>
      <w:r w:rsidR="00CE2D83" w:rsidRPr="009E6399">
        <w:rPr>
          <w:color w:val="auto"/>
        </w:rPr>
        <w:t>інші матеріальні об’єкти.</w:t>
      </w:r>
    </w:p>
    <w:p w14:paraId="17763EAC" w14:textId="57B37AA2" w:rsidR="00AC7528" w:rsidRPr="009E6399" w:rsidRDefault="00B076AF" w:rsidP="0049689E">
      <w:pPr>
        <w:pStyle w:val="a7"/>
        <w:tabs>
          <w:tab w:val="left" w:pos="993"/>
        </w:tabs>
        <w:ind w:left="0"/>
        <w:rPr>
          <w:color w:val="auto"/>
        </w:rPr>
      </w:pPr>
      <w:r w:rsidRPr="009E6399">
        <w:rPr>
          <w:color w:val="auto"/>
        </w:rPr>
        <w:t>Р</w:t>
      </w:r>
      <w:r w:rsidR="008C234B" w:rsidRPr="009E6399">
        <w:rPr>
          <w:color w:val="auto"/>
        </w:rPr>
        <w:t>екомендується</w:t>
      </w:r>
      <w:r w:rsidR="005F5B54" w:rsidRPr="009E6399">
        <w:rPr>
          <w:color w:val="auto"/>
        </w:rPr>
        <w:t xml:space="preserve"> прийняти</w:t>
      </w:r>
      <w:r w:rsidR="00496A29" w:rsidRPr="009E6399">
        <w:rPr>
          <w:color w:val="auto"/>
        </w:rPr>
        <w:t>,</w:t>
      </w:r>
      <w:r w:rsidR="00AC7528" w:rsidRPr="009E6399">
        <w:rPr>
          <w:color w:val="auto"/>
        </w:rPr>
        <w:t xml:space="preserve"> що значних впливів </w:t>
      </w:r>
      <w:r w:rsidR="00694C7B" w:rsidRPr="009E6399">
        <w:rPr>
          <w:color w:val="auto"/>
        </w:rPr>
        <w:t xml:space="preserve">при </w:t>
      </w:r>
      <w:r w:rsidR="00AC7528" w:rsidRPr="009E6399">
        <w:rPr>
          <w:color w:val="auto"/>
        </w:rPr>
        <w:t>видобуванн</w:t>
      </w:r>
      <w:r w:rsidR="00694C7B" w:rsidRPr="009E6399">
        <w:rPr>
          <w:color w:val="auto"/>
        </w:rPr>
        <w:t xml:space="preserve">і </w:t>
      </w:r>
      <w:r w:rsidR="00AC7528" w:rsidRPr="009E6399">
        <w:rPr>
          <w:color w:val="auto"/>
        </w:rPr>
        <w:t>корисних копалин</w:t>
      </w:r>
      <w:r w:rsidR="00496A29" w:rsidRPr="009E6399">
        <w:rPr>
          <w:color w:val="auto"/>
        </w:rPr>
        <w:t xml:space="preserve"> зазнають наступні компоненти довкілля</w:t>
      </w:r>
      <w:r w:rsidR="00AC7528" w:rsidRPr="009E6399">
        <w:rPr>
          <w:color w:val="auto"/>
        </w:rPr>
        <w:t>:</w:t>
      </w:r>
    </w:p>
    <w:p w14:paraId="2E4F0B47" w14:textId="5B99B8F0" w:rsidR="00AC7528" w:rsidRPr="009E6399" w:rsidRDefault="00496A29" w:rsidP="0049689E">
      <w:pPr>
        <w:numPr>
          <w:ilvl w:val="0"/>
          <w:numId w:val="2"/>
        </w:numPr>
        <w:tabs>
          <w:tab w:val="left" w:pos="993"/>
        </w:tabs>
        <w:ind w:left="0" w:firstLine="567"/>
        <w:rPr>
          <w:color w:val="auto"/>
        </w:rPr>
      </w:pPr>
      <w:r w:rsidRPr="009E6399">
        <w:rPr>
          <w:color w:val="auto"/>
        </w:rPr>
        <w:t xml:space="preserve">ландшафт: порушення чи руйнування форм рельєфу, будови ландшафту, </w:t>
      </w:r>
      <w:r w:rsidR="00AC7528" w:rsidRPr="009E6399">
        <w:rPr>
          <w:color w:val="auto"/>
        </w:rPr>
        <w:t>зміни у процесах (</w:t>
      </w:r>
      <w:r w:rsidR="00717C1B" w:rsidRPr="009E6399">
        <w:rPr>
          <w:color w:val="auto"/>
        </w:rPr>
        <w:t xml:space="preserve">процеси міграції води і речовин, </w:t>
      </w:r>
      <w:r w:rsidR="00AC7528" w:rsidRPr="009E6399">
        <w:rPr>
          <w:color w:val="auto"/>
        </w:rPr>
        <w:t>ін</w:t>
      </w:r>
      <w:r w:rsidR="00717C1B" w:rsidRPr="009E6399">
        <w:rPr>
          <w:color w:val="auto"/>
        </w:rPr>
        <w:t>ше</w:t>
      </w:r>
      <w:r w:rsidR="00AC7528" w:rsidRPr="009E6399">
        <w:rPr>
          <w:color w:val="auto"/>
        </w:rPr>
        <w:t>);</w:t>
      </w:r>
    </w:p>
    <w:p w14:paraId="29705E83" w14:textId="02EB7178" w:rsidR="00AC7528" w:rsidRPr="009E6399" w:rsidRDefault="00AC7528" w:rsidP="0049689E">
      <w:pPr>
        <w:numPr>
          <w:ilvl w:val="0"/>
          <w:numId w:val="2"/>
        </w:numPr>
        <w:tabs>
          <w:tab w:val="left" w:pos="993"/>
        </w:tabs>
        <w:ind w:left="0" w:firstLine="567"/>
        <w:rPr>
          <w:color w:val="auto"/>
        </w:rPr>
      </w:pPr>
      <w:r w:rsidRPr="009E6399">
        <w:rPr>
          <w:color w:val="auto"/>
        </w:rPr>
        <w:t>атмосферне повітря: забруднення пилом та іншими викидами від неорганізованих, організованих та пересувних джерел;</w:t>
      </w:r>
    </w:p>
    <w:p w14:paraId="56E69883" w14:textId="717D02B2" w:rsidR="00AC7528" w:rsidRPr="009E6399" w:rsidRDefault="00AC7528" w:rsidP="0049689E">
      <w:pPr>
        <w:numPr>
          <w:ilvl w:val="0"/>
          <w:numId w:val="2"/>
        </w:numPr>
        <w:tabs>
          <w:tab w:val="left" w:pos="993"/>
        </w:tabs>
        <w:ind w:left="0" w:firstLine="567"/>
        <w:rPr>
          <w:color w:val="auto"/>
        </w:rPr>
      </w:pPr>
      <w:r w:rsidRPr="009E6399">
        <w:rPr>
          <w:color w:val="auto"/>
        </w:rPr>
        <w:t xml:space="preserve">підземні води: порушення режиму </w:t>
      </w:r>
      <w:r w:rsidR="00717C1B" w:rsidRPr="009E6399">
        <w:rPr>
          <w:color w:val="auto"/>
        </w:rPr>
        <w:t>водоносних горизонтів</w:t>
      </w:r>
      <w:r w:rsidRPr="009E6399">
        <w:rPr>
          <w:color w:val="auto"/>
        </w:rPr>
        <w:t xml:space="preserve">, зачеплених </w:t>
      </w:r>
      <w:r w:rsidR="00717C1B" w:rsidRPr="009E6399">
        <w:rPr>
          <w:color w:val="auto"/>
        </w:rPr>
        <w:t>гірничими роботами</w:t>
      </w:r>
      <w:r w:rsidRPr="009E6399">
        <w:rPr>
          <w:color w:val="auto"/>
        </w:rPr>
        <w:t>;</w:t>
      </w:r>
    </w:p>
    <w:p w14:paraId="6775BA05" w14:textId="77777777" w:rsidR="00AC7528" w:rsidRPr="009E6399" w:rsidRDefault="00AC7528" w:rsidP="0049689E">
      <w:pPr>
        <w:numPr>
          <w:ilvl w:val="0"/>
          <w:numId w:val="2"/>
        </w:numPr>
        <w:tabs>
          <w:tab w:val="left" w:pos="993"/>
        </w:tabs>
        <w:ind w:left="0" w:firstLine="567"/>
        <w:rPr>
          <w:color w:val="auto"/>
        </w:rPr>
      </w:pPr>
      <w:r w:rsidRPr="009E6399">
        <w:rPr>
          <w:color w:val="auto"/>
        </w:rPr>
        <w:t>поверхневі водні об’єкти: порушення режиму внаслідок скидання зворотних вод, гідротехнічних заходів, зміни рельєфу у водозбірному басейні;</w:t>
      </w:r>
    </w:p>
    <w:p w14:paraId="2A6E4941" w14:textId="1769F0BD" w:rsidR="00AC7528" w:rsidRPr="009E6399" w:rsidRDefault="00AC7528" w:rsidP="0049689E">
      <w:pPr>
        <w:numPr>
          <w:ilvl w:val="0"/>
          <w:numId w:val="2"/>
        </w:numPr>
        <w:tabs>
          <w:tab w:val="left" w:pos="993"/>
        </w:tabs>
        <w:ind w:left="0" w:firstLine="567"/>
        <w:rPr>
          <w:color w:val="auto"/>
        </w:rPr>
      </w:pPr>
      <w:r w:rsidRPr="009E6399">
        <w:rPr>
          <w:color w:val="auto"/>
        </w:rPr>
        <w:t>земельні ресурси (землі території ПД і прилягаючі земельні ділянки): вилучення, зміни у розподілі площ земельних угідь на місцевому чи регіональному рівні; виникнення ризику активізації небезпечних геологічних процесів на земній поверхні та у породах при веденні гірничих робіт;</w:t>
      </w:r>
      <w:r w:rsidR="008201E6" w:rsidRPr="009E6399">
        <w:rPr>
          <w:color w:val="auto"/>
        </w:rPr>
        <w:t xml:space="preserve"> ризик деградації прилягаючих земель у зв’язку з активізацією небезпечних геологічних процесів, забрудненням викидами;</w:t>
      </w:r>
    </w:p>
    <w:p w14:paraId="63FD0A9E" w14:textId="576F9B9A" w:rsidR="00AC7528" w:rsidRPr="009E6399" w:rsidRDefault="00E31F65" w:rsidP="0049689E">
      <w:pPr>
        <w:numPr>
          <w:ilvl w:val="0"/>
          <w:numId w:val="2"/>
        </w:numPr>
        <w:tabs>
          <w:tab w:val="left" w:pos="993"/>
        </w:tabs>
        <w:ind w:left="0" w:firstLine="567"/>
        <w:rPr>
          <w:color w:val="auto"/>
        </w:rPr>
      </w:pPr>
      <w:r w:rsidRPr="009E6399">
        <w:rPr>
          <w:color w:val="auto"/>
        </w:rPr>
        <w:t>ґрунт</w:t>
      </w:r>
      <w:r w:rsidR="00AC7528" w:rsidRPr="009E6399">
        <w:rPr>
          <w:color w:val="auto"/>
        </w:rPr>
        <w:t>и: вилучення і перерозподіл родючого шару</w:t>
      </w:r>
      <w:r w:rsidR="005C5DEE" w:rsidRPr="009E6399">
        <w:rPr>
          <w:color w:val="auto"/>
        </w:rPr>
        <w:t xml:space="preserve">, ризик ерозії та мінералізації </w:t>
      </w:r>
      <w:r w:rsidRPr="009E6399">
        <w:rPr>
          <w:color w:val="auto"/>
        </w:rPr>
        <w:t>ґрунт</w:t>
      </w:r>
      <w:r w:rsidR="005C5DEE" w:rsidRPr="009E6399">
        <w:rPr>
          <w:color w:val="auto"/>
        </w:rPr>
        <w:t>ів</w:t>
      </w:r>
      <w:r w:rsidR="00AC7528" w:rsidRPr="009E6399">
        <w:rPr>
          <w:color w:val="auto"/>
        </w:rPr>
        <w:t>;</w:t>
      </w:r>
    </w:p>
    <w:p w14:paraId="7D8D3E97" w14:textId="6FBF6BD6" w:rsidR="00AC7528" w:rsidRPr="009E6399" w:rsidRDefault="00AC7528" w:rsidP="0049689E">
      <w:pPr>
        <w:numPr>
          <w:ilvl w:val="0"/>
          <w:numId w:val="2"/>
        </w:numPr>
        <w:tabs>
          <w:tab w:val="left" w:pos="993"/>
        </w:tabs>
        <w:ind w:left="0" w:firstLine="567"/>
        <w:rPr>
          <w:color w:val="auto"/>
        </w:rPr>
      </w:pPr>
      <w:r w:rsidRPr="009E6399">
        <w:rPr>
          <w:color w:val="auto"/>
        </w:rPr>
        <w:t xml:space="preserve">природні і </w:t>
      </w:r>
      <w:proofErr w:type="spellStart"/>
      <w:r w:rsidRPr="009E6399">
        <w:rPr>
          <w:color w:val="auto"/>
        </w:rPr>
        <w:t>напівприродні</w:t>
      </w:r>
      <w:proofErr w:type="spellEnd"/>
      <w:r w:rsidRPr="009E6399">
        <w:rPr>
          <w:color w:val="auto"/>
        </w:rPr>
        <w:t xml:space="preserve"> комплекси або території</w:t>
      </w:r>
      <w:r w:rsidR="00694C7B" w:rsidRPr="009E6399">
        <w:rPr>
          <w:color w:val="auto"/>
        </w:rPr>
        <w:t xml:space="preserve"> (у </w:t>
      </w:r>
      <w:proofErr w:type="spellStart"/>
      <w:r w:rsidR="00694C7B" w:rsidRPr="009E6399">
        <w:rPr>
          <w:color w:val="auto"/>
        </w:rPr>
        <w:t>т.ч</w:t>
      </w:r>
      <w:proofErr w:type="spellEnd"/>
      <w:r w:rsidR="00694C7B" w:rsidRPr="009E6399">
        <w:rPr>
          <w:color w:val="auto"/>
        </w:rPr>
        <w:t>. під особливою охороною)</w:t>
      </w:r>
      <w:r w:rsidRPr="009E6399">
        <w:rPr>
          <w:color w:val="auto"/>
        </w:rPr>
        <w:t xml:space="preserve">: втрати на території </w:t>
      </w:r>
      <w:r w:rsidR="00717C1B" w:rsidRPr="009E6399">
        <w:rPr>
          <w:color w:val="auto"/>
        </w:rPr>
        <w:t xml:space="preserve">провадження </w:t>
      </w:r>
      <w:r w:rsidRPr="009E6399">
        <w:rPr>
          <w:color w:val="auto"/>
        </w:rPr>
        <w:t>ПД та супутніх об’єктів (доріг, інженерної інфраструктури, місць видалення відходів);</w:t>
      </w:r>
      <w:r w:rsidR="00694C7B" w:rsidRPr="009E6399">
        <w:rPr>
          <w:color w:val="auto"/>
        </w:rPr>
        <w:t xml:space="preserve"> на прилягаючих землях – поділ на фрагменти (відокремлення, ізоляція), руйнування міграційних шляхів, турбування тварин, інше;</w:t>
      </w:r>
    </w:p>
    <w:p w14:paraId="2EA715FA" w14:textId="6CBFC69D" w:rsidR="00AC7528" w:rsidRPr="009E6399" w:rsidRDefault="00AC7528" w:rsidP="0049689E">
      <w:pPr>
        <w:numPr>
          <w:ilvl w:val="0"/>
          <w:numId w:val="2"/>
        </w:numPr>
        <w:tabs>
          <w:tab w:val="left" w:pos="993"/>
        </w:tabs>
        <w:ind w:left="0" w:firstLine="567"/>
        <w:rPr>
          <w:color w:val="auto"/>
        </w:rPr>
      </w:pPr>
      <w:r w:rsidRPr="009E6399">
        <w:rPr>
          <w:color w:val="auto"/>
        </w:rPr>
        <w:t>популяції тварин і рослин</w:t>
      </w:r>
      <w:r w:rsidR="00335E4D" w:rsidRPr="009E6399">
        <w:rPr>
          <w:color w:val="auto"/>
        </w:rPr>
        <w:t xml:space="preserve"> під особливою охороною</w:t>
      </w:r>
      <w:r w:rsidRPr="009E6399">
        <w:rPr>
          <w:color w:val="auto"/>
        </w:rPr>
        <w:t xml:space="preserve">, а також їхні природні середовища існування (розмноження або ін.): </w:t>
      </w:r>
      <w:r w:rsidR="00335E4D" w:rsidRPr="009E6399">
        <w:rPr>
          <w:color w:val="auto"/>
        </w:rPr>
        <w:t>втрати на території провадження ПД та супутніх об’єктів; на прилягаючих землях – поділ на фрагменти, відокремлення та ізоляція, руйнування міграційних шляхів, турбування тварин, інше</w:t>
      </w:r>
      <w:r w:rsidRPr="009E6399">
        <w:rPr>
          <w:color w:val="auto"/>
        </w:rPr>
        <w:t>;</w:t>
      </w:r>
    </w:p>
    <w:p w14:paraId="5B02D9AE" w14:textId="77777777" w:rsidR="00AC7528" w:rsidRPr="009E6399" w:rsidRDefault="00AC7528" w:rsidP="0049689E">
      <w:pPr>
        <w:numPr>
          <w:ilvl w:val="0"/>
          <w:numId w:val="2"/>
        </w:numPr>
        <w:tabs>
          <w:tab w:val="left" w:pos="993"/>
        </w:tabs>
        <w:ind w:left="0" w:firstLine="567"/>
        <w:rPr>
          <w:color w:val="auto"/>
        </w:rPr>
      </w:pPr>
      <w:r w:rsidRPr="009E6399">
        <w:rPr>
          <w:color w:val="auto"/>
        </w:rPr>
        <w:t>шум і вібрація: збільшення рівнів;</w:t>
      </w:r>
    </w:p>
    <w:p w14:paraId="1765DB74" w14:textId="410CB17E" w:rsidR="00AC7528" w:rsidRPr="009E6399" w:rsidRDefault="00AC7528" w:rsidP="0049689E">
      <w:pPr>
        <w:numPr>
          <w:ilvl w:val="0"/>
          <w:numId w:val="2"/>
        </w:numPr>
        <w:tabs>
          <w:tab w:val="left" w:pos="993"/>
        </w:tabs>
        <w:ind w:left="0" w:firstLine="567"/>
        <w:rPr>
          <w:color w:val="auto"/>
        </w:rPr>
      </w:pPr>
      <w:r w:rsidRPr="009E6399">
        <w:rPr>
          <w:color w:val="auto"/>
        </w:rPr>
        <w:t xml:space="preserve">об’єкти (надземні і підземні, природні і штучні), що зазнають </w:t>
      </w:r>
      <w:r w:rsidR="00694C7B" w:rsidRPr="009E6399">
        <w:rPr>
          <w:color w:val="auto"/>
        </w:rPr>
        <w:t xml:space="preserve">впливу </w:t>
      </w:r>
      <w:r w:rsidRPr="009E6399">
        <w:rPr>
          <w:color w:val="auto"/>
        </w:rPr>
        <w:t xml:space="preserve">сейсмічних </w:t>
      </w:r>
      <w:r w:rsidR="00694C7B" w:rsidRPr="009E6399">
        <w:rPr>
          <w:color w:val="auto"/>
        </w:rPr>
        <w:t xml:space="preserve">коливань </w:t>
      </w:r>
      <w:r w:rsidRPr="009E6399">
        <w:rPr>
          <w:color w:val="auto"/>
        </w:rPr>
        <w:t>і дії ударно-повітряних хвиль при проведенні вибухів.</w:t>
      </w:r>
    </w:p>
    <w:p w14:paraId="1050402E" w14:textId="77777777" w:rsidR="0019353E" w:rsidRPr="009E6399" w:rsidRDefault="00717C1B" w:rsidP="0049689E">
      <w:pPr>
        <w:pStyle w:val="a7"/>
        <w:tabs>
          <w:tab w:val="left" w:pos="993"/>
        </w:tabs>
        <w:ind w:left="0"/>
        <w:rPr>
          <w:color w:val="auto"/>
        </w:rPr>
      </w:pPr>
      <w:r w:rsidRPr="009E6399">
        <w:rPr>
          <w:color w:val="auto"/>
        </w:rPr>
        <w:t xml:space="preserve">Впливи гірничих робіт на окремі компоненти довкілля також наведені у </w:t>
      </w:r>
      <w:r w:rsidR="00D9192B" w:rsidRPr="009E6399">
        <w:rPr>
          <w:b/>
          <w:color w:val="auto"/>
        </w:rPr>
        <w:t>д</w:t>
      </w:r>
      <w:r w:rsidRPr="009E6399">
        <w:rPr>
          <w:b/>
          <w:color w:val="auto"/>
        </w:rPr>
        <w:t>одатку 7</w:t>
      </w:r>
      <w:r w:rsidRPr="009E6399">
        <w:rPr>
          <w:color w:val="auto"/>
        </w:rPr>
        <w:t>.</w:t>
      </w:r>
    </w:p>
    <w:p w14:paraId="649DD6E0" w14:textId="71BAE0E0" w:rsidR="008E5302" w:rsidRPr="009E6399" w:rsidRDefault="008E5302" w:rsidP="0049689E">
      <w:pPr>
        <w:pStyle w:val="a7"/>
        <w:tabs>
          <w:tab w:val="left" w:pos="993"/>
        </w:tabs>
        <w:ind w:left="0"/>
        <w:rPr>
          <w:color w:val="auto"/>
        </w:rPr>
      </w:pPr>
      <w:r w:rsidRPr="009E6399">
        <w:rPr>
          <w:color w:val="auto"/>
        </w:rPr>
        <w:lastRenderedPageBreak/>
        <w:t xml:space="preserve">Якщо ПД стосується </w:t>
      </w:r>
      <w:r w:rsidRPr="009E6399">
        <w:rPr>
          <w:b/>
          <w:color w:val="auto"/>
        </w:rPr>
        <w:t>видобування нафти та природного газу на континентальному шельфі, а також у територіальному морі</w:t>
      </w:r>
      <w:r w:rsidRPr="009E6399">
        <w:rPr>
          <w:color w:val="auto"/>
        </w:rPr>
        <w:t>, то за основу рекомендується приймати наступні фактори (</w:t>
      </w:r>
      <w:r w:rsidR="00BD62B9" w:rsidRPr="009E6399">
        <w:rPr>
          <w:color w:val="auto"/>
        </w:rPr>
        <w:t>об’єкти</w:t>
      </w:r>
      <w:r w:rsidRPr="009E6399">
        <w:rPr>
          <w:color w:val="auto"/>
        </w:rPr>
        <w:t>)</w:t>
      </w:r>
      <w:r w:rsidR="00BD62B9" w:rsidRPr="009E6399">
        <w:rPr>
          <w:color w:val="auto"/>
        </w:rPr>
        <w:t xml:space="preserve"> довкілля</w:t>
      </w:r>
      <w:r w:rsidRPr="009E6399">
        <w:rPr>
          <w:color w:val="auto"/>
        </w:rPr>
        <w:t>, що зазнають значних впливів:</w:t>
      </w:r>
    </w:p>
    <w:p w14:paraId="16492A91" w14:textId="77777777" w:rsidR="008E5302" w:rsidRPr="009E6399" w:rsidRDefault="008E5302" w:rsidP="00293760">
      <w:pPr>
        <w:numPr>
          <w:ilvl w:val="0"/>
          <w:numId w:val="30"/>
        </w:numPr>
        <w:tabs>
          <w:tab w:val="left" w:pos="993"/>
        </w:tabs>
        <w:ind w:left="0" w:firstLine="567"/>
        <w:rPr>
          <w:color w:val="auto"/>
        </w:rPr>
      </w:pPr>
      <w:r w:rsidRPr="009E6399">
        <w:rPr>
          <w:color w:val="auto"/>
        </w:rPr>
        <w:t xml:space="preserve">морські води: порушення екологічного стану внаслідок будівництва морських споруд і пов’язаних з цим гідротехнічних заходів, змін морського </w:t>
      </w:r>
      <w:proofErr w:type="spellStart"/>
      <w:r w:rsidRPr="009E6399">
        <w:rPr>
          <w:color w:val="auto"/>
        </w:rPr>
        <w:t>дна</w:t>
      </w:r>
      <w:proofErr w:type="spellEnd"/>
      <w:r w:rsidRPr="009E6399">
        <w:rPr>
          <w:color w:val="auto"/>
        </w:rPr>
        <w:t xml:space="preserve"> чи донних відкладів, скидання зворотних вод, неорганізованих витоків </w:t>
      </w:r>
      <w:proofErr w:type="spellStart"/>
      <w:r w:rsidRPr="009E6399">
        <w:rPr>
          <w:color w:val="auto"/>
        </w:rPr>
        <w:t>лляльних</w:t>
      </w:r>
      <w:proofErr w:type="spellEnd"/>
      <w:r w:rsidRPr="009E6399">
        <w:rPr>
          <w:color w:val="auto"/>
        </w:rPr>
        <w:t xml:space="preserve"> чи інших стічних вод, роботи технологічного устаткування і морського транспорту, забруднення викидами, відходами (сміттям);</w:t>
      </w:r>
    </w:p>
    <w:p w14:paraId="0FF2B254" w14:textId="1EC6F785" w:rsidR="008E5302" w:rsidRPr="009E6399" w:rsidRDefault="008E5302" w:rsidP="00293760">
      <w:pPr>
        <w:numPr>
          <w:ilvl w:val="0"/>
          <w:numId w:val="30"/>
        </w:numPr>
        <w:tabs>
          <w:tab w:val="left" w:pos="993"/>
        </w:tabs>
        <w:ind w:left="0" w:firstLine="567"/>
        <w:rPr>
          <w:color w:val="auto"/>
        </w:rPr>
      </w:pPr>
      <w:r w:rsidRPr="009E6399">
        <w:rPr>
          <w:color w:val="auto"/>
        </w:rPr>
        <w:t>донні ґрунти (донні відклади): порушення структури, фізичних і хімічних властивостей внаслідок тих самих факторів, що впливають на морські води</w:t>
      </w:r>
      <w:bookmarkStart w:id="20" w:name="i478485"/>
      <w:r w:rsidRPr="009E6399">
        <w:rPr>
          <w:color w:val="auto"/>
        </w:rPr>
        <w:t xml:space="preserve">. </w:t>
      </w:r>
      <w:r w:rsidR="00B321E0" w:rsidRPr="009E6399">
        <w:rPr>
          <w:color w:val="auto"/>
        </w:rPr>
        <w:t xml:space="preserve">Рекомендовано </w:t>
      </w:r>
      <w:r w:rsidRPr="009E6399">
        <w:rPr>
          <w:color w:val="auto"/>
        </w:rPr>
        <w:t>описати гранулометричний склад</w:t>
      </w:r>
      <w:bookmarkEnd w:id="20"/>
      <w:r w:rsidRPr="009E6399">
        <w:rPr>
          <w:color w:val="auto"/>
        </w:rPr>
        <w:t xml:space="preserve">, </w:t>
      </w:r>
      <w:r w:rsidR="00E473E2" w:rsidRPr="009E6399">
        <w:rPr>
          <w:color w:val="auto"/>
        </w:rPr>
        <w:t xml:space="preserve">оскільки це дозволяє </w:t>
      </w:r>
      <w:r w:rsidRPr="009E6399">
        <w:rPr>
          <w:color w:val="auto"/>
        </w:rPr>
        <w:t>розраху</w:t>
      </w:r>
      <w:r w:rsidR="00E473E2" w:rsidRPr="009E6399">
        <w:rPr>
          <w:color w:val="auto"/>
        </w:rPr>
        <w:t xml:space="preserve">вати </w:t>
      </w:r>
      <w:bookmarkStart w:id="21" w:name="i486198"/>
      <w:r w:rsidRPr="009E6399">
        <w:rPr>
          <w:color w:val="auto"/>
        </w:rPr>
        <w:t>збільшення вмісту завислих речовин (додаткової каламутності води) при виконанні земляних робіт;</w:t>
      </w:r>
      <w:bookmarkEnd w:id="21"/>
    </w:p>
    <w:p w14:paraId="6CAFF616" w14:textId="77777777" w:rsidR="008E5302" w:rsidRPr="009E6399" w:rsidRDefault="008E5302" w:rsidP="00293760">
      <w:pPr>
        <w:numPr>
          <w:ilvl w:val="0"/>
          <w:numId w:val="30"/>
        </w:numPr>
        <w:tabs>
          <w:tab w:val="left" w:pos="993"/>
        </w:tabs>
        <w:ind w:left="0" w:firstLine="567"/>
        <w:rPr>
          <w:color w:val="auto"/>
        </w:rPr>
      </w:pPr>
      <w:r w:rsidRPr="009E6399">
        <w:rPr>
          <w:color w:val="auto"/>
        </w:rPr>
        <w:t>атмосферне повітря: забруднення викидами від організованих, неорганізованих та пересувних джерел;</w:t>
      </w:r>
    </w:p>
    <w:p w14:paraId="3580A553" w14:textId="6ED47F3B" w:rsidR="008E5302" w:rsidRPr="009E6399" w:rsidRDefault="008E5302" w:rsidP="00293760">
      <w:pPr>
        <w:numPr>
          <w:ilvl w:val="0"/>
          <w:numId w:val="30"/>
        </w:numPr>
        <w:tabs>
          <w:tab w:val="left" w:pos="993"/>
        </w:tabs>
        <w:ind w:left="0" w:firstLine="567"/>
        <w:rPr>
          <w:color w:val="auto"/>
        </w:rPr>
      </w:pPr>
      <w:r w:rsidRPr="009E6399">
        <w:rPr>
          <w:color w:val="auto"/>
        </w:rPr>
        <w:t xml:space="preserve">природні і </w:t>
      </w:r>
      <w:proofErr w:type="spellStart"/>
      <w:r w:rsidRPr="009E6399">
        <w:rPr>
          <w:color w:val="auto"/>
        </w:rPr>
        <w:t>напівприродні</w:t>
      </w:r>
      <w:proofErr w:type="spellEnd"/>
      <w:r w:rsidRPr="009E6399">
        <w:rPr>
          <w:color w:val="auto"/>
        </w:rPr>
        <w:t xml:space="preserve"> комплекси або території (у </w:t>
      </w:r>
      <w:proofErr w:type="spellStart"/>
      <w:r w:rsidRPr="009E6399">
        <w:rPr>
          <w:color w:val="auto"/>
        </w:rPr>
        <w:t>т.ч</w:t>
      </w:r>
      <w:proofErr w:type="spellEnd"/>
      <w:r w:rsidRPr="009E6399">
        <w:rPr>
          <w:color w:val="auto"/>
        </w:rPr>
        <w:t xml:space="preserve">. під особливою охороною): втрати на території </w:t>
      </w:r>
      <w:r w:rsidR="00EE6FF2" w:rsidRPr="009E6399">
        <w:rPr>
          <w:color w:val="auto"/>
        </w:rPr>
        <w:t xml:space="preserve">провадження </w:t>
      </w:r>
      <w:r w:rsidRPr="009E6399">
        <w:rPr>
          <w:color w:val="auto"/>
        </w:rPr>
        <w:t xml:space="preserve">ПД та </w:t>
      </w:r>
      <w:r w:rsidR="00EE6FF2" w:rsidRPr="009E6399">
        <w:rPr>
          <w:color w:val="auto"/>
        </w:rPr>
        <w:t xml:space="preserve">необхідних </w:t>
      </w:r>
      <w:r w:rsidRPr="009E6399">
        <w:rPr>
          <w:color w:val="auto"/>
        </w:rPr>
        <w:t>супутніх об’єктів (морських споруд та інженерних мереж, місць видалення відходів); на прилягаючих землях (акваторії) – поділ на фрагменти (відокремлення, ізоляція), руйнування міграційних шляхів, турбування тварин, інше;</w:t>
      </w:r>
    </w:p>
    <w:p w14:paraId="23533A65" w14:textId="5F41FDE2" w:rsidR="008E5302" w:rsidRPr="009E6399" w:rsidRDefault="008E5302" w:rsidP="00293760">
      <w:pPr>
        <w:numPr>
          <w:ilvl w:val="0"/>
          <w:numId w:val="30"/>
        </w:numPr>
        <w:tabs>
          <w:tab w:val="left" w:pos="993"/>
        </w:tabs>
        <w:ind w:left="0" w:firstLine="567"/>
        <w:rPr>
          <w:color w:val="auto"/>
        </w:rPr>
      </w:pPr>
      <w:r w:rsidRPr="009E6399">
        <w:rPr>
          <w:color w:val="auto"/>
        </w:rPr>
        <w:t xml:space="preserve">популяції тварин і рослин, а також їхні природні середовища </w:t>
      </w:r>
      <w:r w:rsidR="00B321E0" w:rsidRPr="009E6399">
        <w:rPr>
          <w:color w:val="auto"/>
        </w:rPr>
        <w:t>існування (розмноження або ін.) –</w:t>
      </w:r>
      <w:r w:rsidRPr="009E6399">
        <w:rPr>
          <w:color w:val="auto"/>
        </w:rPr>
        <w:t xml:space="preserve"> аналогічно до попереднього;</w:t>
      </w:r>
    </w:p>
    <w:p w14:paraId="4AF3F4FB" w14:textId="77777777" w:rsidR="008E5302" w:rsidRPr="009E6399" w:rsidRDefault="008E5302" w:rsidP="00293760">
      <w:pPr>
        <w:numPr>
          <w:ilvl w:val="0"/>
          <w:numId w:val="30"/>
        </w:numPr>
        <w:tabs>
          <w:tab w:val="left" w:pos="993"/>
        </w:tabs>
        <w:ind w:left="0" w:firstLine="567"/>
        <w:rPr>
          <w:color w:val="auto"/>
        </w:rPr>
      </w:pPr>
      <w:r w:rsidRPr="009E6399">
        <w:rPr>
          <w:color w:val="auto"/>
        </w:rPr>
        <w:t>шумове забруднення морського середовища: збільшення рівнів, інтенсивності, тривалості.</w:t>
      </w:r>
    </w:p>
    <w:p w14:paraId="1AD59A9E" w14:textId="2B87F9DA" w:rsidR="00D64F57" w:rsidRPr="009E6399" w:rsidRDefault="00D64F57" w:rsidP="0049689E">
      <w:pPr>
        <w:pStyle w:val="a7"/>
        <w:tabs>
          <w:tab w:val="left" w:pos="993"/>
        </w:tabs>
        <w:ind w:left="0"/>
        <w:rPr>
          <w:color w:val="auto"/>
        </w:rPr>
      </w:pPr>
      <w:r w:rsidRPr="009E6399">
        <w:rPr>
          <w:color w:val="auto"/>
        </w:rPr>
        <w:t xml:space="preserve">Якщо ПД стосується </w:t>
      </w:r>
      <w:r w:rsidRPr="009E6399">
        <w:rPr>
          <w:b/>
          <w:color w:val="auto"/>
        </w:rPr>
        <w:t>видобування піску і гравію на землях водного фонду</w:t>
      </w:r>
      <w:r w:rsidRPr="009E6399">
        <w:rPr>
          <w:color w:val="auto"/>
        </w:rPr>
        <w:t xml:space="preserve">, то за основу рекомендується приймати наступні фактори </w:t>
      </w:r>
      <w:r w:rsidR="00BD62B9" w:rsidRPr="009E6399">
        <w:rPr>
          <w:color w:val="auto"/>
        </w:rPr>
        <w:t>(об’єкти) довкілля</w:t>
      </w:r>
      <w:r w:rsidRPr="009E6399">
        <w:rPr>
          <w:color w:val="auto"/>
        </w:rPr>
        <w:t>, що ймовірно зазнають значних впливів:</w:t>
      </w:r>
    </w:p>
    <w:p w14:paraId="28B52A52" w14:textId="6D1E6C88" w:rsidR="00D64F57" w:rsidRPr="009E6399" w:rsidRDefault="00D64F57" w:rsidP="00293760">
      <w:pPr>
        <w:numPr>
          <w:ilvl w:val="0"/>
          <w:numId w:val="31"/>
        </w:numPr>
        <w:tabs>
          <w:tab w:val="left" w:pos="993"/>
        </w:tabs>
        <w:ind w:left="0" w:firstLine="567"/>
        <w:rPr>
          <w:color w:val="auto"/>
        </w:rPr>
      </w:pPr>
      <w:r w:rsidRPr="009E6399">
        <w:rPr>
          <w:color w:val="auto"/>
        </w:rPr>
        <w:t xml:space="preserve">масив поверхневих вод: порушення екологічного стану внаслідок технологічних процесів видобування, гідротехнічних заходів та заходів інженерного захисту, скидання зворотних вод, неорганізованих витоків стічних вод, роботи технологічного устаткування і водного транспорту, забруднення викидами, відходами (сміттям); ймовірні зміни </w:t>
      </w:r>
      <w:r w:rsidR="00EE6FF2" w:rsidRPr="009E6399">
        <w:rPr>
          <w:color w:val="auto"/>
        </w:rPr>
        <w:t xml:space="preserve">(порушення) </w:t>
      </w:r>
      <w:r w:rsidRPr="009E6399">
        <w:rPr>
          <w:color w:val="auto"/>
        </w:rPr>
        <w:t>гідравлічно</w:t>
      </w:r>
      <w:r w:rsidR="00EE6FF2" w:rsidRPr="009E6399">
        <w:rPr>
          <w:color w:val="auto"/>
        </w:rPr>
        <w:t xml:space="preserve">го </w:t>
      </w:r>
      <w:r w:rsidRPr="009E6399">
        <w:rPr>
          <w:color w:val="auto"/>
        </w:rPr>
        <w:t>зв’язку масиву поверхневих вод із підземними водами, що розвантажуються у ложі поверхневого водного об’єкта;</w:t>
      </w:r>
    </w:p>
    <w:p w14:paraId="2F28DB74" w14:textId="77777777" w:rsidR="0056698A" w:rsidRPr="009E6399" w:rsidRDefault="00D64F57" w:rsidP="00293760">
      <w:pPr>
        <w:numPr>
          <w:ilvl w:val="0"/>
          <w:numId w:val="31"/>
        </w:numPr>
        <w:tabs>
          <w:tab w:val="left" w:pos="993"/>
        </w:tabs>
        <w:ind w:left="0" w:firstLine="567"/>
        <w:rPr>
          <w:color w:val="auto"/>
        </w:rPr>
      </w:pPr>
      <w:r w:rsidRPr="009E6399">
        <w:rPr>
          <w:color w:val="auto"/>
        </w:rPr>
        <w:t xml:space="preserve">ложе водного об’єкта і донні відклади: порушення структури внаслідок технологічних процесів видобування, активізація рухливості забруднюючих речовин, акумульованих у донних відкладах, що може призводити до вторинного забруднення води (важкі метали, радіонукліди, бензол, </w:t>
      </w:r>
      <w:proofErr w:type="spellStart"/>
      <w:r w:rsidRPr="009E6399">
        <w:rPr>
          <w:color w:val="auto"/>
        </w:rPr>
        <w:t>поліциклічні</w:t>
      </w:r>
      <w:proofErr w:type="spellEnd"/>
      <w:r w:rsidRPr="009E6399">
        <w:rPr>
          <w:color w:val="auto"/>
        </w:rPr>
        <w:t xml:space="preserve"> ароматичні вуглеводні, ін.);</w:t>
      </w:r>
    </w:p>
    <w:p w14:paraId="39A4AF93" w14:textId="42B96109" w:rsidR="00D64F57" w:rsidRPr="009E6399" w:rsidRDefault="00D64F57" w:rsidP="00293760">
      <w:pPr>
        <w:numPr>
          <w:ilvl w:val="0"/>
          <w:numId w:val="31"/>
        </w:numPr>
        <w:tabs>
          <w:tab w:val="left" w:pos="993"/>
        </w:tabs>
        <w:ind w:left="0" w:firstLine="567"/>
        <w:rPr>
          <w:color w:val="auto"/>
        </w:rPr>
      </w:pPr>
      <w:r w:rsidRPr="009E6399">
        <w:rPr>
          <w:color w:val="auto"/>
          <w:shd w:val="clear" w:color="auto" w:fill="FFFFFF"/>
        </w:rPr>
        <w:t xml:space="preserve">водні біоресурси у </w:t>
      </w:r>
      <w:r w:rsidRPr="009E6399">
        <w:rPr>
          <w:color w:val="auto"/>
        </w:rPr>
        <w:t xml:space="preserve">рибогосподарських водних об’єктах (їх </w:t>
      </w:r>
      <w:proofErr w:type="spellStart"/>
      <w:r w:rsidRPr="009E6399">
        <w:rPr>
          <w:color w:val="auto"/>
        </w:rPr>
        <w:t>чаcтинах</w:t>
      </w:r>
      <w:proofErr w:type="spellEnd"/>
      <w:r w:rsidRPr="009E6399">
        <w:rPr>
          <w:color w:val="auto"/>
        </w:rPr>
        <w:t xml:space="preserve">): дані державного моніторингу (здійснюється </w:t>
      </w:r>
      <w:proofErr w:type="spellStart"/>
      <w:r w:rsidRPr="009E6399">
        <w:rPr>
          <w:color w:val="auto"/>
        </w:rPr>
        <w:t>Держрибагенством</w:t>
      </w:r>
      <w:proofErr w:type="spellEnd"/>
      <w:r w:rsidRPr="009E6399">
        <w:rPr>
          <w:color w:val="auto"/>
        </w:rPr>
        <w:t xml:space="preserve">) або дані спостережень на промислових риболовних суднах, статистичні дані річного вилову або дані дослідного вилову, виконаного спеціалізованими користувачами відповідно до </w:t>
      </w:r>
      <w:r w:rsidR="00536715" w:rsidRPr="009E6399">
        <w:rPr>
          <w:color w:val="auto"/>
        </w:rPr>
        <w:t>П</w:t>
      </w:r>
      <w:r w:rsidRPr="009E6399">
        <w:rPr>
          <w:color w:val="auto"/>
        </w:rPr>
        <w:t>орядку здійснення спеціального використання водних біоресурсів</w:t>
      </w:r>
      <w:r w:rsidR="00536715" w:rsidRPr="009E6399">
        <w:rPr>
          <w:color w:val="auto"/>
        </w:rPr>
        <w:t xml:space="preserve"> у внутрішніх рибогосподарських водних об’єктах (їх частинах), внутрішніх морських водах, </w:t>
      </w:r>
      <w:r w:rsidR="00536715" w:rsidRPr="009E6399">
        <w:rPr>
          <w:color w:val="auto"/>
        </w:rPr>
        <w:lastRenderedPageBreak/>
        <w:t>територіальному морі, виключній (морській) економічній зоні та на континентальному шельфі України</w:t>
      </w:r>
      <w:r w:rsidR="0056698A" w:rsidRPr="009E6399">
        <w:rPr>
          <w:color w:val="auto"/>
        </w:rPr>
        <w:t>, затвердженого постановою Кабінету Міністрів України від 25.11.2015 № 992</w:t>
      </w:r>
      <w:r w:rsidRPr="009E6399">
        <w:rPr>
          <w:color w:val="auto"/>
        </w:rPr>
        <w:t>; дані мають стосуватися складу, кількісних показників та вікової структури видів риб та інших водних біоресурсів (промислових, під особливою охороною, інших); ділянки, що становлять особливу цінність для охорони і відтворення водних біоресурсів, промислові ділянки рибогосподарських водних об'єктів (їх частин), їх площі і розташування, рибопродуктивність (для нерестовищ); ймовірні втрати на території ПД та необхідних супутніх об’єктів (</w:t>
      </w:r>
      <w:proofErr w:type="spellStart"/>
      <w:r w:rsidRPr="009E6399">
        <w:rPr>
          <w:color w:val="auto"/>
        </w:rPr>
        <w:t>гідровідвалів</w:t>
      </w:r>
      <w:proofErr w:type="spellEnd"/>
      <w:r w:rsidRPr="009E6399">
        <w:rPr>
          <w:color w:val="auto"/>
        </w:rPr>
        <w:t>, відстійників, інженерних мереж, місць видалення відходів); ймовірне руйнування чи порушення нерестовищ, кормової бази, місць нагулу молоді, зимувальних ям, шляхів міграції риб;</w:t>
      </w:r>
    </w:p>
    <w:p w14:paraId="7DF07FC7" w14:textId="516D3914" w:rsidR="00D64F57" w:rsidRPr="009E6399" w:rsidRDefault="00D64F57" w:rsidP="00293760">
      <w:pPr>
        <w:numPr>
          <w:ilvl w:val="0"/>
          <w:numId w:val="31"/>
        </w:numPr>
        <w:tabs>
          <w:tab w:val="left" w:pos="993"/>
        </w:tabs>
        <w:ind w:left="0" w:firstLine="567"/>
        <w:rPr>
          <w:color w:val="auto"/>
        </w:rPr>
      </w:pPr>
      <w:r w:rsidRPr="009E6399">
        <w:rPr>
          <w:color w:val="auto"/>
        </w:rPr>
        <w:t xml:space="preserve">популяції інших тварин, а також рослин, їхні природні середовища існування (розмноження або ін.): втрати на території ПД та необхідних супутніх об’єктів; турбування тварин і спонукання до міграції на прилягаючій акваторії, поділ цілісних природних середовищ існування на фрагменти (відокремлення, ізоляція), руйнування міграційних шляхів, місць розмноження або кормової бази у плавнях, на мілководді і на островах, інше; пріоритетними категоріями біорізноманіття, щодо яких </w:t>
      </w:r>
      <w:r w:rsidR="00EC08B4" w:rsidRPr="009E6399">
        <w:rPr>
          <w:color w:val="auto"/>
        </w:rPr>
        <w:t xml:space="preserve">рекомендовано </w:t>
      </w:r>
      <w:r w:rsidR="00BD2217" w:rsidRPr="009E6399">
        <w:rPr>
          <w:color w:val="auto"/>
        </w:rPr>
        <w:t>розглянути ймовірний вплив</w:t>
      </w:r>
      <w:r w:rsidRPr="009E6399">
        <w:rPr>
          <w:color w:val="auto"/>
        </w:rPr>
        <w:t xml:space="preserve"> </w:t>
      </w:r>
      <w:r w:rsidR="00BD2217" w:rsidRPr="009E6399">
        <w:rPr>
          <w:color w:val="auto"/>
        </w:rPr>
        <w:t>–</w:t>
      </w:r>
      <w:r w:rsidRPr="009E6399">
        <w:rPr>
          <w:color w:val="auto"/>
        </w:rPr>
        <w:t xml:space="preserve"> це тварини і рослини під особливою охороною, водно-болотні угіддя, що мають важливе значення як середовище існування водоплавних птахів, ділянки, що становлять особливу цінність для збереження тваринного світу;</w:t>
      </w:r>
    </w:p>
    <w:p w14:paraId="0E62EC48" w14:textId="77777777" w:rsidR="00D64F57" w:rsidRPr="009E6399" w:rsidRDefault="00D64F57" w:rsidP="00293760">
      <w:pPr>
        <w:numPr>
          <w:ilvl w:val="0"/>
          <w:numId w:val="31"/>
        </w:numPr>
        <w:tabs>
          <w:tab w:val="left" w:pos="993"/>
        </w:tabs>
        <w:ind w:left="0" w:firstLine="567"/>
        <w:rPr>
          <w:color w:val="auto"/>
        </w:rPr>
      </w:pPr>
      <w:r w:rsidRPr="009E6399">
        <w:rPr>
          <w:color w:val="auto"/>
        </w:rPr>
        <w:t xml:space="preserve">природні і </w:t>
      </w:r>
      <w:proofErr w:type="spellStart"/>
      <w:r w:rsidRPr="009E6399">
        <w:rPr>
          <w:color w:val="auto"/>
        </w:rPr>
        <w:t>напівприродні</w:t>
      </w:r>
      <w:proofErr w:type="spellEnd"/>
      <w:r w:rsidRPr="009E6399">
        <w:rPr>
          <w:color w:val="auto"/>
        </w:rPr>
        <w:t xml:space="preserve"> комплекси або території, у </w:t>
      </w:r>
      <w:proofErr w:type="spellStart"/>
      <w:r w:rsidRPr="009E6399">
        <w:rPr>
          <w:color w:val="auto"/>
        </w:rPr>
        <w:t>т.ч</w:t>
      </w:r>
      <w:proofErr w:type="spellEnd"/>
      <w:r w:rsidRPr="009E6399">
        <w:rPr>
          <w:color w:val="auto"/>
        </w:rPr>
        <w:t>. території та об’єкти під особливою охороною: втрати на території ПД та необхідних супутніх об’єктів; на прилягаючих землях (акваторії) – поділ на фрагменти (відокремлення, ізоляція), руйнування міграційних шляхів, турбування тварин, активізація шкідливої дії вод, інше;</w:t>
      </w:r>
    </w:p>
    <w:p w14:paraId="040F4AB8" w14:textId="77777777" w:rsidR="00D64F57" w:rsidRPr="009E6399" w:rsidRDefault="00D64F57" w:rsidP="00293760">
      <w:pPr>
        <w:numPr>
          <w:ilvl w:val="0"/>
          <w:numId w:val="31"/>
        </w:numPr>
        <w:tabs>
          <w:tab w:val="left" w:pos="993"/>
        </w:tabs>
        <w:ind w:left="0" w:firstLine="567"/>
        <w:rPr>
          <w:color w:val="auto"/>
        </w:rPr>
      </w:pPr>
      <w:r w:rsidRPr="009E6399">
        <w:rPr>
          <w:color w:val="auto"/>
        </w:rPr>
        <w:t xml:space="preserve">території та об’єкти, що ймовірно зазнають активізації небезпечних геологічних процесів та шкідливої дії вод внаслідок провадження ПД: береги, острови та ділянки, що зазнаватимуть абразії чи затоплення внаслідок змін у течії, </w:t>
      </w:r>
      <w:proofErr w:type="spellStart"/>
      <w:r w:rsidRPr="009E6399">
        <w:rPr>
          <w:color w:val="auto"/>
        </w:rPr>
        <w:t>згінно-нагінних</w:t>
      </w:r>
      <w:proofErr w:type="spellEnd"/>
      <w:r w:rsidRPr="009E6399">
        <w:rPr>
          <w:color w:val="auto"/>
        </w:rPr>
        <w:t xml:space="preserve"> явищах; прибережна захисна смуга та нормативна територія водоохоронної зони, що можуть зазнавати ерозії чи зсувів у місцях розташування </w:t>
      </w:r>
      <w:proofErr w:type="spellStart"/>
      <w:r w:rsidRPr="009E6399">
        <w:rPr>
          <w:color w:val="auto"/>
        </w:rPr>
        <w:t>гідровідвалів</w:t>
      </w:r>
      <w:proofErr w:type="spellEnd"/>
      <w:r w:rsidRPr="009E6399">
        <w:rPr>
          <w:color w:val="auto"/>
        </w:rPr>
        <w:t>, гідронамиву, виконання заходів інженерного захисту;</w:t>
      </w:r>
    </w:p>
    <w:p w14:paraId="17DC3C8D" w14:textId="77777777" w:rsidR="00EE6FF2" w:rsidRPr="009E6399" w:rsidRDefault="00D64F57" w:rsidP="00293760">
      <w:pPr>
        <w:numPr>
          <w:ilvl w:val="0"/>
          <w:numId w:val="31"/>
        </w:numPr>
        <w:tabs>
          <w:tab w:val="left" w:pos="993"/>
        </w:tabs>
        <w:ind w:left="0" w:firstLine="567"/>
        <w:rPr>
          <w:color w:val="auto"/>
        </w:rPr>
      </w:pPr>
      <w:r w:rsidRPr="009E6399">
        <w:rPr>
          <w:color w:val="auto"/>
        </w:rPr>
        <w:t>атмосферне повітря: забруднення викидами від організованих, неорганізованих та пересувних джерел;</w:t>
      </w:r>
    </w:p>
    <w:p w14:paraId="6EA4C727" w14:textId="4EE437DD" w:rsidR="0006449F" w:rsidRPr="009E6399" w:rsidRDefault="00D64F57" w:rsidP="00293760">
      <w:pPr>
        <w:numPr>
          <w:ilvl w:val="0"/>
          <w:numId w:val="31"/>
        </w:numPr>
        <w:tabs>
          <w:tab w:val="left" w:pos="993"/>
        </w:tabs>
        <w:ind w:left="0" w:firstLine="567"/>
        <w:rPr>
          <w:color w:val="auto"/>
        </w:rPr>
      </w:pPr>
      <w:r w:rsidRPr="009E6399">
        <w:rPr>
          <w:color w:val="auto"/>
        </w:rPr>
        <w:t>шумове забруднення: наявність у зоні впливу ПД об’єктів, щодо яких нормуються рівні виробничого шуму.</w:t>
      </w:r>
      <w:bookmarkStart w:id="22" w:name="_Toc85881750"/>
    </w:p>
    <w:p w14:paraId="243FF7EC" w14:textId="77777777" w:rsidR="008560F6" w:rsidRPr="009E6399" w:rsidRDefault="008560F6" w:rsidP="008560F6">
      <w:pPr>
        <w:tabs>
          <w:tab w:val="left" w:pos="993"/>
        </w:tabs>
        <w:ind w:left="567" w:firstLine="0"/>
        <w:rPr>
          <w:color w:val="auto"/>
        </w:rPr>
      </w:pPr>
    </w:p>
    <w:p w14:paraId="6130FDDA" w14:textId="5C3418DC" w:rsidR="003944A0" w:rsidRPr="009E6399" w:rsidRDefault="0064336F" w:rsidP="0064336F">
      <w:pPr>
        <w:pStyle w:val="3"/>
        <w:rPr>
          <w:color w:val="auto"/>
        </w:rPr>
      </w:pPr>
      <w:r w:rsidRPr="009E6399">
        <w:rPr>
          <w:color w:val="auto"/>
        </w:rPr>
        <w:t xml:space="preserve">4.1. </w:t>
      </w:r>
      <w:r w:rsidR="00944C27" w:rsidRPr="009E6399">
        <w:rPr>
          <w:color w:val="auto"/>
        </w:rPr>
        <w:t>З</w:t>
      </w:r>
      <w:r w:rsidR="00754D3D" w:rsidRPr="009E6399">
        <w:rPr>
          <w:color w:val="auto"/>
        </w:rPr>
        <w:t>емлі</w:t>
      </w:r>
      <w:bookmarkEnd w:id="22"/>
    </w:p>
    <w:p w14:paraId="6E8200AD" w14:textId="72EA719E" w:rsidR="00754D3D" w:rsidRPr="009E6399" w:rsidRDefault="00881541" w:rsidP="0049689E">
      <w:pPr>
        <w:pStyle w:val="a7"/>
        <w:tabs>
          <w:tab w:val="left" w:pos="993"/>
        </w:tabs>
        <w:ind w:left="0"/>
        <w:rPr>
          <w:color w:val="auto"/>
        </w:rPr>
      </w:pPr>
      <w:r w:rsidRPr="009E6399">
        <w:rPr>
          <w:color w:val="auto"/>
        </w:rPr>
        <w:t xml:space="preserve">Рекомендується характеризувати </w:t>
      </w:r>
      <w:r w:rsidR="00754D3D" w:rsidRPr="009E6399">
        <w:rPr>
          <w:color w:val="auto"/>
        </w:rPr>
        <w:t xml:space="preserve">(з урахуванням відомостей про землекористування та рекультивацію порушених земель, наданих </w:t>
      </w:r>
      <w:r w:rsidR="004D6ADC" w:rsidRPr="009E6399">
        <w:rPr>
          <w:color w:val="auto"/>
          <w:lang w:val="ru-RU"/>
        </w:rPr>
        <w:t xml:space="preserve">в </w:t>
      </w:r>
      <w:proofErr w:type="spellStart"/>
      <w:r w:rsidR="004D6ADC" w:rsidRPr="009E6399">
        <w:rPr>
          <w:color w:val="auto"/>
          <w:lang w:val="ru-RU"/>
        </w:rPr>
        <w:t>опис</w:t>
      </w:r>
      <w:proofErr w:type="spellEnd"/>
      <w:r w:rsidR="004D6ADC" w:rsidRPr="009E6399">
        <w:rPr>
          <w:color w:val="auto"/>
        </w:rPr>
        <w:t>і ПД у</w:t>
      </w:r>
      <w:r w:rsidR="00754D3D" w:rsidRPr="009E6399">
        <w:rPr>
          <w:color w:val="auto"/>
        </w:rPr>
        <w:t xml:space="preserve"> </w:t>
      </w:r>
      <w:r w:rsidR="008A2CEC" w:rsidRPr="009E6399">
        <w:rPr>
          <w:color w:val="auto"/>
        </w:rPr>
        <w:t>Звіт</w:t>
      </w:r>
      <w:r w:rsidR="004D6ADC" w:rsidRPr="009E6399">
        <w:rPr>
          <w:color w:val="auto"/>
        </w:rPr>
        <w:t>і</w:t>
      </w:r>
      <w:r w:rsidR="00754D3D" w:rsidRPr="009E6399">
        <w:rPr>
          <w:color w:val="auto"/>
        </w:rPr>
        <w:t>):</w:t>
      </w:r>
    </w:p>
    <w:p w14:paraId="612571EF" w14:textId="5E18C458" w:rsidR="007C7434" w:rsidRPr="009E6399" w:rsidRDefault="007C7434" w:rsidP="00293760">
      <w:pPr>
        <w:pStyle w:val="a7"/>
        <w:numPr>
          <w:ilvl w:val="0"/>
          <w:numId w:val="71"/>
        </w:numPr>
        <w:tabs>
          <w:tab w:val="left" w:pos="993"/>
        </w:tabs>
        <w:ind w:left="0" w:firstLine="567"/>
        <w:rPr>
          <w:color w:val="auto"/>
        </w:rPr>
      </w:pPr>
      <w:r w:rsidRPr="009E6399">
        <w:rPr>
          <w:color w:val="auto"/>
        </w:rPr>
        <w:t xml:space="preserve">плани щодо </w:t>
      </w:r>
      <w:r w:rsidRPr="009E6399">
        <w:rPr>
          <w:color w:val="auto"/>
          <w:shd w:val="clear" w:color="auto" w:fill="FFFFFF"/>
        </w:rPr>
        <w:t>зміни цільового призначення особливо цінних земель, земель сільськогосподарського,</w:t>
      </w:r>
      <w:r w:rsidR="00881541" w:rsidRPr="009E6399">
        <w:rPr>
          <w:color w:val="auto"/>
          <w:shd w:val="clear" w:color="auto" w:fill="FFFFFF"/>
        </w:rPr>
        <w:t xml:space="preserve"> </w:t>
      </w:r>
      <w:r w:rsidRPr="009E6399">
        <w:rPr>
          <w:color w:val="auto"/>
          <w:shd w:val="clear" w:color="auto" w:fill="FFFFFF"/>
        </w:rPr>
        <w:t>лісогосподарського призначення;</w:t>
      </w:r>
    </w:p>
    <w:p w14:paraId="0C60DD18" w14:textId="4B3FF43C" w:rsidR="00754D3D" w:rsidRPr="009E6399" w:rsidRDefault="0009244F" w:rsidP="00293760">
      <w:pPr>
        <w:pStyle w:val="a7"/>
        <w:numPr>
          <w:ilvl w:val="0"/>
          <w:numId w:val="71"/>
        </w:numPr>
        <w:tabs>
          <w:tab w:val="left" w:pos="993"/>
        </w:tabs>
        <w:ind w:left="0" w:firstLine="567"/>
        <w:rPr>
          <w:color w:val="auto"/>
        </w:rPr>
      </w:pPr>
      <w:r w:rsidRPr="009E6399">
        <w:rPr>
          <w:color w:val="auto"/>
        </w:rPr>
        <w:t>площі</w:t>
      </w:r>
      <w:r w:rsidR="007F0BAE" w:rsidRPr="009E6399">
        <w:rPr>
          <w:color w:val="auto"/>
        </w:rPr>
        <w:t xml:space="preserve">, </w:t>
      </w:r>
      <w:r w:rsidRPr="009E6399">
        <w:rPr>
          <w:color w:val="auto"/>
        </w:rPr>
        <w:t>локалізацію</w:t>
      </w:r>
      <w:r w:rsidR="007F0BAE" w:rsidRPr="009E6399">
        <w:rPr>
          <w:color w:val="auto"/>
        </w:rPr>
        <w:t xml:space="preserve"> і цільове призначення</w:t>
      </w:r>
      <w:r w:rsidRPr="009E6399">
        <w:rPr>
          <w:color w:val="auto"/>
        </w:rPr>
        <w:t xml:space="preserve"> земель (земельних ділянок), що будуть </w:t>
      </w:r>
      <w:r w:rsidR="008201E6" w:rsidRPr="009E6399">
        <w:rPr>
          <w:color w:val="auto"/>
        </w:rPr>
        <w:t xml:space="preserve">зайняті під гірничим об’єктом, </w:t>
      </w:r>
      <w:r w:rsidRPr="009E6399">
        <w:rPr>
          <w:color w:val="auto"/>
        </w:rPr>
        <w:t xml:space="preserve">порушені гірничими роботами, можуть </w:t>
      </w:r>
      <w:r w:rsidRPr="009E6399">
        <w:rPr>
          <w:color w:val="auto"/>
        </w:rPr>
        <w:lastRenderedPageBreak/>
        <w:t>зазнати забруднення чи засолення (відходами видобування</w:t>
      </w:r>
      <w:r w:rsidR="008201E6" w:rsidRPr="009E6399">
        <w:rPr>
          <w:color w:val="auto"/>
        </w:rPr>
        <w:t xml:space="preserve">, викидами, </w:t>
      </w:r>
      <w:r w:rsidRPr="009E6399">
        <w:rPr>
          <w:color w:val="auto"/>
        </w:rPr>
        <w:t>зворотними водами</w:t>
      </w:r>
      <w:r w:rsidR="00F1640C" w:rsidRPr="009E6399">
        <w:rPr>
          <w:color w:val="auto"/>
        </w:rPr>
        <w:t>, стічними водами з відвалів</w:t>
      </w:r>
      <w:r w:rsidRPr="009E6399">
        <w:rPr>
          <w:color w:val="auto"/>
        </w:rPr>
        <w:t xml:space="preserve">), </w:t>
      </w:r>
      <w:r w:rsidR="00977305" w:rsidRPr="009E6399">
        <w:rPr>
          <w:color w:val="auto"/>
        </w:rPr>
        <w:t xml:space="preserve">підтоплення </w:t>
      </w:r>
      <w:r w:rsidR="00F1640C" w:rsidRPr="009E6399">
        <w:rPr>
          <w:color w:val="auto"/>
        </w:rPr>
        <w:t>(наприклад, навколо відвалів)</w:t>
      </w:r>
      <w:r w:rsidR="00977305" w:rsidRPr="009E6399">
        <w:rPr>
          <w:color w:val="auto"/>
        </w:rPr>
        <w:t xml:space="preserve">, </w:t>
      </w:r>
      <w:r w:rsidRPr="009E6399">
        <w:rPr>
          <w:color w:val="auto"/>
        </w:rPr>
        <w:t>активізації небезпечних геологічних процесів</w:t>
      </w:r>
      <w:r w:rsidR="00F1640C" w:rsidRPr="009E6399">
        <w:rPr>
          <w:color w:val="auto"/>
        </w:rPr>
        <w:t xml:space="preserve"> (наприклад, внаслідок масових вибухів і техногенних сейсмічних коливань)</w:t>
      </w:r>
      <w:r w:rsidR="00125CEB" w:rsidRPr="009E6399">
        <w:rPr>
          <w:color w:val="auto"/>
        </w:rPr>
        <w:t>, у тому числі за межами ліцензійної ділянки</w:t>
      </w:r>
      <w:r w:rsidR="00754D3D" w:rsidRPr="009E6399">
        <w:rPr>
          <w:color w:val="auto"/>
        </w:rPr>
        <w:t xml:space="preserve">; </w:t>
      </w:r>
    </w:p>
    <w:p w14:paraId="23902325" w14:textId="37D1ED06" w:rsidR="0094349A" w:rsidRPr="009E6399" w:rsidRDefault="0094349A" w:rsidP="00293760">
      <w:pPr>
        <w:pStyle w:val="a7"/>
        <w:numPr>
          <w:ilvl w:val="0"/>
          <w:numId w:val="71"/>
        </w:numPr>
        <w:tabs>
          <w:tab w:val="left" w:pos="993"/>
        </w:tabs>
        <w:ind w:left="0" w:firstLine="567"/>
        <w:rPr>
          <w:color w:val="auto"/>
        </w:rPr>
      </w:pPr>
      <w:r w:rsidRPr="009E6399">
        <w:rPr>
          <w:color w:val="auto"/>
        </w:rPr>
        <w:t xml:space="preserve">особливості літологічного складу </w:t>
      </w:r>
      <w:r w:rsidR="00CA0CEC" w:rsidRPr="009E6399">
        <w:rPr>
          <w:color w:val="auto"/>
        </w:rPr>
        <w:t>ґрунт</w:t>
      </w:r>
      <w:r w:rsidRPr="009E6399">
        <w:rPr>
          <w:color w:val="auto"/>
        </w:rPr>
        <w:t>ів, що зумовлюють величину і масштаби негативних впливів (наслідків) при ймовірних аваріях, надзвичайних ситуаціях;</w:t>
      </w:r>
    </w:p>
    <w:p w14:paraId="7B0E9916" w14:textId="44732D68" w:rsidR="00754D3D" w:rsidRPr="009E6399" w:rsidRDefault="00754D3D" w:rsidP="00293760">
      <w:pPr>
        <w:pStyle w:val="a7"/>
        <w:numPr>
          <w:ilvl w:val="0"/>
          <w:numId w:val="71"/>
        </w:numPr>
        <w:tabs>
          <w:tab w:val="left" w:pos="993"/>
        </w:tabs>
        <w:ind w:left="0" w:firstLine="567"/>
        <w:rPr>
          <w:color w:val="auto"/>
        </w:rPr>
      </w:pPr>
      <w:r w:rsidRPr="009E6399">
        <w:rPr>
          <w:color w:val="auto"/>
        </w:rPr>
        <w:t xml:space="preserve">очікувані фізичні розміри </w:t>
      </w:r>
      <w:r w:rsidR="0094349A" w:rsidRPr="009E6399">
        <w:rPr>
          <w:color w:val="auto"/>
        </w:rPr>
        <w:t>гірничих виробок</w:t>
      </w:r>
      <w:r w:rsidRPr="009E6399">
        <w:rPr>
          <w:color w:val="auto"/>
        </w:rPr>
        <w:t xml:space="preserve"> та зовнішніх відвалів; ймовірні напрямки </w:t>
      </w:r>
      <w:r w:rsidR="0009244F" w:rsidRPr="009E6399">
        <w:rPr>
          <w:color w:val="auto"/>
        </w:rPr>
        <w:t xml:space="preserve">і строки здійснення </w:t>
      </w:r>
      <w:r w:rsidRPr="009E6399">
        <w:rPr>
          <w:color w:val="auto"/>
        </w:rPr>
        <w:t>їх</w:t>
      </w:r>
      <w:r w:rsidR="004B4E2E" w:rsidRPr="009E6399">
        <w:rPr>
          <w:color w:val="auto"/>
        </w:rPr>
        <w:t xml:space="preserve"> </w:t>
      </w:r>
      <w:r w:rsidRPr="009E6399">
        <w:rPr>
          <w:color w:val="auto"/>
        </w:rPr>
        <w:t>рекультивації;</w:t>
      </w:r>
    </w:p>
    <w:p w14:paraId="7A0506CD" w14:textId="3DCD22EC" w:rsidR="0009244F" w:rsidRPr="009E6399" w:rsidRDefault="00754D3D" w:rsidP="00293760">
      <w:pPr>
        <w:pStyle w:val="a7"/>
        <w:numPr>
          <w:ilvl w:val="0"/>
          <w:numId w:val="71"/>
        </w:numPr>
        <w:tabs>
          <w:tab w:val="left" w:pos="993"/>
        </w:tabs>
        <w:ind w:left="0" w:firstLine="567"/>
        <w:rPr>
          <w:color w:val="auto"/>
        </w:rPr>
      </w:pPr>
      <w:r w:rsidRPr="009E6399">
        <w:rPr>
          <w:color w:val="auto"/>
        </w:rPr>
        <w:t xml:space="preserve">обсяги рекультивації інших порушених земель; обсяги зняття, зберігання та перенесення родючого шару </w:t>
      </w:r>
      <w:r w:rsidR="00E31F65" w:rsidRPr="009E6399">
        <w:rPr>
          <w:color w:val="auto"/>
        </w:rPr>
        <w:t>ґрунт</w:t>
      </w:r>
      <w:r w:rsidRPr="009E6399">
        <w:rPr>
          <w:color w:val="auto"/>
        </w:rPr>
        <w:t xml:space="preserve">у </w:t>
      </w:r>
      <w:r w:rsidR="009666ED" w:rsidRPr="009E6399">
        <w:rPr>
          <w:color w:val="auto"/>
        </w:rPr>
        <w:t xml:space="preserve">з виробничих майданчиків, а також у процесі </w:t>
      </w:r>
      <w:r w:rsidRPr="009E6399">
        <w:rPr>
          <w:color w:val="auto"/>
        </w:rPr>
        <w:t>рекультиваці</w:t>
      </w:r>
      <w:r w:rsidR="009666ED" w:rsidRPr="009E6399">
        <w:rPr>
          <w:color w:val="auto"/>
        </w:rPr>
        <w:t>ї</w:t>
      </w:r>
      <w:r w:rsidR="0009244F" w:rsidRPr="009E6399">
        <w:rPr>
          <w:color w:val="auto"/>
        </w:rPr>
        <w:t>.</w:t>
      </w:r>
    </w:p>
    <w:p w14:paraId="35094E7A" w14:textId="0AE7A069" w:rsidR="0094132E" w:rsidRPr="009E6399" w:rsidRDefault="0094132E" w:rsidP="0049689E">
      <w:pPr>
        <w:pStyle w:val="a7"/>
        <w:tabs>
          <w:tab w:val="left" w:pos="993"/>
        </w:tabs>
        <w:ind w:left="0"/>
        <w:rPr>
          <w:color w:val="auto"/>
        </w:rPr>
      </w:pPr>
      <w:r w:rsidRPr="009E6399">
        <w:rPr>
          <w:color w:val="auto"/>
        </w:rPr>
        <w:t xml:space="preserve">Рекомендується також надати інформацію про загальне число </w:t>
      </w:r>
      <w:r w:rsidR="0094349A" w:rsidRPr="009E6399">
        <w:rPr>
          <w:color w:val="auto"/>
        </w:rPr>
        <w:t>гірничих об’єктів (кар’єрів, шахт, ін.)</w:t>
      </w:r>
      <w:r w:rsidRPr="009E6399">
        <w:rPr>
          <w:color w:val="auto"/>
        </w:rPr>
        <w:t>, якими розробляється родовище (ділянка надр), для розуміння ймовірності кумулятивного впливу на стан і деградацію земель.</w:t>
      </w:r>
    </w:p>
    <w:p w14:paraId="3F4E0B2F" w14:textId="6E778120" w:rsidR="00B44DE4" w:rsidRPr="009E6399" w:rsidRDefault="008C234B" w:rsidP="0049689E">
      <w:pPr>
        <w:pStyle w:val="a7"/>
        <w:tabs>
          <w:tab w:val="left" w:pos="993"/>
        </w:tabs>
        <w:ind w:left="0"/>
        <w:rPr>
          <w:color w:val="auto"/>
        </w:rPr>
      </w:pPr>
      <w:r w:rsidRPr="009E6399">
        <w:rPr>
          <w:color w:val="auto"/>
        </w:rPr>
        <w:t>Щодо</w:t>
      </w:r>
      <w:r w:rsidR="005074C3" w:rsidRPr="009E6399">
        <w:rPr>
          <w:color w:val="auto"/>
        </w:rPr>
        <w:t xml:space="preserve"> </w:t>
      </w:r>
      <w:r w:rsidR="00B44DE4" w:rsidRPr="009E6399">
        <w:rPr>
          <w:b/>
          <w:color w:val="auto"/>
        </w:rPr>
        <w:t>шахт і видобування підземним способом</w:t>
      </w:r>
      <w:r w:rsidR="004D6ADC" w:rsidRPr="009E6399">
        <w:rPr>
          <w:color w:val="auto"/>
        </w:rPr>
        <w:t xml:space="preserve">, </w:t>
      </w:r>
      <w:r w:rsidR="00B44DE4" w:rsidRPr="009E6399">
        <w:rPr>
          <w:color w:val="auto"/>
        </w:rPr>
        <w:t xml:space="preserve">при характеристиці земель, що ймовірно зазнають впливу, додатково рекомендується надати таку інформацію: площі і локалізація </w:t>
      </w:r>
      <w:proofErr w:type="spellStart"/>
      <w:r w:rsidR="00B44DE4" w:rsidRPr="009E6399">
        <w:rPr>
          <w:color w:val="auto"/>
        </w:rPr>
        <w:t>підроблюваних</w:t>
      </w:r>
      <w:proofErr w:type="spellEnd"/>
      <w:r w:rsidR="00B44DE4" w:rsidRPr="009E6399">
        <w:rPr>
          <w:color w:val="auto"/>
        </w:rPr>
        <w:t xml:space="preserve"> територій (у зв’язку з техногенним впливом); площі і цільове призначення земель, що ймовірно зазнають деформацій, затоплення і підтоплення; площі земель, </w:t>
      </w:r>
      <w:r w:rsidR="00EB16A0" w:rsidRPr="009E6399">
        <w:rPr>
          <w:color w:val="auto"/>
        </w:rPr>
        <w:t xml:space="preserve">які потребуватимуть </w:t>
      </w:r>
      <w:r w:rsidR="00B44DE4" w:rsidRPr="009E6399">
        <w:rPr>
          <w:color w:val="auto"/>
        </w:rPr>
        <w:t>рекультиваці</w:t>
      </w:r>
      <w:r w:rsidR="00EB16A0" w:rsidRPr="009E6399">
        <w:rPr>
          <w:color w:val="auto"/>
        </w:rPr>
        <w:t>ї</w:t>
      </w:r>
      <w:r w:rsidR="00B44DE4" w:rsidRPr="009E6399">
        <w:rPr>
          <w:color w:val="auto"/>
        </w:rPr>
        <w:t xml:space="preserve"> у зв’язку з порушенням підземними гірничими роботами; для діючого об’єкта </w:t>
      </w:r>
      <w:r w:rsidR="008A6959" w:rsidRPr="009E6399">
        <w:rPr>
          <w:color w:val="auto"/>
        </w:rPr>
        <w:t xml:space="preserve">рекомендовано </w:t>
      </w:r>
      <w:r w:rsidR="00B44DE4" w:rsidRPr="009E6399">
        <w:rPr>
          <w:color w:val="auto"/>
        </w:rPr>
        <w:t xml:space="preserve">охарактеризувати </w:t>
      </w:r>
      <w:proofErr w:type="spellStart"/>
      <w:r w:rsidR="00B44DE4" w:rsidRPr="009E6399">
        <w:rPr>
          <w:color w:val="auto"/>
        </w:rPr>
        <w:t>підроблювані</w:t>
      </w:r>
      <w:proofErr w:type="spellEnd"/>
      <w:r w:rsidR="00B44DE4" w:rsidRPr="009E6399">
        <w:rPr>
          <w:color w:val="auto"/>
        </w:rPr>
        <w:t xml:space="preserve"> території на поточний і на планований стани.</w:t>
      </w:r>
    </w:p>
    <w:p w14:paraId="1A6B8AB3" w14:textId="6BA02D1E" w:rsidR="00C64930" w:rsidRPr="009E6399" w:rsidRDefault="008C234B" w:rsidP="0049689E">
      <w:pPr>
        <w:pStyle w:val="a7"/>
        <w:tabs>
          <w:tab w:val="left" w:pos="993"/>
        </w:tabs>
        <w:ind w:left="0"/>
        <w:rPr>
          <w:color w:val="auto"/>
        </w:rPr>
      </w:pPr>
      <w:r w:rsidRPr="009E6399">
        <w:rPr>
          <w:color w:val="auto"/>
        </w:rPr>
        <w:t>Щодо</w:t>
      </w:r>
      <w:r w:rsidR="008A6959" w:rsidRPr="009E6399">
        <w:rPr>
          <w:color w:val="auto"/>
        </w:rPr>
        <w:t xml:space="preserve"> </w:t>
      </w:r>
      <w:r w:rsidR="00C64930" w:rsidRPr="009E6399">
        <w:rPr>
          <w:b/>
          <w:color w:val="auto"/>
        </w:rPr>
        <w:t>видобування нафти і газу геотехнічним способом</w:t>
      </w:r>
      <w:r w:rsidR="00BA4AC7" w:rsidRPr="009E6399">
        <w:rPr>
          <w:b/>
          <w:color w:val="auto"/>
        </w:rPr>
        <w:t xml:space="preserve"> або </w:t>
      </w:r>
      <w:r w:rsidR="00C64930" w:rsidRPr="009E6399">
        <w:rPr>
          <w:b/>
          <w:color w:val="auto"/>
        </w:rPr>
        <w:t>глибокого буріння</w:t>
      </w:r>
      <w:r w:rsidR="00C64930" w:rsidRPr="009E6399">
        <w:rPr>
          <w:color w:val="auto"/>
        </w:rPr>
        <w:t xml:space="preserve"> з метою геологічного вивчення, </w:t>
      </w:r>
      <w:r w:rsidR="006E77D1" w:rsidRPr="009E6399">
        <w:rPr>
          <w:color w:val="auto"/>
        </w:rPr>
        <w:t>дослідно-промислової розробки</w:t>
      </w:r>
      <w:r w:rsidR="00C64930" w:rsidRPr="009E6399">
        <w:rPr>
          <w:color w:val="auto"/>
        </w:rPr>
        <w:t xml:space="preserve"> </w:t>
      </w:r>
      <w:r w:rsidR="00060E29" w:rsidRPr="009E6399">
        <w:rPr>
          <w:color w:val="auto"/>
        </w:rPr>
        <w:t>або</w:t>
      </w:r>
      <w:r w:rsidR="00C64930" w:rsidRPr="009E6399">
        <w:rPr>
          <w:color w:val="auto"/>
        </w:rPr>
        <w:t xml:space="preserve"> видобування корисних копалин, якщо передбачається влаштування земляних </w:t>
      </w:r>
      <w:proofErr w:type="spellStart"/>
      <w:r w:rsidR="00C64930" w:rsidRPr="009E6399">
        <w:rPr>
          <w:color w:val="auto"/>
        </w:rPr>
        <w:t>амбарів</w:t>
      </w:r>
      <w:proofErr w:type="spellEnd"/>
      <w:r w:rsidR="00C64930" w:rsidRPr="009E6399">
        <w:rPr>
          <w:color w:val="auto"/>
        </w:rPr>
        <w:t xml:space="preserve"> для </w:t>
      </w:r>
      <w:r w:rsidR="003F3859" w:rsidRPr="009E6399">
        <w:rPr>
          <w:color w:val="auto"/>
        </w:rPr>
        <w:t>тимчасового зберігання, оброблення або</w:t>
      </w:r>
      <w:r w:rsidR="00C64930" w:rsidRPr="009E6399">
        <w:rPr>
          <w:color w:val="auto"/>
        </w:rPr>
        <w:t xml:space="preserve"> захоронення відходів буріння, </w:t>
      </w:r>
      <w:r w:rsidR="007F29C2" w:rsidRPr="009E6399">
        <w:rPr>
          <w:color w:val="auto"/>
        </w:rPr>
        <w:t xml:space="preserve">то додатково </w:t>
      </w:r>
      <w:r w:rsidR="00355C61" w:rsidRPr="009E6399">
        <w:rPr>
          <w:color w:val="auto"/>
        </w:rPr>
        <w:t>рекомендується</w:t>
      </w:r>
      <w:r w:rsidR="00C64930" w:rsidRPr="009E6399">
        <w:rPr>
          <w:color w:val="auto"/>
        </w:rPr>
        <w:t>:</w:t>
      </w:r>
    </w:p>
    <w:p w14:paraId="5B3CA248" w14:textId="199B060C" w:rsidR="00C64930" w:rsidRPr="009E6399" w:rsidRDefault="00C64930" w:rsidP="00293760">
      <w:pPr>
        <w:pStyle w:val="a7"/>
        <w:numPr>
          <w:ilvl w:val="0"/>
          <w:numId w:val="70"/>
        </w:numPr>
        <w:tabs>
          <w:tab w:val="left" w:pos="993"/>
        </w:tabs>
        <w:ind w:left="0" w:firstLine="567"/>
        <w:rPr>
          <w:color w:val="auto"/>
        </w:rPr>
      </w:pPr>
      <w:r w:rsidRPr="009E6399">
        <w:rPr>
          <w:color w:val="auto"/>
        </w:rPr>
        <w:t xml:space="preserve">оцінити буферні властивості </w:t>
      </w:r>
      <w:r w:rsidR="00CA0CEC" w:rsidRPr="009E6399">
        <w:rPr>
          <w:color w:val="auto"/>
        </w:rPr>
        <w:t>ґрунт</w:t>
      </w:r>
      <w:r w:rsidRPr="009E6399">
        <w:rPr>
          <w:color w:val="auto"/>
        </w:rPr>
        <w:t>ів і захищеність підземних вод на поточний стан,</w:t>
      </w:r>
    </w:p>
    <w:p w14:paraId="2FC022D0" w14:textId="77777777" w:rsidR="00842E39" w:rsidRPr="009E6399" w:rsidRDefault="00B22C54" w:rsidP="00293760">
      <w:pPr>
        <w:pStyle w:val="a7"/>
        <w:numPr>
          <w:ilvl w:val="0"/>
          <w:numId w:val="70"/>
        </w:numPr>
        <w:tabs>
          <w:tab w:val="left" w:pos="993"/>
        </w:tabs>
        <w:ind w:left="0" w:firstLine="567"/>
        <w:rPr>
          <w:color w:val="auto"/>
        </w:rPr>
      </w:pPr>
      <w:r w:rsidRPr="009E6399">
        <w:rPr>
          <w:color w:val="auto"/>
        </w:rPr>
        <w:t>навести інформацію, отриману з відкритих або інших джерел, про</w:t>
      </w:r>
      <w:r w:rsidR="00881541" w:rsidRPr="009E6399">
        <w:rPr>
          <w:color w:val="auto"/>
        </w:rPr>
        <w:t xml:space="preserve"> </w:t>
      </w:r>
      <w:r w:rsidRPr="009E6399">
        <w:rPr>
          <w:color w:val="auto"/>
        </w:rPr>
        <w:t xml:space="preserve">хімічний склад </w:t>
      </w:r>
      <w:r w:rsidR="00252F63" w:rsidRPr="009E6399">
        <w:rPr>
          <w:color w:val="auto"/>
        </w:rPr>
        <w:t xml:space="preserve">(природний або базовий хімічний фон) </w:t>
      </w:r>
      <w:r w:rsidR="00C64930" w:rsidRPr="009E6399">
        <w:rPr>
          <w:color w:val="auto"/>
        </w:rPr>
        <w:t xml:space="preserve">та інші властивості земель, що ймовірно зазнають змін внаслідок міграції компонентів відходів буріння </w:t>
      </w:r>
      <w:r w:rsidR="00D90D52" w:rsidRPr="009E6399">
        <w:rPr>
          <w:color w:val="auto"/>
        </w:rPr>
        <w:t xml:space="preserve">із земляних </w:t>
      </w:r>
      <w:proofErr w:type="spellStart"/>
      <w:r w:rsidR="00C64930" w:rsidRPr="009E6399">
        <w:rPr>
          <w:color w:val="auto"/>
        </w:rPr>
        <w:t>амбарів</w:t>
      </w:r>
      <w:proofErr w:type="spellEnd"/>
      <w:r w:rsidR="00C64930" w:rsidRPr="009E6399">
        <w:rPr>
          <w:color w:val="auto"/>
        </w:rPr>
        <w:t xml:space="preserve">. </w:t>
      </w:r>
    </w:p>
    <w:p w14:paraId="73019A2F" w14:textId="0F918371" w:rsidR="00C64930" w:rsidRPr="009E6399" w:rsidRDefault="00C64930" w:rsidP="0049689E">
      <w:pPr>
        <w:pStyle w:val="a7"/>
        <w:tabs>
          <w:tab w:val="left" w:pos="993"/>
        </w:tabs>
        <w:ind w:left="0"/>
        <w:rPr>
          <w:color w:val="auto"/>
        </w:rPr>
      </w:pPr>
      <w:r w:rsidRPr="009E6399">
        <w:rPr>
          <w:color w:val="auto"/>
        </w:rPr>
        <w:t>Рекомендується приділяти увагу показникам</w:t>
      </w:r>
      <w:r w:rsidR="00252F63" w:rsidRPr="009E6399">
        <w:rPr>
          <w:color w:val="auto"/>
        </w:rPr>
        <w:t xml:space="preserve">, що можуть змінюватися </w:t>
      </w:r>
      <w:r w:rsidR="00B66796" w:rsidRPr="009E6399">
        <w:rPr>
          <w:color w:val="auto"/>
        </w:rPr>
        <w:t>внаслідок</w:t>
      </w:r>
      <w:r w:rsidR="00252F63" w:rsidRPr="009E6399">
        <w:rPr>
          <w:color w:val="auto"/>
        </w:rPr>
        <w:t xml:space="preserve"> провадження ПД</w:t>
      </w:r>
      <w:r w:rsidRPr="009E6399">
        <w:rPr>
          <w:color w:val="auto"/>
        </w:rPr>
        <w:t xml:space="preserve">: </w:t>
      </w:r>
      <w:proofErr w:type="spellStart"/>
      <w:r w:rsidRPr="009E6399">
        <w:rPr>
          <w:color w:val="auto"/>
        </w:rPr>
        <w:t>рН</w:t>
      </w:r>
      <w:proofErr w:type="spellEnd"/>
      <w:r w:rsidR="0049255D" w:rsidRPr="009E6399">
        <w:rPr>
          <w:color w:val="auto"/>
        </w:rPr>
        <w:t xml:space="preserve"> (кислотність, водневий показник)</w:t>
      </w:r>
      <w:r w:rsidRPr="009E6399">
        <w:rPr>
          <w:color w:val="auto"/>
        </w:rPr>
        <w:t xml:space="preserve">; ступінь засолення або солонцюватості (якщо </w:t>
      </w:r>
      <w:r w:rsidR="00252F63" w:rsidRPr="009E6399">
        <w:rPr>
          <w:color w:val="auto"/>
        </w:rPr>
        <w:t>відходи буріння можуть змішуватися</w:t>
      </w:r>
      <w:r w:rsidRPr="009E6399">
        <w:rPr>
          <w:color w:val="auto"/>
        </w:rPr>
        <w:t xml:space="preserve"> з мінералізованими пластовими водами або з інших причин містять розчинні солі чи сполуки натрію), нафтопродукти, важкі метали (хром та інші, якщо такі застосовуються для приготування бурових розчинів), нітрати, азот амонійний, фосфати або загальний фосфор, сірка і сірководень (якщо буровий розчин </w:t>
      </w:r>
      <w:r w:rsidR="00252F63" w:rsidRPr="009E6399">
        <w:rPr>
          <w:color w:val="auto"/>
        </w:rPr>
        <w:t xml:space="preserve">в процесі </w:t>
      </w:r>
      <w:r w:rsidRPr="009E6399">
        <w:rPr>
          <w:color w:val="auto"/>
        </w:rPr>
        <w:t xml:space="preserve">буріння </w:t>
      </w:r>
      <w:r w:rsidR="00252F63" w:rsidRPr="009E6399">
        <w:rPr>
          <w:color w:val="auto"/>
        </w:rPr>
        <w:t xml:space="preserve">може насичуватися </w:t>
      </w:r>
      <w:r w:rsidRPr="009E6399">
        <w:rPr>
          <w:color w:val="auto"/>
        </w:rPr>
        <w:t>цими речовинами з пластів, що буряться).</w:t>
      </w:r>
    </w:p>
    <w:p w14:paraId="5C6C43A4" w14:textId="77777777" w:rsidR="008560F6" w:rsidRPr="009E6399" w:rsidRDefault="008560F6" w:rsidP="0049689E">
      <w:pPr>
        <w:pStyle w:val="a7"/>
        <w:tabs>
          <w:tab w:val="left" w:pos="993"/>
        </w:tabs>
        <w:ind w:left="0"/>
        <w:rPr>
          <w:color w:val="auto"/>
        </w:rPr>
      </w:pPr>
    </w:p>
    <w:p w14:paraId="7F584AC9" w14:textId="0A2ED29E" w:rsidR="003944A0" w:rsidRPr="009E6399" w:rsidRDefault="003944A0" w:rsidP="0081792C">
      <w:pPr>
        <w:pStyle w:val="3"/>
        <w:rPr>
          <w:color w:val="auto"/>
        </w:rPr>
      </w:pPr>
      <w:bookmarkStart w:id="23" w:name="_Toc85881751"/>
      <w:r w:rsidRPr="009E6399">
        <w:rPr>
          <w:color w:val="auto"/>
        </w:rPr>
        <w:lastRenderedPageBreak/>
        <w:t xml:space="preserve">4.2. </w:t>
      </w:r>
      <w:r w:rsidR="00944C27" w:rsidRPr="009E6399">
        <w:rPr>
          <w:color w:val="auto"/>
        </w:rPr>
        <w:t>Н</w:t>
      </w:r>
      <w:r w:rsidR="006A5D7B" w:rsidRPr="009E6399">
        <w:rPr>
          <w:color w:val="auto"/>
        </w:rPr>
        <w:t>адра</w:t>
      </w:r>
      <w:bookmarkEnd w:id="23"/>
      <w:r w:rsidRPr="009E6399">
        <w:rPr>
          <w:color w:val="auto"/>
        </w:rPr>
        <w:t xml:space="preserve"> </w:t>
      </w:r>
    </w:p>
    <w:p w14:paraId="32203881" w14:textId="5BBCB63D" w:rsidR="00CF517D" w:rsidRPr="009E6399" w:rsidRDefault="004D6ADC" w:rsidP="0049689E">
      <w:pPr>
        <w:rPr>
          <w:color w:val="auto"/>
        </w:rPr>
      </w:pPr>
      <w:r w:rsidRPr="009E6399">
        <w:rPr>
          <w:color w:val="auto"/>
        </w:rPr>
        <w:t>Р</w:t>
      </w:r>
      <w:r w:rsidR="001948F9" w:rsidRPr="009E6399">
        <w:rPr>
          <w:color w:val="auto"/>
        </w:rPr>
        <w:t xml:space="preserve">екомендується </w:t>
      </w:r>
      <w:r w:rsidR="00CF517D" w:rsidRPr="009E6399">
        <w:rPr>
          <w:color w:val="auto"/>
        </w:rPr>
        <w:t xml:space="preserve">визначити масиви порід та їх локалізацію, де існує ризик активізації небезпечних геологічних процесів </w:t>
      </w:r>
      <w:r w:rsidR="00C34F93" w:rsidRPr="009E6399">
        <w:rPr>
          <w:color w:val="auto"/>
        </w:rPr>
        <w:t>або</w:t>
      </w:r>
      <w:r w:rsidR="00CF517D" w:rsidRPr="009E6399">
        <w:rPr>
          <w:color w:val="auto"/>
        </w:rPr>
        <w:t xml:space="preserve"> </w:t>
      </w:r>
      <w:r w:rsidR="004324DE" w:rsidRPr="009E6399">
        <w:rPr>
          <w:color w:val="auto"/>
        </w:rPr>
        <w:t xml:space="preserve">(у зв’язку з </w:t>
      </w:r>
      <w:proofErr w:type="spellStart"/>
      <w:r w:rsidR="004324DE" w:rsidRPr="009E6399">
        <w:rPr>
          <w:color w:val="auto"/>
        </w:rPr>
        <w:t>буропідривними</w:t>
      </w:r>
      <w:proofErr w:type="spellEnd"/>
      <w:r w:rsidR="004324DE" w:rsidRPr="009E6399">
        <w:rPr>
          <w:color w:val="auto"/>
        </w:rPr>
        <w:t xml:space="preserve"> роботами, втручанням у підземні пласти) </w:t>
      </w:r>
      <w:r w:rsidR="00CF517D" w:rsidRPr="009E6399">
        <w:rPr>
          <w:color w:val="auto"/>
        </w:rPr>
        <w:t>сейсмічних коливань</w:t>
      </w:r>
      <w:r w:rsidR="001948F9" w:rsidRPr="009E6399">
        <w:rPr>
          <w:color w:val="auto"/>
        </w:rPr>
        <w:t xml:space="preserve"> і пов’язаний</w:t>
      </w:r>
      <w:r w:rsidR="00C34F93" w:rsidRPr="009E6399">
        <w:rPr>
          <w:color w:val="auto"/>
        </w:rPr>
        <w:t xml:space="preserve"> з цим ризик для цілісності штучних чи природних об’єктів</w:t>
      </w:r>
      <w:r w:rsidR="00CF517D" w:rsidRPr="009E6399">
        <w:rPr>
          <w:color w:val="auto"/>
        </w:rPr>
        <w:t>.</w:t>
      </w:r>
    </w:p>
    <w:p w14:paraId="6FE1802C" w14:textId="30E8747A" w:rsidR="0094132E" w:rsidRPr="009E6399" w:rsidRDefault="00627024" w:rsidP="0049689E">
      <w:pPr>
        <w:rPr>
          <w:color w:val="auto"/>
        </w:rPr>
      </w:pPr>
      <w:r w:rsidRPr="009E6399">
        <w:rPr>
          <w:color w:val="auto"/>
        </w:rPr>
        <w:t xml:space="preserve">Для більш чіткого розуміння ймовірних впливів, у розділі </w:t>
      </w:r>
      <w:r w:rsidR="00F1640C" w:rsidRPr="009E6399">
        <w:rPr>
          <w:color w:val="auto"/>
        </w:rPr>
        <w:t xml:space="preserve">рекомендується </w:t>
      </w:r>
      <w:r w:rsidRPr="009E6399">
        <w:rPr>
          <w:color w:val="auto"/>
        </w:rPr>
        <w:t>надати картографічні матеріали, що відображають розташування ліцензійної площі</w:t>
      </w:r>
      <w:r w:rsidR="00845D70" w:rsidRPr="009E6399">
        <w:rPr>
          <w:color w:val="auto"/>
        </w:rPr>
        <w:t xml:space="preserve"> ПД, а також </w:t>
      </w:r>
      <w:r w:rsidRPr="009E6399">
        <w:rPr>
          <w:color w:val="auto"/>
        </w:rPr>
        <w:t xml:space="preserve">інших, сусідніх </w:t>
      </w:r>
      <w:r w:rsidR="004324DE" w:rsidRPr="009E6399">
        <w:rPr>
          <w:color w:val="auto"/>
        </w:rPr>
        <w:t>гірничих виробок (гірничих об’єктів)</w:t>
      </w:r>
      <w:r w:rsidRPr="009E6399">
        <w:rPr>
          <w:color w:val="auto"/>
        </w:rPr>
        <w:t xml:space="preserve"> на території родовища, локалізацію небезпечних геологічних процесів, а також графічне зображення геологічного розрізу та його основні параметри. </w:t>
      </w:r>
    </w:p>
    <w:p w14:paraId="60C92D95" w14:textId="77777777" w:rsidR="0064336F" w:rsidRPr="009E6399" w:rsidRDefault="0064336F" w:rsidP="0049689E">
      <w:pPr>
        <w:rPr>
          <w:color w:val="auto"/>
        </w:rPr>
      </w:pPr>
    </w:p>
    <w:p w14:paraId="7829B669" w14:textId="385AEBBC" w:rsidR="003944A0" w:rsidRPr="009E6399" w:rsidRDefault="003944A0" w:rsidP="0081792C">
      <w:pPr>
        <w:pStyle w:val="3"/>
        <w:rPr>
          <w:color w:val="auto"/>
        </w:rPr>
      </w:pPr>
      <w:bookmarkStart w:id="24" w:name="_Toc85881752"/>
      <w:r w:rsidRPr="009E6399">
        <w:rPr>
          <w:color w:val="auto"/>
        </w:rPr>
        <w:t xml:space="preserve">4.3. </w:t>
      </w:r>
      <w:r w:rsidR="00944C27" w:rsidRPr="009E6399">
        <w:rPr>
          <w:color w:val="auto"/>
        </w:rPr>
        <w:t>В</w:t>
      </w:r>
      <w:r w:rsidRPr="009E6399">
        <w:rPr>
          <w:color w:val="auto"/>
        </w:rPr>
        <w:t xml:space="preserve">одні </w:t>
      </w:r>
      <w:r w:rsidR="003D3BF0" w:rsidRPr="009E6399">
        <w:rPr>
          <w:color w:val="auto"/>
        </w:rPr>
        <w:t>об’єкти</w:t>
      </w:r>
      <w:bookmarkEnd w:id="24"/>
      <w:r w:rsidR="003D3BF0" w:rsidRPr="009E6399">
        <w:rPr>
          <w:color w:val="auto"/>
        </w:rPr>
        <w:t xml:space="preserve"> </w:t>
      </w:r>
    </w:p>
    <w:p w14:paraId="47654004" w14:textId="77777777" w:rsidR="003E1E08" w:rsidRPr="009E6399" w:rsidRDefault="003D3BF0" w:rsidP="0049689E">
      <w:pPr>
        <w:pStyle w:val="a7"/>
        <w:tabs>
          <w:tab w:val="left" w:pos="993"/>
        </w:tabs>
        <w:ind w:left="0"/>
        <w:rPr>
          <w:color w:val="auto"/>
        </w:rPr>
      </w:pPr>
      <w:r w:rsidRPr="009E6399">
        <w:rPr>
          <w:color w:val="auto"/>
        </w:rPr>
        <w:t xml:space="preserve">Визначають поверхневі і підземні водні об’єкти (їхні масиви або ділянки), </w:t>
      </w:r>
      <w:r w:rsidR="00C64930" w:rsidRPr="009E6399">
        <w:rPr>
          <w:color w:val="auto"/>
        </w:rPr>
        <w:t xml:space="preserve">а також (за наявності на території ПД та у зоні впливу) джерела води для питних, інших господарсько-побутових, технічних потреб, </w:t>
      </w:r>
      <w:r w:rsidRPr="009E6399">
        <w:rPr>
          <w:color w:val="auto"/>
        </w:rPr>
        <w:t xml:space="preserve">що зазнають: </w:t>
      </w:r>
    </w:p>
    <w:p w14:paraId="7ED73E61" w14:textId="77777777" w:rsidR="003E1E08" w:rsidRPr="009E6399" w:rsidRDefault="003D3BF0" w:rsidP="0049689E">
      <w:pPr>
        <w:pStyle w:val="a7"/>
        <w:tabs>
          <w:tab w:val="left" w:pos="993"/>
        </w:tabs>
        <w:ind w:left="0"/>
        <w:rPr>
          <w:color w:val="auto"/>
        </w:rPr>
      </w:pPr>
      <w:r w:rsidRPr="009E6399">
        <w:rPr>
          <w:color w:val="auto"/>
        </w:rPr>
        <w:t xml:space="preserve">1) впливу скидання зворотних вод; </w:t>
      </w:r>
    </w:p>
    <w:p w14:paraId="48FE590B" w14:textId="77777777" w:rsidR="003E1E08" w:rsidRPr="009E6399" w:rsidRDefault="003D3BF0" w:rsidP="0049689E">
      <w:pPr>
        <w:pStyle w:val="a7"/>
        <w:tabs>
          <w:tab w:val="left" w:pos="993"/>
        </w:tabs>
        <w:ind w:left="0"/>
        <w:rPr>
          <w:color w:val="auto"/>
        </w:rPr>
      </w:pPr>
      <w:r w:rsidRPr="009E6399">
        <w:rPr>
          <w:color w:val="auto"/>
        </w:rPr>
        <w:t xml:space="preserve">2) впливу забору води для цілей ПД; </w:t>
      </w:r>
    </w:p>
    <w:p w14:paraId="1552004E" w14:textId="77777777" w:rsidR="003E1E08" w:rsidRPr="009E6399" w:rsidRDefault="003D3BF0" w:rsidP="0049689E">
      <w:pPr>
        <w:pStyle w:val="a7"/>
        <w:tabs>
          <w:tab w:val="left" w:pos="993"/>
        </w:tabs>
        <w:ind w:left="0"/>
        <w:rPr>
          <w:color w:val="auto"/>
        </w:rPr>
      </w:pPr>
      <w:r w:rsidRPr="009E6399">
        <w:rPr>
          <w:color w:val="auto"/>
        </w:rPr>
        <w:t>3) впливу гідротехнічних заходів (вкл</w:t>
      </w:r>
      <w:r w:rsidR="0049255D" w:rsidRPr="009E6399">
        <w:rPr>
          <w:color w:val="auto"/>
        </w:rPr>
        <w:t>ючаючи</w:t>
      </w:r>
      <w:r w:rsidRPr="009E6399">
        <w:rPr>
          <w:color w:val="auto"/>
        </w:rPr>
        <w:t xml:space="preserve"> </w:t>
      </w:r>
      <w:r w:rsidR="0049255D" w:rsidRPr="009E6399">
        <w:rPr>
          <w:color w:val="auto"/>
        </w:rPr>
        <w:t xml:space="preserve">заходи з гідрозахисту гірничих об’єктів, такі, як </w:t>
      </w:r>
      <w:proofErr w:type="spellStart"/>
      <w:r w:rsidRPr="009E6399">
        <w:rPr>
          <w:color w:val="auto"/>
        </w:rPr>
        <w:t>водопонижуючі</w:t>
      </w:r>
      <w:proofErr w:type="spellEnd"/>
      <w:r w:rsidRPr="009E6399">
        <w:rPr>
          <w:color w:val="auto"/>
        </w:rPr>
        <w:t xml:space="preserve"> заходи, водовідлив</w:t>
      </w:r>
      <w:r w:rsidR="0049255D" w:rsidRPr="009E6399">
        <w:rPr>
          <w:color w:val="auto"/>
        </w:rPr>
        <w:t>, водовідведення поверхневих стічних вод та ін.</w:t>
      </w:r>
      <w:r w:rsidRPr="009E6399">
        <w:rPr>
          <w:color w:val="auto"/>
        </w:rPr>
        <w:t xml:space="preserve">, </w:t>
      </w:r>
      <w:r w:rsidR="0049255D" w:rsidRPr="009E6399">
        <w:rPr>
          <w:color w:val="auto"/>
        </w:rPr>
        <w:t xml:space="preserve">регуляцію </w:t>
      </w:r>
      <w:proofErr w:type="spellStart"/>
      <w:r w:rsidRPr="009E6399">
        <w:rPr>
          <w:color w:val="auto"/>
        </w:rPr>
        <w:t>русел</w:t>
      </w:r>
      <w:proofErr w:type="spellEnd"/>
      <w:r w:rsidRPr="009E6399">
        <w:rPr>
          <w:color w:val="auto"/>
        </w:rPr>
        <w:t xml:space="preserve"> та будівництв</w:t>
      </w:r>
      <w:r w:rsidR="0049255D" w:rsidRPr="009E6399">
        <w:rPr>
          <w:color w:val="auto"/>
        </w:rPr>
        <w:t xml:space="preserve">о </w:t>
      </w:r>
      <w:r w:rsidRPr="009E6399">
        <w:rPr>
          <w:color w:val="auto"/>
        </w:rPr>
        <w:t>штучних водних об’єктів), що будуть реалізовані для цілей ПД</w:t>
      </w:r>
      <w:r w:rsidR="009D3039" w:rsidRPr="009E6399">
        <w:rPr>
          <w:color w:val="auto"/>
        </w:rPr>
        <w:t xml:space="preserve">; </w:t>
      </w:r>
    </w:p>
    <w:p w14:paraId="5991CEEE" w14:textId="77777777" w:rsidR="003E1E08" w:rsidRPr="009E6399" w:rsidRDefault="007200AB" w:rsidP="0049689E">
      <w:pPr>
        <w:pStyle w:val="a7"/>
        <w:tabs>
          <w:tab w:val="left" w:pos="993"/>
        </w:tabs>
        <w:ind w:left="0"/>
        <w:rPr>
          <w:color w:val="auto"/>
        </w:rPr>
      </w:pPr>
      <w:r w:rsidRPr="009E6399">
        <w:rPr>
          <w:color w:val="auto"/>
        </w:rPr>
        <w:t xml:space="preserve">4) впливу відвалів (включаючи терикони), через забруднення або засолення дощовими і талими стічними водами з поверхні відвалів або через зміну режиму </w:t>
      </w:r>
      <w:r w:rsidR="00CA0CEC" w:rsidRPr="009E6399">
        <w:rPr>
          <w:color w:val="auto"/>
        </w:rPr>
        <w:t>ґрунт</w:t>
      </w:r>
      <w:r w:rsidRPr="009E6399">
        <w:rPr>
          <w:color w:val="auto"/>
        </w:rPr>
        <w:t xml:space="preserve">ових вод у зоні фізичного і хімічного впливу відвалу; </w:t>
      </w:r>
    </w:p>
    <w:p w14:paraId="5D3C86F9" w14:textId="77777777" w:rsidR="003E1E08" w:rsidRPr="009E6399" w:rsidRDefault="008F24DE" w:rsidP="0049689E">
      <w:pPr>
        <w:pStyle w:val="a7"/>
        <w:tabs>
          <w:tab w:val="left" w:pos="993"/>
        </w:tabs>
        <w:ind w:left="0"/>
        <w:rPr>
          <w:color w:val="auto"/>
        </w:rPr>
      </w:pPr>
      <w:r w:rsidRPr="009E6399">
        <w:rPr>
          <w:color w:val="auto"/>
        </w:rPr>
        <w:t>5</w:t>
      </w:r>
      <w:r w:rsidR="009D3039" w:rsidRPr="009E6399">
        <w:rPr>
          <w:color w:val="auto"/>
        </w:rPr>
        <w:t>) забруднення відходами, нафтопродуктами</w:t>
      </w:r>
      <w:r w:rsidR="009666ED" w:rsidRPr="009E6399">
        <w:rPr>
          <w:color w:val="auto"/>
        </w:rPr>
        <w:t xml:space="preserve">, </w:t>
      </w:r>
      <w:r w:rsidR="009D3039" w:rsidRPr="009E6399">
        <w:rPr>
          <w:color w:val="auto"/>
        </w:rPr>
        <w:t>небезпечними речовинами</w:t>
      </w:r>
      <w:r w:rsidR="009666ED" w:rsidRPr="009E6399">
        <w:rPr>
          <w:color w:val="auto"/>
        </w:rPr>
        <w:t>, пластовими флюїдами</w:t>
      </w:r>
      <w:r w:rsidR="009D3039" w:rsidRPr="009E6399">
        <w:rPr>
          <w:color w:val="auto"/>
        </w:rPr>
        <w:t xml:space="preserve"> у випадк</w:t>
      </w:r>
      <w:r w:rsidR="009666ED" w:rsidRPr="009E6399">
        <w:rPr>
          <w:color w:val="auto"/>
        </w:rPr>
        <w:t xml:space="preserve">у </w:t>
      </w:r>
      <w:r w:rsidR="009D3039" w:rsidRPr="009E6399">
        <w:rPr>
          <w:color w:val="auto"/>
        </w:rPr>
        <w:t>ймовірних аварій</w:t>
      </w:r>
      <w:r w:rsidR="009666ED" w:rsidRPr="009E6399">
        <w:rPr>
          <w:color w:val="auto"/>
        </w:rPr>
        <w:t xml:space="preserve"> або </w:t>
      </w:r>
      <w:r w:rsidR="00F47590" w:rsidRPr="009E6399">
        <w:rPr>
          <w:color w:val="auto"/>
        </w:rPr>
        <w:t>порушення</w:t>
      </w:r>
      <w:r w:rsidR="009D3039" w:rsidRPr="009E6399">
        <w:rPr>
          <w:color w:val="auto"/>
        </w:rPr>
        <w:t xml:space="preserve"> технологічних регламентів</w:t>
      </w:r>
      <w:r w:rsidRPr="009E6399">
        <w:rPr>
          <w:color w:val="auto"/>
        </w:rPr>
        <w:t xml:space="preserve">; </w:t>
      </w:r>
    </w:p>
    <w:p w14:paraId="305CAC8C" w14:textId="77777777" w:rsidR="003E1E08" w:rsidRPr="009E6399" w:rsidRDefault="008F24DE" w:rsidP="0049689E">
      <w:pPr>
        <w:pStyle w:val="a7"/>
        <w:tabs>
          <w:tab w:val="left" w:pos="993"/>
        </w:tabs>
        <w:ind w:left="0"/>
        <w:rPr>
          <w:color w:val="auto"/>
        </w:rPr>
      </w:pPr>
      <w:r w:rsidRPr="009E6399">
        <w:rPr>
          <w:color w:val="auto"/>
        </w:rPr>
        <w:t xml:space="preserve">6) </w:t>
      </w:r>
      <w:r w:rsidR="009666ED" w:rsidRPr="009E6399">
        <w:rPr>
          <w:color w:val="auto"/>
        </w:rPr>
        <w:t xml:space="preserve">якщо ПД передбачає масові вибухи </w:t>
      </w:r>
      <w:r w:rsidR="003E1E08" w:rsidRPr="009E6399">
        <w:rPr>
          <w:color w:val="auto"/>
        </w:rPr>
        <w:t>–</w:t>
      </w:r>
      <w:r w:rsidR="009666ED" w:rsidRPr="009E6399">
        <w:rPr>
          <w:color w:val="auto"/>
        </w:rPr>
        <w:t xml:space="preserve"> </w:t>
      </w:r>
      <w:r w:rsidR="0049255D" w:rsidRPr="009E6399">
        <w:rPr>
          <w:color w:val="auto"/>
        </w:rPr>
        <w:t xml:space="preserve">сейсмічного впливу, якщо згідно з результатами моделювання, </w:t>
      </w:r>
      <w:r w:rsidRPr="009E6399">
        <w:rPr>
          <w:color w:val="auto"/>
        </w:rPr>
        <w:t xml:space="preserve">водний об’єкт чи його частина потрапляє у зону </w:t>
      </w:r>
      <w:r w:rsidR="0049255D" w:rsidRPr="009E6399">
        <w:rPr>
          <w:color w:val="auto"/>
        </w:rPr>
        <w:t>поширення сейсмічних коливань</w:t>
      </w:r>
      <w:r w:rsidR="009666ED" w:rsidRPr="009E6399">
        <w:rPr>
          <w:color w:val="auto"/>
        </w:rPr>
        <w:t xml:space="preserve">; </w:t>
      </w:r>
    </w:p>
    <w:p w14:paraId="1C0604A9" w14:textId="45AC7DC8" w:rsidR="003D3BF0" w:rsidRPr="009E6399" w:rsidRDefault="009666ED" w:rsidP="0049689E">
      <w:pPr>
        <w:pStyle w:val="a7"/>
        <w:tabs>
          <w:tab w:val="left" w:pos="993"/>
        </w:tabs>
        <w:ind w:left="0"/>
        <w:rPr>
          <w:color w:val="auto"/>
        </w:rPr>
      </w:pPr>
      <w:r w:rsidRPr="009E6399">
        <w:rPr>
          <w:color w:val="auto"/>
        </w:rPr>
        <w:t>7) якщо ПД передбачає буріння свер</w:t>
      </w:r>
      <w:r w:rsidR="003E1E08" w:rsidRPr="009E6399">
        <w:rPr>
          <w:color w:val="auto"/>
        </w:rPr>
        <w:t>дловин,</w:t>
      </w:r>
      <w:r w:rsidR="0003285F" w:rsidRPr="009E6399">
        <w:rPr>
          <w:color w:val="auto"/>
        </w:rPr>
        <w:t xml:space="preserve"> </w:t>
      </w:r>
      <w:r w:rsidR="003E1E08" w:rsidRPr="009E6399">
        <w:rPr>
          <w:color w:val="auto"/>
        </w:rPr>
        <w:t xml:space="preserve">у </w:t>
      </w:r>
      <w:proofErr w:type="spellStart"/>
      <w:r w:rsidR="003E1E08" w:rsidRPr="009E6399">
        <w:rPr>
          <w:color w:val="auto"/>
        </w:rPr>
        <w:t>т.ч</w:t>
      </w:r>
      <w:proofErr w:type="spellEnd"/>
      <w:r w:rsidR="003E1E08" w:rsidRPr="009E6399">
        <w:rPr>
          <w:color w:val="auto"/>
        </w:rPr>
        <w:t>. глибоке буріння</w:t>
      </w:r>
      <w:r w:rsidRPr="009E6399">
        <w:rPr>
          <w:color w:val="auto"/>
        </w:rPr>
        <w:t xml:space="preserve"> </w:t>
      </w:r>
      <w:r w:rsidR="003E1E08" w:rsidRPr="009E6399">
        <w:rPr>
          <w:color w:val="auto"/>
        </w:rPr>
        <w:t>–</w:t>
      </w:r>
      <w:r w:rsidRPr="009E6399">
        <w:rPr>
          <w:color w:val="auto"/>
        </w:rPr>
        <w:t xml:space="preserve"> впливу </w:t>
      </w:r>
      <w:r w:rsidR="003F3859" w:rsidRPr="009E6399">
        <w:rPr>
          <w:color w:val="auto"/>
        </w:rPr>
        <w:t xml:space="preserve">операцій з поводження з відходами </w:t>
      </w:r>
      <w:r w:rsidRPr="009E6399">
        <w:rPr>
          <w:color w:val="auto"/>
        </w:rPr>
        <w:t>буріння</w:t>
      </w:r>
      <w:r w:rsidR="008F24DE" w:rsidRPr="009E6399">
        <w:rPr>
          <w:color w:val="auto"/>
        </w:rPr>
        <w:t>.</w:t>
      </w:r>
    </w:p>
    <w:p w14:paraId="7B94DA6F" w14:textId="7C950693" w:rsidR="00C64930" w:rsidRPr="009E6399" w:rsidRDefault="004D6ADC" w:rsidP="0049689E">
      <w:pPr>
        <w:pStyle w:val="a7"/>
        <w:tabs>
          <w:tab w:val="left" w:pos="993"/>
        </w:tabs>
        <w:ind w:left="0"/>
        <w:rPr>
          <w:color w:val="auto"/>
        </w:rPr>
      </w:pPr>
      <w:r w:rsidRPr="009E6399">
        <w:rPr>
          <w:color w:val="auto"/>
        </w:rPr>
        <w:t>Якщо зазначаються</w:t>
      </w:r>
      <w:r w:rsidR="00C64930" w:rsidRPr="009E6399">
        <w:rPr>
          <w:color w:val="auto"/>
        </w:rPr>
        <w:t xml:space="preserve"> зачеплені водні об’єкти та джерела води для питних, інших господарсько-побутових, технічних потреб, </w:t>
      </w:r>
      <w:r w:rsidRPr="009E6399">
        <w:rPr>
          <w:color w:val="auto"/>
        </w:rPr>
        <w:t>то</w:t>
      </w:r>
      <w:r w:rsidR="00C64930" w:rsidRPr="009E6399">
        <w:rPr>
          <w:color w:val="auto"/>
        </w:rPr>
        <w:t xml:space="preserve"> </w:t>
      </w:r>
      <w:r w:rsidR="003E1E08" w:rsidRPr="009E6399">
        <w:rPr>
          <w:color w:val="auto"/>
        </w:rPr>
        <w:t xml:space="preserve">пропонуємо </w:t>
      </w:r>
      <w:r w:rsidR="00C64930" w:rsidRPr="009E6399">
        <w:rPr>
          <w:color w:val="auto"/>
        </w:rPr>
        <w:t xml:space="preserve">вказати відстані до них від місця провадження ПД або </w:t>
      </w:r>
      <w:r w:rsidR="004B2B0B" w:rsidRPr="009E6399">
        <w:rPr>
          <w:color w:val="auto"/>
        </w:rPr>
        <w:t xml:space="preserve">від </w:t>
      </w:r>
      <w:r w:rsidR="00C64930" w:rsidRPr="009E6399">
        <w:rPr>
          <w:color w:val="auto"/>
        </w:rPr>
        <w:t>об’єктів у складі ПД, що чинитимуть вплив (</w:t>
      </w:r>
      <w:proofErr w:type="spellStart"/>
      <w:r w:rsidR="00C64930" w:rsidRPr="009E6399">
        <w:rPr>
          <w:color w:val="auto"/>
        </w:rPr>
        <w:t>водознижуючий</w:t>
      </w:r>
      <w:proofErr w:type="spellEnd"/>
      <w:r w:rsidR="00C64930" w:rsidRPr="009E6399">
        <w:rPr>
          <w:color w:val="auto"/>
        </w:rPr>
        <w:t>, забруднюючий, ін.).</w:t>
      </w:r>
    </w:p>
    <w:p w14:paraId="472725DD" w14:textId="38143DD5" w:rsidR="0094349A" w:rsidRPr="009E6399" w:rsidRDefault="0094349A" w:rsidP="0049689E">
      <w:pPr>
        <w:pStyle w:val="a7"/>
        <w:tabs>
          <w:tab w:val="left" w:pos="993"/>
        </w:tabs>
        <w:ind w:left="0"/>
        <w:rPr>
          <w:color w:val="auto"/>
        </w:rPr>
      </w:pPr>
      <w:r w:rsidRPr="009E6399">
        <w:rPr>
          <w:color w:val="auto"/>
        </w:rPr>
        <w:t xml:space="preserve">Характеризують рівні залягання, гідрогеологічний та гідрохімічний режим підземних вод, </w:t>
      </w:r>
      <w:r w:rsidR="00C64930" w:rsidRPr="009E6399">
        <w:rPr>
          <w:color w:val="auto"/>
        </w:rPr>
        <w:t xml:space="preserve">що зазнають </w:t>
      </w:r>
      <w:r w:rsidRPr="009E6399">
        <w:rPr>
          <w:color w:val="auto"/>
        </w:rPr>
        <w:t>впливу гірничих робіт.</w:t>
      </w:r>
    </w:p>
    <w:p w14:paraId="0C26CB2A" w14:textId="7C2A248E" w:rsidR="00B63780" w:rsidRPr="009E6399" w:rsidRDefault="008201E6" w:rsidP="0049689E">
      <w:pPr>
        <w:pStyle w:val="a7"/>
        <w:tabs>
          <w:tab w:val="left" w:pos="993"/>
        </w:tabs>
        <w:ind w:left="0"/>
        <w:rPr>
          <w:color w:val="auto"/>
        </w:rPr>
      </w:pPr>
      <w:r w:rsidRPr="009E6399">
        <w:rPr>
          <w:color w:val="auto"/>
        </w:rPr>
        <w:t xml:space="preserve">Для діючого об’єкта, </w:t>
      </w:r>
      <w:r w:rsidR="00B63780" w:rsidRPr="009E6399">
        <w:rPr>
          <w:color w:val="auto"/>
        </w:rPr>
        <w:t xml:space="preserve">додатково </w:t>
      </w:r>
      <w:r w:rsidR="007A33E1" w:rsidRPr="009E6399">
        <w:rPr>
          <w:color w:val="auto"/>
        </w:rPr>
        <w:t xml:space="preserve">рекомендовано </w:t>
      </w:r>
      <w:r w:rsidRPr="009E6399">
        <w:rPr>
          <w:color w:val="auto"/>
        </w:rPr>
        <w:t>описати</w:t>
      </w:r>
      <w:r w:rsidR="00B63780" w:rsidRPr="009E6399">
        <w:rPr>
          <w:color w:val="auto"/>
        </w:rPr>
        <w:t>:</w:t>
      </w:r>
    </w:p>
    <w:p w14:paraId="7C6FE7A9" w14:textId="6541EA43" w:rsidR="00B63780" w:rsidRPr="009E6399" w:rsidRDefault="00B63780" w:rsidP="00293760">
      <w:pPr>
        <w:pStyle w:val="a7"/>
        <w:numPr>
          <w:ilvl w:val="0"/>
          <w:numId w:val="72"/>
        </w:numPr>
        <w:tabs>
          <w:tab w:val="left" w:pos="993"/>
        </w:tabs>
        <w:ind w:left="0" w:firstLine="567"/>
        <w:rPr>
          <w:color w:val="auto"/>
        </w:rPr>
      </w:pPr>
      <w:proofErr w:type="spellStart"/>
      <w:r w:rsidRPr="009E6399">
        <w:rPr>
          <w:color w:val="auto"/>
        </w:rPr>
        <w:t>водопритік</w:t>
      </w:r>
      <w:proofErr w:type="spellEnd"/>
      <w:r w:rsidRPr="009E6399">
        <w:rPr>
          <w:color w:val="auto"/>
        </w:rPr>
        <w:t xml:space="preserve"> на площі гірничого об’єкта;</w:t>
      </w:r>
    </w:p>
    <w:p w14:paraId="3D893FF0" w14:textId="513514E8" w:rsidR="008201E6" w:rsidRPr="009E6399" w:rsidRDefault="008201E6" w:rsidP="00293760">
      <w:pPr>
        <w:pStyle w:val="a7"/>
        <w:numPr>
          <w:ilvl w:val="0"/>
          <w:numId w:val="72"/>
        </w:numPr>
        <w:tabs>
          <w:tab w:val="left" w:pos="993"/>
        </w:tabs>
        <w:ind w:left="0" w:firstLine="567"/>
        <w:rPr>
          <w:color w:val="auto"/>
        </w:rPr>
      </w:pPr>
      <w:r w:rsidRPr="009E6399">
        <w:rPr>
          <w:color w:val="auto"/>
        </w:rPr>
        <w:t>стан водної депресії у підземних водоносних горизонтах (депресійної лійки) на поточний стан</w:t>
      </w:r>
      <w:r w:rsidR="00B63780" w:rsidRPr="009E6399">
        <w:rPr>
          <w:color w:val="auto"/>
        </w:rPr>
        <w:t>, у тому числі рівні води в колодязях та водоносних горизонтах, що експлуатуються в межах гірничого відводу, а також на землях житлової забудови.</w:t>
      </w:r>
    </w:p>
    <w:p w14:paraId="4D9C183B" w14:textId="10783774" w:rsidR="002A7CB4" w:rsidRPr="009E6399" w:rsidRDefault="002A7CB4" w:rsidP="0049689E">
      <w:pPr>
        <w:pStyle w:val="a7"/>
        <w:tabs>
          <w:tab w:val="left" w:pos="993"/>
        </w:tabs>
        <w:ind w:left="0"/>
        <w:rPr>
          <w:color w:val="auto"/>
        </w:rPr>
      </w:pPr>
      <w:r w:rsidRPr="009E6399">
        <w:rPr>
          <w:color w:val="auto"/>
        </w:rPr>
        <w:lastRenderedPageBreak/>
        <w:t xml:space="preserve">Для визначення гідравлічного зв’язку поверхневого водного об’єкта або джерел водопостачання населення із підземними водами, що зазнають впливу ПД (наприклад, за рахунок водовідливу, </w:t>
      </w:r>
      <w:proofErr w:type="spellStart"/>
      <w:r w:rsidRPr="009E6399">
        <w:rPr>
          <w:color w:val="auto"/>
        </w:rPr>
        <w:t>водопонижуючих</w:t>
      </w:r>
      <w:proofErr w:type="spellEnd"/>
      <w:r w:rsidRPr="009E6399">
        <w:rPr>
          <w:color w:val="auto"/>
        </w:rPr>
        <w:t xml:space="preserve"> чи інших заходів інженерного захисту гірничих об’єктів, сейсмічного впливу масових вибухів), рекомендується наводити результати та висновки з дослідно-фільтраційних випробувань, виконаних у складі гідрогеологічних досліджень та </w:t>
      </w:r>
      <w:proofErr w:type="spellStart"/>
      <w:r w:rsidRPr="009E6399">
        <w:rPr>
          <w:color w:val="auto"/>
        </w:rPr>
        <w:t>вишукувань</w:t>
      </w:r>
      <w:proofErr w:type="spellEnd"/>
      <w:r w:rsidRPr="009E6399">
        <w:rPr>
          <w:color w:val="auto"/>
        </w:rPr>
        <w:t>.</w:t>
      </w:r>
    </w:p>
    <w:p w14:paraId="6EF41EA0" w14:textId="77777777" w:rsidR="0064336F" w:rsidRPr="009E6399" w:rsidRDefault="0064336F" w:rsidP="0049689E">
      <w:pPr>
        <w:pStyle w:val="a7"/>
        <w:tabs>
          <w:tab w:val="left" w:pos="993"/>
        </w:tabs>
        <w:ind w:left="0"/>
        <w:rPr>
          <w:color w:val="auto"/>
        </w:rPr>
      </w:pPr>
    </w:p>
    <w:p w14:paraId="11F9E846" w14:textId="4151DD52" w:rsidR="003944A0" w:rsidRPr="009E6399" w:rsidRDefault="003944A0" w:rsidP="0081792C">
      <w:pPr>
        <w:pStyle w:val="3"/>
        <w:rPr>
          <w:color w:val="auto"/>
        </w:rPr>
      </w:pPr>
      <w:bookmarkStart w:id="25" w:name="_Toc85881753"/>
      <w:r w:rsidRPr="009E6399">
        <w:rPr>
          <w:color w:val="auto"/>
        </w:rPr>
        <w:t xml:space="preserve">4.4. </w:t>
      </w:r>
      <w:r w:rsidR="00944C27" w:rsidRPr="009E6399">
        <w:rPr>
          <w:color w:val="auto"/>
        </w:rPr>
        <w:t>А</w:t>
      </w:r>
      <w:r w:rsidRPr="009E6399">
        <w:rPr>
          <w:color w:val="auto"/>
        </w:rPr>
        <w:t>тмосферне повітря</w:t>
      </w:r>
      <w:bookmarkEnd w:id="25"/>
      <w:r w:rsidRPr="009E6399">
        <w:rPr>
          <w:color w:val="auto"/>
        </w:rPr>
        <w:t xml:space="preserve"> </w:t>
      </w:r>
    </w:p>
    <w:p w14:paraId="5009E45A" w14:textId="44E472AA" w:rsidR="003E5C23" w:rsidRPr="009E6399" w:rsidRDefault="00F267F6" w:rsidP="0049689E">
      <w:pPr>
        <w:rPr>
          <w:color w:val="auto"/>
        </w:rPr>
      </w:pPr>
      <w:r w:rsidRPr="009E6399">
        <w:rPr>
          <w:color w:val="auto"/>
        </w:rPr>
        <w:t>З</w:t>
      </w:r>
      <w:r w:rsidR="003E5C23" w:rsidRPr="009E6399">
        <w:rPr>
          <w:color w:val="auto"/>
        </w:rPr>
        <w:t xml:space="preserve">азначають </w:t>
      </w:r>
      <w:r w:rsidR="00C34F93" w:rsidRPr="009E6399">
        <w:rPr>
          <w:color w:val="auto"/>
        </w:rPr>
        <w:t xml:space="preserve">забруднюючі речовини </w:t>
      </w:r>
      <w:r w:rsidR="007F0BAE" w:rsidRPr="009E6399">
        <w:rPr>
          <w:color w:val="auto"/>
        </w:rPr>
        <w:t xml:space="preserve">(включаючи парникові гази) </w:t>
      </w:r>
      <w:r w:rsidR="003E5C23" w:rsidRPr="009E6399">
        <w:rPr>
          <w:color w:val="auto"/>
        </w:rPr>
        <w:t xml:space="preserve">та </w:t>
      </w:r>
      <w:r w:rsidR="00C34F93" w:rsidRPr="009E6399">
        <w:rPr>
          <w:color w:val="auto"/>
        </w:rPr>
        <w:t xml:space="preserve">їхні </w:t>
      </w:r>
      <w:r w:rsidR="003E5C23" w:rsidRPr="009E6399">
        <w:rPr>
          <w:color w:val="auto"/>
        </w:rPr>
        <w:t>обсяги, які будуть викидатися в повітря при провадженні ПД (на підставі відомостей з розділу Звіту</w:t>
      </w:r>
      <w:r w:rsidR="004B4E2E" w:rsidRPr="009E6399">
        <w:rPr>
          <w:color w:val="auto"/>
        </w:rPr>
        <w:t xml:space="preserve"> </w:t>
      </w:r>
      <w:r w:rsidR="00904C2C" w:rsidRPr="009E6399">
        <w:rPr>
          <w:color w:val="auto"/>
        </w:rPr>
        <w:t>щодо оцінки за видами та кількістю очікуваних викидів</w:t>
      </w:r>
      <w:r w:rsidR="003E5C23" w:rsidRPr="009E6399">
        <w:rPr>
          <w:color w:val="auto"/>
        </w:rPr>
        <w:t>).</w:t>
      </w:r>
    </w:p>
    <w:p w14:paraId="122AD69E" w14:textId="77777777" w:rsidR="0064336F" w:rsidRPr="009E6399" w:rsidRDefault="0064336F" w:rsidP="0049689E">
      <w:pPr>
        <w:rPr>
          <w:color w:val="auto"/>
        </w:rPr>
      </w:pPr>
    </w:p>
    <w:p w14:paraId="2C2F44EA" w14:textId="4C01E17C" w:rsidR="003944A0" w:rsidRPr="009E6399" w:rsidRDefault="003944A0" w:rsidP="0081792C">
      <w:pPr>
        <w:pStyle w:val="3"/>
        <w:rPr>
          <w:color w:val="auto"/>
        </w:rPr>
      </w:pPr>
      <w:bookmarkStart w:id="26" w:name="_Toc85881754"/>
      <w:r w:rsidRPr="009E6399">
        <w:rPr>
          <w:color w:val="auto"/>
        </w:rPr>
        <w:t xml:space="preserve">4.5. </w:t>
      </w:r>
      <w:r w:rsidR="00944C27" w:rsidRPr="009E6399">
        <w:rPr>
          <w:color w:val="auto"/>
        </w:rPr>
        <w:t>К</w:t>
      </w:r>
      <w:r w:rsidR="007F0BAE" w:rsidRPr="009E6399">
        <w:rPr>
          <w:color w:val="auto"/>
        </w:rPr>
        <w:t xml:space="preserve">лімат і </w:t>
      </w:r>
      <w:r w:rsidRPr="009E6399">
        <w:rPr>
          <w:color w:val="auto"/>
        </w:rPr>
        <w:t>мікроклімат</w:t>
      </w:r>
      <w:bookmarkEnd w:id="26"/>
      <w:r w:rsidRPr="009E6399">
        <w:rPr>
          <w:color w:val="auto"/>
        </w:rPr>
        <w:t xml:space="preserve"> </w:t>
      </w:r>
    </w:p>
    <w:p w14:paraId="052C24A9" w14:textId="72C3F25F" w:rsidR="00F60A30" w:rsidRPr="009E6399" w:rsidRDefault="00971A60" w:rsidP="0049689E">
      <w:pPr>
        <w:rPr>
          <w:color w:val="auto"/>
        </w:rPr>
      </w:pPr>
      <w:r w:rsidRPr="009E6399">
        <w:rPr>
          <w:color w:val="auto"/>
        </w:rPr>
        <w:t xml:space="preserve">Пропонується розрахувати </w:t>
      </w:r>
      <w:r w:rsidR="007F0BAE" w:rsidRPr="009E6399">
        <w:rPr>
          <w:color w:val="auto"/>
        </w:rPr>
        <w:t xml:space="preserve">обсяги </w:t>
      </w:r>
      <w:r w:rsidR="004B2B0B" w:rsidRPr="009E6399">
        <w:rPr>
          <w:color w:val="auto"/>
        </w:rPr>
        <w:t xml:space="preserve">антропогенних викидів </w:t>
      </w:r>
      <w:r w:rsidR="007F0BAE" w:rsidRPr="009E6399">
        <w:rPr>
          <w:color w:val="auto"/>
        </w:rPr>
        <w:t>парникових газів</w:t>
      </w:r>
      <w:r w:rsidR="004B2B0B" w:rsidRPr="009E6399">
        <w:rPr>
          <w:color w:val="auto"/>
        </w:rPr>
        <w:t xml:space="preserve"> </w:t>
      </w:r>
      <w:r w:rsidR="007F0BAE" w:rsidRPr="009E6399">
        <w:rPr>
          <w:color w:val="auto"/>
        </w:rPr>
        <w:t>при провадженні ПД</w:t>
      </w:r>
      <w:r w:rsidRPr="009E6399">
        <w:rPr>
          <w:color w:val="auto"/>
        </w:rPr>
        <w:t>, наприклад, відповідно до методик, прийнятих для розрахунку викидів забруднюючих речовин</w:t>
      </w:r>
      <w:r w:rsidR="008F2CED" w:rsidRPr="009E6399">
        <w:rPr>
          <w:color w:val="auto"/>
        </w:rPr>
        <w:t xml:space="preserve">. </w:t>
      </w:r>
    </w:p>
    <w:p w14:paraId="6840061F" w14:textId="23CDD19B" w:rsidR="007F0BAE" w:rsidRPr="009E6399" w:rsidRDefault="00C72BF3" w:rsidP="0049689E">
      <w:pPr>
        <w:rPr>
          <w:color w:val="auto"/>
        </w:rPr>
      </w:pPr>
      <w:r w:rsidRPr="009E6399">
        <w:rPr>
          <w:color w:val="auto"/>
        </w:rPr>
        <w:t>Додатково</w:t>
      </w:r>
      <w:r w:rsidR="008F2CED" w:rsidRPr="009E6399">
        <w:rPr>
          <w:color w:val="auto"/>
        </w:rPr>
        <w:t xml:space="preserve"> рекомендується оцінити </w:t>
      </w:r>
      <w:r w:rsidR="007F0BAE" w:rsidRPr="009E6399">
        <w:rPr>
          <w:color w:val="auto"/>
        </w:rPr>
        <w:t xml:space="preserve">викиди парникових газів від </w:t>
      </w:r>
      <w:r w:rsidR="004B2B0B" w:rsidRPr="009E6399">
        <w:rPr>
          <w:color w:val="auto"/>
        </w:rPr>
        <w:t>основної діяльності (наприклад, викиди метану, викиди вуглекислого газу від масових вибухів)</w:t>
      </w:r>
      <w:r w:rsidR="00927815" w:rsidRPr="009E6399">
        <w:rPr>
          <w:color w:val="auto"/>
        </w:rPr>
        <w:t xml:space="preserve"> та від землекористування і </w:t>
      </w:r>
      <w:proofErr w:type="spellStart"/>
      <w:r w:rsidR="00927815" w:rsidRPr="009E6399">
        <w:rPr>
          <w:color w:val="auto"/>
        </w:rPr>
        <w:t>землеперетворень</w:t>
      </w:r>
      <w:proofErr w:type="spellEnd"/>
      <w:r w:rsidR="00927815" w:rsidRPr="009E6399">
        <w:rPr>
          <w:color w:val="auto"/>
        </w:rPr>
        <w:t xml:space="preserve"> (змін</w:t>
      </w:r>
      <w:r w:rsidR="0041601A" w:rsidRPr="009E6399">
        <w:rPr>
          <w:color w:val="auto"/>
        </w:rPr>
        <w:t xml:space="preserve"> у</w:t>
      </w:r>
      <w:r w:rsidR="0003285F" w:rsidRPr="009E6399">
        <w:rPr>
          <w:color w:val="auto"/>
        </w:rPr>
        <w:t xml:space="preserve"> </w:t>
      </w:r>
      <w:r w:rsidR="0041601A" w:rsidRPr="009E6399">
        <w:rPr>
          <w:color w:val="auto"/>
        </w:rPr>
        <w:t>землекористуванні</w:t>
      </w:r>
      <w:r w:rsidR="00927815" w:rsidRPr="009E6399">
        <w:rPr>
          <w:color w:val="auto"/>
        </w:rPr>
        <w:t xml:space="preserve">) на території регіону чи громади </w:t>
      </w:r>
      <w:r w:rsidR="004B2B0B" w:rsidRPr="009E6399">
        <w:rPr>
          <w:color w:val="auto"/>
        </w:rPr>
        <w:t>(якщо ПД передбачає відведення земельних ділянок)</w:t>
      </w:r>
      <w:r w:rsidR="007F0BAE" w:rsidRPr="009E6399">
        <w:rPr>
          <w:color w:val="auto"/>
        </w:rPr>
        <w:t xml:space="preserve">, </w:t>
      </w:r>
      <w:r w:rsidR="004B2B0B" w:rsidRPr="009E6399">
        <w:rPr>
          <w:color w:val="auto"/>
        </w:rPr>
        <w:t xml:space="preserve">керуючись </w:t>
      </w:r>
      <w:r w:rsidR="007F0BAE" w:rsidRPr="009E6399">
        <w:rPr>
          <w:color w:val="auto"/>
        </w:rPr>
        <w:t xml:space="preserve">«Рекомендаціями щодо включення кліматичних питань до документів державного планування» (лист-звернення заступника Міністра </w:t>
      </w:r>
      <w:r w:rsidR="00335E4D" w:rsidRPr="009E6399">
        <w:rPr>
          <w:color w:val="auto"/>
        </w:rPr>
        <w:t xml:space="preserve">енергетики та захисту довкілля </w:t>
      </w:r>
      <w:r w:rsidR="007F0BAE" w:rsidRPr="009E6399">
        <w:rPr>
          <w:color w:val="auto"/>
        </w:rPr>
        <w:t>від 03.03.2020 №</w:t>
      </w:r>
      <w:r w:rsidR="00D852D2" w:rsidRPr="009E6399">
        <w:rPr>
          <w:color w:val="auto"/>
        </w:rPr>
        <w:t> </w:t>
      </w:r>
      <w:r w:rsidR="007F0BAE" w:rsidRPr="009E6399">
        <w:rPr>
          <w:color w:val="auto"/>
        </w:rPr>
        <w:t xml:space="preserve">26/1.4-3-5650 до обласних державних адміністрацій та Київської міської державної адміністрації з рекомендаціями щодо включення кліматичних питань до документів державного планування, опублікований на </w:t>
      </w:r>
      <w:r w:rsidRPr="009E6399">
        <w:rPr>
          <w:color w:val="auto"/>
        </w:rPr>
        <w:t xml:space="preserve">офіційному </w:t>
      </w:r>
      <w:r w:rsidR="007F0BAE" w:rsidRPr="009E6399">
        <w:rPr>
          <w:color w:val="auto"/>
        </w:rPr>
        <w:t>вебсайті Мін</w:t>
      </w:r>
      <w:r w:rsidR="00335E4D" w:rsidRPr="009E6399">
        <w:rPr>
          <w:color w:val="auto"/>
        </w:rPr>
        <w:t xml:space="preserve">довкілля </w:t>
      </w:r>
      <w:r w:rsidR="004A7511" w:rsidRPr="009E6399">
        <w:rPr>
          <w:color w:val="auto"/>
        </w:rPr>
        <w:t>у розділі «Зміна клімату та озоновий шар»</w:t>
      </w:r>
      <w:r w:rsidR="007F0BAE" w:rsidRPr="009E6399">
        <w:rPr>
          <w:color w:val="auto"/>
        </w:rPr>
        <w:t>).</w:t>
      </w:r>
    </w:p>
    <w:p w14:paraId="05ED8814" w14:textId="72D68858" w:rsidR="00EC7C0B" w:rsidRPr="009E6399" w:rsidRDefault="00EC7C0B" w:rsidP="0049689E">
      <w:pPr>
        <w:rPr>
          <w:color w:val="auto"/>
        </w:rPr>
      </w:pPr>
      <w:r w:rsidRPr="009E6399">
        <w:rPr>
          <w:color w:val="auto"/>
        </w:rPr>
        <w:t xml:space="preserve">Вплив на мікроклімат </w:t>
      </w:r>
      <w:r w:rsidR="00335E4D" w:rsidRPr="009E6399">
        <w:rPr>
          <w:color w:val="auto"/>
        </w:rPr>
        <w:t xml:space="preserve">рекомендується </w:t>
      </w:r>
      <w:r w:rsidRPr="009E6399">
        <w:rPr>
          <w:color w:val="auto"/>
        </w:rPr>
        <w:t>характеризу</w:t>
      </w:r>
      <w:r w:rsidR="00335E4D" w:rsidRPr="009E6399">
        <w:rPr>
          <w:color w:val="auto"/>
        </w:rPr>
        <w:t xml:space="preserve">вати </w:t>
      </w:r>
      <w:r w:rsidRPr="009E6399">
        <w:rPr>
          <w:color w:val="auto"/>
        </w:rPr>
        <w:t>у випадках, якщо ПД передбачає:</w:t>
      </w:r>
    </w:p>
    <w:p w14:paraId="426935CC" w14:textId="54291DAE" w:rsidR="00EC7C0B" w:rsidRPr="009E6399" w:rsidRDefault="00EC7C0B" w:rsidP="00293760">
      <w:pPr>
        <w:pStyle w:val="a7"/>
        <w:numPr>
          <w:ilvl w:val="0"/>
          <w:numId w:val="73"/>
        </w:numPr>
        <w:tabs>
          <w:tab w:val="left" w:pos="993"/>
        </w:tabs>
        <w:ind w:left="0" w:firstLine="567"/>
        <w:rPr>
          <w:color w:val="auto"/>
        </w:rPr>
      </w:pPr>
      <w:r w:rsidRPr="009E6399">
        <w:rPr>
          <w:color w:val="auto"/>
        </w:rPr>
        <w:t xml:space="preserve">зміну мікроклімату </w:t>
      </w:r>
      <w:r w:rsidR="00F303D5" w:rsidRPr="009E6399">
        <w:rPr>
          <w:color w:val="auto"/>
        </w:rPr>
        <w:t xml:space="preserve">(наприклад, локальну зміну температури повітря) </w:t>
      </w:r>
      <w:r w:rsidRPr="009E6399">
        <w:rPr>
          <w:color w:val="auto"/>
        </w:rPr>
        <w:t xml:space="preserve">внаслідок утворення значних за розмірами </w:t>
      </w:r>
      <w:r w:rsidR="008265D5" w:rsidRPr="009E6399">
        <w:rPr>
          <w:color w:val="auto"/>
        </w:rPr>
        <w:t xml:space="preserve">відкритих </w:t>
      </w:r>
      <w:r w:rsidRPr="009E6399">
        <w:rPr>
          <w:color w:val="auto"/>
        </w:rPr>
        <w:t>гірничих виробок (звичайно глибиною понад 300 метрів) або відвалів, що змінюють атмосферні явища (швидкість вітру чи ін.);</w:t>
      </w:r>
    </w:p>
    <w:p w14:paraId="711AEB46" w14:textId="7EEFDFE4" w:rsidR="00EC7C0B" w:rsidRPr="009E6399" w:rsidRDefault="00EC7C0B" w:rsidP="00293760">
      <w:pPr>
        <w:pStyle w:val="a7"/>
        <w:numPr>
          <w:ilvl w:val="0"/>
          <w:numId w:val="73"/>
        </w:numPr>
        <w:tabs>
          <w:tab w:val="left" w:pos="993"/>
        </w:tabs>
        <w:ind w:left="0" w:firstLine="567"/>
        <w:rPr>
          <w:color w:val="auto"/>
        </w:rPr>
      </w:pPr>
      <w:r w:rsidRPr="009E6399">
        <w:rPr>
          <w:color w:val="auto"/>
        </w:rPr>
        <w:t>виразного впливу гірничих об’єктів</w:t>
      </w:r>
      <w:r w:rsidR="004B4E2E" w:rsidRPr="009E6399">
        <w:rPr>
          <w:color w:val="auto"/>
        </w:rPr>
        <w:t xml:space="preserve"> </w:t>
      </w:r>
      <w:r w:rsidRPr="009E6399">
        <w:rPr>
          <w:color w:val="auto"/>
        </w:rPr>
        <w:t>на конденсацію водяної пари у повітрі (туман чи ін.).</w:t>
      </w:r>
    </w:p>
    <w:p w14:paraId="536D2424" w14:textId="77777777" w:rsidR="0064336F" w:rsidRPr="009E6399" w:rsidRDefault="0064336F" w:rsidP="0064336F">
      <w:pPr>
        <w:tabs>
          <w:tab w:val="left" w:pos="993"/>
        </w:tabs>
        <w:ind w:left="567" w:firstLine="0"/>
        <w:rPr>
          <w:color w:val="auto"/>
        </w:rPr>
      </w:pPr>
    </w:p>
    <w:p w14:paraId="63601889" w14:textId="212205A1" w:rsidR="003944A0" w:rsidRPr="009E6399" w:rsidRDefault="003944A0" w:rsidP="0081792C">
      <w:pPr>
        <w:pStyle w:val="3"/>
        <w:rPr>
          <w:color w:val="auto"/>
        </w:rPr>
      </w:pPr>
      <w:bookmarkStart w:id="27" w:name="_Toc85881755"/>
      <w:r w:rsidRPr="009E6399">
        <w:rPr>
          <w:color w:val="auto"/>
        </w:rPr>
        <w:t xml:space="preserve">4.6. </w:t>
      </w:r>
      <w:r w:rsidR="00944C27" w:rsidRPr="009E6399">
        <w:rPr>
          <w:color w:val="auto"/>
        </w:rPr>
        <w:t>Флора</w:t>
      </w:r>
      <w:bookmarkEnd w:id="27"/>
      <w:r w:rsidRPr="009E6399">
        <w:rPr>
          <w:color w:val="auto"/>
        </w:rPr>
        <w:t xml:space="preserve"> </w:t>
      </w:r>
    </w:p>
    <w:p w14:paraId="695A01D8" w14:textId="6DF30685" w:rsidR="0009344B" w:rsidRPr="009E6399" w:rsidRDefault="0009344B" w:rsidP="0049689E">
      <w:pPr>
        <w:pStyle w:val="a7"/>
        <w:tabs>
          <w:tab w:val="left" w:pos="993"/>
        </w:tabs>
        <w:ind w:left="0"/>
        <w:rPr>
          <w:color w:val="auto"/>
        </w:rPr>
      </w:pPr>
      <w:r w:rsidRPr="009E6399">
        <w:rPr>
          <w:color w:val="auto"/>
        </w:rPr>
        <w:t xml:space="preserve">Якщо на території ПД (включаючи санітарно-захисну зону), а також у зоні впливу скидання зворотних вод та гідротехнічних заходів наявні природні і </w:t>
      </w:r>
      <w:proofErr w:type="spellStart"/>
      <w:r w:rsidRPr="009E6399">
        <w:rPr>
          <w:color w:val="auto"/>
        </w:rPr>
        <w:t>напівприродні</w:t>
      </w:r>
      <w:proofErr w:type="spellEnd"/>
      <w:r w:rsidRPr="009E6399">
        <w:rPr>
          <w:color w:val="auto"/>
        </w:rPr>
        <w:t xml:space="preserve"> комплекси, їх </w:t>
      </w:r>
      <w:r w:rsidR="003C47FA" w:rsidRPr="009E6399">
        <w:rPr>
          <w:color w:val="auto"/>
        </w:rPr>
        <w:t xml:space="preserve">рекомендується </w:t>
      </w:r>
      <w:r w:rsidRPr="009E6399">
        <w:rPr>
          <w:color w:val="auto"/>
        </w:rPr>
        <w:t>обстежувати на предмет рослин, рослинних угруповань та природних оселищ (біотопів), що підлягають особливій охороні згідно з національним законодавством або міжнародними договорами України.</w:t>
      </w:r>
    </w:p>
    <w:p w14:paraId="4DE7E94B" w14:textId="0705B2E8" w:rsidR="00C34F93" w:rsidRPr="009E6399" w:rsidRDefault="0009344B" w:rsidP="0049689E">
      <w:pPr>
        <w:pStyle w:val="a7"/>
        <w:tabs>
          <w:tab w:val="left" w:pos="993"/>
        </w:tabs>
        <w:ind w:left="0"/>
        <w:rPr>
          <w:color w:val="auto"/>
        </w:rPr>
      </w:pPr>
      <w:r w:rsidRPr="009E6399">
        <w:rPr>
          <w:color w:val="auto"/>
        </w:rPr>
        <w:t xml:space="preserve">У розділі </w:t>
      </w:r>
      <w:r w:rsidR="009715FA" w:rsidRPr="009E6399">
        <w:rPr>
          <w:color w:val="auto"/>
        </w:rPr>
        <w:t>рекомендовано</w:t>
      </w:r>
      <w:r w:rsidRPr="009E6399">
        <w:rPr>
          <w:color w:val="auto"/>
        </w:rPr>
        <w:t xml:space="preserve"> визначити та описати</w:t>
      </w:r>
      <w:r w:rsidR="00C34F93" w:rsidRPr="009E6399">
        <w:rPr>
          <w:color w:val="auto"/>
        </w:rPr>
        <w:t>:</w:t>
      </w:r>
    </w:p>
    <w:p w14:paraId="51E4D919" w14:textId="0615606C" w:rsidR="00C34F93" w:rsidRPr="009E6399" w:rsidRDefault="008265D5" w:rsidP="00293760">
      <w:pPr>
        <w:pStyle w:val="a7"/>
        <w:numPr>
          <w:ilvl w:val="0"/>
          <w:numId w:val="74"/>
        </w:numPr>
        <w:tabs>
          <w:tab w:val="left" w:pos="993"/>
        </w:tabs>
        <w:ind w:left="0" w:firstLine="567"/>
        <w:rPr>
          <w:color w:val="auto"/>
        </w:rPr>
      </w:pPr>
      <w:r w:rsidRPr="009E6399">
        <w:rPr>
          <w:color w:val="auto"/>
        </w:rPr>
        <w:lastRenderedPageBreak/>
        <w:t>рослини (</w:t>
      </w:r>
      <w:r w:rsidR="00484D18" w:rsidRPr="009E6399">
        <w:rPr>
          <w:color w:val="auto"/>
        </w:rPr>
        <w:t>п</w:t>
      </w:r>
      <w:r w:rsidR="00C34F93" w:rsidRPr="009E6399">
        <w:rPr>
          <w:color w:val="auto"/>
        </w:rPr>
        <w:t>опуляції рослин</w:t>
      </w:r>
      <w:r w:rsidRPr="009E6399">
        <w:rPr>
          <w:color w:val="auto"/>
        </w:rPr>
        <w:t>)</w:t>
      </w:r>
      <w:r w:rsidR="00C34F93" w:rsidRPr="009E6399">
        <w:rPr>
          <w:color w:val="auto"/>
        </w:rPr>
        <w:t xml:space="preserve">, що існують на території ПД, підлягають </w:t>
      </w:r>
      <w:r w:rsidRPr="009E6399">
        <w:rPr>
          <w:color w:val="auto"/>
        </w:rPr>
        <w:t xml:space="preserve">особливій </w:t>
      </w:r>
      <w:r w:rsidR="009715FA" w:rsidRPr="009E6399">
        <w:rPr>
          <w:color w:val="auto"/>
        </w:rPr>
        <w:t>охороні</w:t>
      </w:r>
      <w:r w:rsidR="00C34F93" w:rsidRPr="009E6399">
        <w:rPr>
          <w:color w:val="auto"/>
        </w:rPr>
        <w:t xml:space="preserve"> і будуть втрачені;</w:t>
      </w:r>
    </w:p>
    <w:p w14:paraId="7D20BE23" w14:textId="77777777" w:rsidR="009715FA" w:rsidRPr="009E6399" w:rsidRDefault="00C34F93" w:rsidP="00293760">
      <w:pPr>
        <w:pStyle w:val="a7"/>
        <w:numPr>
          <w:ilvl w:val="0"/>
          <w:numId w:val="74"/>
        </w:numPr>
        <w:tabs>
          <w:tab w:val="left" w:pos="993"/>
        </w:tabs>
        <w:ind w:left="0" w:firstLine="567"/>
        <w:rPr>
          <w:color w:val="auto"/>
        </w:rPr>
      </w:pPr>
      <w:r w:rsidRPr="009E6399">
        <w:rPr>
          <w:color w:val="auto"/>
        </w:rPr>
        <w:t xml:space="preserve">рослинні угруповання на території ПД, що будуть втрачені, у тому числі: </w:t>
      </w:r>
    </w:p>
    <w:p w14:paraId="51509084" w14:textId="77777777" w:rsidR="009715FA" w:rsidRPr="009E6399" w:rsidRDefault="008265D5" w:rsidP="0049689E">
      <w:pPr>
        <w:pStyle w:val="a7"/>
        <w:tabs>
          <w:tab w:val="left" w:pos="993"/>
        </w:tabs>
        <w:ind w:left="0"/>
        <w:rPr>
          <w:color w:val="auto"/>
        </w:rPr>
      </w:pPr>
      <w:r w:rsidRPr="009E6399">
        <w:rPr>
          <w:color w:val="auto"/>
        </w:rPr>
        <w:t>а</w:t>
      </w:r>
      <w:r w:rsidR="00C34F93" w:rsidRPr="009E6399">
        <w:rPr>
          <w:color w:val="auto"/>
        </w:rPr>
        <w:t xml:space="preserve">) включені до Зеленої книги України; </w:t>
      </w:r>
    </w:p>
    <w:p w14:paraId="1220778A" w14:textId="77777777" w:rsidR="009715FA" w:rsidRPr="009E6399" w:rsidRDefault="008265D5" w:rsidP="0049689E">
      <w:pPr>
        <w:pStyle w:val="a7"/>
        <w:tabs>
          <w:tab w:val="left" w:pos="993"/>
        </w:tabs>
        <w:ind w:left="0"/>
        <w:rPr>
          <w:color w:val="auto"/>
        </w:rPr>
      </w:pPr>
      <w:r w:rsidRPr="009E6399">
        <w:rPr>
          <w:color w:val="auto"/>
        </w:rPr>
        <w:t xml:space="preserve">б) угруповання у складі типів оселищ (типів біотопів), що підлягають збереженню у Європі відповідно до Резолюції 4 (1996) Бернської Конвенції; </w:t>
      </w:r>
    </w:p>
    <w:p w14:paraId="68C34A2B" w14:textId="77777777" w:rsidR="009715FA" w:rsidRPr="009E6399" w:rsidRDefault="00C34F93" w:rsidP="0049689E">
      <w:pPr>
        <w:pStyle w:val="a7"/>
        <w:tabs>
          <w:tab w:val="left" w:pos="993"/>
        </w:tabs>
        <w:ind w:left="0"/>
        <w:rPr>
          <w:color w:val="auto"/>
        </w:rPr>
      </w:pPr>
      <w:r w:rsidRPr="009E6399">
        <w:rPr>
          <w:color w:val="auto"/>
        </w:rPr>
        <w:t>в) лісові;</w:t>
      </w:r>
    </w:p>
    <w:p w14:paraId="12686035" w14:textId="60280B33" w:rsidR="00C34F93" w:rsidRPr="009E6399" w:rsidRDefault="00C34F93" w:rsidP="0049689E">
      <w:pPr>
        <w:pStyle w:val="a7"/>
        <w:tabs>
          <w:tab w:val="left" w:pos="993"/>
        </w:tabs>
        <w:ind w:left="0"/>
        <w:rPr>
          <w:color w:val="auto"/>
        </w:rPr>
      </w:pPr>
      <w:r w:rsidRPr="009E6399">
        <w:rPr>
          <w:color w:val="auto"/>
        </w:rPr>
        <w:t xml:space="preserve">г) угруповання </w:t>
      </w:r>
      <w:r w:rsidR="008265D5" w:rsidRPr="009E6399">
        <w:rPr>
          <w:color w:val="auto"/>
        </w:rPr>
        <w:t xml:space="preserve">у складі природних </w:t>
      </w:r>
      <w:r w:rsidRPr="009E6399">
        <w:rPr>
          <w:color w:val="auto"/>
        </w:rPr>
        <w:t>водно-болотних угідь</w:t>
      </w:r>
      <w:r w:rsidR="00856641" w:rsidRPr="009E6399">
        <w:rPr>
          <w:color w:val="auto"/>
        </w:rPr>
        <w:t>;</w:t>
      </w:r>
    </w:p>
    <w:p w14:paraId="47807F8F" w14:textId="708A1D73" w:rsidR="00856641" w:rsidRPr="009E6399" w:rsidRDefault="00484D18" w:rsidP="00293760">
      <w:pPr>
        <w:pStyle w:val="a7"/>
        <w:numPr>
          <w:ilvl w:val="0"/>
          <w:numId w:val="74"/>
        </w:numPr>
        <w:tabs>
          <w:tab w:val="left" w:pos="993"/>
        </w:tabs>
        <w:ind w:left="0" w:firstLine="567"/>
        <w:rPr>
          <w:color w:val="auto"/>
        </w:rPr>
      </w:pPr>
      <w:r w:rsidRPr="009E6399">
        <w:rPr>
          <w:color w:val="auto"/>
        </w:rPr>
        <w:t>з</w:t>
      </w:r>
      <w:r w:rsidR="00C34F93" w:rsidRPr="009E6399">
        <w:rPr>
          <w:color w:val="auto"/>
        </w:rPr>
        <w:t>ахисні і зелені насадження</w:t>
      </w:r>
      <w:r w:rsidR="00856641" w:rsidRPr="009E6399">
        <w:rPr>
          <w:color w:val="auto"/>
        </w:rPr>
        <w:t>, що будуть втрачені;</w:t>
      </w:r>
    </w:p>
    <w:p w14:paraId="041A94D9" w14:textId="4CFB4F4B" w:rsidR="00856641" w:rsidRPr="009E6399" w:rsidRDefault="00484D18" w:rsidP="00293760">
      <w:pPr>
        <w:pStyle w:val="a7"/>
        <w:numPr>
          <w:ilvl w:val="0"/>
          <w:numId w:val="74"/>
        </w:numPr>
        <w:tabs>
          <w:tab w:val="left" w:pos="993"/>
        </w:tabs>
        <w:ind w:left="0" w:firstLine="567"/>
        <w:rPr>
          <w:color w:val="auto"/>
        </w:rPr>
      </w:pPr>
      <w:r w:rsidRPr="009E6399">
        <w:rPr>
          <w:color w:val="auto"/>
        </w:rPr>
        <w:t>о</w:t>
      </w:r>
      <w:r w:rsidR="00856641" w:rsidRPr="009E6399">
        <w:rPr>
          <w:color w:val="auto"/>
        </w:rPr>
        <w:t>б’єкти рослинного світу, що підлягають особливій охороні (</w:t>
      </w:r>
      <w:r w:rsidR="008265D5" w:rsidRPr="009E6399">
        <w:rPr>
          <w:color w:val="auto"/>
        </w:rPr>
        <w:t>рослини, рослинні угруповання, природні оселища</w:t>
      </w:r>
      <w:r w:rsidR="00856641" w:rsidRPr="009E6399">
        <w:rPr>
          <w:color w:val="auto"/>
        </w:rPr>
        <w:t xml:space="preserve">) та зазнають істотної зміни гідрологічного, гідрохімічного чи гідрогеологічного режиму </w:t>
      </w:r>
      <w:r w:rsidR="008265D5" w:rsidRPr="009E6399">
        <w:rPr>
          <w:color w:val="auto"/>
        </w:rPr>
        <w:t>умов свого місцезростання</w:t>
      </w:r>
      <w:r w:rsidR="00856641" w:rsidRPr="009E6399">
        <w:rPr>
          <w:color w:val="auto"/>
        </w:rPr>
        <w:t>, внаслідок</w:t>
      </w:r>
      <w:r w:rsidR="003C47FA" w:rsidRPr="009E6399">
        <w:rPr>
          <w:color w:val="auto"/>
        </w:rPr>
        <w:t>:</w:t>
      </w:r>
      <w:r w:rsidR="0003285F" w:rsidRPr="009E6399">
        <w:rPr>
          <w:color w:val="auto"/>
        </w:rPr>
        <w:t xml:space="preserve"> </w:t>
      </w:r>
      <w:r w:rsidR="00BA3B6F" w:rsidRPr="009E6399">
        <w:rPr>
          <w:color w:val="auto"/>
        </w:rPr>
        <w:t>гідротехнічних заходів або</w:t>
      </w:r>
      <w:r w:rsidR="00856641" w:rsidRPr="009E6399">
        <w:rPr>
          <w:color w:val="auto"/>
        </w:rPr>
        <w:t xml:space="preserve"> скидання зворотних вод при провадженні ПД;</w:t>
      </w:r>
    </w:p>
    <w:p w14:paraId="46DF52EF" w14:textId="5A1F11DB" w:rsidR="0041463E" w:rsidRPr="009E6399" w:rsidRDefault="00856641" w:rsidP="00293760">
      <w:pPr>
        <w:pStyle w:val="a7"/>
        <w:numPr>
          <w:ilvl w:val="0"/>
          <w:numId w:val="74"/>
        </w:numPr>
        <w:tabs>
          <w:tab w:val="left" w:pos="993"/>
        </w:tabs>
        <w:ind w:left="0" w:firstLine="567"/>
        <w:rPr>
          <w:color w:val="auto"/>
        </w:rPr>
      </w:pPr>
      <w:r w:rsidRPr="009E6399">
        <w:rPr>
          <w:color w:val="auto"/>
        </w:rPr>
        <w:t xml:space="preserve">рослинні угруповання </w:t>
      </w:r>
      <w:r w:rsidR="008265D5" w:rsidRPr="009E6399">
        <w:rPr>
          <w:color w:val="auto"/>
        </w:rPr>
        <w:t xml:space="preserve">або </w:t>
      </w:r>
      <w:r w:rsidRPr="009E6399">
        <w:rPr>
          <w:color w:val="auto"/>
        </w:rPr>
        <w:t xml:space="preserve">насадження, що будуть частково пошкоджені (порушені) при здійсненні підготовчих </w:t>
      </w:r>
      <w:r w:rsidR="008265D5" w:rsidRPr="009E6399">
        <w:rPr>
          <w:color w:val="auto"/>
        </w:rPr>
        <w:t xml:space="preserve">чи </w:t>
      </w:r>
      <w:r w:rsidRPr="009E6399">
        <w:rPr>
          <w:color w:val="auto"/>
        </w:rPr>
        <w:t>інших робіт.</w:t>
      </w:r>
    </w:p>
    <w:p w14:paraId="74FCEEE0" w14:textId="77777777" w:rsidR="0064336F" w:rsidRPr="009E6399" w:rsidRDefault="0064336F" w:rsidP="0064336F">
      <w:pPr>
        <w:tabs>
          <w:tab w:val="left" w:pos="993"/>
        </w:tabs>
        <w:ind w:left="567" w:firstLine="0"/>
        <w:rPr>
          <w:color w:val="auto"/>
        </w:rPr>
      </w:pPr>
    </w:p>
    <w:p w14:paraId="420ED38F" w14:textId="4C50FDA2" w:rsidR="003944A0" w:rsidRPr="009E6399" w:rsidRDefault="003944A0" w:rsidP="0081792C">
      <w:pPr>
        <w:pStyle w:val="3"/>
        <w:rPr>
          <w:color w:val="auto"/>
        </w:rPr>
      </w:pPr>
      <w:bookmarkStart w:id="28" w:name="_Toc85881756"/>
      <w:r w:rsidRPr="009E6399">
        <w:rPr>
          <w:color w:val="auto"/>
        </w:rPr>
        <w:t xml:space="preserve">4.7. </w:t>
      </w:r>
      <w:r w:rsidR="00944C27" w:rsidRPr="009E6399">
        <w:rPr>
          <w:color w:val="auto"/>
        </w:rPr>
        <w:t>Фауна</w:t>
      </w:r>
      <w:bookmarkEnd w:id="28"/>
    </w:p>
    <w:p w14:paraId="7948231E" w14:textId="6DCC7894" w:rsidR="0009344B" w:rsidRPr="009E6399" w:rsidRDefault="0009344B" w:rsidP="0049689E">
      <w:pPr>
        <w:rPr>
          <w:color w:val="auto"/>
        </w:rPr>
      </w:pPr>
      <w:r w:rsidRPr="009E6399">
        <w:rPr>
          <w:color w:val="auto"/>
        </w:rPr>
        <w:t xml:space="preserve">Якщо на території ПД (включаючи санітарно-захисну зону), а також у зоні впливу скидання зворотних вод та гідротехнічних заходів, у зоні дії значного техногенного шуму та вібрації (на планований стан) наявні природні і </w:t>
      </w:r>
      <w:proofErr w:type="spellStart"/>
      <w:r w:rsidRPr="009E6399">
        <w:rPr>
          <w:color w:val="auto"/>
        </w:rPr>
        <w:t>напівприродні</w:t>
      </w:r>
      <w:proofErr w:type="spellEnd"/>
      <w:r w:rsidRPr="009E6399">
        <w:rPr>
          <w:color w:val="auto"/>
        </w:rPr>
        <w:t xml:space="preserve"> комплекси, їх </w:t>
      </w:r>
      <w:r w:rsidR="003C47FA" w:rsidRPr="009E6399">
        <w:rPr>
          <w:color w:val="auto"/>
        </w:rPr>
        <w:t xml:space="preserve">рекомендується </w:t>
      </w:r>
      <w:r w:rsidRPr="009E6399">
        <w:rPr>
          <w:color w:val="auto"/>
        </w:rPr>
        <w:t>обстежувати на предмет наявності тварин, що підлягають особливій охороні згідно з національним законодавством або міжнародними договорами України, їхніх природних середовищ існування (місць розмноження тощо) і шляхів міграції.</w:t>
      </w:r>
    </w:p>
    <w:p w14:paraId="5C5868EC" w14:textId="00AD13AD" w:rsidR="0009344B" w:rsidRPr="009E6399" w:rsidRDefault="0009344B" w:rsidP="0049689E">
      <w:pPr>
        <w:rPr>
          <w:color w:val="auto"/>
        </w:rPr>
      </w:pPr>
      <w:r w:rsidRPr="009E6399">
        <w:rPr>
          <w:color w:val="auto"/>
        </w:rPr>
        <w:t xml:space="preserve">У розділі </w:t>
      </w:r>
      <w:r w:rsidR="00B93260" w:rsidRPr="009E6399">
        <w:rPr>
          <w:color w:val="auto"/>
        </w:rPr>
        <w:t xml:space="preserve">рекомендовано </w:t>
      </w:r>
      <w:r w:rsidRPr="009E6399">
        <w:rPr>
          <w:color w:val="auto"/>
        </w:rPr>
        <w:t>визначити та описати:</w:t>
      </w:r>
    </w:p>
    <w:p w14:paraId="1892CA4B" w14:textId="572D90C0" w:rsidR="009347BD" w:rsidRPr="009E6399" w:rsidRDefault="00B93260" w:rsidP="00293760">
      <w:pPr>
        <w:pStyle w:val="a7"/>
        <w:numPr>
          <w:ilvl w:val="0"/>
          <w:numId w:val="75"/>
        </w:numPr>
        <w:tabs>
          <w:tab w:val="left" w:pos="993"/>
        </w:tabs>
        <w:ind w:left="0" w:firstLine="567"/>
        <w:rPr>
          <w:color w:val="auto"/>
        </w:rPr>
      </w:pPr>
      <w:r w:rsidRPr="009E6399">
        <w:rPr>
          <w:color w:val="auto"/>
        </w:rPr>
        <w:t>т</w:t>
      </w:r>
      <w:r w:rsidR="0009344B" w:rsidRPr="009E6399">
        <w:rPr>
          <w:color w:val="auto"/>
        </w:rPr>
        <w:t xml:space="preserve">варини (популяції тварин), </w:t>
      </w:r>
      <w:r w:rsidR="009347BD" w:rsidRPr="009E6399">
        <w:rPr>
          <w:color w:val="auto"/>
        </w:rPr>
        <w:t>їхні природні середовища існування</w:t>
      </w:r>
      <w:r w:rsidR="0009344B" w:rsidRPr="009E6399">
        <w:rPr>
          <w:color w:val="auto"/>
        </w:rPr>
        <w:t xml:space="preserve"> і шляхи міграцій</w:t>
      </w:r>
      <w:r w:rsidR="009347BD" w:rsidRPr="009E6399">
        <w:rPr>
          <w:color w:val="auto"/>
        </w:rPr>
        <w:t>, що існують на території ПД і будуть втрачені;</w:t>
      </w:r>
    </w:p>
    <w:p w14:paraId="37ECC3BA" w14:textId="77777777" w:rsidR="00346D0C" w:rsidRPr="009E6399" w:rsidRDefault="00B93260" w:rsidP="00293760">
      <w:pPr>
        <w:pStyle w:val="a7"/>
        <w:numPr>
          <w:ilvl w:val="0"/>
          <w:numId w:val="75"/>
        </w:numPr>
        <w:tabs>
          <w:tab w:val="left" w:pos="993"/>
        </w:tabs>
        <w:ind w:left="0" w:firstLine="567"/>
        <w:rPr>
          <w:color w:val="auto"/>
        </w:rPr>
      </w:pPr>
      <w:r w:rsidRPr="009E6399">
        <w:rPr>
          <w:color w:val="auto"/>
        </w:rPr>
        <w:t>т</w:t>
      </w:r>
      <w:r w:rsidR="0009344B" w:rsidRPr="009E6399">
        <w:rPr>
          <w:color w:val="auto"/>
        </w:rPr>
        <w:t xml:space="preserve">варини (включаючи їхні популяції, </w:t>
      </w:r>
      <w:r w:rsidR="009347BD" w:rsidRPr="009E6399">
        <w:rPr>
          <w:color w:val="auto"/>
        </w:rPr>
        <w:t>природні середовища існування</w:t>
      </w:r>
      <w:r w:rsidR="0009344B" w:rsidRPr="009E6399">
        <w:rPr>
          <w:color w:val="auto"/>
        </w:rPr>
        <w:t xml:space="preserve"> і </w:t>
      </w:r>
      <w:r w:rsidR="005E7280" w:rsidRPr="009E6399">
        <w:rPr>
          <w:color w:val="auto"/>
        </w:rPr>
        <w:t>шляхи міграцій)</w:t>
      </w:r>
      <w:r w:rsidR="009347BD" w:rsidRPr="009E6399">
        <w:rPr>
          <w:color w:val="auto"/>
        </w:rPr>
        <w:t xml:space="preserve">, що підлягають особливій охороні </w:t>
      </w:r>
      <w:r w:rsidR="006C62AE" w:rsidRPr="009E6399">
        <w:rPr>
          <w:color w:val="auto"/>
        </w:rPr>
        <w:t xml:space="preserve">і щодо яких існує ризик їх втрати або скорочення у зв’язку з істотними змінами режиму природних </w:t>
      </w:r>
      <w:r w:rsidR="009347BD" w:rsidRPr="009E6399">
        <w:rPr>
          <w:color w:val="auto"/>
        </w:rPr>
        <w:t>середовищ</w:t>
      </w:r>
      <w:r w:rsidR="006C62AE" w:rsidRPr="009E6399">
        <w:rPr>
          <w:color w:val="auto"/>
        </w:rPr>
        <w:t xml:space="preserve"> </w:t>
      </w:r>
      <w:r w:rsidR="009347BD" w:rsidRPr="009E6399">
        <w:rPr>
          <w:color w:val="auto"/>
        </w:rPr>
        <w:t>існування</w:t>
      </w:r>
      <w:r w:rsidR="006C62AE" w:rsidRPr="009E6399">
        <w:rPr>
          <w:color w:val="auto"/>
        </w:rPr>
        <w:t xml:space="preserve"> </w:t>
      </w:r>
      <w:r w:rsidR="009347BD" w:rsidRPr="009E6399">
        <w:rPr>
          <w:color w:val="auto"/>
        </w:rPr>
        <w:t>внаслідок</w:t>
      </w:r>
      <w:r w:rsidR="003C47FA" w:rsidRPr="009E6399">
        <w:rPr>
          <w:color w:val="auto"/>
        </w:rPr>
        <w:t>:</w:t>
      </w:r>
      <w:r w:rsidR="009347BD" w:rsidRPr="009E6399">
        <w:rPr>
          <w:color w:val="auto"/>
        </w:rPr>
        <w:t xml:space="preserve"> </w:t>
      </w:r>
    </w:p>
    <w:p w14:paraId="35A4648B" w14:textId="77777777" w:rsidR="00346D0C" w:rsidRPr="009E6399" w:rsidRDefault="009347BD" w:rsidP="0049689E">
      <w:pPr>
        <w:pStyle w:val="a7"/>
        <w:tabs>
          <w:tab w:val="left" w:pos="993"/>
        </w:tabs>
        <w:ind w:left="0"/>
        <w:rPr>
          <w:color w:val="auto"/>
        </w:rPr>
      </w:pPr>
      <w:r w:rsidRPr="009E6399">
        <w:rPr>
          <w:color w:val="auto"/>
        </w:rPr>
        <w:t>а) гідротехнічних заходів</w:t>
      </w:r>
      <w:r w:rsidR="003C47FA" w:rsidRPr="009E6399">
        <w:rPr>
          <w:color w:val="auto"/>
        </w:rPr>
        <w:t>;</w:t>
      </w:r>
      <w:r w:rsidR="006C62AE" w:rsidRPr="009E6399">
        <w:rPr>
          <w:color w:val="auto"/>
        </w:rPr>
        <w:t xml:space="preserve"> </w:t>
      </w:r>
    </w:p>
    <w:p w14:paraId="0B9DCB1C" w14:textId="77777777" w:rsidR="00346D0C" w:rsidRPr="009E6399" w:rsidRDefault="009347BD" w:rsidP="0049689E">
      <w:pPr>
        <w:pStyle w:val="a7"/>
        <w:tabs>
          <w:tab w:val="left" w:pos="993"/>
        </w:tabs>
        <w:ind w:left="0"/>
        <w:rPr>
          <w:color w:val="auto"/>
        </w:rPr>
      </w:pPr>
      <w:r w:rsidRPr="009E6399">
        <w:rPr>
          <w:color w:val="auto"/>
        </w:rPr>
        <w:t>б) скидання зворотних вод при провадженні ПД</w:t>
      </w:r>
      <w:r w:rsidR="003C47FA" w:rsidRPr="009E6399">
        <w:rPr>
          <w:color w:val="auto"/>
        </w:rPr>
        <w:t xml:space="preserve">; </w:t>
      </w:r>
    </w:p>
    <w:p w14:paraId="6D636BFA" w14:textId="77777777" w:rsidR="00346D0C" w:rsidRPr="009E6399" w:rsidRDefault="006C62AE" w:rsidP="0049689E">
      <w:pPr>
        <w:pStyle w:val="a7"/>
        <w:tabs>
          <w:tab w:val="left" w:pos="993"/>
        </w:tabs>
        <w:ind w:left="0"/>
        <w:rPr>
          <w:color w:val="auto"/>
        </w:rPr>
      </w:pPr>
      <w:r w:rsidRPr="009E6399">
        <w:rPr>
          <w:color w:val="auto"/>
        </w:rPr>
        <w:t xml:space="preserve">в) </w:t>
      </w:r>
      <w:r w:rsidR="005E7280" w:rsidRPr="009E6399">
        <w:rPr>
          <w:color w:val="auto"/>
        </w:rPr>
        <w:t xml:space="preserve">руйнування </w:t>
      </w:r>
      <w:r w:rsidR="00E93156" w:rsidRPr="009E6399">
        <w:rPr>
          <w:color w:val="auto"/>
        </w:rPr>
        <w:t>шляхів добових і сезонних міграцій або виникнення перешкод для міграцій</w:t>
      </w:r>
      <w:r w:rsidR="0009344B" w:rsidRPr="009E6399">
        <w:rPr>
          <w:color w:val="auto"/>
        </w:rPr>
        <w:t xml:space="preserve"> через </w:t>
      </w:r>
      <w:r w:rsidR="00E93156" w:rsidRPr="009E6399">
        <w:rPr>
          <w:color w:val="auto"/>
        </w:rPr>
        <w:t xml:space="preserve">зміни ландшафту, формування гірничих виробок та відвалів; </w:t>
      </w:r>
    </w:p>
    <w:p w14:paraId="32D98C25" w14:textId="06E7E749" w:rsidR="009347BD" w:rsidRPr="009E6399" w:rsidRDefault="00E93156" w:rsidP="0049689E">
      <w:pPr>
        <w:pStyle w:val="a7"/>
        <w:tabs>
          <w:tab w:val="left" w:pos="993"/>
        </w:tabs>
        <w:ind w:left="0"/>
        <w:rPr>
          <w:color w:val="auto"/>
        </w:rPr>
      </w:pPr>
      <w:r w:rsidRPr="009E6399">
        <w:rPr>
          <w:color w:val="auto"/>
        </w:rPr>
        <w:t xml:space="preserve">г) </w:t>
      </w:r>
      <w:r w:rsidR="006C62AE" w:rsidRPr="009E6399">
        <w:rPr>
          <w:color w:val="auto"/>
        </w:rPr>
        <w:t xml:space="preserve">порушень і турбування </w:t>
      </w:r>
      <w:r w:rsidR="009347BD" w:rsidRPr="009E6399">
        <w:rPr>
          <w:color w:val="auto"/>
        </w:rPr>
        <w:t>при здійсненні робіт</w:t>
      </w:r>
      <w:r w:rsidR="006C62AE" w:rsidRPr="009E6399">
        <w:rPr>
          <w:color w:val="auto"/>
        </w:rPr>
        <w:t xml:space="preserve"> з підвищеним шумом, тимчасових підготовчих або будівельних робіт</w:t>
      </w:r>
      <w:r w:rsidR="009347BD" w:rsidRPr="009E6399">
        <w:rPr>
          <w:color w:val="auto"/>
        </w:rPr>
        <w:t>.</w:t>
      </w:r>
    </w:p>
    <w:p w14:paraId="09A09285" w14:textId="77777777" w:rsidR="0064336F" w:rsidRPr="009E6399" w:rsidRDefault="0064336F" w:rsidP="0049689E">
      <w:pPr>
        <w:pStyle w:val="a7"/>
        <w:tabs>
          <w:tab w:val="left" w:pos="993"/>
        </w:tabs>
        <w:ind w:left="0"/>
        <w:rPr>
          <w:color w:val="auto"/>
        </w:rPr>
      </w:pPr>
    </w:p>
    <w:p w14:paraId="38EE8D37" w14:textId="1A0F55B8" w:rsidR="003944A0" w:rsidRPr="009E6399" w:rsidRDefault="003944A0" w:rsidP="006C4DCD">
      <w:pPr>
        <w:pStyle w:val="3"/>
        <w:ind w:left="0" w:firstLine="567"/>
        <w:rPr>
          <w:color w:val="auto"/>
        </w:rPr>
      </w:pPr>
      <w:bookmarkStart w:id="29" w:name="_Toc85881757"/>
      <w:r w:rsidRPr="009E6399">
        <w:rPr>
          <w:color w:val="auto"/>
        </w:rPr>
        <w:t>4.8. Матеріальні об’єкти, включаючи архітектурну, археологічну та культурну спадщину</w:t>
      </w:r>
      <w:bookmarkEnd w:id="29"/>
      <w:r w:rsidRPr="009E6399">
        <w:rPr>
          <w:color w:val="auto"/>
        </w:rPr>
        <w:t xml:space="preserve"> </w:t>
      </w:r>
    </w:p>
    <w:p w14:paraId="32AC53AB" w14:textId="2DB884C1" w:rsidR="003944A0" w:rsidRPr="009E6399" w:rsidRDefault="003944A0" w:rsidP="0049689E">
      <w:pPr>
        <w:rPr>
          <w:color w:val="auto"/>
        </w:rPr>
      </w:pPr>
      <w:r w:rsidRPr="009E6399">
        <w:rPr>
          <w:color w:val="auto"/>
        </w:rPr>
        <w:t xml:space="preserve">У розділі </w:t>
      </w:r>
      <w:r w:rsidR="00792C42" w:rsidRPr="009E6399">
        <w:rPr>
          <w:color w:val="auto"/>
        </w:rPr>
        <w:t xml:space="preserve">рекомендується надати </w:t>
      </w:r>
      <w:r w:rsidRPr="009E6399">
        <w:rPr>
          <w:color w:val="auto"/>
        </w:rPr>
        <w:t>інформаці</w:t>
      </w:r>
      <w:r w:rsidR="002945A8" w:rsidRPr="009E6399">
        <w:rPr>
          <w:color w:val="auto"/>
        </w:rPr>
        <w:t>ю</w:t>
      </w:r>
      <w:r w:rsidRPr="009E6399">
        <w:rPr>
          <w:color w:val="auto"/>
        </w:rPr>
        <w:t xml:space="preserve"> щодо: </w:t>
      </w:r>
    </w:p>
    <w:p w14:paraId="1812950D" w14:textId="62E1C332" w:rsidR="003944A0" w:rsidRPr="009E6399" w:rsidRDefault="003944A0" w:rsidP="00293760">
      <w:pPr>
        <w:pStyle w:val="a7"/>
        <w:numPr>
          <w:ilvl w:val="0"/>
          <w:numId w:val="76"/>
        </w:numPr>
        <w:tabs>
          <w:tab w:val="left" w:pos="993"/>
        </w:tabs>
        <w:ind w:left="0" w:firstLine="567"/>
        <w:rPr>
          <w:color w:val="auto"/>
        </w:rPr>
      </w:pPr>
      <w:r w:rsidRPr="009E6399">
        <w:rPr>
          <w:color w:val="auto"/>
        </w:rPr>
        <w:t xml:space="preserve">об’єктів культурної спадщини, розташованих на території </w:t>
      </w:r>
      <w:r w:rsidR="00B70AD3" w:rsidRPr="009E6399">
        <w:rPr>
          <w:color w:val="auto"/>
        </w:rPr>
        <w:t xml:space="preserve">ПД та у зоні істотного впливу викидів, сейсмічних коливань та ударно-повітряних хвиль при </w:t>
      </w:r>
      <w:r w:rsidR="00B70AD3" w:rsidRPr="009E6399">
        <w:rPr>
          <w:color w:val="auto"/>
        </w:rPr>
        <w:lastRenderedPageBreak/>
        <w:t>виконанні вибухових робіт, небезпечних геологічних процесів (якщо існує ризик їх активізації)</w:t>
      </w:r>
      <w:r w:rsidRPr="009E6399">
        <w:rPr>
          <w:color w:val="auto"/>
        </w:rPr>
        <w:t xml:space="preserve">, </w:t>
      </w:r>
      <w:r w:rsidR="00B70AD3" w:rsidRPr="009E6399">
        <w:rPr>
          <w:color w:val="auto"/>
        </w:rPr>
        <w:t>у місцях здійснення гідротехнічних заходів</w:t>
      </w:r>
      <w:r w:rsidRPr="009E6399">
        <w:rPr>
          <w:color w:val="auto"/>
        </w:rPr>
        <w:t xml:space="preserve">; </w:t>
      </w:r>
    </w:p>
    <w:p w14:paraId="1BECC39B" w14:textId="0727D9CD" w:rsidR="003944A0" w:rsidRPr="009E6399" w:rsidRDefault="003944A0" w:rsidP="00293760">
      <w:pPr>
        <w:pStyle w:val="a7"/>
        <w:numPr>
          <w:ilvl w:val="0"/>
          <w:numId w:val="76"/>
        </w:numPr>
        <w:tabs>
          <w:tab w:val="left" w:pos="993"/>
        </w:tabs>
        <w:ind w:left="0" w:firstLine="567"/>
        <w:rPr>
          <w:color w:val="auto"/>
        </w:rPr>
      </w:pPr>
      <w:r w:rsidRPr="009E6399">
        <w:rPr>
          <w:color w:val="auto"/>
        </w:rPr>
        <w:t xml:space="preserve">інших об’єктів техногенного середовища (будівлі, інженерні споруди та комунікації, включаючи підземні споруди), які можуть бути пошкоджені </w:t>
      </w:r>
      <w:r w:rsidR="00B70AD3" w:rsidRPr="009E6399">
        <w:rPr>
          <w:color w:val="auto"/>
        </w:rPr>
        <w:t>вище зазначеними впливами ПД</w:t>
      </w:r>
      <w:r w:rsidRPr="009E6399">
        <w:rPr>
          <w:color w:val="auto"/>
        </w:rPr>
        <w:t xml:space="preserve">; </w:t>
      </w:r>
    </w:p>
    <w:p w14:paraId="3A14BB58" w14:textId="1AC999C6" w:rsidR="00521253" w:rsidRPr="009E6399" w:rsidRDefault="00B70AD3" w:rsidP="0049689E">
      <w:pPr>
        <w:rPr>
          <w:color w:val="auto"/>
        </w:rPr>
      </w:pPr>
      <w:r w:rsidRPr="009E6399">
        <w:rPr>
          <w:color w:val="auto"/>
        </w:rPr>
        <w:t>У зв’я</w:t>
      </w:r>
      <w:r w:rsidR="00792C42" w:rsidRPr="009E6399">
        <w:rPr>
          <w:color w:val="auto"/>
        </w:rPr>
        <w:t xml:space="preserve">зку з цим </w:t>
      </w:r>
      <w:r w:rsidR="00521253" w:rsidRPr="009E6399">
        <w:rPr>
          <w:color w:val="auto"/>
        </w:rPr>
        <w:t>рекомендовано</w:t>
      </w:r>
      <w:r w:rsidR="00792C42" w:rsidRPr="009E6399">
        <w:rPr>
          <w:color w:val="auto"/>
        </w:rPr>
        <w:t xml:space="preserve"> зазначити: </w:t>
      </w:r>
    </w:p>
    <w:p w14:paraId="3D4A3A83" w14:textId="77777777" w:rsidR="00521253" w:rsidRPr="009E6399" w:rsidRDefault="00792C42" w:rsidP="0049689E">
      <w:pPr>
        <w:rPr>
          <w:color w:val="auto"/>
        </w:rPr>
      </w:pPr>
      <w:r w:rsidRPr="009E6399">
        <w:rPr>
          <w:color w:val="auto"/>
        </w:rPr>
        <w:t xml:space="preserve">1) </w:t>
      </w:r>
      <w:r w:rsidR="00B70AD3" w:rsidRPr="009E6399">
        <w:rPr>
          <w:color w:val="auto"/>
        </w:rPr>
        <w:t xml:space="preserve">радіус небезпечної зони дії ударної повітряної хвилі на будівлі і споруди при проведенні вибухових робіт та відстань до найближчої забудови; </w:t>
      </w:r>
    </w:p>
    <w:p w14:paraId="4F6698FD" w14:textId="6136F81C" w:rsidR="00B70AD3" w:rsidRPr="009E6399" w:rsidRDefault="00B70AD3" w:rsidP="0049689E">
      <w:pPr>
        <w:rPr>
          <w:color w:val="auto"/>
        </w:rPr>
      </w:pPr>
      <w:r w:rsidRPr="009E6399">
        <w:rPr>
          <w:color w:val="auto"/>
        </w:rPr>
        <w:t xml:space="preserve">2) рівні вібрації працюючого бурового або іншого устаткування, що можуть чинити шкідливу дію на об’єкти у зоні впливу. </w:t>
      </w:r>
    </w:p>
    <w:p w14:paraId="14D9303A" w14:textId="77777777" w:rsidR="0064336F" w:rsidRPr="009E6399" w:rsidRDefault="0064336F" w:rsidP="0049689E">
      <w:pPr>
        <w:rPr>
          <w:color w:val="auto"/>
        </w:rPr>
      </w:pPr>
    </w:p>
    <w:p w14:paraId="2A0961BE" w14:textId="05610B4C" w:rsidR="00944C27" w:rsidRPr="009E6399" w:rsidRDefault="00944C27" w:rsidP="0081792C">
      <w:pPr>
        <w:pStyle w:val="3"/>
        <w:rPr>
          <w:color w:val="auto"/>
        </w:rPr>
      </w:pPr>
      <w:bookmarkStart w:id="30" w:name="_Toc85881758"/>
      <w:r w:rsidRPr="009E6399">
        <w:rPr>
          <w:color w:val="auto"/>
        </w:rPr>
        <w:t>4.</w:t>
      </w:r>
      <w:r w:rsidR="00845ADC" w:rsidRPr="009E6399">
        <w:rPr>
          <w:color w:val="auto"/>
        </w:rPr>
        <w:t>9</w:t>
      </w:r>
      <w:r w:rsidRPr="009E6399">
        <w:rPr>
          <w:color w:val="auto"/>
        </w:rPr>
        <w:t>. Здоров’я населення</w:t>
      </w:r>
      <w:bookmarkEnd w:id="30"/>
      <w:r w:rsidR="00785E4A" w:rsidRPr="009E6399">
        <w:rPr>
          <w:color w:val="auto"/>
        </w:rPr>
        <w:t xml:space="preserve"> </w:t>
      </w:r>
    </w:p>
    <w:p w14:paraId="153A7D3F" w14:textId="268CB13A" w:rsidR="00944C27" w:rsidRPr="009E6399" w:rsidRDefault="00ED4F24" w:rsidP="0049689E">
      <w:pPr>
        <w:rPr>
          <w:color w:val="auto"/>
        </w:rPr>
      </w:pPr>
      <w:r w:rsidRPr="009E6399">
        <w:rPr>
          <w:color w:val="auto"/>
        </w:rPr>
        <w:t xml:space="preserve">Рекомендується визначити </w:t>
      </w:r>
      <w:proofErr w:type="spellStart"/>
      <w:r w:rsidR="00944C27" w:rsidRPr="009E6399">
        <w:rPr>
          <w:color w:val="auto"/>
        </w:rPr>
        <w:t>сельбищні</w:t>
      </w:r>
      <w:proofErr w:type="spellEnd"/>
      <w:r w:rsidR="00944C27" w:rsidRPr="009E6399">
        <w:rPr>
          <w:color w:val="auto"/>
        </w:rPr>
        <w:t xml:space="preserve"> території (населений пункт, площу житлової забудови та інших прирівняних до неї територій), які потрапляють у зону впливу викидів від ПД, шуму, сейсмічних коливань та дії ударно-повітряних хвиль (при виконанні масових вибухів), скидання зворотних вод, зміни </w:t>
      </w:r>
      <w:r w:rsidR="00F237F0" w:rsidRPr="009E6399">
        <w:rPr>
          <w:color w:val="auto"/>
        </w:rPr>
        <w:t xml:space="preserve">режиму </w:t>
      </w:r>
      <w:r w:rsidR="00944C27" w:rsidRPr="009E6399">
        <w:rPr>
          <w:color w:val="auto"/>
        </w:rPr>
        <w:t>підземних вод</w:t>
      </w:r>
      <w:r w:rsidR="00F237F0" w:rsidRPr="009E6399">
        <w:rPr>
          <w:color w:val="auto"/>
        </w:rPr>
        <w:t xml:space="preserve">, що </w:t>
      </w:r>
      <w:r w:rsidR="00944C27" w:rsidRPr="009E6399">
        <w:rPr>
          <w:color w:val="auto"/>
        </w:rPr>
        <w:t xml:space="preserve">використовуються </w:t>
      </w:r>
      <w:r w:rsidR="00F237F0" w:rsidRPr="009E6399">
        <w:rPr>
          <w:color w:val="auto"/>
        </w:rPr>
        <w:t xml:space="preserve">місцевим </w:t>
      </w:r>
      <w:r w:rsidR="00944C27" w:rsidRPr="009E6399">
        <w:rPr>
          <w:color w:val="auto"/>
        </w:rPr>
        <w:t>населенням для задоволення питних та господарсько-побутових потреб, ймовірного аварійного забруднення.</w:t>
      </w:r>
    </w:p>
    <w:p w14:paraId="64EFA50F" w14:textId="5958291E" w:rsidR="0083299D" w:rsidRPr="009E6399" w:rsidRDefault="008241AF" w:rsidP="0049689E">
      <w:pPr>
        <w:rPr>
          <w:color w:val="auto"/>
        </w:rPr>
      </w:pPr>
      <w:r w:rsidRPr="009E6399">
        <w:rPr>
          <w:color w:val="auto"/>
        </w:rPr>
        <w:t xml:space="preserve">Рекомендовано </w:t>
      </w:r>
      <w:r w:rsidR="00546D4E" w:rsidRPr="009E6399">
        <w:rPr>
          <w:color w:val="auto"/>
        </w:rPr>
        <w:t>оцінити</w:t>
      </w:r>
      <w:r w:rsidR="00573036" w:rsidRPr="009E6399">
        <w:rPr>
          <w:color w:val="auto"/>
        </w:rPr>
        <w:t xml:space="preserve"> чисельність населення</w:t>
      </w:r>
      <w:r w:rsidR="00546D4E" w:rsidRPr="009E6399">
        <w:rPr>
          <w:color w:val="auto"/>
        </w:rPr>
        <w:t>, що постійно проживає</w:t>
      </w:r>
      <w:r w:rsidR="00573036" w:rsidRPr="009E6399">
        <w:rPr>
          <w:color w:val="auto"/>
        </w:rPr>
        <w:t xml:space="preserve"> на зазначених територіях</w:t>
      </w:r>
      <w:r w:rsidR="00546D4E" w:rsidRPr="009E6399">
        <w:rPr>
          <w:color w:val="auto"/>
        </w:rPr>
        <w:t>.</w:t>
      </w:r>
    </w:p>
    <w:p w14:paraId="262E435C" w14:textId="77777777" w:rsidR="0064336F" w:rsidRPr="009E6399" w:rsidRDefault="0064336F" w:rsidP="0049689E">
      <w:pPr>
        <w:rPr>
          <w:color w:val="auto"/>
        </w:rPr>
      </w:pPr>
    </w:p>
    <w:p w14:paraId="3CA4FCD6" w14:textId="0DCDB166" w:rsidR="003944A0" w:rsidRPr="009E6399" w:rsidRDefault="003944A0" w:rsidP="006C4DCD">
      <w:pPr>
        <w:pStyle w:val="2"/>
        <w:ind w:left="0" w:firstLine="709"/>
        <w:rPr>
          <w:color w:val="auto"/>
        </w:rPr>
      </w:pPr>
      <w:bookmarkStart w:id="31" w:name="_Toc85881759"/>
      <w:r w:rsidRPr="009E6399">
        <w:rPr>
          <w:color w:val="auto"/>
        </w:rPr>
        <w:t>Опис і оцінка можливого впливу на довкілля</w:t>
      </w:r>
      <w:r w:rsidR="008241AF" w:rsidRPr="009E6399">
        <w:rPr>
          <w:color w:val="auto"/>
        </w:rPr>
        <w:t xml:space="preserve"> ПД</w:t>
      </w:r>
      <w:r w:rsidR="002945A8" w:rsidRPr="009E6399">
        <w:rPr>
          <w:color w:val="auto"/>
        </w:rPr>
        <w:t xml:space="preserve">, </w:t>
      </w:r>
      <w:r w:rsidRPr="009E6399">
        <w:rPr>
          <w:color w:val="auto"/>
        </w:rPr>
        <w:t>зокрема величини та масштабу такого впливу</w:t>
      </w:r>
      <w:bookmarkEnd w:id="31"/>
    </w:p>
    <w:p w14:paraId="18153D6B" w14:textId="0D3E4A99" w:rsidR="00462D79" w:rsidRPr="009E6399" w:rsidRDefault="00462D79" w:rsidP="0049689E">
      <w:pPr>
        <w:pStyle w:val="a7"/>
        <w:tabs>
          <w:tab w:val="left" w:pos="993"/>
        </w:tabs>
        <w:ind w:left="0"/>
        <w:rPr>
          <w:color w:val="auto"/>
        </w:rPr>
      </w:pPr>
      <w:r w:rsidRPr="009E6399">
        <w:rPr>
          <w:color w:val="auto"/>
        </w:rPr>
        <w:t xml:space="preserve">У розділі </w:t>
      </w:r>
      <w:r w:rsidR="002945A8" w:rsidRPr="009E6399">
        <w:rPr>
          <w:color w:val="auto"/>
        </w:rPr>
        <w:t xml:space="preserve">пропонується </w:t>
      </w:r>
      <w:r w:rsidRPr="009E6399">
        <w:rPr>
          <w:color w:val="auto"/>
        </w:rPr>
        <w:t>здійсн</w:t>
      </w:r>
      <w:r w:rsidR="002945A8" w:rsidRPr="009E6399">
        <w:rPr>
          <w:color w:val="auto"/>
        </w:rPr>
        <w:t xml:space="preserve">ити </w:t>
      </w:r>
      <w:r w:rsidRPr="009E6399">
        <w:rPr>
          <w:color w:val="auto"/>
        </w:rPr>
        <w:t xml:space="preserve">прогноз показників ймовірного впливу на окремі фактори довкілля в розрізі джерел впливу, </w:t>
      </w:r>
      <w:r w:rsidR="004B3AAC" w:rsidRPr="009E6399">
        <w:rPr>
          <w:color w:val="auto"/>
        </w:rPr>
        <w:t xml:space="preserve">на основі показників </w:t>
      </w:r>
      <w:r w:rsidRPr="009E6399">
        <w:rPr>
          <w:color w:val="auto"/>
        </w:rPr>
        <w:t>підсум</w:t>
      </w:r>
      <w:r w:rsidR="002945A8" w:rsidRPr="009E6399">
        <w:rPr>
          <w:color w:val="auto"/>
        </w:rPr>
        <w:t xml:space="preserve">увати </w:t>
      </w:r>
      <w:r w:rsidRPr="009E6399">
        <w:rPr>
          <w:color w:val="auto"/>
        </w:rPr>
        <w:t>якісн</w:t>
      </w:r>
      <w:r w:rsidR="002945A8" w:rsidRPr="009E6399">
        <w:rPr>
          <w:color w:val="auto"/>
        </w:rPr>
        <w:t xml:space="preserve">у </w:t>
      </w:r>
      <w:r w:rsidRPr="009E6399">
        <w:rPr>
          <w:color w:val="auto"/>
        </w:rPr>
        <w:t>оцінк</w:t>
      </w:r>
      <w:r w:rsidR="002945A8" w:rsidRPr="009E6399">
        <w:rPr>
          <w:color w:val="auto"/>
        </w:rPr>
        <w:t xml:space="preserve">у </w:t>
      </w:r>
      <w:r w:rsidR="004B3AAC" w:rsidRPr="009E6399">
        <w:rPr>
          <w:color w:val="auto"/>
        </w:rPr>
        <w:t>впливів</w:t>
      </w:r>
      <w:r w:rsidRPr="009E6399">
        <w:rPr>
          <w:color w:val="auto"/>
        </w:rPr>
        <w:t xml:space="preserve">. До </w:t>
      </w:r>
      <w:r w:rsidR="00484D18" w:rsidRPr="009E6399">
        <w:rPr>
          <w:color w:val="auto"/>
        </w:rPr>
        <w:t xml:space="preserve">одних з найважливіших </w:t>
      </w:r>
      <w:r w:rsidRPr="009E6399">
        <w:rPr>
          <w:color w:val="auto"/>
        </w:rPr>
        <w:t>показників впливу, відповідно до Закону, відносяться:</w:t>
      </w:r>
    </w:p>
    <w:p w14:paraId="01E1F589" w14:textId="38C4D89B" w:rsidR="00462D79" w:rsidRPr="009E6399" w:rsidRDefault="00462D79" w:rsidP="00293760">
      <w:pPr>
        <w:pStyle w:val="a7"/>
        <w:numPr>
          <w:ilvl w:val="0"/>
          <w:numId w:val="77"/>
        </w:numPr>
        <w:tabs>
          <w:tab w:val="left" w:pos="993"/>
        </w:tabs>
        <w:ind w:left="0" w:firstLine="567"/>
        <w:rPr>
          <w:color w:val="auto"/>
        </w:rPr>
      </w:pPr>
      <w:r w:rsidRPr="009E6399">
        <w:rPr>
          <w:color w:val="auto"/>
        </w:rPr>
        <w:t>інтенсивність впливу</w:t>
      </w:r>
      <w:r w:rsidR="004B3AAC" w:rsidRPr="009E6399">
        <w:rPr>
          <w:color w:val="auto"/>
        </w:rPr>
        <w:t xml:space="preserve"> (сила дії на даний об’єкт)</w:t>
      </w:r>
      <w:r w:rsidRPr="009E6399">
        <w:rPr>
          <w:color w:val="auto"/>
        </w:rPr>
        <w:t xml:space="preserve">. </w:t>
      </w:r>
      <w:r w:rsidR="004B3AAC" w:rsidRPr="009E6399">
        <w:rPr>
          <w:color w:val="auto"/>
        </w:rPr>
        <w:t xml:space="preserve">Для оцінки може бути рекомендовано використовувати наступні </w:t>
      </w:r>
      <w:r w:rsidRPr="009E6399">
        <w:rPr>
          <w:color w:val="auto"/>
        </w:rPr>
        <w:t>градаці</w:t>
      </w:r>
      <w:r w:rsidR="006D5709" w:rsidRPr="009E6399">
        <w:rPr>
          <w:color w:val="auto"/>
        </w:rPr>
        <w:t>ї</w:t>
      </w:r>
      <w:r w:rsidRPr="009E6399">
        <w:rPr>
          <w:color w:val="auto"/>
        </w:rPr>
        <w:t xml:space="preserve">: </w:t>
      </w:r>
      <w:r w:rsidR="004B3AAC" w:rsidRPr="009E6399">
        <w:rPr>
          <w:color w:val="auto"/>
        </w:rPr>
        <w:t xml:space="preserve">вплив </w:t>
      </w:r>
      <w:r w:rsidRPr="009E6399">
        <w:rPr>
          <w:color w:val="auto"/>
        </w:rPr>
        <w:t>дуже слаб</w:t>
      </w:r>
      <w:r w:rsidR="004B3AAC" w:rsidRPr="009E6399">
        <w:rPr>
          <w:color w:val="auto"/>
        </w:rPr>
        <w:t xml:space="preserve">кий (дуже малої інтенсивності); </w:t>
      </w:r>
      <w:r w:rsidRPr="009E6399">
        <w:rPr>
          <w:color w:val="auto"/>
        </w:rPr>
        <w:t>слабкий</w:t>
      </w:r>
      <w:r w:rsidR="004B3AAC" w:rsidRPr="009E6399">
        <w:rPr>
          <w:color w:val="auto"/>
        </w:rPr>
        <w:t xml:space="preserve">; </w:t>
      </w:r>
      <w:r w:rsidRPr="009E6399">
        <w:rPr>
          <w:color w:val="auto"/>
        </w:rPr>
        <w:t>помірний</w:t>
      </w:r>
      <w:r w:rsidR="004B3AAC" w:rsidRPr="009E6399">
        <w:rPr>
          <w:color w:val="auto"/>
        </w:rPr>
        <w:t xml:space="preserve">; </w:t>
      </w:r>
      <w:r w:rsidRPr="009E6399">
        <w:rPr>
          <w:color w:val="auto"/>
        </w:rPr>
        <w:t>сильний (високої інтенсивності);</w:t>
      </w:r>
    </w:p>
    <w:p w14:paraId="3C85306D" w14:textId="0EC6D612" w:rsidR="00462D79" w:rsidRPr="009E6399" w:rsidRDefault="00462D79" w:rsidP="00293760">
      <w:pPr>
        <w:pStyle w:val="a7"/>
        <w:numPr>
          <w:ilvl w:val="0"/>
          <w:numId w:val="77"/>
        </w:numPr>
        <w:tabs>
          <w:tab w:val="left" w:pos="993"/>
        </w:tabs>
        <w:ind w:left="0" w:firstLine="567"/>
        <w:rPr>
          <w:color w:val="auto"/>
        </w:rPr>
      </w:pPr>
      <w:r w:rsidRPr="009E6399">
        <w:rPr>
          <w:color w:val="auto"/>
        </w:rPr>
        <w:t>масштаб</w:t>
      </w:r>
      <w:r w:rsidR="00484D18" w:rsidRPr="009E6399">
        <w:rPr>
          <w:color w:val="auto"/>
        </w:rPr>
        <w:t xml:space="preserve"> впливу</w:t>
      </w:r>
      <w:r w:rsidRPr="009E6399">
        <w:rPr>
          <w:color w:val="auto"/>
        </w:rPr>
        <w:t xml:space="preserve">. </w:t>
      </w:r>
      <w:r w:rsidR="00484D18" w:rsidRPr="009E6399">
        <w:rPr>
          <w:color w:val="auto"/>
        </w:rPr>
        <w:t>Р</w:t>
      </w:r>
      <w:r w:rsidRPr="009E6399">
        <w:rPr>
          <w:color w:val="auto"/>
        </w:rPr>
        <w:t xml:space="preserve">екомендується </w:t>
      </w:r>
      <w:r w:rsidR="00F417D6" w:rsidRPr="009E6399">
        <w:rPr>
          <w:color w:val="auto"/>
        </w:rPr>
        <w:t xml:space="preserve">оцінювати в абсолютних одиницях </w:t>
      </w:r>
      <w:r w:rsidR="00B52DE4" w:rsidRPr="009E6399">
        <w:rPr>
          <w:color w:val="auto"/>
        </w:rPr>
        <w:t>–</w:t>
      </w:r>
      <w:r w:rsidRPr="009E6399">
        <w:rPr>
          <w:color w:val="auto"/>
        </w:rPr>
        <w:t xml:space="preserve"> за площею території та чисельністю населення, які можуть зазнати впливу</w:t>
      </w:r>
      <w:r w:rsidR="00944B2C" w:rsidRPr="009E6399">
        <w:rPr>
          <w:color w:val="auto"/>
        </w:rPr>
        <w:t xml:space="preserve">. Додатково можуть використовуватися </w:t>
      </w:r>
      <w:r w:rsidR="00F417D6" w:rsidRPr="009E6399">
        <w:rPr>
          <w:color w:val="auto"/>
        </w:rPr>
        <w:t>відносн</w:t>
      </w:r>
      <w:r w:rsidR="00944B2C" w:rsidRPr="009E6399">
        <w:rPr>
          <w:color w:val="auto"/>
        </w:rPr>
        <w:t xml:space="preserve">і </w:t>
      </w:r>
      <w:r w:rsidRPr="009E6399">
        <w:rPr>
          <w:color w:val="auto"/>
        </w:rPr>
        <w:t>градаці</w:t>
      </w:r>
      <w:r w:rsidR="00944B2C" w:rsidRPr="009E6399">
        <w:rPr>
          <w:color w:val="auto"/>
        </w:rPr>
        <w:t>ї</w:t>
      </w:r>
      <w:r w:rsidRPr="009E6399">
        <w:rPr>
          <w:color w:val="auto"/>
        </w:rPr>
        <w:t xml:space="preserve">: </w:t>
      </w:r>
      <w:r w:rsidR="00F417D6" w:rsidRPr="009E6399">
        <w:rPr>
          <w:color w:val="auto"/>
        </w:rPr>
        <w:t xml:space="preserve">місцевий </w:t>
      </w:r>
      <w:r w:rsidR="001D19DF" w:rsidRPr="009E6399">
        <w:rPr>
          <w:color w:val="auto"/>
        </w:rPr>
        <w:t xml:space="preserve">вплив </w:t>
      </w:r>
      <w:r w:rsidR="00B52DE4" w:rsidRPr="009E6399">
        <w:rPr>
          <w:color w:val="auto"/>
        </w:rPr>
        <w:t>–</w:t>
      </w:r>
      <w:r w:rsidR="00F417D6" w:rsidRPr="009E6399">
        <w:rPr>
          <w:color w:val="auto"/>
        </w:rPr>
        <w:t xml:space="preserve"> не</w:t>
      </w:r>
      <w:r w:rsidR="00B52DE4" w:rsidRPr="009E6399">
        <w:rPr>
          <w:color w:val="auto"/>
        </w:rPr>
        <w:t xml:space="preserve"> </w:t>
      </w:r>
      <w:r w:rsidR="00F417D6" w:rsidRPr="009E6399">
        <w:rPr>
          <w:color w:val="auto"/>
        </w:rPr>
        <w:t>поширюватиметься більше, ніж на один населений пункт, або на землі однієї територіальної громади, або на одну річку малої величини</w:t>
      </w:r>
      <w:r w:rsidR="00944B2C" w:rsidRPr="009E6399">
        <w:rPr>
          <w:color w:val="auto"/>
        </w:rPr>
        <w:t>, поодинокі бурові установки у морському середовищі також можуть характеризуватися місцевим впливом</w:t>
      </w:r>
      <w:r w:rsidR="00F417D6" w:rsidRPr="009E6399">
        <w:rPr>
          <w:color w:val="auto"/>
        </w:rPr>
        <w:t xml:space="preserve">; </w:t>
      </w:r>
      <w:r w:rsidRPr="009E6399">
        <w:rPr>
          <w:color w:val="auto"/>
        </w:rPr>
        <w:t>обмежений певною лінією</w:t>
      </w:r>
      <w:r w:rsidR="00F417D6" w:rsidRPr="009E6399">
        <w:rPr>
          <w:color w:val="auto"/>
        </w:rPr>
        <w:t xml:space="preserve"> – вплив лінійних інженерних споруд та об’єктів (ліній електропередачі, трубопроводів</w:t>
      </w:r>
      <w:r w:rsidRPr="009E6399">
        <w:rPr>
          <w:color w:val="auto"/>
        </w:rPr>
        <w:t xml:space="preserve">, </w:t>
      </w:r>
      <w:r w:rsidR="00F417D6" w:rsidRPr="009E6399">
        <w:rPr>
          <w:color w:val="auto"/>
        </w:rPr>
        <w:t>автодоріг чи залізниць)</w:t>
      </w:r>
      <w:r w:rsidR="00944B2C" w:rsidRPr="009E6399">
        <w:rPr>
          <w:color w:val="auto"/>
        </w:rPr>
        <w:t xml:space="preserve">; </w:t>
      </w:r>
      <w:r w:rsidRPr="009E6399">
        <w:rPr>
          <w:color w:val="auto"/>
        </w:rPr>
        <w:t>регіональний</w:t>
      </w:r>
      <w:r w:rsidR="00944B2C" w:rsidRPr="009E6399">
        <w:rPr>
          <w:color w:val="auto"/>
        </w:rPr>
        <w:t xml:space="preserve"> – поширюється на два чи більше населених пунктів, або на землі кількох територіальних громад, у тому числі розташованих у різних районах, або на середню чи велику річку; міжрегіональний – значні впливи ПД поширюються на дві чи більше адміністративних області</w:t>
      </w:r>
      <w:r w:rsidRPr="009E6399">
        <w:rPr>
          <w:color w:val="auto"/>
        </w:rPr>
        <w:t>;</w:t>
      </w:r>
    </w:p>
    <w:p w14:paraId="54953D12" w14:textId="3ADB2CB2" w:rsidR="00462D79" w:rsidRPr="009E6399" w:rsidRDefault="00462D79" w:rsidP="00293760">
      <w:pPr>
        <w:pStyle w:val="a7"/>
        <w:numPr>
          <w:ilvl w:val="0"/>
          <w:numId w:val="77"/>
        </w:numPr>
        <w:tabs>
          <w:tab w:val="left" w:pos="993"/>
        </w:tabs>
        <w:ind w:left="0" w:firstLine="567"/>
        <w:rPr>
          <w:color w:val="auto"/>
        </w:rPr>
      </w:pPr>
      <w:r w:rsidRPr="009E6399">
        <w:rPr>
          <w:color w:val="auto"/>
        </w:rPr>
        <w:t xml:space="preserve">характер впливу. Рекомендується оцінювати, </w:t>
      </w:r>
      <w:r w:rsidR="00484D18" w:rsidRPr="009E6399">
        <w:rPr>
          <w:color w:val="auto"/>
        </w:rPr>
        <w:t xml:space="preserve">чи </w:t>
      </w:r>
      <w:r w:rsidRPr="009E6399">
        <w:rPr>
          <w:color w:val="auto"/>
        </w:rPr>
        <w:t>є вплив транскордонним</w:t>
      </w:r>
      <w:r w:rsidR="008D05BA" w:rsidRPr="009E6399">
        <w:rPr>
          <w:color w:val="auto"/>
        </w:rPr>
        <w:t xml:space="preserve"> </w:t>
      </w:r>
      <w:r w:rsidR="008D05BA" w:rsidRPr="009E6399">
        <w:rPr>
          <w:color w:val="auto"/>
          <w:lang w:val="ru-RU"/>
        </w:rPr>
        <w:t xml:space="preserve">та в </w:t>
      </w:r>
      <w:proofErr w:type="spellStart"/>
      <w:r w:rsidR="008D05BA" w:rsidRPr="009E6399">
        <w:rPr>
          <w:color w:val="auto"/>
          <w:lang w:val="ru-RU"/>
        </w:rPr>
        <w:t>чому</w:t>
      </w:r>
      <w:proofErr w:type="spellEnd"/>
      <w:r w:rsidR="008D05BA" w:rsidRPr="009E6399">
        <w:rPr>
          <w:color w:val="auto"/>
          <w:lang w:val="ru-RU"/>
        </w:rPr>
        <w:t xml:space="preserve"> </w:t>
      </w:r>
      <w:proofErr w:type="spellStart"/>
      <w:r w:rsidR="008D05BA" w:rsidRPr="009E6399">
        <w:rPr>
          <w:color w:val="auto"/>
          <w:lang w:val="ru-RU"/>
        </w:rPr>
        <w:t>полягає</w:t>
      </w:r>
      <w:proofErr w:type="spellEnd"/>
      <w:r w:rsidR="008D05BA" w:rsidRPr="009E6399">
        <w:rPr>
          <w:color w:val="auto"/>
          <w:lang w:val="ru-RU"/>
        </w:rPr>
        <w:t xml:space="preserve"> </w:t>
      </w:r>
      <w:proofErr w:type="spellStart"/>
      <w:r w:rsidR="008D05BA" w:rsidRPr="009E6399">
        <w:rPr>
          <w:color w:val="auto"/>
          <w:lang w:val="ru-RU"/>
        </w:rPr>
        <w:t>транскордонна</w:t>
      </w:r>
      <w:proofErr w:type="spellEnd"/>
      <w:r w:rsidR="008D05BA" w:rsidRPr="009E6399">
        <w:rPr>
          <w:color w:val="auto"/>
          <w:lang w:val="ru-RU"/>
        </w:rPr>
        <w:t xml:space="preserve"> природа </w:t>
      </w:r>
      <w:proofErr w:type="spellStart"/>
      <w:r w:rsidR="008D05BA" w:rsidRPr="009E6399">
        <w:rPr>
          <w:color w:val="auto"/>
          <w:lang w:val="ru-RU"/>
        </w:rPr>
        <w:t>впливу</w:t>
      </w:r>
      <w:proofErr w:type="spellEnd"/>
      <w:r w:rsidRPr="009E6399">
        <w:rPr>
          <w:color w:val="auto"/>
        </w:rPr>
        <w:t>;</w:t>
      </w:r>
    </w:p>
    <w:p w14:paraId="57830123" w14:textId="12C6D72D" w:rsidR="00462D79" w:rsidRPr="009E6399" w:rsidRDefault="00462D79" w:rsidP="00293760">
      <w:pPr>
        <w:pStyle w:val="a7"/>
        <w:numPr>
          <w:ilvl w:val="0"/>
          <w:numId w:val="77"/>
        </w:numPr>
        <w:tabs>
          <w:tab w:val="left" w:pos="993"/>
        </w:tabs>
        <w:ind w:left="0" w:firstLine="567"/>
        <w:rPr>
          <w:color w:val="auto"/>
        </w:rPr>
      </w:pPr>
      <w:r w:rsidRPr="009E6399">
        <w:rPr>
          <w:color w:val="auto"/>
        </w:rPr>
        <w:lastRenderedPageBreak/>
        <w:t>ймовірність виникнення впливу</w:t>
      </w:r>
      <w:r w:rsidR="001D19DF" w:rsidRPr="009E6399">
        <w:rPr>
          <w:color w:val="auto"/>
        </w:rPr>
        <w:t>. Рекомендується оцінювати методами математичної статистики (</w:t>
      </w:r>
      <w:r w:rsidRPr="009E6399">
        <w:rPr>
          <w:color w:val="auto"/>
        </w:rPr>
        <w:t>статистичн</w:t>
      </w:r>
      <w:r w:rsidR="001D19DF" w:rsidRPr="009E6399">
        <w:rPr>
          <w:color w:val="auto"/>
        </w:rPr>
        <w:t xml:space="preserve">а </w:t>
      </w:r>
      <w:r w:rsidRPr="009E6399">
        <w:rPr>
          <w:color w:val="auto"/>
        </w:rPr>
        <w:t xml:space="preserve">достовірність </w:t>
      </w:r>
      <w:r w:rsidR="001D19DF" w:rsidRPr="009E6399">
        <w:rPr>
          <w:color w:val="auto"/>
        </w:rPr>
        <w:t xml:space="preserve">розрахунків та </w:t>
      </w:r>
      <w:r w:rsidRPr="009E6399">
        <w:rPr>
          <w:color w:val="auto"/>
        </w:rPr>
        <w:t>прогноз</w:t>
      </w:r>
      <w:r w:rsidR="001D19DF" w:rsidRPr="009E6399">
        <w:rPr>
          <w:color w:val="auto"/>
        </w:rPr>
        <w:t>ів)</w:t>
      </w:r>
      <w:r w:rsidRPr="009E6399">
        <w:rPr>
          <w:color w:val="auto"/>
        </w:rPr>
        <w:t>;</w:t>
      </w:r>
    </w:p>
    <w:p w14:paraId="57CF8B6F" w14:textId="5A17609E" w:rsidR="00462D79" w:rsidRPr="009E6399" w:rsidRDefault="00462D79" w:rsidP="00293760">
      <w:pPr>
        <w:pStyle w:val="a7"/>
        <w:numPr>
          <w:ilvl w:val="0"/>
          <w:numId w:val="77"/>
        </w:numPr>
        <w:tabs>
          <w:tab w:val="left" w:pos="993"/>
        </w:tabs>
        <w:ind w:left="0" w:firstLine="567"/>
        <w:rPr>
          <w:color w:val="auto"/>
        </w:rPr>
      </w:pPr>
      <w:r w:rsidRPr="009E6399">
        <w:rPr>
          <w:color w:val="auto"/>
        </w:rPr>
        <w:t>тривалість</w:t>
      </w:r>
      <w:r w:rsidR="001D19DF" w:rsidRPr="009E6399">
        <w:rPr>
          <w:color w:val="auto"/>
        </w:rPr>
        <w:t xml:space="preserve">. </w:t>
      </w:r>
      <w:r w:rsidR="004B3AAC" w:rsidRPr="009E6399">
        <w:rPr>
          <w:color w:val="auto"/>
        </w:rPr>
        <w:t xml:space="preserve">Оцінюючи тривалість впливу, </w:t>
      </w:r>
      <w:r w:rsidR="00150A33" w:rsidRPr="009E6399">
        <w:rPr>
          <w:color w:val="auto"/>
        </w:rPr>
        <w:t>рекомендується</w:t>
      </w:r>
      <w:r w:rsidR="004B3AAC" w:rsidRPr="009E6399">
        <w:rPr>
          <w:color w:val="auto"/>
        </w:rPr>
        <w:t xml:space="preserve"> враховувати не лише прямий </w:t>
      </w:r>
      <w:r w:rsidR="00A446BA" w:rsidRPr="009E6399">
        <w:rPr>
          <w:color w:val="auto"/>
        </w:rPr>
        <w:t xml:space="preserve">дію певних робіт або процесів </w:t>
      </w:r>
      <w:r w:rsidR="004B3AAC" w:rsidRPr="009E6399">
        <w:rPr>
          <w:color w:val="auto"/>
        </w:rPr>
        <w:t>(</w:t>
      </w:r>
      <w:r w:rsidR="00A446BA" w:rsidRPr="009E6399">
        <w:rPr>
          <w:color w:val="auto"/>
        </w:rPr>
        <w:t xml:space="preserve">наприклад, земляних робіт </w:t>
      </w:r>
      <w:r w:rsidR="004B3AAC" w:rsidRPr="009E6399">
        <w:rPr>
          <w:color w:val="auto"/>
        </w:rPr>
        <w:t xml:space="preserve">або </w:t>
      </w:r>
      <w:r w:rsidR="00A446BA" w:rsidRPr="009E6399">
        <w:rPr>
          <w:color w:val="auto"/>
        </w:rPr>
        <w:t xml:space="preserve">тривалості експлуатації </w:t>
      </w:r>
      <w:r w:rsidR="004B3AAC" w:rsidRPr="009E6399">
        <w:rPr>
          <w:color w:val="auto"/>
        </w:rPr>
        <w:t xml:space="preserve">свердловини), але і час, </w:t>
      </w:r>
      <w:r w:rsidR="00E473E2" w:rsidRPr="009E6399">
        <w:rPr>
          <w:color w:val="auto"/>
        </w:rPr>
        <w:t>потрібний</w:t>
      </w:r>
      <w:r w:rsidR="004B3AAC" w:rsidRPr="009E6399">
        <w:rPr>
          <w:color w:val="auto"/>
        </w:rPr>
        <w:t xml:space="preserve"> </w:t>
      </w:r>
      <w:r w:rsidR="00E473E2" w:rsidRPr="009E6399">
        <w:rPr>
          <w:color w:val="auto"/>
        </w:rPr>
        <w:t xml:space="preserve">для </w:t>
      </w:r>
      <w:r w:rsidR="004B3AAC" w:rsidRPr="009E6399">
        <w:rPr>
          <w:color w:val="auto"/>
        </w:rPr>
        <w:t>згасання впливу після припинення робіт, подолання його наслідків (наприклад, час, необхідний на закріплення рослинного покриву після рекультива</w:t>
      </w:r>
      <w:r w:rsidR="00A446BA" w:rsidRPr="009E6399">
        <w:rPr>
          <w:color w:val="auto"/>
        </w:rPr>
        <w:t xml:space="preserve">ції порушених земель або ліквідації свердловини, </w:t>
      </w:r>
      <w:r w:rsidR="004B3AAC" w:rsidRPr="009E6399">
        <w:rPr>
          <w:color w:val="auto"/>
        </w:rPr>
        <w:t xml:space="preserve">на самоочищення </w:t>
      </w:r>
      <w:r w:rsidR="002945A8" w:rsidRPr="009E6399">
        <w:rPr>
          <w:color w:val="auto"/>
        </w:rPr>
        <w:t>ґ</w:t>
      </w:r>
      <w:r w:rsidR="004B3AAC" w:rsidRPr="009E6399">
        <w:rPr>
          <w:color w:val="auto"/>
        </w:rPr>
        <w:t xml:space="preserve">рунту після </w:t>
      </w:r>
      <w:r w:rsidR="00A446BA" w:rsidRPr="009E6399">
        <w:rPr>
          <w:color w:val="auto"/>
        </w:rPr>
        <w:t xml:space="preserve">завершення заходів зі знешкодження аварійного забруднення тощо). </w:t>
      </w:r>
      <w:r w:rsidR="001D19DF" w:rsidRPr="009E6399">
        <w:rPr>
          <w:color w:val="auto"/>
        </w:rPr>
        <w:t xml:space="preserve">Рекомендуються наступні градації: </w:t>
      </w:r>
      <w:r w:rsidRPr="009E6399">
        <w:rPr>
          <w:color w:val="auto"/>
        </w:rPr>
        <w:t xml:space="preserve">вплив </w:t>
      </w:r>
      <w:r w:rsidR="004B3AAC" w:rsidRPr="009E6399">
        <w:rPr>
          <w:color w:val="auto"/>
        </w:rPr>
        <w:t xml:space="preserve">дуже </w:t>
      </w:r>
      <w:r w:rsidRPr="009E6399">
        <w:rPr>
          <w:color w:val="auto"/>
        </w:rPr>
        <w:t>короткотривалий (</w:t>
      </w:r>
      <w:r w:rsidR="001D19DF" w:rsidRPr="009E6399">
        <w:rPr>
          <w:color w:val="auto"/>
        </w:rPr>
        <w:t xml:space="preserve">тривалість вимірюється днями чи </w:t>
      </w:r>
      <w:r w:rsidRPr="009E6399">
        <w:rPr>
          <w:color w:val="auto"/>
        </w:rPr>
        <w:t>тижн</w:t>
      </w:r>
      <w:r w:rsidR="001D19DF" w:rsidRPr="009E6399">
        <w:rPr>
          <w:color w:val="auto"/>
        </w:rPr>
        <w:t>ями</w:t>
      </w:r>
      <w:r w:rsidRPr="009E6399">
        <w:rPr>
          <w:color w:val="auto"/>
        </w:rPr>
        <w:t xml:space="preserve">), </w:t>
      </w:r>
      <w:r w:rsidR="004B3AAC" w:rsidRPr="009E6399">
        <w:rPr>
          <w:color w:val="auto"/>
        </w:rPr>
        <w:t>короткотривалий</w:t>
      </w:r>
      <w:r w:rsidRPr="009E6399">
        <w:rPr>
          <w:color w:val="auto"/>
        </w:rPr>
        <w:t xml:space="preserve"> (</w:t>
      </w:r>
      <w:r w:rsidR="001D19DF" w:rsidRPr="009E6399">
        <w:rPr>
          <w:color w:val="auto"/>
        </w:rPr>
        <w:t xml:space="preserve">тривалість вимірюється кількома місяцями і не перевищує </w:t>
      </w:r>
      <w:r w:rsidRPr="009E6399">
        <w:rPr>
          <w:color w:val="auto"/>
        </w:rPr>
        <w:t xml:space="preserve">1 року), </w:t>
      </w:r>
      <w:r w:rsidR="004B3AAC" w:rsidRPr="009E6399">
        <w:rPr>
          <w:color w:val="auto"/>
        </w:rPr>
        <w:t xml:space="preserve">середньої тривалості (1-5 років), </w:t>
      </w:r>
      <w:r w:rsidRPr="009E6399">
        <w:rPr>
          <w:color w:val="auto"/>
        </w:rPr>
        <w:t>довго</w:t>
      </w:r>
      <w:r w:rsidR="00A446BA" w:rsidRPr="009E6399">
        <w:rPr>
          <w:color w:val="auto"/>
        </w:rPr>
        <w:t xml:space="preserve">тривалий </w:t>
      </w:r>
      <w:r w:rsidRPr="009E6399">
        <w:rPr>
          <w:color w:val="auto"/>
        </w:rPr>
        <w:t>(</w:t>
      </w:r>
      <w:r w:rsidR="004B3AAC" w:rsidRPr="009E6399">
        <w:rPr>
          <w:color w:val="auto"/>
        </w:rPr>
        <w:t xml:space="preserve">5-15 </w:t>
      </w:r>
      <w:r w:rsidR="001D19DF" w:rsidRPr="009E6399">
        <w:rPr>
          <w:color w:val="auto"/>
        </w:rPr>
        <w:t>років</w:t>
      </w:r>
      <w:r w:rsidRPr="009E6399">
        <w:rPr>
          <w:color w:val="auto"/>
        </w:rPr>
        <w:t>) і дуже тривалий (</w:t>
      </w:r>
      <w:r w:rsidR="004B3AAC" w:rsidRPr="009E6399">
        <w:rPr>
          <w:color w:val="auto"/>
        </w:rPr>
        <w:t>понад 15 років</w:t>
      </w:r>
      <w:r w:rsidRPr="009E6399">
        <w:rPr>
          <w:color w:val="auto"/>
        </w:rPr>
        <w:t xml:space="preserve">); </w:t>
      </w:r>
    </w:p>
    <w:p w14:paraId="7AA2D110" w14:textId="45288910" w:rsidR="001D19DF" w:rsidRPr="009E6399" w:rsidRDefault="00462D79" w:rsidP="00293760">
      <w:pPr>
        <w:pStyle w:val="a7"/>
        <w:numPr>
          <w:ilvl w:val="0"/>
          <w:numId w:val="77"/>
        </w:numPr>
        <w:tabs>
          <w:tab w:val="left" w:pos="993"/>
        </w:tabs>
        <w:ind w:left="0" w:firstLine="567"/>
        <w:rPr>
          <w:color w:val="auto"/>
        </w:rPr>
      </w:pPr>
      <w:r w:rsidRPr="009E6399">
        <w:rPr>
          <w:color w:val="auto"/>
        </w:rPr>
        <w:t>невідворотність впливу</w:t>
      </w:r>
      <w:r w:rsidR="00A446BA" w:rsidRPr="009E6399">
        <w:rPr>
          <w:color w:val="auto"/>
        </w:rPr>
        <w:t xml:space="preserve"> (беззаперечність його виникнення, його неминуча дія)</w:t>
      </w:r>
      <w:r w:rsidRPr="009E6399">
        <w:rPr>
          <w:color w:val="auto"/>
        </w:rPr>
        <w:t>, зворотність впливу (можлив</w:t>
      </w:r>
      <w:r w:rsidR="001D19DF" w:rsidRPr="009E6399">
        <w:rPr>
          <w:color w:val="auto"/>
        </w:rPr>
        <w:t xml:space="preserve">ість </w:t>
      </w:r>
      <w:r w:rsidRPr="009E6399">
        <w:rPr>
          <w:color w:val="auto"/>
        </w:rPr>
        <w:t xml:space="preserve">його усунення </w:t>
      </w:r>
      <w:r w:rsidR="001D19DF" w:rsidRPr="009E6399">
        <w:rPr>
          <w:color w:val="auto"/>
        </w:rPr>
        <w:t xml:space="preserve">або згасання </w:t>
      </w:r>
      <w:r w:rsidRPr="009E6399">
        <w:rPr>
          <w:color w:val="auto"/>
        </w:rPr>
        <w:t>через деякий час) і пов’язані з цим перспективи щодо заходів з</w:t>
      </w:r>
      <w:r w:rsidR="00A446BA" w:rsidRPr="009E6399">
        <w:rPr>
          <w:color w:val="auto"/>
        </w:rPr>
        <w:t xml:space="preserve">і зменшення та </w:t>
      </w:r>
      <w:r w:rsidRPr="009E6399">
        <w:rPr>
          <w:color w:val="auto"/>
        </w:rPr>
        <w:t>усунення впливу;</w:t>
      </w:r>
    </w:p>
    <w:p w14:paraId="721B3034" w14:textId="173C3943" w:rsidR="00462D79" w:rsidRPr="009E6399" w:rsidRDefault="00462D79" w:rsidP="00293760">
      <w:pPr>
        <w:pStyle w:val="a7"/>
        <w:numPr>
          <w:ilvl w:val="0"/>
          <w:numId w:val="77"/>
        </w:numPr>
        <w:tabs>
          <w:tab w:val="left" w:pos="993"/>
        </w:tabs>
        <w:ind w:left="0" w:firstLine="567"/>
        <w:rPr>
          <w:color w:val="auto"/>
        </w:rPr>
      </w:pPr>
      <w:r w:rsidRPr="009E6399">
        <w:rPr>
          <w:color w:val="auto"/>
        </w:rPr>
        <w:t>значимість впливу (вплив значни</w:t>
      </w:r>
      <w:r w:rsidR="00A446BA" w:rsidRPr="009E6399">
        <w:rPr>
          <w:color w:val="auto"/>
        </w:rPr>
        <w:t>й або вплив низької значимості).</w:t>
      </w:r>
    </w:p>
    <w:p w14:paraId="417E805E" w14:textId="4ED590A7" w:rsidR="00127E00" w:rsidRPr="009E6399" w:rsidRDefault="00127E00" w:rsidP="0049689E">
      <w:pPr>
        <w:pStyle w:val="a7"/>
        <w:tabs>
          <w:tab w:val="left" w:pos="993"/>
        </w:tabs>
        <w:ind w:left="0"/>
        <w:rPr>
          <w:color w:val="auto"/>
        </w:rPr>
      </w:pPr>
      <w:r w:rsidRPr="009E6399">
        <w:rPr>
          <w:color w:val="auto"/>
        </w:rPr>
        <w:t>В якості інструментів та методологічних засад для оцінки впливів рекомендуються:</w:t>
      </w:r>
    </w:p>
    <w:p w14:paraId="2D0F789B" w14:textId="5FB17CAB" w:rsidR="00127E00" w:rsidRPr="009E6399" w:rsidRDefault="000C23A3" w:rsidP="00293760">
      <w:pPr>
        <w:pStyle w:val="a7"/>
        <w:numPr>
          <w:ilvl w:val="0"/>
          <w:numId w:val="78"/>
        </w:numPr>
        <w:tabs>
          <w:tab w:val="left" w:pos="993"/>
        </w:tabs>
        <w:ind w:left="0" w:firstLine="567"/>
        <w:rPr>
          <w:color w:val="auto"/>
        </w:rPr>
      </w:pPr>
      <w:r w:rsidRPr="009E6399">
        <w:rPr>
          <w:color w:val="auto"/>
        </w:rPr>
        <w:t>м</w:t>
      </w:r>
      <w:r w:rsidR="00127E00" w:rsidRPr="009E6399">
        <w:rPr>
          <w:color w:val="auto"/>
        </w:rPr>
        <w:t xml:space="preserve">етодики оцінки викидів, </w:t>
      </w:r>
      <w:r w:rsidR="00A446BA" w:rsidRPr="009E6399">
        <w:rPr>
          <w:color w:val="auto"/>
        </w:rPr>
        <w:t xml:space="preserve">відходів, </w:t>
      </w:r>
      <w:r w:rsidR="00127E00" w:rsidRPr="009E6399">
        <w:rPr>
          <w:color w:val="auto"/>
        </w:rPr>
        <w:t>скид</w:t>
      </w:r>
      <w:r w:rsidR="00A446BA" w:rsidRPr="009E6399">
        <w:rPr>
          <w:color w:val="auto"/>
        </w:rPr>
        <w:t xml:space="preserve">ання забруднюючих речовин у води </w:t>
      </w:r>
      <w:r w:rsidR="00127E00" w:rsidRPr="009E6399">
        <w:rPr>
          <w:color w:val="auto"/>
        </w:rPr>
        <w:t>розрах</w:t>
      </w:r>
      <w:r w:rsidR="003E33A7" w:rsidRPr="009E6399">
        <w:rPr>
          <w:color w:val="auto"/>
        </w:rPr>
        <w:t>у</w:t>
      </w:r>
      <w:r w:rsidR="00127E00" w:rsidRPr="009E6399">
        <w:rPr>
          <w:color w:val="auto"/>
        </w:rPr>
        <w:t>нковим методом;</w:t>
      </w:r>
    </w:p>
    <w:p w14:paraId="45929FB6" w14:textId="2C3628BC" w:rsidR="00127E00" w:rsidRPr="009E6399" w:rsidRDefault="000C23A3" w:rsidP="00293760">
      <w:pPr>
        <w:pStyle w:val="a7"/>
        <w:numPr>
          <w:ilvl w:val="0"/>
          <w:numId w:val="78"/>
        </w:numPr>
        <w:tabs>
          <w:tab w:val="left" w:pos="993"/>
        </w:tabs>
        <w:ind w:left="0" w:firstLine="567"/>
        <w:rPr>
          <w:color w:val="auto"/>
        </w:rPr>
      </w:pPr>
      <w:r w:rsidRPr="009E6399">
        <w:rPr>
          <w:color w:val="auto"/>
        </w:rPr>
        <w:t>м</w:t>
      </w:r>
      <w:r w:rsidR="00127E00" w:rsidRPr="009E6399">
        <w:rPr>
          <w:color w:val="auto"/>
        </w:rPr>
        <w:t xml:space="preserve">етоди </w:t>
      </w:r>
      <w:r w:rsidR="00674594" w:rsidRPr="009E6399">
        <w:rPr>
          <w:color w:val="auto"/>
        </w:rPr>
        <w:t xml:space="preserve">моделювання - математичного, імітаційного або </w:t>
      </w:r>
      <w:r w:rsidR="00127E00" w:rsidRPr="009E6399">
        <w:rPr>
          <w:color w:val="auto"/>
        </w:rPr>
        <w:t xml:space="preserve">із застосуванням ГІС-технологій, що використовуються в інженерних </w:t>
      </w:r>
      <w:proofErr w:type="spellStart"/>
      <w:r w:rsidR="00127E00" w:rsidRPr="009E6399">
        <w:rPr>
          <w:color w:val="auto"/>
        </w:rPr>
        <w:t>вишукуваннях</w:t>
      </w:r>
      <w:proofErr w:type="spellEnd"/>
      <w:r w:rsidR="00127E00" w:rsidRPr="009E6399">
        <w:rPr>
          <w:color w:val="auto"/>
        </w:rPr>
        <w:t xml:space="preserve"> чи наукових дос</w:t>
      </w:r>
      <w:r w:rsidR="003E33A7" w:rsidRPr="009E6399">
        <w:rPr>
          <w:color w:val="auto"/>
        </w:rPr>
        <w:t>лідж</w:t>
      </w:r>
      <w:r w:rsidR="00127E00" w:rsidRPr="009E6399">
        <w:rPr>
          <w:color w:val="auto"/>
        </w:rPr>
        <w:t>еннях у відповідній галузі знань;</w:t>
      </w:r>
    </w:p>
    <w:p w14:paraId="2505D4F2" w14:textId="19A2C99F" w:rsidR="00127E00" w:rsidRPr="009E6399" w:rsidRDefault="000C23A3" w:rsidP="00293760">
      <w:pPr>
        <w:pStyle w:val="a7"/>
        <w:numPr>
          <w:ilvl w:val="0"/>
          <w:numId w:val="78"/>
        </w:numPr>
        <w:tabs>
          <w:tab w:val="left" w:pos="993"/>
        </w:tabs>
        <w:ind w:left="0" w:firstLine="567"/>
        <w:rPr>
          <w:color w:val="auto"/>
        </w:rPr>
      </w:pPr>
      <w:r w:rsidRPr="009E6399">
        <w:rPr>
          <w:color w:val="auto"/>
        </w:rPr>
        <w:t>м</w:t>
      </w:r>
      <w:r w:rsidR="00127E00" w:rsidRPr="009E6399">
        <w:rPr>
          <w:color w:val="auto"/>
        </w:rPr>
        <w:t>етодики прогнозування та оцінки наслідків аварій (у доступній технічній літературі);</w:t>
      </w:r>
    </w:p>
    <w:p w14:paraId="6BC71ADB" w14:textId="33AA35F8" w:rsidR="00127E00" w:rsidRPr="009E6399" w:rsidRDefault="000C23A3" w:rsidP="00293760">
      <w:pPr>
        <w:pStyle w:val="a7"/>
        <w:numPr>
          <w:ilvl w:val="0"/>
          <w:numId w:val="78"/>
        </w:numPr>
        <w:tabs>
          <w:tab w:val="left" w:pos="993"/>
        </w:tabs>
        <w:ind w:left="0" w:firstLine="567"/>
        <w:rPr>
          <w:color w:val="auto"/>
        </w:rPr>
      </w:pPr>
      <w:r w:rsidRPr="009E6399">
        <w:rPr>
          <w:color w:val="auto"/>
        </w:rPr>
        <w:t>м</w:t>
      </w:r>
      <w:r w:rsidR="00127E00" w:rsidRPr="009E6399">
        <w:rPr>
          <w:color w:val="auto"/>
        </w:rPr>
        <w:t>етодологія оцінки ризику, наприклад: викладена у міжнародних стандартах (ISO</w:t>
      </w:r>
      <w:r w:rsidR="00681AF1" w:rsidRPr="009E6399">
        <w:rPr>
          <w:color w:val="auto"/>
        </w:rPr>
        <w:t xml:space="preserve"> 31000, ISO </w:t>
      </w:r>
      <w:proofErr w:type="spellStart"/>
      <w:r w:rsidR="00681AF1" w:rsidRPr="009E6399">
        <w:rPr>
          <w:color w:val="auto"/>
        </w:rPr>
        <w:t>ISO</w:t>
      </w:r>
      <w:proofErr w:type="spellEnd"/>
      <w:r w:rsidR="00681AF1" w:rsidRPr="009E6399">
        <w:rPr>
          <w:color w:val="auto"/>
        </w:rPr>
        <w:t> 31010</w:t>
      </w:r>
      <w:r w:rsidR="00127E00" w:rsidRPr="009E6399">
        <w:rPr>
          <w:color w:val="auto"/>
        </w:rPr>
        <w:t>);</w:t>
      </w:r>
      <w:r w:rsidR="004B4E2E" w:rsidRPr="009E6399">
        <w:rPr>
          <w:color w:val="auto"/>
        </w:rPr>
        <w:t xml:space="preserve"> </w:t>
      </w:r>
      <w:r w:rsidR="00E91F4A" w:rsidRPr="009E6399">
        <w:rPr>
          <w:color w:val="auto"/>
          <w:shd w:val="clear" w:color="auto" w:fill="FFFFFF"/>
        </w:rPr>
        <w:t xml:space="preserve">Методика визначення ризиків та їх прийнятних рівнів для декларування безпеки об’єктів підвищеної небезпеки, затверджена наказом Міністерства праці та соціальної політики України 04.12.2002 № 637 (далі - </w:t>
      </w:r>
      <w:r w:rsidR="00127E00" w:rsidRPr="009E6399">
        <w:rPr>
          <w:color w:val="auto"/>
        </w:rPr>
        <w:t xml:space="preserve">Методика </w:t>
      </w:r>
      <w:bookmarkStart w:id="32" w:name="_Hlk77776772"/>
      <w:r w:rsidR="00681AF1" w:rsidRPr="009E6399">
        <w:rPr>
          <w:color w:val="auto"/>
        </w:rPr>
        <w:t>№</w:t>
      </w:r>
      <w:r w:rsidR="00D852D2" w:rsidRPr="009E6399">
        <w:rPr>
          <w:color w:val="auto"/>
        </w:rPr>
        <w:t> </w:t>
      </w:r>
      <w:r w:rsidR="00127E00" w:rsidRPr="009E6399">
        <w:rPr>
          <w:color w:val="auto"/>
        </w:rPr>
        <w:t>637</w:t>
      </w:r>
      <w:bookmarkEnd w:id="32"/>
      <w:r w:rsidR="00E91F4A" w:rsidRPr="009E6399">
        <w:rPr>
          <w:color w:val="auto"/>
        </w:rPr>
        <w:t>)</w:t>
      </w:r>
      <w:r w:rsidR="00127E00" w:rsidRPr="009E6399">
        <w:rPr>
          <w:color w:val="auto"/>
        </w:rPr>
        <w:t>;</w:t>
      </w:r>
      <w:r w:rsidR="00A446BA" w:rsidRPr="009E6399">
        <w:rPr>
          <w:color w:val="auto"/>
        </w:rPr>
        <w:t xml:space="preserve"> Методичні рекомендації «Оцінка ризику для здоров’я населення від забруднення атмосферного повітря», затверджені наказом М</w:t>
      </w:r>
      <w:r w:rsidR="003C47FA" w:rsidRPr="009E6399">
        <w:rPr>
          <w:color w:val="auto"/>
        </w:rPr>
        <w:t xml:space="preserve">іністерства охорони здоров’я </w:t>
      </w:r>
      <w:r w:rsidR="00A446BA" w:rsidRPr="009E6399">
        <w:rPr>
          <w:color w:val="auto"/>
        </w:rPr>
        <w:t>України від 13.04.2007 №</w:t>
      </w:r>
      <w:r w:rsidR="00D852D2" w:rsidRPr="009E6399">
        <w:rPr>
          <w:color w:val="auto"/>
        </w:rPr>
        <w:t> </w:t>
      </w:r>
      <w:r w:rsidR="00A446BA" w:rsidRPr="009E6399">
        <w:rPr>
          <w:color w:val="auto"/>
        </w:rPr>
        <w:t>184, а також аналогічні методичні рекомендації, розроблені міжнародними організаціями (ВОЗ або ін.);</w:t>
      </w:r>
    </w:p>
    <w:p w14:paraId="505E46AF" w14:textId="77777777" w:rsidR="00127E00" w:rsidRPr="009E6399" w:rsidRDefault="00127E00" w:rsidP="00293760">
      <w:pPr>
        <w:pStyle w:val="a7"/>
        <w:numPr>
          <w:ilvl w:val="0"/>
          <w:numId w:val="78"/>
        </w:numPr>
        <w:tabs>
          <w:tab w:val="left" w:pos="993"/>
        </w:tabs>
        <w:ind w:left="0" w:firstLine="567"/>
        <w:rPr>
          <w:color w:val="auto"/>
        </w:rPr>
      </w:pPr>
      <w:r w:rsidRPr="009E6399">
        <w:rPr>
          <w:color w:val="auto"/>
          <w:shd w:val="clear" w:color="auto" w:fill="FFFFFF"/>
        </w:rPr>
        <w:t>метод експертної оцінки</w:t>
      </w:r>
      <w:r w:rsidRPr="009E6399">
        <w:rPr>
          <w:color w:val="auto"/>
        </w:rPr>
        <w:t>;</w:t>
      </w:r>
    </w:p>
    <w:p w14:paraId="4BCA7C9E" w14:textId="507F64ED" w:rsidR="00127E00" w:rsidRPr="009E6399" w:rsidRDefault="00127E00" w:rsidP="00293760">
      <w:pPr>
        <w:pStyle w:val="a7"/>
        <w:numPr>
          <w:ilvl w:val="0"/>
          <w:numId w:val="78"/>
        </w:numPr>
        <w:tabs>
          <w:tab w:val="left" w:pos="993"/>
        </w:tabs>
        <w:ind w:left="0" w:firstLine="567"/>
        <w:rPr>
          <w:color w:val="auto"/>
        </w:rPr>
      </w:pPr>
      <w:r w:rsidRPr="009E6399">
        <w:rPr>
          <w:color w:val="auto"/>
          <w:lang w:eastAsia="zh-CN"/>
        </w:rPr>
        <w:t>спеціальні наукові та інженерні методи.</w:t>
      </w:r>
    </w:p>
    <w:p w14:paraId="0834E905" w14:textId="74ADC182" w:rsidR="0072292D" w:rsidRPr="009E6399" w:rsidRDefault="0072292D" w:rsidP="0096793B">
      <w:pPr>
        <w:pStyle w:val="a7"/>
        <w:tabs>
          <w:tab w:val="left" w:pos="993"/>
        </w:tabs>
        <w:ind w:left="0"/>
        <w:rPr>
          <w:color w:val="auto"/>
        </w:rPr>
      </w:pPr>
      <w:r w:rsidRPr="009E6399">
        <w:rPr>
          <w:color w:val="auto"/>
        </w:rPr>
        <w:t>В залежності від виду ПД, додатково ре</w:t>
      </w:r>
      <w:r w:rsidR="004A7369" w:rsidRPr="009E6399">
        <w:rPr>
          <w:color w:val="auto"/>
        </w:rPr>
        <w:t>комендується врахувати наступне.</w:t>
      </w:r>
    </w:p>
    <w:p w14:paraId="6A8C1982" w14:textId="248A7359" w:rsidR="004255E7" w:rsidRPr="009E6399" w:rsidRDefault="0072292D" w:rsidP="0049689E">
      <w:pPr>
        <w:rPr>
          <w:color w:val="auto"/>
        </w:rPr>
      </w:pPr>
      <w:r w:rsidRPr="009E6399">
        <w:rPr>
          <w:color w:val="auto"/>
        </w:rPr>
        <w:t xml:space="preserve">У випадку, коли ПД, що стосується </w:t>
      </w:r>
      <w:r w:rsidRPr="009E6399">
        <w:rPr>
          <w:b/>
          <w:color w:val="auto"/>
        </w:rPr>
        <w:t>шахт і видобування підземним способом</w:t>
      </w:r>
      <w:r w:rsidRPr="009E6399">
        <w:rPr>
          <w:color w:val="auto"/>
        </w:rPr>
        <w:t>, передбачає застосування технології підземного вилуговування,</w:t>
      </w:r>
      <w:r w:rsidR="004A7369" w:rsidRPr="009E6399">
        <w:rPr>
          <w:color w:val="auto"/>
        </w:rPr>
        <w:t xml:space="preserve"> рекомендується</w:t>
      </w:r>
      <w:r w:rsidRPr="009E6399">
        <w:rPr>
          <w:color w:val="auto"/>
        </w:rPr>
        <w:t xml:space="preserve"> спрогнозувати наслідки для підземних вод та надр, територіальний масштаб (зону) поширення забруднення, поверхневі водні об’єкти, джерела водопостачання, землі на поверхні, що можуть постраждати за рахунок існування фізичних </w:t>
      </w:r>
      <w:proofErr w:type="spellStart"/>
      <w:r w:rsidRPr="009E6399">
        <w:rPr>
          <w:color w:val="auto"/>
        </w:rPr>
        <w:t>зв’язків</w:t>
      </w:r>
      <w:proofErr w:type="spellEnd"/>
      <w:r w:rsidRPr="009E6399">
        <w:rPr>
          <w:color w:val="auto"/>
        </w:rPr>
        <w:t xml:space="preserve"> з підземними водами та надрами.</w:t>
      </w:r>
    </w:p>
    <w:p w14:paraId="28BB659F" w14:textId="6889CEDB" w:rsidR="0072292D" w:rsidRPr="009E6399" w:rsidRDefault="0072292D" w:rsidP="0049689E">
      <w:pPr>
        <w:rPr>
          <w:color w:val="auto"/>
        </w:rPr>
      </w:pPr>
      <w:r w:rsidRPr="009E6399">
        <w:rPr>
          <w:color w:val="auto"/>
        </w:rPr>
        <w:t xml:space="preserve">У випадку ПД, що стосується </w:t>
      </w:r>
      <w:r w:rsidRPr="009E6399">
        <w:rPr>
          <w:b/>
          <w:color w:val="auto"/>
        </w:rPr>
        <w:t>глибокого буріння</w:t>
      </w:r>
      <w:r w:rsidRPr="009E6399">
        <w:rPr>
          <w:color w:val="auto"/>
        </w:rPr>
        <w:t xml:space="preserve"> з метою геологічного вивчення, </w:t>
      </w:r>
      <w:r w:rsidR="006E77D1" w:rsidRPr="009E6399">
        <w:rPr>
          <w:color w:val="auto"/>
        </w:rPr>
        <w:t>дослідно-промислової розробки</w:t>
      </w:r>
      <w:r w:rsidRPr="009E6399">
        <w:rPr>
          <w:color w:val="auto"/>
        </w:rPr>
        <w:t xml:space="preserve"> або видобування корисних копалин, </w:t>
      </w:r>
      <w:r w:rsidR="001E63CB" w:rsidRPr="009E6399">
        <w:rPr>
          <w:color w:val="auto"/>
        </w:rPr>
        <w:t xml:space="preserve">доречною </w:t>
      </w:r>
      <w:r w:rsidRPr="009E6399">
        <w:rPr>
          <w:color w:val="auto"/>
        </w:rPr>
        <w:t>буде наступна інформація:</w:t>
      </w:r>
    </w:p>
    <w:p w14:paraId="4C02DC9D" w14:textId="56E5FF5E" w:rsidR="0072292D" w:rsidRPr="009E6399" w:rsidRDefault="00C32787" w:rsidP="00293760">
      <w:pPr>
        <w:pStyle w:val="a7"/>
        <w:numPr>
          <w:ilvl w:val="0"/>
          <w:numId w:val="54"/>
        </w:numPr>
        <w:tabs>
          <w:tab w:val="left" w:pos="993"/>
        </w:tabs>
        <w:ind w:left="0" w:firstLine="567"/>
        <w:rPr>
          <w:color w:val="auto"/>
        </w:rPr>
      </w:pPr>
      <w:r w:rsidRPr="009E6399">
        <w:rPr>
          <w:color w:val="auto"/>
        </w:rPr>
        <w:lastRenderedPageBreak/>
        <w:t>п</w:t>
      </w:r>
      <w:r w:rsidR="0072292D" w:rsidRPr="009E6399">
        <w:rPr>
          <w:color w:val="auto"/>
        </w:rPr>
        <w:t>рогноз покладів з надвисокою пластовою енергією (тиск, температура);</w:t>
      </w:r>
    </w:p>
    <w:p w14:paraId="24D658B7" w14:textId="404757CD" w:rsidR="0072292D" w:rsidRPr="009E6399" w:rsidRDefault="00C32787" w:rsidP="00293760">
      <w:pPr>
        <w:pStyle w:val="a7"/>
        <w:numPr>
          <w:ilvl w:val="0"/>
          <w:numId w:val="54"/>
        </w:numPr>
        <w:tabs>
          <w:tab w:val="left" w:pos="993"/>
        </w:tabs>
        <w:ind w:left="0" w:firstLine="567"/>
        <w:rPr>
          <w:color w:val="auto"/>
        </w:rPr>
      </w:pPr>
      <w:r w:rsidRPr="009E6399">
        <w:rPr>
          <w:color w:val="auto"/>
        </w:rPr>
        <w:t>п</w:t>
      </w:r>
      <w:r w:rsidR="0072292D" w:rsidRPr="009E6399">
        <w:rPr>
          <w:color w:val="auto"/>
        </w:rPr>
        <w:t>рогноз поглинаючих пластів (пластів, що можуть поглинати промивні рідини, бурові розчини) при проходженні свердловини;</w:t>
      </w:r>
    </w:p>
    <w:p w14:paraId="4E162A9D" w14:textId="59279344" w:rsidR="0072292D" w:rsidRPr="009E6399" w:rsidRDefault="00C32787" w:rsidP="00293760">
      <w:pPr>
        <w:pStyle w:val="a7"/>
        <w:numPr>
          <w:ilvl w:val="0"/>
          <w:numId w:val="54"/>
        </w:numPr>
        <w:tabs>
          <w:tab w:val="left" w:pos="993"/>
        </w:tabs>
        <w:ind w:left="0" w:firstLine="567"/>
        <w:rPr>
          <w:color w:val="auto"/>
        </w:rPr>
      </w:pPr>
      <w:r w:rsidRPr="009E6399">
        <w:rPr>
          <w:color w:val="auto"/>
        </w:rPr>
        <w:t>п</w:t>
      </w:r>
      <w:r w:rsidR="0072292D" w:rsidRPr="009E6399">
        <w:rPr>
          <w:color w:val="auto"/>
        </w:rPr>
        <w:t>рогноз вмісту небезпечних речовин у пластових флюїдах, аварійними викидами яких можуть бути забруднені землі і води. До таких речовин</w:t>
      </w:r>
      <w:r w:rsidR="004255E7" w:rsidRPr="009E6399">
        <w:rPr>
          <w:color w:val="auto"/>
        </w:rPr>
        <w:t xml:space="preserve"> відносять</w:t>
      </w:r>
      <w:r w:rsidR="0072292D" w:rsidRPr="009E6399">
        <w:rPr>
          <w:color w:val="auto"/>
        </w:rPr>
        <w:t xml:space="preserve"> нафту, сірководень та інші сполуки сірки; щодо пластових вод –</w:t>
      </w:r>
      <w:r w:rsidR="003C0E3B" w:rsidRPr="009E6399">
        <w:rPr>
          <w:color w:val="auto"/>
        </w:rPr>
        <w:t>прогноз</w:t>
      </w:r>
      <w:r w:rsidR="0072292D" w:rsidRPr="009E6399">
        <w:rPr>
          <w:color w:val="auto"/>
        </w:rPr>
        <w:t xml:space="preserve"> </w:t>
      </w:r>
      <w:proofErr w:type="spellStart"/>
      <w:r w:rsidR="0072292D" w:rsidRPr="009E6399">
        <w:rPr>
          <w:color w:val="auto"/>
        </w:rPr>
        <w:t>рН</w:t>
      </w:r>
      <w:proofErr w:type="spellEnd"/>
      <w:r w:rsidR="0072292D" w:rsidRPr="009E6399">
        <w:rPr>
          <w:color w:val="auto"/>
        </w:rPr>
        <w:t xml:space="preserve">, вміст розчинних солей і загальну мінералізацію води, розчинені у воді гази, бактеріологічний склад. </w:t>
      </w:r>
      <w:r w:rsidR="003C0E3B" w:rsidRPr="009E6399">
        <w:rPr>
          <w:color w:val="auto"/>
        </w:rPr>
        <w:t xml:space="preserve">Пропонуємо </w:t>
      </w:r>
      <w:r w:rsidR="0072292D" w:rsidRPr="009E6399">
        <w:rPr>
          <w:color w:val="auto"/>
        </w:rPr>
        <w:t xml:space="preserve">врахувати, що для підземних вод нафтогазових родовищ характерний підвищений вміст йоду, брому, бору, амонію, нафтенових кислот та їх солей, фенолів. </w:t>
      </w:r>
    </w:p>
    <w:p w14:paraId="436DA379" w14:textId="01FB6A0E" w:rsidR="0072292D" w:rsidRPr="009E6399" w:rsidRDefault="00C32787" w:rsidP="0049689E">
      <w:pPr>
        <w:tabs>
          <w:tab w:val="left" w:pos="993"/>
        </w:tabs>
        <w:rPr>
          <w:color w:val="auto"/>
        </w:rPr>
      </w:pPr>
      <w:r w:rsidRPr="009E6399">
        <w:rPr>
          <w:color w:val="auto"/>
        </w:rPr>
        <w:t>Д</w:t>
      </w:r>
      <w:r w:rsidR="0072292D" w:rsidRPr="009E6399">
        <w:rPr>
          <w:color w:val="auto"/>
        </w:rPr>
        <w:t>жерела</w:t>
      </w:r>
      <w:r w:rsidRPr="009E6399">
        <w:rPr>
          <w:color w:val="auto"/>
        </w:rPr>
        <w:t>ми</w:t>
      </w:r>
      <w:r w:rsidR="0072292D" w:rsidRPr="009E6399">
        <w:rPr>
          <w:color w:val="auto"/>
        </w:rPr>
        <w:t xml:space="preserve"> інформації для складання геологічних прогнозів</w:t>
      </w:r>
      <w:r w:rsidRPr="009E6399">
        <w:rPr>
          <w:color w:val="auto"/>
        </w:rPr>
        <w:t xml:space="preserve"> можуть бути</w:t>
      </w:r>
      <w:r w:rsidR="0072292D" w:rsidRPr="009E6399">
        <w:rPr>
          <w:color w:val="auto"/>
        </w:rPr>
        <w:t xml:space="preserve">: матеріали інженерно-геофізичних </w:t>
      </w:r>
      <w:proofErr w:type="spellStart"/>
      <w:r w:rsidR="0072292D" w:rsidRPr="009E6399">
        <w:rPr>
          <w:color w:val="auto"/>
        </w:rPr>
        <w:t>вишукувань</w:t>
      </w:r>
      <w:proofErr w:type="spellEnd"/>
      <w:r w:rsidR="0072292D" w:rsidRPr="009E6399">
        <w:rPr>
          <w:color w:val="auto"/>
        </w:rPr>
        <w:t xml:space="preserve"> та геофізичних досліджень (</w:t>
      </w:r>
      <w:proofErr w:type="spellStart"/>
      <w:r w:rsidR="0072292D" w:rsidRPr="009E6399">
        <w:rPr>
          <w:color w:val="auto"/>
        </w:rPr>
        <w:t>сейсмо</w:t>
      </w:r>
      <w:proofErr w:type="spellEnd"/>
      <w:r w:rsidR="0072292D" w:rsidRPr="009E6399">
        <w:rPr>
          <w:color w:val="auto"/>
        </w:rPr>
        <w:t xml:space="preserve">- та електророзвідка, </w:t>
      </w:r>
      <w:proofErr w:type="spellStart"/>
      <w:r w:rsidR="0072292D" w:rsidRPr="009E6399">
        <w:rPr>
          <w:color w:val="auto"/>
        </w:rPr>
        <w:t>граві</w:t>
      </w:r>
      <w:proofErr w:type="spellEnd"/>
      <w:r w:rsidR="0072292D" w:rsidRPr="009E6399">
        <w:rPr>
          <w:color w:val="auto"/>
        </w:rPr>
        <w:t>- та магніторозвідка), геохімічних досліджень (геохімічна зйомка, гідрохімічний метод); екстраполяція даних по уже пробурених глибоких розвідувальних чи інших свердловинах-аналогах</w:t>
      </w:r>
      <w:r w:rsidRPr="009E6399">
        <w:rPr>
          <w:color w:val="auto"/>
        </w:rPr>
        <w:t xml:space="preserve">; </w:t>
      </w:r>
    </w:p>
    <w:p w14:paraId="60253C03" w14:textId="51CCAB22" w:rsidR="0072292D" w:rsidRPr="009E6399" w:rsidRDefault="0072292D" w:rsidP="00293760">
      <w:pPr>
        <w:pStyle w:val="a7"/>
        <w:numPr>
          <w:ilvl w:val="0"/>
          <w:numId w:val="54"/>
        </w:numPr>
        <w:tabs>
          <w:tab w:val="left" w:pos="993"/>
        </w:tabs>
        <w:ind w:left="0" w:firstLine="567"/>
        <w:rPr>
          <w:color w:val="auto"/>
        </w:rPr>
      </w:pPr>
      <w:r w:rsidRPr="009E6399">
        <w:rPr>
          <w:color w:val="auto"/>
        </w:rPr>
        <w:t xml:space="preserve">прогноз територіального масштабу ймовірного забруднення земель та вод, величини забруднення, ступеня небезпеки (ймовірної кратності перевищення фонових значень або нормативів хімічних речовин у </w:t>
      </w:r>
      <w:r w:rsidR="00CA0CEC" w:rsidRPr="009E6399">
        <w:rPr>
          <w:color w:val="auto"/>
        </w:rPr>
        <w:t>ґрунт</w:t>
      </w:r>
      <w:r w:rsidRPr="009E6399">
        <w:rPr>
          <w:color w:val="auto"/>
        </w:rPr>
        <w:t>ах чи у воді), тривалості ліквідації забруднення і перспектив такої ліквідації. Для складання прогнозу використовуються методи матема</w:t>
      </w:r>
      <w:r w:rsidR="00C32787" w:rsidRPr="009E6399">
        <w:rPr>
          <w:color w:val="auto"/>
        </w:rPr>
        <w:t>тичного моделювання забруднення;</w:t>
      </w:r>
    </w:p>
    <w:p w14:paraId="0F7C1DE1" w14:textId="054E8B59" w:rsidR="0072292D" w:rsidRPr="009E6399" w:rsidRDefault="00C32787" w:rsidP="00293760">
      <w:pPr>
        <w:pStyle w:val="a7"/>
        <w:numPr>
          <w:ilvl w:val="0"/>
          <w:numId w:val="54"/>
        </w:numPr>
        <w:tabs>
          <w:tab w:val="left" w:pos="993"/>
        </w:tabs>
        <w:ind w:left="0" w:firstLine="567"/>
        <w:rPr>
          <w:color w:val="auto"/>
        </w:rPr>
      </w:pPr>
      <w:r w:rsidRPr="009E6399">
        <w:rPr>
          <w:color w:val="auto"/>
        </w:rPr>
        <w:t>п</w:t>
      </w:r>
      <w:r w:rsidR="0072292D" w:rsidRPr="009E6399">
        <w:rPr>
          <w:color w:val="auto"/>
        </w:rPr>
        <w:t>рогноз масштабу цілеспрямованого втручання у властивості геологічних пластів</w:t>
      </w:r>
      <w:r w:rsidR="0055722B" w:rsidRPr="009E6399">
        <w:rPr>
          <w:color w:val="auto"/>
        </w:rPr>
        <w:t xml:space="preserve"> (якщо передбачається у складі ПД)</w:t>
      </w:r>
      <w:r w:rsidR="0072292D" w:rsidRPr="009E6399">
        <w:rPr>
          <w:color w:val="auto"/>
        </w:rPr>
        <w:t>: масштаб впливу на геологічне середовище; ризики виникнення техногенної сейсмічності; ймовірність руху (перетікання) флюїдів між пластами.</w:t>
      </w:r>
    </w:p>
    <w:p w14:paraId="7743908E" w14:textId="77777777" w:rsidR="00C32787" w:rsidRPr="009E6399" w:rsidRDefault="0072292D" w:rsidP="0049689E">
      <w:pPr>
        <w:pStyle w:val="a7"/>
        <w:tabs>
          <w:tab w:val="left" w:pos="993"/>
        </w:tabs>
        <w:ind w:left="0" w:firstLine="426"/>
        <w:rPr>
          <w:color w:val="auto"/>
        </w:rPr>
      </w:pPr>
      <w:r w:rsidRPr="009E6399">
        <w:rPr>
          <w:color w:val="auto"/>
        </w:rPr>
        <w:t xml:space="preserve">У випадку ПД, що стосується </w:t>
      </w:r>
      <w:r w:rsidRPr="009E6399">
        <w:rPr>
          <w:b/>
          <w:color w:val="auto"/>
        </w:rPr>
        <w:t>видобування піску і гравію на землях водного фонду</w:t>
      </w:r>
      <w:r w:rsidRPr="009E6399">
        <w:rPr>
          <w:color w:val="auto"/>
        </w:rPr>
        <w:t xml:space="preserve">, </w:t>
      </w:r>
      <w:r w:rsidR="003C7A5B" w:rsidRPr="009E6399">
        <w:rPr>
          <w:color w:val="auto"/>
        </w:rPr>
        <w:t>рекомендується</w:t>
      </w:r>
      <w:r w:rsidR="00C32787" w:rsidRPr="009E6399">
        <w:rPr>
          <w:color w:val="auto"/>
        </w:rPr>
        <w:t>:</w:t>
      </w:r>
    </w:p>
    <w:p w14:paraId="4B67F6CD" w14:textId="77777777" w:rsidR="00647F42" w:rsidRPr="009E6399" w:rsidRDefault="003C7A5B" w:rsidP="00293760">
      <w:pPr>
        <w:pStyle w:val="a7"/>
        <w:numPr>
          <w:ilvl w:val="0"/>
          <w:numId w:val="32"/>
        </w:numPr>
        <w:tabs>
          <w:tab w:val="left" w:pos="993"/>
        </w:tabs>
        <w:ind w:left="0" w:firstLine="567"/>
        <w:rPr>
          <w:color w:val="auto"/>
          <w:lang w:eastAsia="uk-UA"/>
        </w:rPr>
      </w:pPr>
      <w:r w:rsidRPr="009E6399">
        <w:rPr>
          <w:color w:val="auto"/>
          <w:lang w:eastAsia="uk-UA"/>
        </w:rPr>
        <w:t xml:space="preserve">приймати </w:t>
      </w:r>
      <w:r w:rsidR="00C32787" w:rsidRPr="009E6399">
        <w:rPr>
          <w:color w:val="auto"/>
          <w:lang w:eastAsia="uk-UA"/>
        </w:rPr>
        <w:t xml:space="preserve">зону впливу ПД </w:t>
      </w:r>
      <w:r w:rsidRPr="009E6399">
        <w:rPr>
          <w:color w:val="auto"/>
          <w:lang w:eastAsia="uk-UA"/>
        </w:rPr>
        <w:t>у межах територіального масштабу впливу</w:t>
      </w:r>
      <w:r w:rsidR="003C47FA" w:rsidRPr="009E6399">
        <w:rPr>
          <w:color w:val="auto"/>
          <w:lang w:eastAsia="uk-UA"/>
        </w:rPr>
        <w:t>:</w:t>
      </w:r>
      <w:r w:rsidRPr="009E6399">
        <w:rPr>
          <w:color w:val="auto"/>
          <w:lang w:eastAsia="uk-UA"/>
        </w:rPr>
        <w:t xml:space="preserve"> </w:t>
      </w:r>
    </w:p>
    <w:p w14:paraId="079CFBFB" w14:textId="77777777" w:rsidR="00647F42" w:rsidRPr="009E6399" w:rsidRDefault="003C7A5B" w:rsidP="0049689E">
      <w:pPr>
        <w:pStyle w:val="a7"/>
        <w:tabs>
          <w:tab w:val="left" w:pos="993"/>
        </w:tabs>
        <w:ind w:left="0"/>
        <w:rPr>
          <w:color w:val="auto"/>
          <w:lang w:eastAsia="uk-UA"/>
        </w:rPr>
      </w:pPr>
      <w:r w:rsidRPr="009E6399">
        <w:rPr>
          <w:color w:val="auto"/>
          <w:lang w:eastAsia="uk-UA"/>
        </w:rPr>
        <w:t xml:space="preserve">а) «шлейфу мутності» (підвищеної каламутності води), що утворюється при виконанні гірничих і супутніх робіт у масиві поверхневих вод, </w:t>
      </w:r>
    </w:p>
    <w:p w14:paraId="56C60463" w14:textId="2C7B7F83" w:rsidR="003C7A5B" w:rsidRPr="009E6399" w:rsidRDefault="003C7A5B" w:rsidP="0049689E">
      <w:pPr>
        <w:pStyle w:val="a7"/>
        <w:tabs>
          <w:tab w:val="left" w:pos="993"/>
        </w:tabs>
        <w:ind w:left="0"/>
        <w:rPr>
          <w:color w:val="auto"/>
          <w:lang w:eastAsia="uk-UA"/>
        </w:rPr>
      </w:pPr>
      <w:r w:rsidRPr="009E6399">
        <w:rPr>
          <w:color w:val="auto"/>
          <w:lang w:eastAsia="uk-UA"/>
        </w:rPr>
        <w:t>б) шкідливої дії вод та негативних геологічних процесів, що ймовірно активізуються внаслідок провадження ПД;</w:t>
      </w:r>
    </w:p>
    <w:p w14:paraId="05A33A36" w14:textId="712687F0" w:rsidR="003C7A5B" w:rsidRPr="009E6399" w:rsidRDefault="00C32787" w:rsidP="00293760">
      <w:pPr>
        <w:pStyle w:val="a7"/>
        <w:numPr>
          <w:ilvl w:val="0"/>
          <w:numId w:val="32"/>
        </w:numPr>
        <w:tabs>
          <w:tab w:val="left" w:pos="993"/>
        </w:tabs>
        <w:ind w:left="0" w:firstLine="567"/>
        <w:rPr>
          <w:color w:val="auto"/>
          <w:lang w:eastAsia="uk-UA"/>
        </w:rPr>
      </w:pPr>
      <w:r w:rsidRPr="009E6399">
        <w:rPr>
          <w:color w:val="auto"/>
        </w:rPr>
        <w:t>врахувати, що</w:t>
      </w:r>
      <w:r w:rsidRPr="009E6399">
        <w:rPr>
          <w:color w:val="auto"/>
          <w:lang w:eastAsia="uk-UA"/>
        </w:rPr>
        <w:t xml:space="preserve"> </w:t>
      </w:r>
      <w:r w:rsidR="00647F42" w:rsidRPr="009E6399">
        <w:rPr>
          <w:color w:val="auto"/>
          <w:lang w:eastAsia="uk-UA"/>
        </w:rPr>
        <w:t>М</w:t>
      </w:r>
      <w:r w:rsidR="003C7A5B" w:rsidRPr="009E6399">
        <w:rPr>
          <w:color w:val="auto"/>
          <w:lang w:eastAsia="uk-UA"/>
        </w:rPr>
        <w:t xml:space="preserve">етодика розрахунку збитків, заподіяних рибному господарству </w:t>
      </w:r>
      <w:r w:rsidR="003C7A5B" w:rsidRPr="009E6399">
        <w:rPr>
          <w:color w:val="auto"/>
        </w:rPr>
        <w:t xml:space="preserve">внаслідок </w:t>
      </w:r>
      <w:r w:rsidR="00592A05" w:rsidRPr="009E6399">
        <w:rPr>
          <w:color w:val="auto"/>
        </w:rPr>
        <w:t>порушення</w:t>
      </w:r>
      <w:r w:rsidR="0003285F" w:rsidRPr="009E6399">
        <w:rPr>
          <w:color w:val="auto"/>
        </w:rPr>
        <w:t xml:space="preserve"> </w:t>
      </w:r>
      <w:r w:rsidR="00592A05" w:rsidRPr="009E6399">
        <w:rPr>
          <w:color w:val="auto"/>
        </w:rPr>
        <w:t>законодавства про охорону навколишнього природного середовища</w:t>
      </w:r>
      <w:r w:rsidR="003C7A5B" w:rsidRPr="009E6399">
        <w:rPr>
          <w:color w:val="auto"/>
        </w:rPr>
        <w:t>, затверджена наказом Мін</w:t>
      </w:r>
      <w:r w:rsidR="00D84C37" w:rsidRPr="009E6399">
        <w:rPr>
          <w:color w:val="auto"/>
        </w:rPr>
        <w:t xml:space="preserve">екобезпеки </w:t>
      </w:r>
      <w:r w:rsidR="003C7A5B" w:rsidRPr="009E6399">
        <w:rPr>
          <w:color w:val="auto"/>
        </w:rPr>
        <w:t xml:space="preserve">України </w:t>
      </w:r>
      <w:r w:rsidR="00647F42" w:rsidRPr="009E6399">
        <w:rPr>
          <w:color w:val="auto"/>
        </w:rPr>
        <w:br/>
      </w:r>
      <w:r w:rsidR="003C7A5B" w:rsidRPr="009E6399">
        <w:rPr>
          <w:color w:val="auto"/>
        </w:rPr>
        <w:t>від 18</w:t>
      </w:r>
      <w:r w:rsidR="00592A05" w:rsidRPr="009E6399">
        <w:rPr>
          <w:color w:val="auto"/>
        </w:rPr>
        <w:t>.05.</w:t>
      </w:r>
      <w:r w:rsidR="003C7A5B" w:rsidRPr="009E6399">
        <w:rPr>
          <w:color w:val="auto"/>
        </w:rPr>
        <w:t>1995 №</w:t>
      </w:r>
      <w:r w:rsidR="00D852D2" w:rsidRPr="009E6399">
        <w:rPr>
          <w:color w:val="auto"/>
        </w:rPr>
        <w:t> </w:t>
      </w:r>
      <w:r w:rsidR="003C7A5B" w:rsidRPr="009E6399">
        <w:rPr>
          <w:color w:val="auto"/>
        </w:rPr>
        <w:t xml:space="preserve">36, </w:t>
      </w:r>
      <w:r w:rsidR="00D84C37" w:rsidRPr="009E6399">
        <w:rPr>
          <w:color w:val="auto"/>
        </w:rPr>
        <w:t xml:space="preserve">зареєстрованим в Міністерстві юстиції України 26.05.1995 за № 155/691, </w:t>
      </w:r>
      <w:r w:rsidR="003C7A5B" w:rsidRPr="009E6399">
        <w:rPr>
          <w:color w:val="auto"/>
        </w:rPr>
        <w:t>не</w:t>
      </w:r>
      <w:r w:rsidR="003C7A5B" w:rsidRPr="009E6399">
        <w:rPr>
          <w:color w:val="auto"/>
          <w:shd w:val="clear" w:color="auto" w:fill="FFFFFF"/>
        </w:rPr>
        <w:t xml:space="preserve"> може бути застосована при оцінці збитків, заподіяних рибним запасам внаслідок будівництва, реконструкції та розширення підприємств, споруд та інших об'єктів і проведення будь-яких видів робі</w:t>
      </w:r>
      <w:r w:rsidRPr="009E6399">
        <w:rPr>
          <w:color w:val="auto"/>
          <w:shd w:val="clear" w:color="auto" w:fill="FFFFFF"/>
        </w:rPr>
        <w:t>т на рибогосподарських водоймах;</w:t>
      </w:r>
    </w:p>
    <w:p w14:paraId="61FCE0D6" w14:textId="44F28493" w:rsidR="003C7A5B" w:rsidRPr="009E6399" w:rsidRDefault="00C32787" w:rsidP="00293760">
      <w:pPr>
        <w:pStyle w:val="a7"/>
        <w:numPr>
          <w:ilvl w:val="0"/>
          <w:numId w:val="32"/>
        </w:numPr>
        <w:tabs>
          <w:tab w:val="left" w:pos="993"/>
        </w:tabs>
        <w:ind w:left="0" w:firstLine="567"/>
        <w:rPr>
          <w:color w:val="auto"/>
        </w:rPr>
      </w:pPr>
      <w:r w:rsidRPr="009E6399">
        <w:rPr>
          <w:color w:val="auto"/>
        </w:rPr>
        <w:t>у</w:t>
      </w:r>
      <w:r w:rsidR="003C7A5B" w:rsidRPr="009E6399">
        <w:rPr>
          <w:color w:val="auto"/>
        </w:rPr>
        <w:t xml:space="preserve"> доповнення до іншої, </w:t>
      </w:r>
      <w:r w:rsidR="003C47FA" w:rsidRPr="009E6399">
        <w:rPr>
          <w:color w:val="auto"/>
        </w:rPr>
        <w:t>рекомендується</w:t>
      </w:r>
      <w:r w:rsidR="003C47FA" w:rsidRPr="009E6399">
        <w:rPr>
          <w:color w:val="auto"/>
          <w:lang w:val="ru-RU"/>
        </w:rPr>
        <w:t xml:space="preserve"> </w:t>
      </w:r>
      <w:r w:rsidR="003C7A5B" w:rsidRPr="009E6399">
        <w:rPr>
          <w:color w:val="auto"/>
        </w:rPr>
        <w:t>надати наступну інформацію:</w:t>
      </w:r>
    </w:p>
    <w:p w14:paraId="3D4A6CED" w14:textId="77EF5862" w:rsidR="003C7A5B" w:rsidRPr="009E6399" w:rsidRDefault="00C32787" w:rsidP="00293760">
      <w:pPr>
        <w:pStyle w:val="a7"/>
        <w:numPr>
          <w:ilvl w:val="0"/>
          <w:numId w:val="33"/>
        </w:numPr>
        <w:tabs>
          <w:tab w:val="left" w:pos="993"/>
        </w:tabs>
        <w:ind w:left="0" w:firstLine="567"/>
        <w:rPr>
          <w:rFonts w:eastAsia="Times New Roman" w:cs="Courier New"/>
          <w:color w:val="auto"/>
          <w:sz w:val="24"/>
          <w:szCs w:val="24"/>
          <w:lang w:eastAsia="uk-UA"/>
        </w:rPr>
      </w:pPr>
      <w:r w:rsidRPr="009E6399">
        <w:rPr>
          <w:color w:val="auto"/>
        </w:rPr>
        <w:t>о</w:t>
      </w:r>
      <w:r w:rsidR="003C7A5B" w:rsidRPr="009E6399">
        <w:rPr>
          <w:color w:val="auto"/>
        </w:rPr>
        <w:t xml:space="preserve">цінка ризику для тих </w:t>
      </w:r>
      <w:r w:rsidR="003C7A5B" w:rsidRPr="009E6399">
        <w:rPr>
          <w:color w:val="auto"/>
          <w:shd w:val="clear" w:color="auto" w:fill="FFFFFF"/>
        </w:rPr>
        <w:t xml:space="preserve">водних біоресурсів у </w:t>
      </w:r>
      <w:r w:rsidR="003C7A5B" w:rsidRPr="009E6399">
        <w:rPr>
          <w:color w:val="auto"/>
        </w:rPr>
        <w:t xml:space="preserve">рибогосподарських водних об’єктах (їх </w:t>
      </w:r>
      <w:proofErr w:type="spellStart"/>
      <w:r w:rsidR="003C7A5B" w:rsidRPr="009E6399">
        <w:rPr>
          <w:color w:val="auto"/>
        </w:rPr>
        <w:t>чаcтинах</w:t>
      </w:r>
      <w:proofErr w:type="spellEnd"/>
      <w:r w:rsidR="003C7A5B" w:rsidRPr="009E6399">
        <w:rPr>
          <w:color w:val="auto"/>
        </w:rPr>
        <w:t xml:space="preserve">), що </w:t>
      </w:r>
      <w:r w:rsidR="0000729A" w:rsidRPr="009E6399">
        <w:rPr>
          <w:color w:val="auto"/>
        </w:rPr>
        <w:t xml:space="preserve">були визначені у попередньому </w:t>
      </w:r>
      <w:r w:rsidR="003C7A5B" w:rsidRPr="009E6399">
        <w:rPr>
          <w:color w:val="auto"/>
        </w:rPr>
        <w:t xml:space="preserve">розділі </w:t>
      </w:r>
      <w:r w:rsidR="008A2CEC" w:rsidRPr="009E6399">
        <w:rPr>
          <w:color w:val="auto"/>
        </w:rPr>
        <w:t>Звіту</w:t>
      </w:r>
      <w:r w:rsidR="0000729A" w:rsidRPr="009E6399">
        <w:rPr>
          <w:color w:val="auto"/>
        </w:rPr>
        <w:t xml:space="preserve"> як фактори, що ймовірно зазнають впливу з боку ПД</w:t>
      </w:r>
      <w:r w:rsidR="003C7A5B" w:rsidRPr="009E6399">
        <w:rPr>
          <w:color w:val="auto"/>
        </w:rPr>
        <w:t>;</w:t>
      </w:r>
    </w:p>
    <w:p w14:paraId="6B418B40" w14:textId="05B63234" w:rsidR="003C7A5B" w:rsidRPr="009E6399" w:rsidRDefault="00C32787" w:rsidP="00293760">
      <w:pPr>
        <w:pStyle w:val="a7"/>
        <w:numPr>
          <w:ilvl w:val="0"/>
          <w:numId w:val="33"/>
        </w:numPr>
        <w:tabs>
          <w:tab w:val="left" w:pos="993"/>
        </w:tabs>
        <w:ind w:left="0" w:firstLine="567"/>
        <w:rPr>
          <w:rFonts w:eastAsia="Times New Roman" w:cs="Courier New"/>
          <w:color w:val="auto"/>
          <w:sz w:val="24"/>
          <w:szCs w:val="24"/>
          <w:lang w:eastAsia="uk-UA"/>
        </w:rPr>
      </w:pPr>
      <w:r w:rsidRPr="009E6399">
        <w:rPr>
          <w:color w:val="auto"/>
        </w:rPr>
        <w:t>о</w:t>
      </w:r>
      <w:r w:rsidR="003C7A5B" w:rsidRPr="009E6399">
        <w:rPr>
          <w:color w:val="auto"/>
        </w:rPr>
        <w:t xml:space="preserve">цінка ризику для інших тварин, а також рослин, їхні природних середовищ існування, </w:t>
      </w:r>
      <w:r w:rsidR="0000729A" w:rsidRPr="009E6399">
        <w:rPr>
          <w:color w:val="auto"/>
        </w:rPr>
        <w:t xml:space="preserve">визначених як вразливі у попередньому </w:t>
      </w:r>
      <w:r w:rsidR="003C7A5B" w:rsidRPr="009E6399">
        <w:rPr>
          <w:color w:val="auto"/>
        </w:rPr>
        <w:t xml:space="preserve">розділі </w:t>
      </w:r>
      <w:r w:rsidR="008A2CEC" w:rsidRPr="009E6399">
        <w:rPr>
          <w:color w:val="auto"/>
        </w:rPr>
        <w:t>Звіту</w:t>
      </w:r>
      <w:r w:rsidR="003C7A5B" w:rsidRPr="009E6399">
        <w:rPr>
          <w:color w:val="auto"/>
        </w:rPr>
        <w:t>;</w:t>
      </w:r>
      <w:r w:rsidR="003C7A5B" w:rsidRPr="009E6399">
        <w:rPr>
          <w:color w:val="auto"/>
          <w:shd w:val="clear" w:color="auto" w:fill="FFFFFF"/>
        </w:rPr>
        <w:t xml:space="preserve"> </w:t>
      </w:r>
    </w:p>
    <w:p w14:paraId="77525BD9" w14:textId="0831A77C" w:rsidR="00341F39" w:rsidRPr="009E6399" w:rsidRDefault="003C7A5B" w:rsidP="00293760">
      <w:pPr>
        <w:pStyle w:val="a7"/>
        <w:numPr>
          <w:ilvl w:val="0"/>
          <w:numId w:val="33"/>
        </w:numPr>
        <w:tabs>
          <w:tab w:val="left" w:pos="993"/>
        </w:tabs>
        <w:ind w:left="0" w:firstLine="567"/>
        <w:rPr>
          <w:rFonts w:ascii="Consolas" w:eastAsia="Times New Roman" w:hAnsi="Consolas" w:cs="Courier New"/>
          <w:color w:val="auto"/>
          <w:sz w:val="24"/>
          <w:szCs w:val="24"/>
          <w:lang w:eastAsia="uk-UA"/>
        </w:rPr>
      </w:pPr>
      <w:bookmarkStart w:id="33" w:name="o16"/>
      <w:bookmarkEnd w:id="33"/>
      <w:r w:rsidRPr="009E6399">
        <w:rPr>
          <w:color w:val="auto"/>
        </w:rPr>
        <w:lastRenderedPageBreak/>
        <w:t>оцінка ризику порушення внаслідок провадження ПД екологічних</w:t>
      </w:r>
      <w:r w:rsidRPr="009E6399">
        <w:rPr>
          <w:color w:val="auto"/>
          <w:shd w:val="clear" w:color="auto" w:fill="FFFFFF"/>
        </w:rPr>
        <w:t xml:space="preserve"> нормативів якості вод</w:t>
      </w:r>
      <w:r w:rsidR="00B03EAF" w:rsidRPr="009E6399">
        <w:rPr>
          <w:color w:val="auto"/>
          <w:shd w:val="clear" w:color="auto" w:fill="FFFFFF"/>
        </w:rPr>
        <w:t>и у рибогосподарських водних об’єктах</w:t>
      </w:r>
      <w:r w:rsidRPr="009E6399">
        <w:rPr>
          <w:color w:val="auto"/>
          <w:shd w:val="clear" w:color="auto" w:fill="FFFFFF"/>
        </w:rPr>
        <w:t xml:space="preserve"> (їх частинах), якщо такі розташовані на території ПД або у її зоні впливу;</w:t>
      </w:r>
    </w:p>
    <w:p w14:paraId="4EC6E7BA" w14:textId="47A97176" w:rsidR="0072292D" w:rsidRPr="009E6399" w:rsidRDefault="003C7A5B" w:rsidP="00293760">
      <w:pPr>
        <w:pStyle w:val="a7"/>
        <w:numPr>
          <w:ilvl w:val="0"/>
          <w:numId w:val="33"/>
        </w:numPr>
        <w:tabs>
          <w:tab w:val="left" w:pos="993"/>
        </w:tabs>
        <w:ind w:left="0" w:firstLine="567"/>
        <w:rPr>
          <w:rFonts w:ascii="Consolas" w:eastAsia="Times New Roman" w:hAnsi="Consolas" w:cs="Courier New"/>
          <w:color w:val="auto"/>
          <w:sz w:val="24"/>
          <w:szCs w:val="24"/>
          <w:lang w:eastAsia="uk-UA"/>
        </w:rPr>
      </w:pPr>
      <w:r w:rsidRPr="009E6399">
        <w:rPr>
          <w:color w:val="auto"/>
        </w:rPr>
        <w:t xml:space="preserve">оцінка ризику для територій та об’єктів, що ймовірно зазнають активізації небезпечних геологічних процесів та шкідливої дії вод внаслідок провадження ПД і </w:t>
      </w:r>
      <w:r w:rsidR="0000729A" w:rsidRPr="009E6399">
        <w:rPr>
          <w:color w:val="auto"/>
        </w:rPr>
        <w:t xml:space="preserve">були визначені </w:t>
      </w:r>
      <w:r w:rsidRPr="009E6399">
        <w:rPr>
          <w:color w:val="auto"/>
        </w:rPr>
        <w:t xml:space="preserve">у </w:t>
      </w:r>
      <w:r w:rsidR="0000729A" w:rsidRPr="009E6399">
        <w:rPr>
          <w:color w:val="auto"/>
        </w:rPr>
        <w:t xml:space="preserve">попередньому </w:t>
      </w:r>
      <w:r w:rsidRPr="009E6399">
        <w:rPr>
          <w:color w:val="auto"/>
        </w:rPr>
        <w:t xml:space="preserve">розділі </w:t>
      </w:r>
      <w:r w:rsidR="008A2CEC" w:rsidRPr="009E6399">
        <w:rPr>
          <w:color w:val="auto"/>
        </w:rPr>
        <w:t>Звіту</w:t>
      </w:r>
      <w:r w:rsidRPr="009E6399">
        <w:rPr>
          <w:color w:val="auto"/>
        </w:rPr>
        <w:t>.</w:t>
      </w:r>
    </w:p>
    <w:p w14:paraId="262AD9AD" w14:textId="77777777" w:rsidR="0064336F" w:rsidRPr="009E6399" w:rsidRDefault="0064336F" w:rsidP="0064336F">
      <w:pPr>
        <w:tabs>
          <w:tab w:val="left" w:pos="993"/>
        </w:tabs>
        <w:ind w:left="567" w:firstLine="0"/>
        <w:rPr>
          <w:rFonts w:ascii="Consolas" w:eastAsia="Times New Roman" w:hAnsi="Consolas" w:cs="Courier New"/>
          <w:color w:val="auto"/>
          <w:sz w:val="24"/>
          <w:szCs w:val="24"/>
          <w:lang w:eastAsia="uk-UA"/>
        </w:rPr>
      </w:pPr>
    </w:p>
    <w:p w14:paraId="321B9975" w14:textId="035B9512" w:rsidR="00127E00" w:rsidRPr="009E6399" w:rsidRDefault="009364CF" w:rsidP="0081792C">
      <w:pPr>
        <w:pStyle w:val="3"/>
        <w:rPr>
          <w:color w:val="auto"/>
        </w:rPr>
      </w:pPr>
      <w:bookmarkStart w:id="34" w:name="_Toc85881760"/>
      <w:r w:rsidRPr="009E6399">
        <w:rPr>
          <w:color w:val="auto"/>
        </w:rPr>
        <w:t xml:space="preserve">5.1. </w:t>
      </w:r>
      <w:r w:rsidR="00127E00" w:rsidRPr="009E6399">
        <w:rPr>
          <w:color w:val="auto"/>
        </w:rPr>
        <w:t xml:space="preserve">Оцінка впливу </w:t>
      </w:r>
      <w:r w:rsidR="007F29C2" w:rsidRPr="009E6399">
        <w:rPr>
          <w:color w:val="auto"/>
        </w:rPr>
        <w:t>на</w:t>
      </w:r>
      <w:r w:rsidR="00127E00" w:rsidRPr="009E6399">
        <w:rPr>
          <w:color w:val="auto"/>
        </w:rPr>
        <w:t xml:space="preserve"> атмосферне повітря</w:t>
      </w:r>
      <w:bookmarkEnd w:id="34"/>
      <w:r w:rsidR="00117F83" w:rsidRPr="009E6399">
        <w:rPr>
          <w:color w:val="auto"/>
        </w:rPr>
        <w:t xml:space="preserve"> </w:t>
      </w:r>
    </w:p>
    <w:p w14:paraId="53BADD37" w14:textId="77777777" w:rsidR="005D3768" w:rsidRPr="009E6399" w:rsidRDefault="002E58F1" w:rsidP="0049689E">
      <w:pPr>
        <w:pStyle w:val="a7"/>
        <w:tabs>
          <w:tab w:val="left" w:pos="993"/>
        </w:tabs>
        <w:ind w:left="0"/>
        <w:rPr>
          <w:color w:val="auto"/>
        </w:rPr>
      </w:pPr>
      <w:r w:rsidRPr="009E6399">
        <w:rPr>
          <w:color w:val="auto"/>
        </w:rPr>
        <w:t>В оцінці впливу на атмосферне повітря рекомендується виконати наступн</w:t>
      </w:r>
      <w:r w:rsidR="00C75B33" w:rsidRPr="009E6399">
        <w:rPr>
          <w:color w:val="auto"/>
        </w:rPr>
        <w:t>е</w:t>
      </w:r>
      <w:r w:rsidRPr="009E6399">
        <w:rPr>
          <w:color w:val="auto"/>
        </w:rPr>
        <w:t xml:space="preserve">: </w:t>
      </w:r>
    </w:p>
    <w:p w14:paraId="2A341D8C" w14:textId="77777777" w:rsidR="005D3768" w:rsidRPr="009E6399" w:rsidRDefault="002E58F1" w:rsidP="0049689E">
      <w:pPr>
        <w:pStyle w:val="a7"/>
        <w:tabs>
          <w:tab w:val="left" w:pos="993"/>
        </w:tabs>
        <w:ind w:left="0"/>
        <w:rPr>
          <w:color w:val="auto"/>
        </w:rPr>
      </w:pPr>
      <w:r w:rsidRPr="009E6399">
        <w:rPr>
          <w:color w:val="auto"/>
        </w:rPr>
        <w:t xml:space="preserve">1) спрогнозувати (розрахувати) забруднення атмосферного повітря на планований стан, з урахуванням джерел викидів ПД та фону; </w:t>
      </w:r>
    </w:p>
    <w:p w14:paraId="52D048CB" w14:textId="2C5E5143" w:rsidR="002E58F1" w:rsidRPr="009E6399" w:rsidRDefault="002E58F1" w:rsidP="0049689E">
      <w:pPr>
        <w:pStyle w:val="a7"/>
        <w:tabs>
          <w:tab w:val="left" w:pos="993"/>
        </w:tabs>
        <w:ind w:left="0"/>
        <w:rPr>
          <w:color w:val="auto"/>
        </w:rPr>
      </w:pPr>
      <w:r w:rsidRPr="009E6399">
        <w:rPr>
          <w:color w:val="auto"/>
        </w:rPr>
        <w:t xml:space="preserve">2) порівняти прогнозні (розрахункові) показники забруднення на відповідність нормативам якості атмосферного повітря (на даний час – гігієнічним нормативам, з урахуванням державних санітарних правил щодо концентрацій шкідливих речовин на межі житлової забудови та курортно-рекреаційної зони). </w:t>
      </w:r>
    </w:p>
    <w:p w14:paraId="18273E42" w14:textId="5C3A21D9" w:rsidR="00A47B55" w:rsidRPr="009E6399" w:rsidRDefault="002E58F1" w:rsidP="00A43AE1">
      <w:pPr>
        <w:rPr>
          <w:color w:val="auto"/>
        </w:rPr>
      </w:pPr>
      <w:r w:rsidRPr="009E6399">
        <w:rPr>
          <w:color w:val="auto"/>
        </w:rPr>
        <w:t xml:space="preserve">Для розрахунку забруднення атмосферного повітря </w:t>
      </w:r>
      <w:r w:rsidR="00D368A1" w:rsidRPr="009E6399">
        <w:rPr>
          <w:color w:val="auto"/>
        </w:rPr>
        <w:t xml:space="preserve">за основу </w:t>
      </w:r>
      <w:r w:rsidR="00B5224B" w:rsidRPr="009E6399">
        <w:rPr>
          <w:color w:val="auto"/>
        </w:rPr>
        <w:t xml:space="preserve">рекомендується </w:t>
      </w:r>
      <w:r w:rsidR="00D368A1" w:rsidRPr="009E6399">
        <w:rPr>
          <w:color w:val="auto"/>
        </w:rPr>
        <w:t>прийма</w:t>
      </w:r>
      <w:r w:rsidR="00B5224B" w:rsidRPr="009E6399">
        <w:rPr>
          <w:color w:val="auto"/>
        </w:rPr>
        <w:t xml:space="preserve">ти </w:t>
      </w:r>
      <w:r w:rsidR="00A43AE1" w:rsidRPr="009E6399">
        <w:rPr>
          <w:color w:val="auto"/>
        </w:rPr>
        <w:t>методику розрахунку концентрацій в атмосферному повітрі шкідливих речовин, які містяться у викидах підприємств</w:t>
      </w:r>
      <w:r w:rsidR="00D368A1" w:rsidRPr="009E6399">
        <w:rPr>
          <w:color w:val="auto"/>
        </w:rPr>
        <w:t xml:space="preserve">, що </w:t>
      </w:r>
      <w:r w:rsidR="008C3BC8" w:rsidRPr="009E6399">
        <w:rPr>
          <w:color w:val="auto"/>
        </w:rPr>
        <w:t xml:space="preserve">затверджена </w:t>
      </w:r>
      <w:r w:rsidR="005147BB" w:rsidRPr="009E6399">
        <w:rPr>
          <w:color w:val="auto"/>
        </w:rPr>
        <w:t>Інструкці</w:t>
      </w:r>
      <w:r w:rsidR="00A43AE1" w:rsidRPr="009E6399">
        <w:rPr>
          <w:color w:val="auto"/>
        </w:rPr>
        <w:t xml:space="preserve">єю </w:t>
      </w:r>
      <w:r w:rsidR="005147BB" w:rsidRPr="009E6399">
        <w:rPr>
          <w:color w:val="auto"/>
        </w:rPr>
        <w:t>№ 108</w:t>
      </w:r>
      <w:r w:rsidR="00D368A1" w:rsidRPr="009E6399">
        <w:rPr>
          <w:color w:val="auto"/>
        </w:rPr>
        <w:t xml:space="preserve">. </w:t>
      </w:r>
    </w:p>
    <w:p w14:paraId="6E7E6C27" w14:textId="77777777" w:rsidR="006562E1" w:rsidRPr="009E6399" w:rsidRDefault="00375CCA" w:rsidP="0049689E">
      <w:pPr>
        <w:pStyle w:val="a7"/>
        <w:tabs>
          <w:tab w:val="left" w:pos="993"/>
        </w:tabs>
        <w:ind w:left="0"/>
        <w:rPr>
          <w:color w:val="auto"/>
        </w:rPr>
      </w:pPr>
      <w:r w:rsidRPr="009E6399">
        <w:rPr>
          <w:color w:val="auto"/>
        </w:rPr>
        <w:t>У вихідних умовах для розрахунку приймають</w:t>
      </w:r>
      <w:r w:rsidR="002E58F1" w:rsidRPr="009E6399">
        <w:rPr>
          <w:color w:val="auto"/>
        </w:rPr>
        <w:t xml:space="preserve">: </w:t>
      </w:r>
    </w:p>
    <w:p w14:paraId="68726D4A" w14:textId="77777777" w:rsidR="006562E1" w:rsidRPr="009E6399" w:rsidRDefault="002E58F1" w:rsidP="0049689E">
      <w:pPr>
        <w:pStyle w:val="a7"/>
        <w:tabs>
          <w:tab w:val="left" w:pos="993"/>
        </w:tabs>
        <w:ind w:left="0"/>
        <w:rPr>
          <w:color w:val="auto"/>
        </w:rPr>
      </w:pPr>
      <w:r w:rsidRPr="009E6399">
        <w:rPr>
          <w:color w:val="auto"/>
        </w:rPr>
        <w:t xml:space="preserve">1) розрахунок з урахуванням фону (фонових концентрацій забруднюючих речовин) у населеному пункті; </w:t>
      </w:r>
    </w:p>
    <w:p w14:paraId="50B9FC26" w14:textId="77777777" w:rsidR="006562E1" w:rsidRPr="009E6399" w:rsidRDefault="002E58F1" w:rsidP="0049689E">
      <w:pPr>
        <w:pStyle w:val="a7"/>
        <w:tabs>
          <w:tab w:val="left" w:pos="993"/>
        </w:tabs>
        <w:ind w:left="0"/>
        <w:rPr>
          <w:color w:val="auto"/>
        </w:rPr>
      </w:pPr>
      <w:r w:rsidRPr="009E6399">
        <w:rPr>
          <w:color w:val="auto"/>
        </w:rPr>
        <w:t xml:space="preserve">2) метеорологічні характеристики і коефіцієнти, які визначають умови розсіювання забруднюючих речовин, згідно з довідкою; </w:t>
      </w:r>
    </w:p>
    <w:p w14:paraId="4F152DEB" w14:textId="16FF2F9D" w:rsidR="002E58F1" w:rsidRPr="009E6399" w:rsidRDefault="006562E1" w:rsidP="0049689E">
      <w:pPr>
        <w:pStyle w:val="a7"/>
        <w:tabs>
          <w:tab w:val="left" w:pos="993"/>
        </w:tabs>
        <w:ind w:left="0"/>
        <w:rPr>
          <w:color w:val="auto"/>
        </w:rPr>
      </w:pPr>
      <w:r w:rsidRPr="009E6399">
        <w:rPr>
          <w:color w:val="auto"/>
        </w:rPr>
        <w:t>3</w:t>
      </w:r>
      <w:r w:rsidR="002E58F1" w:rsidRPr="009E6399">
        <w:rPr>
          <w:color w:val="auto"/>
        </w:rPr>
        <w:t xml:space="preserve">) для кожного джерела викиду </w:t>
      </w:r>
      <w:r w:rsidR="00375CCA" w:rsidRPr="009E6399">
        <w:rPr>
          <w:color w:val="auto"/>
        </w:rPr>
        <w:t xml:space="preserve">– </w:t>
      </w:r>
      <w:r w:rsidR="002E58F1" w:rsidRPr="009E6399">
        <w:rPr>
          <w:color w:val="auto"/>
        </w:rPr>
        <w:t>максимально можлив</w:t>
      </w:r>
      <w:r w:rsidR="00375CCA" w:rsidRPr="009E6399">
        <w:rPr>
          <w:color w:val="auto"/>
        </w:rPr>
        <w:t xml:space="preserve">у </w:t>
      </w:r>
      <w:r w:rsidR="002E58F1" w:rsidRPr="009E6399">
        <w:rPr>
          <w:color w:val="auto"/>
        </w:rPr>
        <w:t>потужність викиду.</w:t>
      </w:r>
    </w:p>
    <w:p w14:paraId="4AB52EFA" w14:textId="0F060F18" w:rsidR="00A16873" w:rsidRPr="009E6399" w:rsidRDefault="00375CCA" w:rsidP="0049689E">
      <w:pPr>
        <w:pStyle w:val="a7"/>
        <w:tabs>
          <w:tab w:val="left" w:pos="993"/>
        </w:tabs>
        <w:ind w:left="0"/>
        <w:rPr>
          <w:color w:val="auto"/>
        </w:rPr>
      </w:pPr>
      <w:r w:rsidRPr="009E6399">
        <w:rPr>
          <w:color w:val="auto"/>
        </w:rPr>
        <w:t>Розрахунок забруднення атмосферного повітря від викидів</w:t>
      </w:r>
      <w:r w:rsidR="00BD0F3A" w:rsidRPr="009E6399">
        <w:rPr>
          <w:color w:val="auto"/>
        </w:rPr>
        <w:t xml:space="preserve"> рекомендовано</w:t>
      </w:r>
      <w:r w:rsidRPr="009E6399">
        <w:rPr>
          <w:color w:val="auto"/>
        </w:rPr>
        <w:t xml:space="preserve"> здійснювати для </w:t>
      </w:r>
      <w:r w:rsidR="00530166" w:rsidRPr="009E6399">
        <w:rPr>
          <w:color w:val="auto"/>
        </w:rPr>
        <w:t>одного-трьох</w:t>
      </w:r>
      <w:r w:rsidR="00A16873" w:rsidRPr="009E6399">
        <w:rPr>
          <w:color w:val="auto"/>
        </w:rPr>
        <w:t xml:space="preserve"> </w:t>
      </w:r>
      <w:r w:rsidRPr="009E6399">
        <w:rPr>
          <w:color w:val="auto"/>
        </w:rPr>
        <w:t xml:space="preserve">найгірших сценаріїв, тобто, таких станів (етапів) діяльності, коли сукупність запланованих виробничих процесів і технологічні режими сприяють максимальній величині викидів певного виду забруднюючої речовини. </w:t>
      </w:r>
    </w:p>
    <w:p w14:paraId="2ADDD180" w14:textId="77777777" w:rsidR="00A16873" w:rsidRPr="009E6399" w:rsidRDefault="00375CCA" w:rsidP="0049689E">
      <w:pPr>
        <w:pStyle w:val="a7"/>
        <w:tabs>
          <w:tab w:val="left" w:pos="993"/>
        </w:tabs>
        <w:ind w:left="0"/>
        <w:rPr>
          <w:color w:val="auto"/>
        </w:rPr>
      </w:pPr>
      <w:r w:rsidRPr="009E6399">
        <w:rPr>
          <w:color w:val="auto"/>
        </w:rPr>
        <w:t xml:space="preserve">Результати розрахунків забруднення за найгіршими сценаріями </w:t>
      </w:r>
      <w:r w:rsidR="00150A33" w:rsidRPr="009E6399">
        <w:rPr>
          <w:color w:val="auto"/>
        </w:rPr>
        <w:t>пропонується</w:t>
      </w:r>
      <w:r w:rsidR="00C75B33" w:rsidRPr="009E6399">
        <w:rPr>
          <w:color w:val="auto"/>
        </w:rPr>
        <w:t xml:space="preserve"> </w:t>
      </w:r>
      <w:r w:rsidRPr="009E6399">
        <w:rPr>
          <w:color w:val="auto"/>
        </w:rPr>
        <w:t>використовувати для планування заходів щодо охорони атмосферного повітря.</w:t>
      </w:r>
    </w:p>
    <w:p w14:paraId="6B7C3410" w14:textId="77777777" w:rsidR="00A16873" w:rsidRPr="009E6399" w:rsidRDefault="00375CCA" w:rsidP="0049689E">
      <w:pPr>
        <w:pStyle w:val="a7"/>
        <w:tabs>
          <w:tab w:val="left" w:pos="993"/>
        </w:tabs>
        <w:ind w:left="0"/>
        <w:rPr>
          <w:color w:val="auto"/>
        </w:rPr>
      </w:pPr>
      <w:r w:rsidRPr="009E6399">
        <w:rPr>
          <w:color w:val="auto"/>
        </w:rPr>
        <w:t xml:space="preserve">За наявності джерел </w:t>
      </w:r>
      <w:r w:rsidR="00C75B33" w:rsidRPr="009E6399">
        <w:rPr>
          <w:color w:val="auto"/>
        </w:rPr>
        <w:t xml:space="preserve">залпових викидів (масові вибухи, </w:t>
      </w:r>
      <w:r w:rsidRPr="009E6399">
        <w:rPr>
          <w:color w:val="auto"/>
        </w:rPr>
        <w:t xml:space="preserve">ін.), розрахунки забруднення атмосферного повітря </w:t>
      </w:r>
      <w:r w:rsidR="00150A33" w:rsidRPr="009E6399">
        <w:rPr>
          <w:color w:val="auto"/>
        </w:rPr>
        <w:t>рекомендується</w:t>
      </w:r>
      <w:r w:rsidR="00C75B33" w:rsidRPr="009E6399">
        <w:rPr>
          <w:color w:val="auto"/>
        </w:rPr>
        <w:t xml:space="preserve"> </w:t>
      </w:r>
      <w:r w:rsidRPr="009E6399">
        <w:rPr>
          <w:color w:val="auto"/>
        </w:rPr>
        <w:t>проводити для двох ситуацій: з урахуванням та без урахування залпових викидів. Для більш достовірної оцінки забруднення від масових вибухів, рекомендується додатково застосовувати спеціальні математичні моделі розсіювання домішок в атмосфері та галузеві керівні документи щодо оцінки викидів від вибухових робіт на гірничодобувних об’єктах.</w:t>
      </w:r>
    </w:p>
    <w:p w14:paraId="3C887F99" w14:textId="25A96863" w:rsidR="009E22B2" w:rsidRPr="009E6399" w:rsidRDefault="00C7367D" w:rsidP="0049689E">
      <w:pPr>
        <w:pStyle w:val="a7"/>
        <w:tabs>
          <w:tab w:val="left" w:pos="993"/>
        </w:tabs>
        <w:ind w:left="0"/>
        <w:rPr>
          <w:color w:val="auto"/>
        </w:rPr>
      </w:pPr>
      <w:r w:rsidRPr="009E6399">
        <w:rPr>
          <w:color w:val="auto"/>
        </w:rPr>
        <w:t xml:space="preserve">Для оцінки кумулятивного впливу на </w:t>
      </w:r>
      <w:r w:rsidR="009E22B2" w:rsidRPr="009E6399">
        <w:rPr>
          <w:color w:val="auto"/>
        </w:rPr>
        <w:t>забруднення атмосферного повітря викидами</w:t>
      </w:r>
      <w:r w:rsidRPr="009E6399">
        <w:rPr>
          <w:color w:val="auto"/>
        </w:rPr>
        <w:t xml:space="preserve"> </w:t>
      </w:r>
      <w:r w:rsidR="009E22B2" w:rsidRPr="009E6399">
        <w:rPr>
          <w:color w:val="auto"/>
        </w:rPr>
        <w:t>рекомендується:</w:t>
      </w:r>
    </w:p>
    <w:p w14:paraId="6F165556" w14:textId="77777777" w:rsidR="00E37F19" w:rsidRPr="009E6399" w:rsidRDefault="009E22B2" w:rsidP="00293760">
      <w:pPr>
        <w:numPr>
          <w:ilvl w:val="0"/>
          <w:numId w:val="50"/>
        </w:numPr>
        <w:tabs>
          <w:tab w:val="left" w:pos="993"/>
        </w:tabs>
        <w:suppressAutoHyphens/>
        <w:autoSpaceDE/>
        <w:autoSpaceDN/>
        <w:adjustRightInd/>
        <w:ind w:left="0" w:firstLine="567"/>
        <w:rPr>
          <w:color w:val="auto"/>
        </w:rPr>
      </w:pPr>
      <w:r w:rsidRPr="009E6399">
        <w:rPr>
          <w:color w:val="auto"/>
        </w:rPr>
        <w:t>оцінку (розрахунок) забруднення за певною забруднюючою речовиною проводити з урахуванням усіх існуючих і запланованих джерел викидів даної речовини, розташованих</w:t>
      </w:r>
      <w:r w:rsidR="00C7367D" w:rsidRPr="009E6399">
        <w:rPr>
          <w:color w:val="auto"/>
        </w:rPr>
        <w:t>:</w:t>
      </w:r>
      <w:r w:rsidRPr="009E6399">
        <w:rPr>
          <w:color w:val="auto"/>
        </w:rPr>
        <w:t xml:space="preserve"> </w:t>
      </w:r>
    </w:p>
    <w:p w14:paraId="67176E0F" w14:textId="77777777" w:rsidR="00E37F19" w:rsidRPr="009E6399" w:rsidRDefault="009E22B2" w:rsidP="0049689E">
      <w:pPr>
        <w:tabs>
          <w:tab w:val="left" w:pos="993"/>
        </w:tabs>
        <w:suppressAutoHyphens/>
        <w:autoSpaceDE/>
        <w:autoSpaceDN/>
        <w:adjustRightInd/>
        <w:rPr>
          <w:color w:val="auto"/>
        </w:rPr>
      </w:pPr>
      <w:r w:rsidRPr="009E6399">
        <w:rPr>
          <w:color w:val="auto"/>
        </w:rPr>
        <w:t>а) на одному виробничому майданчику</w:t>
      </w:r>
      <w:r w:rsidR="00C7367D" w:rsidRPr="009E6399">
        <w:rPr>
          <w:color w:val="auto"/>
        </w:rPr>
        <w:t xml:space="preserve">; </w:t>
      </w:r>
    </w:p>
    <w:p w14:paraId="0029D5ED" w14:textId="77777777" w:rsidR="00E37F19" w:rsidRPr="009E6399" w:rsidRDefault="009E22B2" w:rsidP="0049689E">
      <w:pPr>
        <w:tabs>
          <w:tab w:val="left" w:pos="993"/>
        </w:tabs>
        <w:suppressAutoHyphens/>
        <w:autoSpaceDE/>
        <w:autoSpaceDN/>
        <w:adjustRightInd/>
        <w:rPr>
          <w:color w:val="auto"/>
        </w:rPr>
      </w:pPr>
      <w:r w:rsidRPr="009E6399">
        <w:rPr>
          <w:color w:val="auto"/>
        </w:rPr>
        <w:t>б) на сусідніх виробничих майданчиках, якщо відстань між ними менше 500 м за найкоротшою траєкторією</w:t>
      </w:r>
      <w:r w:rsidR="00C7367D" w:rsidRPr="009E6399">
        <w:rPr>
          <w:color w:val="auto"/>
        </w:rPr>
        <w:t xml:space="preserve">; </w:t>
      </w:r>
    </w:p>
    <w:p w14:paraId="5B93D4FD" w14:textId="605F4D62" w:rsidR="009E22B2" w:rsidRPr="009E6399" w:rsidRDefault="009E22B2" w:rsidP="0049689E">
      <w:pPr>
        <w:tabs>
          <w:tab w:val="left" w:pos="993"/>
        </w:tabs>
        <w:suppressAutoHyphens/>
        <w:autoSpaceDE/>
        <w:autoSpaceDN/>
        <w:adjustRightInd/>
        <w:rPr>
          <w:color w:val="auto"/>
        </w:rPr>
      </w:pPr>
      <w:r w:rsidRPr="009E6399">
        <w:rPr>
          <w:color w:val="auto"/>
        </w:rPr>
        <w:lastRenderedPageBreak/>
        <w:t xml:space="preserve">в) у тій частині розрахункової зони впливу, в межах якої розрахункові (приземні) концентрації забруднюючих речовин в атмосферному повітрі перевищують встановлені екологічні чи гігієнічні нормативи (і максимальні разові, і середньодобові). В оцінці </w:t>
      </w:r>
      <w:r w:rsidR="000E4AE7" w:rsidRPr="009E6399">
        <w:rPr>
          <w:color w:val="auto"/>
        </w:rPr>
        <w:t xml:space="preserve">рекомендовано </w:t>
      </w:r>
      <w:r w:rsidRPr="009E6399">
        <w:rPr>
          <w:color w:val="auto"/>
        </w:rPr>
        <w:t>враховувати, щонайменше, джерела, що перебувають у власності чи корис</w:t>
      </w:r>
      <w:r w:rsidR="000E4AE7" w:rsidRPr="009E6399">
        <w:rPr>
          <w:color w:val="auto"/>
        </w:rPr>
        <w:t>туванні суб’єкта господарювання,</w:t>
      </w:r>
      <w:r w:rsidRPr="009E6399">
        <w:rPr>
          <w:color w:val="auto"/>
        </w:rPr>
        <w:t xml:space="preserve"> також можуть враховуватися джерела викидів інших суб’єктів господарювання, за наявності доступу до публічної інформації про такі джерела викидів та їхні параметри;</w:t>
      </w:r>
    </w:p>
    <w:p w14:paraId="515EE7E5" w14:textId="77777777" w:rsidR="009E22B2" w:rsidRPr="009E6399" w:rsidRDefault="009E22B2" w:rsidP="00293760">
      <w:pPr>
        <w:numPr>
          <w:ilvl w:val="0"/>
          <w:numId w:val="50"/>
        </w:numPr>
        <w:tabs>
          <w:tab w:val="left" w:pos="993"/>
        </w:tabs>
        <w:suppressAutoHyphens/>
        <w:autoSpaceDE/>
        <w:autoSpaceDN/>
        <w:adjustRightInd/>
        <w:ind w:left="0" w:firstLine="567"/>
        <w:rPr>
          <w:color w:val="auto"/>
        </w:rPr>
      </w:pPr>
      <w:r w:rsidRPr="009E6399">
        <w:rPr>
          <w:color w:val="auto"/>
        </w:rPr>
        <w:t>враховувати, у тому числі, джерела викидів під час будівництва, змін або розширень, а також експлуатації відомчих (технологічних) і тимчасових доріг, залізниць, інженерної інфраструктури, необхідних для провадження ПД.</w:t>
      </w:r>
    </w:p>
    <w:p w14:paraId="67DAF219" w14:textId="09ABD301" w:rsidR="00127E00" w:rsidRPr="009E6399" w:rsidRDefault="00806ADA" w:rsidP="0049689E">
      <w:pPr>
        <w:pStyle w:val="a7"/>
        <w:tabs>
          <w:tab w:val="left" w:pos="993"/>
        </w:tabs>
        <w:ind w:left="0"/>
        <w:rPr>
          <w:color w:val="auto"/>
        </w:rPr>
      </w:pPr>
      <w:r w:rsidRPr="009E6399">
        <w:rPr>
          <w:color w:val="auto"/>
        </w:rPr>
        <w:t>Рекомендується приділяти особливу увагу оцінці кумулятивного впливу у</w:t>
      </w:r>
      <w:r w:rsidR="00150A33" w:rsidRPr="009E6399">
        <w:rPr>
          <w:color w:val="auto"/>
        </w:rPr>
        <w:t xml:space="preserve"> </w:t>
      </w:r>
      <w:r w:rsidR="009E22B2" w:rsidRPr="009E6399">
        <w:rPr>
          <w:color w:val="auto"/>
        </w:rPr>
        <w:t>забрудненн</w:t>
      </w:r>
      <w:r w:rsidRPr="009E6399">
        <w:rPr>
          <w:color w:val="auto"/>
        </w:rPr>
        <w:t>і</w:t>
      </w:r>
      <w:r w:rsidR="009E22B2" w:rsidRPr="009E6399">
        <w:rPr>
          <w:color w:val="auto"/>
        </w:rPr>
        <w:t xml:space="preserve"> атмосферного повітря на планований стан у </w:t>
      </w:r>
      <w:r w:rsidRPr="009E6399">
        <w:rPr>
          <w:color w:val="auto"/>
        </w:rPr>
        <w:t xml:space="preserve">тих </w:t>
      </w:r>
      <w:r w:rsidR="009E22B2" w:rsidRPr="009E6399">
        <w:rPr>
          <w:color w:val="auto"/>
        </w:rPr>
        <w:t xml:space="preserve">випадках ПД, що стосується діючих або планованих </w:t>
      </w:r>
      <w:r w:rsidR="00127E00" w:rsidRPr="009E6399">
        <w:rPr>
          <w:color w:val="auto"/>
        </w:rPr>
        <w:t xml:space="preserve">гірничодобувних об’єктів, розташованих в </w:t>
      </w:r>
      <w:proofErr w:type="spellStart"/>
      <w:r w:rsidR="00127E00" w:rsidRPr="009E6399">
        <w:rPr>
          <w:color w:val="auto"/>
        </w:rPr>
        <w:t>інтенсивно</w:t>
      </w:r>
      <w:proofErr w:type="spellEnd"/>
      <w:r w:rsidR="00127E00" w:rsidRPr="009E6399">
        <w:rPr>
          <w:color w:val="auto"/>
        </w:rPr>
        <w:t xml:space="preserve"> освоєному промисловому регіоні або у регіоні, де якість атмосферного повітря не відповідає нормативній.</w:t>
      </w:r>
    </w:p>
    <w:p w14:paraId="1EDCB2B9" w14:textId="77777777" w:rsidR="009E22B2" w:rsidRPr="009E6399" w:rsidRDefault="009E22B2" w:rsidP="0049689E">
      <w:pPr>
        <w:pStyle w:val="a7"/>
        <w:tabs>
          <w:tab w:val="left" w:pos="993"/>
        </w:tabs>
        <w:ind w:left="0"/>
        <w:rPr>
          <w:color w:val="auto"/>
        </w:rPr>
      </w:pPr>
      <w:r w:rsidRPr="009E6399">
        <w:rPr>
          <w:color w:val="auto"/>
        </w:rPr>
        <w:t>Відомості про фонові концентрації забруднюючих речовин збирають у встановленому порядку.</w:t>
      </w:r>
    </w:p>
    <w:p w14:paraId="13C11663" w14:textId="77777777" w:rsidR="009E22B2" w:rsidRPr="009E6399" w:rsidRDefault="009E22B2" w:rsidP="0049689E">
      <w:pPr>
        <w:pStyle w:val="a7"/>
        <w:tabs>
          <w:tab w:val="left" w:pos="993"/>
        </w:tabs>
        <w:ind w:left="0"/>
        <w:rPr>
          <w:color w:val="auto"/>
        </w:rPr>
      </w:pPr>
      <w:r w:rsidRPr="009E6399">
        <w:rPr>
          <w:color w:val="auto"/>
        </w:rPr>
        <w:t>Можуть використовуватися відомості про поточну якість атмосферного повітря у зоні впливу ПД, отримані за фактичними спостереженнями на стаціонарних постах, зокрема, на пунктах спостережень системи державного моніторингу у галузі охорони атмосферного повітря або на стаціонарних постах інших суб’єктів з використанням методик вимірювань і засобів вимірювальної техніки, встановлених у сфері законодавчо регульованої метрології.</w:t>
      </w:r>
    </w:p>
    <w:p w14:paraId="6E4E129E" w14:textId="14BB6E56" w:rsidR="004E5B1D" w:rsidRPr="009E6399" w:rsidRDefault="004E5B1D" w:rsidP="0049689E">
      <w:pPr>
        <w:pStyle w:val="a7"/>
        <w:tabs>
          <w:tab w:val="left" w:pos="993"/>
        </w:tabs>
        <w:ind w:left="0"/>
        <w:rPr>
          <w:color w:val="auto"/>
        </w:rPr>
      </w:pPr>
      <w:r w:rsidRPr="009E6399">
        <w:rPr>
          <w:color w:val="auto"/>
        </w:rPr>
        <w:t>Для належ</w:t>
      </w:r>
      <w:r w:rsidR="009C689F" w:rsidRPr="009E6399">
        <w:rPr>
          <w:color w:val="auto"/>
        </w:rPr>
        <w:t>ного інформування громадськості</w:t>
      </w:r>
      <w:r w:rsidRPr="009E6399">
        <w:rPr>
          <w:color w:val="auto"/>
        </w:rPr>
        <w:t xml:space="preserve"> рекомендується:</w:t>
      </w:r>
    </w:p>
    <w:p w14:paraId="442D3188" w14:textId="110A8BAE" w:rsidR="004E5B1D" w:rsidRPr="009E6399" w:rsidRDefault="004E5B1D" w:rsidP="00293760">
      <w:pPr>
        <w:numPr>
          <w:ilvl w:val="0"/>
          <w:numId w:val="51"/>
        </w:numPr>
        <w:tabs>
          <w:tab w:val="left" w:pos="993"/>
        </w:tabs>
        <w:suppressAutoHyphens/>
        <w:autoSpaceDE/>
        <w:autoSpaceDN/>
        <w:adjustRightInd/>
        <w:ind w:left="0" w:firstLine="567"/>
        <w:rPr>
          <w:color w:val="auto"/>
        </w:rPr>
      </w:pPr>
      <w:r w:rsidRPr="009E6399">
        <w:rPr>
          <w:color w:val="auto"/>
        </w:rPr>
        <w:t xml:space="preserve">на початку звіту про результати розрахунку (або у відповідному </w:t>
      </w:r>
      <w:r w:rsidR="008A51D7" w:rsidRPr="009E6399">
        <w:rPr>
          <w:color w:val="auto"/>
        </w:rPr>
        <w:t>розділі Звіту</w:t>
      </w:r>
      <w:r w:rsidRPr="009E6399">
        <w:rPr>
          <w:color w:val="auto"/>
        </w:rPr>
        <w:t>) викласти у доступній для широкого загалу формі найменування і прийняту нумерацію джерел викидів та вихідні умови для розрахунку</w:t>
      </w:r>
      <w:r w:rsidR="00C7367D" w:rsidRPr="009E6399">
        <w:rPr>
          <w:color w:val="auto"/>
        </w:rPr>
        <w:t>;</w:t>
      </w:r>
    </w:p>
    <w:p w14:paraId="407F338C" w14:textId="32AB752D" w:rsidR="00990AD4" w:rsidRPr="009E6399" w:rsidRDefault="004E5B1D" w:rsidP="00293760">
      <w:pPr>
        <w:numPr>
          <w:ilvl w:val="0"/>
          <w:numId w:val="51"/>
        </w:numPr>
        <w:tabs>
          <w:tab w:val="left" w:pos="993"/>
        </w:tabs>
        <w:suppressAutoHyphens/>
        <w:autoSpaceDE/>
        <w:autoSpaceDN/>
        <w:adjustRightInd/>
        <w:ind w:left="0" w:firstLine="567"/>
        <w:rPr>
          <w:color w:val="auto"/>
        </w:rPr>
      </w:pPr>
      <w:r w:rsidRPr="009E6399">
        <w:rPr>
          <w:color w:val="auto"/>
        </w:rPr>
        <w:t xml:space="preserve">у відповідному </w:t>
      </w:r>
      <w:r w:rsidR="008A51D7" w:rsidRPr="009E6399">
        <w:rPr>
          <w:color w:val="auto"/>
        </w:rPr>
        <w:t xml:space="preserve">розділі Звіту </w:t>
      </w:r>
      <w:r w:rsidRPr="009E6399">
        <w:rPr>
          <w:color w:val="auto"/>
        </w:rPr>
        <w:t>узагальнити результати розрахунку забруднення атмосферного повітря (приклад –</w:t>
      </w:r>
      <w:r w:rsidR="00F94775" w:rsidRPr="009E6399">
        <w:rPr>
          <w:color w:val="auto"/>
        </w:rPr>
        <w:t xml:space="preserve"> </w:t>
      </w:r>
      <w:r w:rsidR="00F94775" w:rsidRPr="009E6399">
        <w:rPr>
          <w:b/>
          <w:color w:val="auto"/>
        </w:rPr>
        <w:t>Т</w:t>
      </w:r>
      <w:r w:rsidR="00D32418" w:rsidRPr="009E6399">
        <w:rPr>
          <w:b/>
          <w:bCs/>
          <w:color w:val="auto"/>
        </w:rPr>
        <w:t>аблиця </w:t>
      </w:r>
      <w:r w:rsidR="007F29C2" w:rsidRPr="009E6399">
        <w:rPr>
          <w:b/>
          <w:bCs/>
          <w:color w:val="auto"/>
        </w:rPr>
        <w:t>6</w:t>
      </w:r>
      <w:r w:rsidR="007F29C2" w:rsidRPr="009E6399">
        <w:rPr>
          <w:color w:val="auto"/>
        </w:rPr>
        <w:t>)</w:t>
      </w:r>
      <w:r w:rsidRPr="009E6399">
        <w:rPr>
          <w:color w:val="auto"/>
        </w:rPr>
        <w:t xml:space="preserve">. </w:t>
      </w:r>
    </w:p>
    <w:p w14:paraId="43F128E4" w14:textId="77777777" w:rsidR="00A37B58" w:rsidRPr="009E6399" w:rsidRDefault="00A37B58" w:rsidP="00530166">
      <w:pPr>
        <w:rPr>
          <w:color w:val="auto"/>
        </w:rPr>
      </w:pPr>
    </w:p>
    <w:p w14:paraId="59062562" w14:textId="4B42CB99" w:rsidR="004E5B1D" w:rsidRPr="009E6399" w:rsidRDefault="007F29C2" w:rsidP="00530166">
      <w:pPr>
        <w:pStyle w:val="a9"/>
        <w:rPr>
          <w:color w:val="auto"/>
        </w:rPr>
      </w:pPr>
      <w:r w:rsidRPr="009E6399">
        <w:rPr>
          <w:color w:val="auto"/>
        </w:rPr>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noProof/>
          <w:color w:val="auto"/>
        </w:rPr>
        <w:t>6</w:t>
      </w:r>
      <w:r w:rsidR="00F72AD5" w:rsidRPr="009E6399">
        <w:rPr>
          <w:noProof/>
          <w:color w:val="auto"/>
        </w:rPr>
        <w:fldChar w:fldCharType="end"/>
      </w:r>
      <w:r w:rsidRPr="009E6399">
        <w:rPr>
          <w:color w:val="auto"/>
        </w:rPr>
        <w:t xml:space="preserve">. </w:t>
      </w:r>
      <w:r w:rsidR="004E5B1D" w:rsidRPr="009E6399">
        <w:rPr>
          <w:color w:val="auto"/>
        </w:rPr>
        <w:t>Основні результати розрахунку забруднення атмосферного повітря від джерел викидів ПД</w:t>
      </w:r>
      <w:r w:rsidR="001539AA" w:rsidRPr="009E6399">
        <w:rPr>
          <w:color w:val="auto"/>
        </w:rPr>
        <w:t xml:space="preserve"> (приклад)</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76"/>
        <w:gridCol w:w="1559"/>
        <w:gridCol w:w="1276"/>
        <w:gridCol w:w="1560"/>
        <w:gridCol w:w="1417"/>
        <w:gridCol w:w="1276"/>
      </w:tblGrid>
      <w:tr w:rsidR="009E6399" w:rsidRPr="009E6399" w14:paraId="0A8203F6" w14:textId="77777777" w:rsidTr="00C86F84">
        <w:tc>
          <w:tcPr>
            <w:tcW w:w="1588" w:type="dxa"/>
            <w:shd w:val="clear" w:color="auto" w:fill="auto"/>
          </w:tcPr>
          <w:p w14:paraId="5BD514F7" w14:textId="66B166E4" w:rsidR="00990AD4" w:rsidRPr="009E6399" w:rsidRDefault="002B0EE4" w:rsidP="0049689E">
            <w:pPr>
              <w:pStyle w:val="12"/>
              <w:rPr>
                <w:color w:val="auto"/>
                <w:sz w:val="20"/>
                <w:szCs w:val="20"/>
              </w:rPr>
            </w:pPr>
            <w:r w:rsidRPr="009E6399">
              <w:rPr>
                <w:color w:val="auto"/>
                <w:sz w:val="20"/>
                <w:szCs w:val="20"/>
              </w:rPr>
              <w:t>Найменування забруднюючої речовини</w:t>
            </w:r>
          </w:p>
        </w:tc>
        <w:tc>
          <w:tcPr>
            <w:tcW w:w="1276" w:type="dxa"/>
            <w:shd w:val="clear" w:color="auto" w:fill="auto"/>
          </w:tcPr>
          <w:p w14:paraId="189224F2" w14:textId="2BFC3E2E" w:rsidR="00990AD4" w:rsidRPr="009E6399" w:rsidRDefault="002B0EE4" w:rsidP="0049689E">
            <w:pPr>
              <w:pStyle w:val="12"/>
              <w:rPr>
                <w:color w:val="auto"/>
                <w:sz w:val="20"/>
                <w:szCs w:val="20"/>
              </w:rPr>
            </w:pPr>
            <w:r w:rsidRPr="009E6399">
              <w:rPr>
                <w:color w:val="auto"/>
                <w:sz w:val="20"/>
                <w:szCs w:val="20"/>
              </w:rPr>
              <w:t>Встановлені нормативи якості атмосферного повітря</w:t>
            </w:r>
          </w:p>
        </w:tc>
        <w:tc>
          <w:tcPr>
            <w:tcW w:w="1559" w:type="dxa"/>
            <w:shd w:val="clear" w:color="auto" w:fill="auto"/>
          </w:tcPr>
          <w:p w14:paraId="39A009E4" w14:textId="60D0EF5F" w:rsidR="00990AD4" w:rsidRPr="009E6399" w:rsidRDefault="002B0EE4" w:rsidP="0049689E">
            <w:pPr>
              <w:pStyle w:val="12"/>
              <w:rPr>
                <w:color w:val="auto"/>
                <w:sz w:val="20"/>
                <w:szCs w:val="20"/>
              </w:rPr>
            </w:pPr>
            <w:r w:rsidRPr="009E6399">
              <w:rPr>
                <w:color w:val="auto"/>
                <w:sz w:val="20"/>
                <w:szCs w:val="20"/>
              </w:rPr>
              <w:t>Фонові концентрації забруднюючих речови</w:t>
            </w:r>
            <w:r w:rsidR="00990AD4" w:rsidRPr="009E6399">
              <w:rPr>
                <w:color w:val="auto"/>
                <w:sz w:val="20"/>
                <w:szCs w:val="20"/>
              </w:rPr>
              <w:t>н</w:t>
            </w:r>
          </w:p>
        </w:tc>
        <w:tc>
          <w:tcPr>
            <w:tcW w:w="1276" w:type="dxa"/>
          </w:tcPr>
          <w:p w14:paraId="47B9760F" w14:textId="1F25D3AD" w:rsidR="00990AD4" w:rsidRPr="009E6399" w:rsidRDefault="00990AD4" w:rsidP="0049689E">
            <w:pPr>
              <w:pStyle w:val="12"/>
              <w:rPr>
                <w:color w:val="auto"/>
                <w:sz w:val="20"/>
                <w:szCs w:val="20"/>
              </w:rPr>
            </w:pPr>
            <w:r w:rsidRPr="009E6399">
              <w:rPr>
                <w:color w:val="auto"/>
                <w:sz w:val="20"/>
                <w:szCs w:val="20"/>
              </w:rPr>
              <w:t>Контрольні точки</w:t>
            </w:r>
          </w:p>
        </w:tc>
        <w:tc>
          <w:tcPr>
            <w:tcW w:w="1560" w:type="dxa"/>
            <w:shd w:val="clear" w:color="auto" w:fill="auto"/>
          </w:tcPr>
          <w:p w14:paraId="4BA84F96" w14:textId="53B3B912" w:rsidR="00990AD4" w:rsidRPr="009E6399" w:rsidRDefault="002B0EE4" w:rsidP="0049689E">
            <w:pPr>
              <w:pStyle w:val="12"/>
              <w:rPr>
                <w:color w:val="auto"/>
                <w:sz w:val="20"/>
                <w:szCs w:val="20"/>
              </w:rPr>
            </w:pPr>
            <w:r w:rsidRPr="009E6399">
              <w:rPr>
                <w:color w:val="auto"/>
                <w:sz w:val="20"/>
                <w:szCs w:val="20"/>
              </w:rPr>
              <w:t xml:space="preserve">Концентрації забруднюючих речовин у контрольних точках з урахуванням фону </w:t>
            </w:r>
            <w:r w:rsidR="002C0A67" w:rsidRPr="009E6399">
              <w:rPr>
                <w:color w:val="auto"/>
                <w:sz w:val="20"/>
                <w:szCs w:val="20"/>
              </w:rPr>
              <w:t>(</w:t>
            </w:r>
            <w:r w:rsidRPr="009E6399">
              <w:rPr>
                <w:color w:val="auto"/>
                <w:sz w:val="20"/>
                <w:szCs w:val="20"/>
              </w:rPr>
              <w:t>у частках від ГДК </w:t>
            </w:r>
            <w:proofErr w:type="spellStart"/>
            <w:r w:rsidRPr="009E6399">
              <w:rPr>
                <w:color w:val="auto"/>
                <w:sz w:val="20"/>
                <w:szCs w:val="20"/>
              </w:rPr>
              <w:t>м.р</w:t>
            </w:r>
            <w:proofErr w:type="spellEnd"/>
            <w:r w:rsidRPr="009E6399">
              <w:rPr>
                <w:color w:val="auto"/>
                <w:sz w:val="20"/>
                <w:szCs w:val="20"/>
              </w:rPr>
              <w:t>.</w:t>
            </w:r>
            <w:r w:rsidR="002C0A67" w:rsidRPr="009E6399">
              <w:rPr>
                <w:color w:val="auto"/>
                <w:sz w:val="20"/>
                <w:szCs w:val="20"/>
              </w:rPr>
              <w:t>)</w:t>
            </w:r>
          </w:p>
        </w:tc>
        <w:tc>
          <w:tcPr>
            <w:tcW w:w="1417" w:type="dxa"/>
            <w:shd w:val="clear" w:color="auto" w:fill="auto"/>
          </w:tcPr>
          <w:p w14:paraId="13020C94" w14:textId="1393D4ED" w:rsidR="00990AD4" w:rsidRPr="009E6399" w:rsidRDefault="002B0EE4" w:rsidP="0049689E">
            <w:pPr>
              <w:pStyle w:val="12"/>
              <w:rPr>
                <w:color w:val="auto"/>
                <w:sz w:val="20"/>
                <w:szCs w:val="20"/>
              </w:rPr>
            </w:pPr>
            <w:r w:rsidRPr="009E6399">
              <w:rPr>
                <w:color w:val="auto"/>
                <w:sz w:val="20"/>
                <w:szCs w:val="20"/>
              </w:rPr>
              <w:t>Внесок ПД у забруднення атмосферного повітря у контрольних точках, %</w:t>
            </w:r>
          </w:p>
        </w:tc>
        <w:tc>
          <w:tcPr>
            <w:tcW w:w="1276" w:type="dxa"/>
            <w:shd w:val="clear" w:color="auto" w:fill="auto"/>
          </w:tcPr>
          <w:p w14:paraId="50A9507F" w14:textId="77777777" w:rsidR="00990AD4" w:rsidRPr="009E6399" w:rsidRDefault="00990AD4" w:rsidP="0049689E">
            <w:pPr>
              <w:pStyle w:val="12"/>
              <w:rPr>
                <w:color w:val="auto"/>
                <w:sz w:val="20"/>
                <w:szCs w:val="20"/>
              </w:rPr>
            </w:pPr>
            <w:r w:rsidRPr="009E6399">
              <w:rPr>
                <w:color w:val="auto"/>
                <w:sz w:val="20"/>
                <w:szCs w:val="20"/>
              </w:rPr>
              <w:t>Розрахована зона впливу, м</w:t>
            </w:r>
          </w:p>
        </w:tc>
      </w:tr>
      <w:tr w:rsidR="009E6399" w:rsidRPr="009E6399" w14:paraId="35F74A76" w14:textId="77777777" w:rsidTr="00C86F84">
        <w:tc>
          <w:tcPr>
            <w:tcW w:w="1588" w:type="dxa"/>
            <w:shd w:val="clear" w:color="auto" w:fill="auto"/>
          </w:tcPr>
          <w:p w14:paraId="38DEB674" w14:textId="77777777" w:rsidR="009E5929" w:rsidRPr="009E6399" w:rsidRDefault="009E5929" w:rsidP="0049689E">
            <w:pPr>
              <w:pStyle w:val="12"/>
              <w:rPr>
                <w:color w:val="auto"/>
                <w:sz w:val="20"/>
                <w:szCs w:val="20"/>
              </w:rPr>
            </w:pPr>
            <w:r w:rsidRPr="009E6399">
              <w:rPr>
                <w:color w:val="auto"/>
                <w:sz w:val="20"/>
                <w:szCs w:val="20"/>
              </w:rPr>
              <w:t>1</w:t>
            </w:r>
          </w:p>
        </w:tc>
        <w:tc>
          <w:tcPr>
            <w:tcW w:w="1276" w:type="dxa"/>
            <w:shd w:val="clear" w:color="auto" w:fill="auto"/>
          </w:tcPr>
          <w:p w14:paraId="530A61EC" w14:textId="77777777" w:rsidR="009E5929" w:rsidRPr="009E6399" w:rsidRDefault="009E5929" w:rsidP="0049689E">
            <w:pPr>
              <w:pStyle w:val="12"/>
              <w:rPr>
                <w:color w:val="auto"/>
                <w:sz w:val="20"/>
                <w:szCs w:val="20"/>
              </w:rPr>
            </w:pPr>
            <w:r w:rsidRPr="009E6399">
              <w:rPr>
                <w:color w:val="auto"/>
                <w:sz w:val="20"/>
                <w:szCs w:val="20"/>
              </w:rPr>
              <w:t>2</w:t>
            </w:r>
          </w:p>
        </w:tc>
        <w:tc>
          <w:tcPr>
            <w:tcW w:w="1559" w:type="dxa"/>
            <w:shd w:val="clear" w:color="auto" w:fill="auto"/>
          </w:tcPr>
          <w:p w14:paraId="505B7625" w14:textId="77777777" w:rsidR="009E5929" w:rsidRPr="009E6399" w:rsidRDefault="009E5929" w:rsidP="0049689E">
            <w:pPr>
              <w:pStyle w:val="12"/>
              <w:rPr>
                <w:color w:val="auto"/>
                <w:sz w:val="20"/>
                <w:szCs w:val="20"/>
              </w:rPr>
            </w:pPr>
            <w:r w:rsidRPr="009E6399">
              <w:rPr>
                <w:color w:val="auto"/>
                <w:sz w:val="20"/>
                <w:szCs w:val="20"/>
              </w:rPr>
              <w:t>3</w:t>
            </w:r>
          </w:p>
        </w:tc>
        <w:tc>
          <w:tcPr>
            <w:tcW w:w="1276" w:type="dxa"/>
          </w:tcPr>
          <w:p w14:paraId="75D18EDC" w14:textId="3D113F92" w:rsidR="009E5929" w:rsidRPr="009E6399" w:rsidRDefault="009E5929" w:rsidP="0049689E">
            <w:pPr>
              <w:pStyle w:val="12"/>
              <w:rPr>
                <w:color w:val="auto"/>
                <w:sz w:val="20"/>
                <w:szCs w:val="20"/>
              </w:rPr>
            </w:pPr>
            <w:r w:rsidRPr="009E6399">
              <w:rPr>
                <w:color w:val="auto"/>
                <w:sz w:val="20"/>
                <w:szCs w:val="20"/>
              </w:rPr>
              <w:t>4</w:t>
            </w:r>
          </w:p>
        </w:tc>
        <w:tc>
          <w:tcPr>
            <w:tcW w:w="1560" w:type="dxa"/>
            <w:shd w:val="clear" w:color="auto" w:fill="auto"/>
          </w:tcPr>
          <w:p w14:paraId="5FD05A5B" w14:textId="59C0A705" w:rsidR="009E5929" w:rsidRPr="009E6399" w:rsidRDefault="009E5929" w:rsidP="0049689E">
            <w:pPr>
              <w:pStyle w:val="12"/>
              <w:rPr>
                <w:color w:val="auto"/>
                <w:sz w:val="20"/>
                <w:szCs w:val="20"/>
              </w:rPr>
            </w:pPr>
            <w:r w:rsidRPr="009E6399">
              <w:rPr>
                <w:color w:val="auto"/>
                <w:sz w:val="20"/>
                <w:szCs w:val="20"/>
              </w:rPr>
              <w:t>5</w:t>
            </w:r>
          </w:p>
        </w:tc>
        <w:tc>
          <w:tcPr>
            <w:tcW w:w="1417" w:type="dxa"/>
            <w:shd w:val="clear" w:color="auto" w:fill="auto"/>
          </w:tcPr>
          <w:p w14:paraId="57274AFF" w14:textId="4ED442A2" w:rsidR="009E5929" w:rsidRPr="009E6399" w:rsidRDefault="009E5929" w:rsidP="0049689E">
            <w:pPr>
              <w:pStyle w:val="12"/>
              <w:rPr>
                <w:color w:val="auto"/>
                <w:sz w:val="20"/>
                <w:szCs w:val="20"/>
              </w:rPr>
            </w:pPr>
            <w:r w:rsidRPr="009E6399">
              <w:rPr>
                <w:color w:val="auto"/>
                <w:sz w:val="20"/>
                <w:szCs w:val="20"/>
              </w:rPr>
              <w:t>6</w:t>
            </w:r>
          </w:p>
        </w:tc>
        <w:tc>
          <w:tcPr>
            <w:tcW w:w="1276" w:type="dxa"/>
            <w:shd w:val="clear" w:color="auto" w:fill="auto"/>
          </w:tcPr>
          <w:p w14:paraId="1974EEBB" w14:textId="0982E96A" w:rsidR="009E5929" w:rsidRPr="009E6399" w:rsidRDefault="009E5929" w:rsidP="0049689E">
            <w:pPr>
              <w:pStyle w:val="12"/>
              <w:rPr>
                <w:color w:val="auto"/>
                <w:sz w:val="20"/>
                <w:szCs w:val="20"/>
              </w:rPr>
            </w:pPr>
            <w:r w:rsidRPr="009E6399">
              <w:rPr>
                <w:color w:val="auto"/>
                <w:sz w:val="20"/>
                <w:szCs w:val="20"/>
              </w:rPr>
              <w:t>7</w:t>
            </w:r>
          </w:p>
        </w:tc>
      </w:tr>
      <w:tr w:rsidR="009E6399" w:rsidRPr="009E6399" w14:paraId="555E2455" w14:textId="77777777" w:rsidTr="00C86F84">
        <w:tc>
          <w:tcPr>
            <w:tcW w:w="1588" w:type="dxa"/>
            <w:shd w:val="clear" w:color="auto" w:fill="auto"/>
          </w:tcPr>
          <w:p w14:paraId="4F106103" w14:textId="67C46C46" w:rsidR="00C86F84" w:rsidRPr="009E6399" w:rsidRDefault="00C86F84" w:rsidP="001539AA">
            <w:pPr>
              <w:pStyle w:val="12"/>
              <w:ind w:left="-74" w:right="-105"/>
              <w:rPr>
                <w:color w:val="auto"/>
                <w:sz w:val="20"/>
                <w:szCs w:val="20"/>
              </w:rPr>
            </w:pPr>
            <w:r w:rsidRPr="009E6399">
              <w:rPr>
                <w:b/>
                <w:color w:val="auto"/>
                <w:sz w:val="20"/>
                <w:szCs w:val="20"/>
              </w:rPr>
              <w:t>Рекомендується починати з пріоритетних:</w:t>
            </w:r>
            <w:r w:rsidRPr="009E6399">
              <w:rPr>
                <w:color w:val="auto"/>
                <w:sz w:val="20"/>
                <w:szCs w:val="20"/>
              </w:rPr>
              <w:t xml:space="preserve"> пил, оксиди азоту, діоксид сі</w:t>
            </w:r>
            <w:r w:rsidR="00F232B1" w:rsidRPr="009E6399">
              <w:rPr>
                <w:color w:val="auto"/>
                <w:sz w:val="20"/>
                <w:szCs w:val="20"/>
              </w:rPr>
              <w:t>рки, оксид вуглецю, далі – інші</w:t>
            </w:r>
          </w:p>
        </w:tc>
        <w:tc>
          <w:tcPr>
            <w:tcW w:w="1276" w:type="dxa"/>
            <w:shd w:val="clear" w:color="auto" w:fill="auto"/>
          </w:tcPr>
          <w:p w14:paraId="77C1E357" w14:textId="0F4F0BF2" w:rsidR="00C86F84" w:rsidRPr="009E6399" w:rsidRDefault="00C86F84" w:rsidP="001539AA">
            <w:pPr>
              <w:pStyle w:val="12"/>
              <w:ind w:left="-74" w:right="-105"/>
              <w:rPr>
                <w:color w:val="auto"/>
                <w:sz w:val="20"/>
                <w:szCs w:val="20"/>
              </w:rPr>
            </w:pPr>
            <w:r w:rsidRPr="009E6399">
              <w:rPr>
                <w:color w:val="auto"/>
                <w:sz w:val="20"/>
                <w:szCs w:val="20"/>
              </w:rPr>
              <w:t xml:space="preserve">ГДК </w:t>
            </w:r>
            <w:proofErr w:type="spellStart"/>
            <w:r w:rsidRPr="009E6399">
              <w:rPr>
                <w:color w:val="auto"/>
                <w:sz w:val="20"/>
                <w:szCs w:val="20"/>
              </w:rPr>
              <w:t>м.р</w:t>
            </w:r>
            <w:proofErr w:type="spellEnd"/>
            <w:r w:rsidRPr="009E6399">
              <w:rPr>
                <w:color w:val="auto"/>
                <w:sz w:val="20"/>
                <w:szCs w:val="20"/>
              </w:rPr>
              <w:t>.</w:t>
            </w:r>
            <w:r w:rsidR="001539AA" w:rsidRPr="009E6399">
              <w:rPr>
                <w:color w:val="auto"/>
                <w:sz w:val="20"/>
                <w:szCs w:val="20"/>
              </w:rPr>
              <w:t>;</w:t>
            </w:r>
          </w:p>
          <w:p w14:paraId="426683EF" w14:textId="5702FD63" w:rsidR="00C86F84" w:rsidRPr="009E6399" w:rsidRDefault="00C86F84" w:rsidP="001539AA">
            <w:pPr>
              <w:pStyle w:val="12"/>
              <w:ind w:left="-74" w:right="-105"/>
              <w:rPr>
                <w:color w:val="auto"/>
                <w:sz w:val="20"/>
                <w:szCs w:val="20"/>
              </w:rPr>
            </w:pPr>
            <w:r w:rsidRPr="009E6399">
              <w:rPr>
                <w:color w:val="auto"/>
                <w:sz w:val="20"/>
                <w:szCs w:val="20"/>
              </w:rPr>
              <w:t>ГДК серед./</w:t>
            </w:r>
            <w:proofErr w:type="spellStart"/>
            <w:r w:rsidRPr="009E6399">
              <w:rPr>
                <w:color w:val="auto"/>
                <w:sz w:val="20"/>
                <w:szCs w:val="20"/>
              </w:rPr>
              <w:t>доб</w:t>
            </w:r>
            <w:proofErr w:type="spellEnd"/>
            <w:r w:rsidR="001539AA" w:rsidRPr="009E6399">
              <w:rPr>
                <w:color w:val="auto"/>
                <w:sz w:val="20"/>
                <w:szCs w:val="20"/>
              </w:rPr>
              <w:t>.;</w:t>
            </w:r>
          </w:p>
        </w:tc>
        <w:tc>
          <w:tcPr>
            <w:tcW w:w="1559" w:type="dxa"/>
            <w:shd w:val="clear" w:color="auto" w:fill="auto"/>
          </w:tcPr>
          <w:p w14:paraId="71E04B7A" w14:textId="77777777" w:rsidR="00C86F84" w:rsidRPr="009E6399" w:rsidRDefault="00C86F84" w:rsidP="001539AA">
            <w:pPr>
              <w:pStyle w:val="12"/>
              <w:ind w:left="-74" w:right="-105"/>
              <w:rPr>
                <w:color w:val="auto"/>
                <w:sz w:val="20"/>
                <w:szCs w:val="20"/>
              </w:rPr>
            </w:pPr>
          </w:p>
        </w:tc>
        <w:tc>
          <w:tcPr>
            <w:tcW w:w="1276" w:type="dxa"/>
          </w:tcPr>
          <w:p w14:paraId="3E221EDB" w14:textId="24B211E1" w:rsidR="00C86F84" w:rsidRPr="009E6399" w:rsidRDefault="00C86F84" w:rsidP="001539AA">
            <w:pPr>
              <w:pStyle w:val="12"/>
              <w:ind w:left="-74" w:right="-105"/>
              <w:rPr>
                <w:color w:val="auto"/>
                <w:sz w:val="20"/>
                <w:szCs w:val="20"/>
              </w:rPr>
            </w:pPr>
            <w:r w:rsidRPr="009E6399">
              <w:rPr>
                <w:color w:val="auto"/>
                <w:sz w:val="20"/>
                <w:szCs w:val="20"/>
              </w:rPr>
              <w:t>1) На межі з зоною відпочинку</w:t>
            </w:r>
          </w:p>
          <w:p w14:paraId="3E06851C" w14:textId="5E64AC38" w:rsidR="00C86F84" w:rsidRPr="009E6399" w:rsidRDefault="00C86F84" w:rsidP="001539AA">
            <w:pPr>
              <w:pStyle w:val="12"/>
              <w:ind w:left="-74" w:right="-105"/>
              <w:rPr>
                <w:color w:val="auto"/>
                <w:sz w:val="20"/>
                <w:szCs w:val="20"/>
              </w:rPr>
            </w:pPr>
            <w:r w:rsidRPr="009E6399">
              <w:rPr>
                <w:color w:val="auto"/>
                <w:sz w:val="20"/>
                <w:szCs w:val="20"/>
              </w:rPr>
              <w:t>2) На межі СЗЗ 1</w:t>
            </w:r>
            <w:r w:rsidR="001539AA" w:rsidRPr="009E6399">
              <w:rPr>
                <w:color w:val="auto"/>
                <w:sz w:val="20"/>
                <w:szCs w:val="20"/>
              </w:rPr>
              <w:t>;</w:t>
            </w:r>
          </w:p>
          <w:p w14:paraId="44BC777D" w14:textId="572FC51F" w:rsidR="00C86F84" w:rsidRPr="009E6399" w:rsidRDefault="00C86F84" w:rsidP="001539AA">
            <w:pPr>
              <w:pStyle w:val="12"/>
              <w:ind w:left="-74" w:right="-105"/>
              <w:rPr>
                <w:color w:val="auto"/>
                <w:sz w:val="20"/>
                <w:szCs w:val="20"/>
              </w:rPr>
            </w:pPr>
            <w:r w:rsidRPr="009E6399">
              <w:rPr>
                <w:color w:val="auto"/>
                <w:sz w:val="20"/>
                <w:szCs w:val="20"/>
              </w:rPr>
              <w:t>3) На межі СЗЗ 2 (із житловою забудовою)</w:t>
            </w:r>
            <w:r w:rsidR="001539AA" w:rsidRPr="009E6399">
              <w:rPr>
                <w:color w:val="auto"/>
                <w:sz w:val="20"/>
                <w:szCs w:val="20"/>
              </w:rPr>
              <w:t>;</w:t>
            </w:r>
          </w:p>
        </w:tc>
        <w:tc>
          <w:tcPr>
            <w:tcW w:w="1560" w:type="dxa"/>
            <w:shd w:val="clear" w:color="auto" w:fill="auto"/>
          </w:tcPr>
          <w:p w14:paraId="30146157" w14:textId="5EAA1BDD" w:rsidR="00C86F84" w:rsidRPr="009E6399" w:rsidRDefault="00C86F84" w:rsidP="001539AA">
            <w:pPr>
              <w:pStyle w:val="12"/>
              <w:ind w:left="-74" w:right="-105"/>
              <w:rPr>
                <w:color w:val="auto"/>
                <w:sz w:val="20"/>
                <w:szCs w:val="20"/>
              </w:rPr>
            </w:pPr>
            <w:r w:rsidRPr="009E6399">
              <w:rPr>
                <w:color w:val="auto"/>
                <w:sz w:val="20"/>
                <w:szCs w:val="20"/>
              </w:rPr>
              <w:t>0,4 ГДК</w:t>
            </w:r>
            <w:r w:rsidR="001539AA" w:rsidRPr="009E6399">
              <w:rPr>
                <w:color w:val="auto"/>
                <w:sz w:val="20"/>
                <w:szCs w:val="20"/>
              </w:rPr>
              <w:t>;</w:t>
            </w:r>
          </w:p>
          <w:p w14:paraId="18E71475" w14:textId="3EFBD2D0" w:rsidR="00C86F84" w:rsidRPr="009E6399" w:rsidRDefault="00C86F84" w:rsidP="001539AA">
            <w:pPr>
              <w:pStyle w:val="12"/>
              <w:ind w:left="-74" w:right="-105"/>
              <w:rPr>
                <w:color w:val="auto"/>
                <w:sz w:val="20"/>
                <w:szCs w:val="20"/>
              </w:rPr>
            </w:pPr>
            <w:r w:rsidRPr="009E6399">
              <w:rPr>
                <w:color w:val="auto"/>
                <w:sz w:val="20"/>
                <w:szCs w:val="20"/>
              </w:rPr>
              <w:t>0,7 ГДК</w:t>
            </w:r>
            <w:r w:rsidR="001539AA" w:rsidRPr="009E6399">
              <w:rPr>
                <w:color w:val="auto"/>
                <w:sz w:val="20"/>
                <w:szCs w:val="20"/>
              </w:rPr>
              <w:t>;</w:t>
            </w:r>
          </w:p>
          <w:p w14:paraId="0D40CD1B" w14:textId="5DD3541F" w:rsidR="00C86F84" w:rsidRPr="009E6399" w:rsidRDefault="00C86F84" w:rsidP="001539AA">
            <w:pPr>
              <w:pStyle w:val="12"/>
              <w:ind w:left="-74" w:right="-105"/>
              <w:rPr>
                <w:color w:val="auto"/>
                <w:sz w:val="20"/>
                <w:szCs w:val="20"/>
              </w:rPr>
            </w:pPr>
            <w:r w:rsidRPr="009E6399">
              <w:rPr>
                <w:color w:val="auto"/>
                <w:sz w:val="20"/>
                <w:szCs w:val="20"/>
              </w:rPr>
              <w:t>0,65 ГДК</w:t>
            </w:r>
            <w:r w:rsidR="001539AA" w:rsidRPr="009E6399">
              <w:rPr>
                <w:color w:val="auto"/>
                <w:sz w:val="20"/>
                <w:szCs w:val="20"/>
              </w:rPr>
              <w:t>;</w:t>
            </w:r>
          </w:p>
        </w:tc>
        <w:tc>
          <w:tcPr>
            <w:tcW w:w="1417" w:type="dxa"/>
            <w:shd w:val="clear" w:color="auto" w:fill="auto"/>
          </w:tcPr>
          <w:p w14:paraId="6A4DCD75" w14:textId="77777777" w:rsidR="00C86F84" w:rsidRPr="009E6399" w:rsidRDefault="00C86F84" w:rsidP="001539AA">
            <w:pPr>
              <w:pStyle w:val="12"/>
              <w:ind w:left="-74" w:right="-105"/>
              <w:rPr>
                <w:color w:val="auto"/>
                <w:sz w:val="20"/>
                <w:szCs w:val="20"/>
              </w:rPr>
            </w:pPr>
            <w:r w:rsidRPr="009E6399">
              <w:rPr>
                <w:color w:val="auto"/>
                <w:sz w:val="20"/>
                <w:szCs w:val="20"/>
              </w:rPr>
              <w:t>№ 10 (технологічний транспорт): 0,4ГДК;</w:t>
            </w:r>
          </w:p>
          <w:p w14:paraId="45CFEE99" w14:textId="7FA51901" w:rsidR="00C86F84" w:rsidRPr="009E6399" w:rsidRDefault="00C86F84" w:rsidP="001539AA">
            <w:pPr>
              <w:pStyle w:val="12"/>
              <w:ind w:left="-74" w:right="-105"/>
              <w:rPr>
                <w:color w:val="auto"/>
                <w:sz w:val="20"/>
                <w:szCs w:val="20"/>
              </w:rPr>
            </w:pPr>
            <w:r w:rsidRPr="009E6399">
              <w:rPr>
                <w:color w:val="auto"/>
                <w:sz w:val="20"/>
                <w:szCs w:val="20"/>
              </w:rPr>
              <w:t>№25 (буровий верстат): 0,3 ГДК</w:t>
            </w:r>
            <w:r w:rsidR="00992E35" w:rsidRPr="009E6399">
              <w:rPr>
                <w:color w:val="auto"/>
                <w:sz w:val="20"/>
                <w:szCs w:val="20"/>
              </w:rPr>
              <w:t>;</w:t>
            </w:r>
          </w:p>
          <w:p w14:paraId="55014F67" w14:textId="77777777" w:rsidR="00C86F84" w:rsidRPr="009E6399" w:rsidRDefault="00C86F84" w:rsidP="001539AA">
            <w:pPr>
              <w:pStyle w:val="12"/>
              <w:ind w:left="-74" w:right="-105"/>
              <w:rPr>
                <w:b/>
                <w:color w:val="auto"/>
                <w:sz w:val="20"/>
                <w:szCs w:val="20"/>
              </w:rPr>
            </w:pPr>
            <w:r w:rsidRPr="009E6399">
              <w:rPr>
                <w:b/>
                <w:color w:val="auto"/>
                <w:sz w:val="20"/>
                <w:szCs w:val="20"/>
              </w:rPr>
              <w:t>Або:</w:t>
            </w:r>
          </w:p>
          <w:p w14:paraId="0A093E5B" w14:textId="2E500ADF" w:rsidR="00C86F84" w:rsidRPr="009E6399" w:rsidRDefault="00C86F84" w:rsidP="001539AA">
            <w:pPr>
              <w:pStyle w:val="12"/>
              <w:ind w:left="-74" w:right="-105"/>
              <w:rPr>
                <w:color w:val="auto"/>
                <w:sz w:val="20"/>
                <w:szCs w:val="20"/>
              </w:rPr>
            </w:pPr>
            <w:r w:rsidRPr="009E6399">
              <w:rPr>
                <w:color w:val="auto"/>
                <w:sz w:val="20"/>
                <w:szCs w:val="20"/>
              </w:rPr>
              <w:t xml:space="preserve">Оксид вуглецю, </w:t>
            </w:r>
            <w:r w:rsidRPr="009E6399">
              <w:rPr>
                <w:color w:val="auto"/>
                <w:sz w:val="20"/>
                <w:szCs w:val="20"/>
              </w:rPr>
              <w:lastRenderedPageBreak/>
              <w:t>ПД в цілому: 0,4 ГДК.</w:t>
            </w:r>
          </w:p>
        </w:tc>
        <w:tc>
          <w:tcPr>
            <w:tcW w:w="1276" w:type="dxa"/>
            <w:shd w:val="clear" w:color="auto" w:fill="auto"/>
          </w:tcPr>
          <w:p w14:paraId="1FA9EFB8" w14:textId="77777777" w:rsidR="00C86F84" w:rsidRPr="009E6399" w:rsidRDefault="00C86F84" w:rsidP="001539AA">
            <w:pPr>
              <w:pStyle w:val="12"/>
              <w:ind w:left="-74" w:right="-105"/>
              <w:rPr>
                <w:color w:val="auto"/>
                <w:sz w:val="20"/>
                <w:szCs w:val="20"/>
              </w:rPr>
            </w:pPr>
          </w:p>
        </w:tc>
      </w:tr>
    </w:tbl>
    <w:p w14:paraId="15BA9A28" w14:textId="77777777" w:rsidR="00A37B58" w:rsidRPr="009E6399" w:rsidRDefault="00A37B58" w:rsidP="0049689E">
      <w:pPr>
        <w:rPr>
          <w:color w:val="auto"/>
        </w:rPr>
      </w:pPr>
    </w:p>
    <w:p w14:paraId="7FB66505" w14:textId="77777777" w:rsidR="00F232B1" w:rsidRPr="009E6399" w:rsidRDefault="004E5B1D" w:rsidP="0049689E">
      <w:pPr>
        <w:rPr>
          <w:color w:val="auto"/>
        </w:rPr>
      </w:pPr>
      <w:r w:rsidRPr="009E6399">
        <w:rPr>
          <w:color w:val="auto"/>
        </w:rPr>
        <w:t>Пояснення</w:t>
      </w:r>
      <w:r w:rsidR="00B41C19" w:rsidRPr="009E6399">
        <w:rPr>
          <w:color w:val="auto"/>
        </w:rPr>
        <w:t xml:space="preserve"> до </w:t>
      </w:r>
      <w:r w:rsidR="00F232B1" w:rsidRPr="009E6399">
        <w:rPr>
          <w:b/>
          <w:color w:val="auto"/>
        </w:rPr>
        <w:t>Т</w:t>
      </w:r>
      <w:r w:rsidR="00B41C19" w:rsidRPr="009E6399">
        <w:rPr>
          <w:b/>
          <w:color w:val="auto"/>
        </w:rPr>
        <w:t>аблиці</w:t>
      </w:r>
      <w:r w:rsidR="00B7303A" w:rsidRPr="009E6399">
        <w:rPr>
          <w:b/>
          <w:color w:val="auto"/>
        </w:rPr>
        <w:t> 6</w:t>
      </w:r>
      <w:r w:rsidRPr="009E6399">
        <w:rPr>
          <w:color w:val="auto"/>
        </w:rPr>
        <w:t xml:space="preserve">: </w:t>
      </w:r>
    </w:p>
    <w:p w14:paraId="023C6EA8" w14:textId="2420ADD1" w:rsidR="000E4C8D" w:rsidRPr="009E6399" w:rsidRDefault="002C0A67" w:rsidP="0049689E">
      <w:pPr>
        <w:rPr>
          <w:color w:val="auto"/>
        </w:rPr>
      </w:pPr>
      <w:r w:rsidRPr="009E6399">
        <w:rPr>
          <w:color w:val="auto"/>
        </w:rPr>
        <w:t>у таблицю</w:t>
      </w:r>
      <w:r w:rsidR="000E4C8D" w:rsidRPr="009E6399">
        <w:rPr>
          <w:color w:val="auto"/>
        </w:rPr>
        <w:t xml:space="preserve"> рекомендовано</w:t>
      </w:r>
      <w:r w:rsidRPr="009E6399">
        <w:rPr>
          <w:color w:val="auto"/>
        </w:rPr>
        <w:t xml:space="preserve"> включати ті забруднюючі речовини, за якими розрахункові приземні концентрації з урахуванням фону складають більше 0,1</w:t>
      </w:r>
      <w:r w:rsidR="00B7303A" w:rsidRPr="009E6399">
        <w:rPr>
          <w:color w:val="auto"/>
        </w:rPr>
        <w:t> </w:t>
      </w:r>
      <w:r w:rsidRPr="009E6399">
        <w:rPr>
          <w:color w:val="auto"/>
        </w:rPr>
        <w:t>ГДК</w:t>
      </w:r>
      <w:r w:rsidR="00B7303A" w:rsidRPr="009E6399">
        <w:rPr>
          <w:color w:val="auto"/>
        </w:rPr>
        <w:t> </w:t>
      </w:r>
      <w:proofErr w:type="spellStart"/>
      <w:r w:rsidR="009E5929" w:rsidRPr="009E6399">
        <w:rPr>
          <w:color w:val="auto"/>
        </w:rPr>
        <w:t>м.р</w:t>
      </w:r>
      <w:proofErr w:type="spellEnd"/>
      <w:r w:rsidR="009E5929" w:rsidRPr="009E6399">
        <w:rPr>
          <w:color w:val="auto"/>
        </w:rPr>
        <w:t>.</w:t>
      </w:r>
      <w:r w:rsidRPr="009E6399">
        <w:rPr>
          <w:color w:val="auto"/>
        </w:rPr>
        <w:t>, а внесок джерел викидів ПД у забруднення цією речовиною – більше 25% від ГДК максимальної разової чи ОБРВ</w:t>
      </w:r>
      <w:r w:rsidR="00530166" w:rsidRPr="009E6399">
        <w:rPr>
          <w:color w:val="auto"/>
        </w:rPr>
        <w:t>;</w:t>
      </w:r>
    </w:p>
    <w:p w14:paraId="0843C579" w14:textId="04FA3468" w:rsidR="000E4C8D" w:rsidRPr="009E6399" w:rsidRDefault="008A51D7" w:rsidP="0049689E">
      <w:pPr>
        <w:rPr>
          <w:color w:val="auto"/>
        </w:rPr>
      </w:pPr>
      <w:r w:rsidRPr="009E6399">
        <w:rPr>
          <w:b/>
          <w:color w:val="auto"/>
        </w:rPr>
        <w:t>Графа</w:t>
      </w:r>
      <w:r w:rsidR="004E5B1D" w:rsidRPr="009E6399">
        <w:rPr>
          <w:b/>
          <w:color w:val="auto"/>
        </w:rPr>
        <w:t xml:space="preserve"> 2</w:t>
      </w:r>
      <w:r w:rsidRPr="009E6399">
        <w:rPr>
          <w:b/>
          <w:color w:val="auto"/>
        </w:rPr>
        <w:t>:</w:t>
      </w:r>
      <w:r w:rsidRPr="009E6399">
        <w:rPr>
          <w:color w:val="auto"/>
        </w:rPr>
        <w:t xml:space="preserve"> </w:t>
      </w:r>
      <w:r w:rsidR="004E5B1D" w:rsidRPr="009E6399">
        <w:rPr>
          <w:color w:val="auto"/>
        </w:rPr>
        <w:t>ГДК максимальна разова та ГДК середньодобова, ОБРВ</w:t>
      </w:r>
      <w:r w:rsidR="00530166" w:rsidRPr="009E6399">
        <w:rPr>
          <w:color w:val="auto"/>
        </w:rPr>
        <w:t>;</w:t>
      </w:r>
    </w:p>
    <w:p w14:paraId="0A059CF5" w14:textId="68CAF943" w:rsidR="000E4C8D" w:rsidRPr="009E6399" w:rsidRDefault="008A51D7" w:rsidP="0049689E">
      <w:pPr>
        <w:rPr>
          <w:color w:val="auto"/>
        </w:rPr>
      </w:pPr>
      <w:r w:rsidRPr="009E6399">
        <w:rPr>
          <w:b/>
          <w:color w:val="auto"/>
        </w:rPr>
        <w:t xml:space="preserve">Графа </w:t>
      </w:r>
      <w:r w:rsidR="009E5929" w:rsidRPr="009E6399">
        <w:rPr>
          <w:b/>
          <w:color w:val="auto"/>
        </w:rPr>
        <w:t>6</w:t>
      </w:r>
      <w:r w:rsidR="004E5B1D" w:rsidRPr="009E6399">
        <w:rPr>
          <w:b/>
          <w:color w:val="auto"/>
        </w:rPr>
        <w:t>:</w:t>
      </w:r>
      <w:r w:rsidR="004E5B1D" w:rsidRPr="009E6399">
        <w:rPr>
          <w:color w:val="auto"/>
        </w:rPr>
        <w:t xml:space="preserve"> мож</w:t>
      </w:r>
      <w:r w:rsidR="009E5929" w:rsidRPr="009E6399">
        <w:rPr>
          <w:color w:val="auto"/>
        </w:rPr>
        <w:t xml:space="preserve">уть </w:t>
      </w:r>
      <w:r w:rsidR="004E5B1D" w:rsidRPr="009E6399">
        <w:rPr>
          <w:color w:val="auto"/>
        </w:rPr>
        <w:t>зазначати</w:t>
      </w:r>
      <w:r w:rsidR="009E5929" w:rsidRPr="009E6399">
        <w:rPr>
          <w:color w:val="auto"/>
        </w:rPr>
        <w:t xml:space="preserve">ся або внески </w:t>
      </w:r>
      <w:r w:rsidR="004E5B1D" w:rsidRPr="009E6399">
        <w:rPr>
          <w:color w:val="auto"/>
        </w:rPr>
        <w:t>найбільших 1-5 джерел викидів ПД</w:t>
      </w:r>
      <w:r w:rsidR="009E5929" w:rsidRPr="009E6399">
        <w:rPr>
          <w:color w:val="auto"/>
        </w:rPr>
        <w:t xml:space="preserve">, </w:t>
      </w:r>
      <w:r w:rsidR="004E5B1D" w:rsidRPr="009E6399">
        <w:rPr>
          <w:color w:val="auto"/>
        </w:rPr>
        <w:t>або сум</w:t>
      </w:r>
      <w:r w:rsidR="009E5929" w:rsidRPr="009E6399">
        <w:rPr>
          <w:color w:val="auto"/>
        </w:rPr>
        <w:t xml:space="preserve">а </w:t>
      </w:r>
      <w:r w:rsidR="004E5B1D" w:rsidRPr="009E6399">
        <w:rPr>
          <w:color w:val="auto"/>
        </w:rPr>
        <w:t xml:space="preserve">внесків усіх великих джерел викидів у складі ПД; </w:t>
      </w:r>
      <w:r w:rsidR="00287466" w:rsidRPr="009E6399">
        <w:rPr>
          <w:color w:val="auto"/>
        </w:rPr>
        <w:t xml:space="preserve">пропонується </w:t>
      </w:r>
      <w:r w:rsidR="004E5B1D" w:rsidRPr="009E6399">
        <w:rPr>
          <w:color w:val="auto"/>
        </w:rPr>
        <w:t>звертати увагу на джерела викидів, внесок яких перевищує 5% від ГДК</w:t>
      </w:r>
      <w:r w:rsidR="00B7303A" w:rsidRPr="009E6399">
        <w:rPr>
          <w:color w:val="auto"/>
        </w:rPr>
        <w:t> </w:t>
      </w:r>
      <w:proofErr w:type="spellStart"/>
      <w:r w:rsidR="004E5B1D" w:rsidRPr="009E6399">
        <w:rPr>
          <w:color w:val="auto"/>
        </w:rPr>
        <w:t>м.р</w:t>
      </w:r>
      <w:proofErr w:type="spellEnd"/>
      <w:r w:rsidR="004E5B1D" w:rsidRPr="009E6399">
        <w:rPr>
          <w:color w:val="auto"/>
        </w:rPr>
        <w:t xml:space="preserve">. (0,05 ГДК), а якщо таких джерел багато </w:t>
      </w:r>
      <w:r w:rsidR="00D9192B" w:rsidRPr="009E6399">
        <w:rPr>
          <w:color w:val="auto"/>
        </w:rPr>
        <w:t>–</w:t>
      </w:r>
      <w:r w:rsidR="004E5B1D" w:rsidRPr="009E6399">
        <w:rPr>
          <w:color w:val="auto"/>
        </w:rPr>
        <w:t xml:space="preserve"> на джерела, внесок яких перевищує 25% від ГДК</w:t>
      </w:r>
      <w:r w:rsidR="00B7303A" w:rsidRPr="009E6399">
        <w:rPr>
          <w:color w:val="auto"/>
        </w:rPr>
        <w:t> </w:t>
      </w:r>
      <w:proofErr w:type="spellStart"/>
      <w:r w:rsidR="004E5B1D" w:rsidRPr="009E6399">
        <w:rPr>
          <w:color w:val="auto"/>
        </w:rPr>
        <w:t>м.р</w:t>
      </w:r>
      <w:proofErr w:type="spellEnd"/>
      <w:r w:rsidR="004E5B1D" w:rsidRPr="009E6399">
        <w:rPr>
          <w:color w:val="auto"/>
        </w:rPr>
        <w:t>. (0,25 ГДК)</w:t>
      </w:r>
      <w:r w:rsidR="00530166" w:rsidRPr="009E6399">
        <w:rPr>
          <w:color w:val="auto"/>
        </w:rPr>
        <w:t>;</w:t>
      </w:r>
    </w:p>
    <w:p w14:paraId="7B142A2D" w14:textId="14630EC4" w:rsidR="004E5B1D" w:rsidRPr="009E6399" w:rsidRDefault="008A51D7" w:rsidP="0049689E">
      <w:pPr>
        <w:rPr>
          <w:color w:val="auto"/>
        </w:rPr>
      </w:pPr>
      <w:r w:rsidRPr="009E6399">
        <w:rPr>
          <w:b/>
          <w:color w:val="auto"/>
        </w:rPr>
        <w:t>Графа</w:t>
      </w:r>
      <w:r w:rsidR="004E5B1D" w:rsidRPr="009E6399">
        <w:rPr>
          <w:b/>
          <w:color w:val="auto"/>
        </w:rPr>
        <w:t xml:space="preserve"> </w:t>
      </w:r>
      <w:r w:rsidR="009E5929" w:rsidRPr="009E6399">
        <w:rPr>
          <w:b/>
          <w:color w:val="auto"/>
        </w:rPr>
        <w:t>7</w:t>
      </w:r>
      <w:r w:rsidR="004E5B1D" w:rsidRPr="009E6399">
        <w:rPr>
          <w:b/>
          <w:color w:val="auto"/>
        </w:rPr>
        <w:t>:</w:t>
      </w:r>
      <w:r w:rsidR="004E5B1D" w:rsidRPr="009E6399">
        <w:rPr>
          <w:color w:val="auto"/>
        </w:rPr>
        <w:t xml:space="preserve"> зону впливу розраховують відповідно до ОНД-86; </w:t>
      </w:r>
      <w:r w:rsidR="009E5929" w:rsidRPr="009E6399">
        <w:rPr>
          <w:color w:val="auto"/>
        </w:rPr>
        <w:t xml:space="preserve">розмір зони впливу рекомендується зазначати за пилом, оксидами азоту, діоксидом сірки, оксидом вуглецю, за іншими забруднюючими речовинами – за потреби; </w:t>
      </w:r>
      <w:r w:rsidR="004E5B1D" w:rsidRPr="009E6399">
        <w:rPr>
          <w:color w:val="auto"/>
        </w:rPr>
        <w:t>вказують найбільший радіус(и) зони впливу за переважаючими напрямками вітру.</w:t>
      </w:r>
    </w:p>
    <w:p w14:paraId="7AE9688A" w14:textId="77777777" w:rsidR="00530166" w:rsidRPr="009E6399" w:rsidRDefault="00530166" w:rsidP="00530166">
      <w:pPr>
        <w:rPr>
          <w:color w:val="auto"/>
        </w:rPr>
      </w:pPr>
    </w:p>
    <w:p w14:paraId="24C3C4A0" w14:textId="41D09B7A" w:rsidR="00127E00" w:rsidRPr="009E6399" w:rsidRDefault="007112AB" w:rsidP="00530166">
      <w:pPr>
        <w:rPr>
          <w:color w:val="auto"/>
        </w:rPr>
      </w:pPr>
      <w:r w:rsidRPr="009E6399">
        <w:rPr>
          <w:color w:val="auto"/>
        </w:rPr>
        <w:t xml:space="preserve">Крім того, </w:t>
      </w:r>
      <w:r w:rsidR="00FC2CD6" w:rsidRPr="009E6399">
        <w:rPr>
          <w:color w:val="auto"/>
        </w:rPr>
        <w:t xml:space="preserve">рекомендовано </w:t>
      </w:r>
      <w:r w:rsidRPr="009E6399">
        <w:rPr>
          <w:color w:val="auto"/>
        </w:rPr>
        <w:t xml:space="preserve">оцінити інші показники </w:t>
      </w:r>
      <w:r w:rsidR="00127E00" w:rsidRPr="009E6399">
        <w:rPr>
          <w:color w:val="auto"/>
        </w:rPr>
        <w:t>впливу:</w:t>
      </w:r>
    </w:p>
    <w:p w14:paraId="055AE221" w14:textId="5F1E5F78" w:rsidR="00127E00" w:rsidRPr="009E6399" w:rsidRDefault="00127E00" w:rsidP="00293760">
      <w:pPr>
        <w:pStyle w:val="a7"/>
        <w:numPr>
          <w:ilvl w:val="0"/>
          <w:numId w:val="79"/>
        </w:numPr>
        <w:tabs>
          <w:tab w:val="left" w:pos="993"/>
        </w:tabs>
        <w:ind w:left="0" w:firstLine="567"/>
        <w:rPr>
          <w:color w:val="auto"/>
        </w:rPr>
      </w:pPr>
      <w:r w:rsidRPr="009E6399">
        <w:rPr>
          <w:color w:val="auto"/>
        </w:rPr>
        <w:t xml:space="preserve">величину впливу </w:t>
      </w:r>
      <w:r w:rsidR="00D9192B" w:rsidRPr="009E6399">
        <w:rPr>
          <w:color w:val="auto"/>
        </w:rPr>
        <w:t>–</w:t>
      </w:r>
      <w:r w:rsidR="007112AB" w:rsidRPr="009E6399">
        <w:rPr>
          <w:color w:val="auto"/>
        </w:rPr>
        <w:t xml:space="preserve"> </w:t>
      </w:r>
      <w:r w:rsidRPr="009E6399">
        <w:rPr>
          <w:color w:val="auto"/>
        </w:rPr>
        <w:t xml:space="preserve">характеризують за загальними обсягами викидів забруднюючих речовин та </w:t>
      </w:r>
      <w:r w:rsidR="007112AB" w:rsidRPr="009E6399">
        <w:rPr>
          <w:color w:val="auto"/>
        </w:rPr>
        <w:t xml:space="preserve">(для діючого об’єкта) </w:t>
      </w:r>
      <w:r w:rsidRPr="009E6399">
        <w:rPr>
          <w:color w:val="auto"/>
        </w:rPr>
        <w:t>їх максимальним приростом</w:t>
      </w:r>
      <w:r w:rsidR="007112AB" w:rsidRPr="009E6399">
        <w:rPr>
          <w:color w:val="auto"/>
        </w:rPr>
        <w:t xml:space="preserve">, </w:t>
      </w:r>
      <w:r w:rsidRPr="009E6399">
        <w:rPr>
          <w:color w:val="auto"/>
        </w:rPr>
        <w:t>порівняно з поточним станом;</w:t>
      </w:r>
    </w:p>
    <w:p w14:paraId="0AA1C1B7" w14:textId="3EBFCE1B" w:rsidR="00127E00" w:rsidRPr="009E6399" w:rsidRDefault="00127E00" w:rsidP="00293760">
      <w:pPr>
        <w:pStyle w:val="a7"/>
        <w:numPr>
          <w:ilvl w:val="0"/>
          <w:numId w:val="79"/>
        </w:numPr>
        <w:tabs>
          <w:tab w:val="left" w:pos="993"/>
        </w:tabs>
        <w:ind w:left="0" w:firstLine="567"/>
        <w:rPr>
          <w:color w:val="auto"/>
        </w:rPr>
      </w:pPr>
      <w:r w:rsidRPr="009E6399">
        <w:rPr>
          <w:color w:val="auto"/>
        </w:rPr>
        <w:t xml:space="preserve">інтенсивність впливу – за найвищими приземними концентраціями </w:t>
      </w:r>
      <w:r w:rsidR="007112AB" w:rsidRPr="009E6399">
        <w:rPr>
          <w:color w:val="auto"/>
        </w:rPr>
        <w:t xml:space="preserve">забруднюючих речовин </w:t>
      </w:r>
      <w:r w:rsidRPr="009E6399">
        <w:rPr>
          <w:color w:val="auto"/>
        </w:rPr>
        <w:t xml:space="preserve">у контрольних точках. </w:t>
      </w:r>
      <w:r w:rsidR="007112AB" w:rsidRPr="009E6399">
        <w:rPr>
          <w:color w:val="auto"/>
        </w:rPr>
        <w:t>За наявності розрахованого перевищення нормативів якості атмосферного повітря та повітря робочої зони, з</w:t>
      </w:r>
      <w:r w:rsidRPr="009E6399">
        <w:rPr>
          <w:color w:val="auto"/>
        </w:rPr>
        <w:t xml:space="preserve">азначають </w:t>
      </w:r>
      <w:r w:rsidR="007112AB" w:rsidRPr="009E6399">
        <w:rPr>
          <w:color w:val="auto"/>
        </w:rPr>
        <w:t>кратність такого перевищення;</w:t>
      </w:r>
    </w:p>
    <w:p w14:paraId="7A914605" w14:textId="4C920D60" w:rsidR="00127E00" w:rsidRPr="009E6399" w:rsidRDefault="008A51D7" w:rsidP="00293760">
      <w:pPr>
        <w:pStyle w:val="a7"/>
        <w:numPr>
          <w:ilvl w:val="0"/>
          <w:numId w:val="79"/>
        </w:numPr>
        <w:tabs>
          <w:tab w:val="left" w:pos="993"/>
        </w:tabs>
        <w:ind w:left="0" w:firstLine="567"/>
        <w:rPr>
          <w:color w:val="auto"/>
        </w:rPr>
      </w:pPr>
      <w:r w:rsidRPr="009E6399">
        <w:rPr>
          <w:color w:val="auto"/>
        </w:rPr>
        <w:t>т</w:t>
      </w:r>
      <w:r w:rsidR="004E5B1D" w:rsidRPr="009E6399">
        <w:rPr>
          <w:color w:val="auto"/>
        </w:rPr>
        <w:t>ериторіальний масштаб впливу на атмосферне повітря рекомендується оцінювати за зоною впливу ПД за пріоритетними забруднюючими речовинами (пил, оксиди азоту, ді</w:t>
      </w:r>
      <w:r w:rsidR="004258B1" w:rsidRPr="009E6399">
        <w:rPr>
          <w:color w:val="auto"/>
        </w:rPr>
        <w:t>оксид сірки, оксид вуглецю) та/</w:t>
      </w:r>
      <w:r w:rsidR="004E5B1D" w:rsidRPr="009E6399">
        <w:rPr>
          <w:color w:val="auto"/>
        </w:rPr>
        <w:t xml:space="preserve">або за іншими речовинами (якщо за цими забруднюючими речовинами розрахункова зона впливу більша, ніж за пріоритетними). </w:t>
      </w:r>
      <w:r w:rsidR="00BE5A6A" w:rsidRPr="009E6399">
        <w:rPr>
          <w:color w:val="auto"/>
        </w:rPr>
        <w:t>Р</w:t>
      </w:r>
      <w:r w:rsidR="00457549" w:rsidRPr="009E6399">
        <w:rPr>
          <w:color w:val="auto"/>
        </w:rPr>
        <w:t>екомендується</w:t>
      </w:r>
      <w:r w:rsidR="004E5B1D" w:rsidRPr="009E6399">
        <w:rPr>
          <w:color w:val="auto"/>
        </w:rPr>
        <w:t xml:space="preserve"> визначити і перерахувати (або позначити на карті-схемі) населені пункти (їхні частини, зони житлової забудови, зони відпочинку), що потрапляють у зону впливу, а також природоохоронні території та об’єкти під особливою охороною (природоохоронні, об’єкти культурної спадщини), розрахувати</w:t>
      </w:r>
      <w:r w:rsidR="00127E00" w:rsidRPr="009E6399">
        <w:rPr>
          <w:color w:val="auto"/>
        </w:rPr>
        <w:t xml:space="preserve"> чисельність населення</w:t>
      </w:r>
      <w:r w:rsidR="004E5B1D" w:rsidRPr="009E6399">
        <w:rPr>
          <w:color w:val="auto"/>
        </w:rPr>
        <w:t xml:space="preserve"> у межах </w:t>
      </w:r>
      <w:r w:rsidR="00127E00" w:rsidRPr="009E6399">
        <w:rPr>
          <w:color w:val="auto"/>
        </w:rPr>
        <w:t>зон</w:t>
      </w:r>
      <w:r w:rsidR="004E5B1D" w:rsidRPr="009E6399">
        <w:rPr>
          <w:color w:val="auto"/>
        </w:rPr>
        <w:t xml:space="preserve">и </w:t>
      </w:r>
      <w:r w:rsidR="00127E00" w:rsidRPr="009E6399">
        <w:rPr>
          <w:color w:val="auto"/>
        </w:rPr>
        <w:t>впливу</w:t>
      </w:r>
      <w:r w:rsidR="004E5B1D" w:rsidRPr="009E6399">
        <w:rPr>
          <w:color w:val="auto"/>
        </w:rPr>
        <w:t>;</w:t>
      </w:r>
    </w:p>
    <w:p w14:paraId="32382507" w14:textId="4C92F73E" w:rsidR="00127E00" w:rsidRPr="009E6399" w:rsidRDefault="008A51D7" w:rsidP="00293760">
      <w:pPr>
        <w:pStyle w:val="a7"/>
        <w:numPr>
          <w:ilvl w:val="0"/>
          <w:numId w:val="79"/>
        </w:numPr>
        <w:tabs>
          <w:tab w:val="left" w:pos="993"/>
        </w:tabs>
        <w:ind w:left="0" w:firstLine="567"/>
        <w:rPr>
          <w:color w:val="auto"/>
        </w:rPr>
      </w:pPr>
      <w:r w:rsidRPr="009E6399">
        <w:rPr>
          <w:color w:val="auto"/>
        </w:rPr>
        <w:t>т</w:t>
      </w:r>
      <w:r w:rsidR="00127E00" w:rsidRPr="009E6399">
        <w:rPr>
          <w:color w:val="auto"/>
        </w:rPr>
        <w:t>ривалість впливу певної інтенсивності описують за тривалістю ПД та її окремих етапів;</w:t>
      </w:r>
    </w:p>
    <w:p w14:paraId="2EF15715" w14:textId="22DE143D" w:rsidR="00127E00" w:rsidRPr="009E6399" w:rsidRDefault="008A51D7" w:rsidP="00293760">
      <w:pPr>
        <w:pStyle w:val="a7"/>
        <w:numPr>
          <w:ilvl w:val="0"/>
          <w:numId w:val="79"/>
        </w:numPr>
        <w:tabs>
          <w:tab w:val="left" w:pos="993"/>
        </w:tabs>
        <w:ind w:left="0" w:firstLine="567"/>
        <w:rPr>
          <w:color w:val="auto"/>
        </w:rPr>
      </w:pPr>
      <w:r w:rsidRPr="009E6399">
        <w:rPr>
          <w:color w:val="auto"/>
        </w:rPr>
        <w:t>к</w:t>
      </w:r>
      <w:r w:rsidR="00127E00" w:rsidRPr="009E6399">
        <w:rPr>
          <w:color w:val="auto"/>
        </w:rPr>
        <w:t>умулятивний характер впливу – за наявністю інших джерел аналогічних викидів у зоні впливу ПД, а також за внеском джерел викидів ПД у збільшення сумарного забруднення повітря пріоритетними забруднюючими речовинами на перспективу. До прикладу, при ненормативній якості атмосферного повітря населеного пункту за пилом, ПД не передбачає збільшення загальних обсягів викидів пилу на перспективу, а внесок найбільших джерел викидів у складі ПД у забруднення пилом складає не вище 10% від ГДК.</w:t>
      </w:r>
    </w:p>
    <w:p w14:paraId="03063FDC" w14:textId="675C7270" w:rsidR="004E5B1D" w:rsidRPr="009E6399" w:rsidRDefault="004E5B1D" w:rsidP="0049689E">
      <w:pPr>
        <w:pStyle w:val="a7"/>
        <w:tabs>
          <w:tab w:val="left" w:pos="993"/>
        </w:tabs>
        <w:ind w:left="0"/>
        <w:rPr>
          <w:color w:val="auto"/>
        </w:rPr>
      </w:pPr>
      <w:r w:rsidRPr="009E6399">
        <w:rPr>
          <w:color w:val="auto"/>
        </w:rPr>
        <w:t xml:space="preserve">Внесок ПД у забруднення атмосферного повітря за однією чи більше забруднюючими речовинами (у першу чергу, за пилом, оксидами азоту, діоксидом </w:t>
      </w:r>
      <w:r w:rsidRPr="009E6399">
        <w:rPr>
          <w:color w:val="auto"/>
        </w:rPr>
        <w:lastRenderedPageBreak/>
        <w:t>сірки, оксиду вуглецю, а також за іншими найбільш поширеними забруднюючими речовинами), що складає 25% чи більше від встановлених нормативів якості атмосферного повітря (ГДК максимальна разова або ОБРВ), рекомендується розглядати як значний внесок у забруднення (значну інтенсивність впл</w:t>
      </w:r>
      <w:r w:rsidR="008A51D7" w:rsidRPr="009E6399">
        <w:rPr>
          <w:color w:val="auto"/>
        </w:rPr>
        <w:t xml:space="preserve">иву ПД на атмосферне повітря). За таких результатів розрахунку </w:t>
      </w:r>
      <w:r w:rsidRPr="009E6399">
        <w:rPr>
          <w:color w:val="auto"/>
        </w:rPr>
        <w:t xml:space="preserve">є </w:t>
      </w:r>
      <w:r w:rsidR="00C8156B" w:rsidRPr="009E6399">
        <w:rPr>
          <w:color w:val="auto"/>
        </w:rPr>
        <w:t xml:space="preserve">рекомендованим </w:t>
      </w:r>
      <w:r w:rsidR="008A51D7" w:rsidRPr="009E6399">
        <w:rPr>
          <w:color w:val="auto"/>
        </w:rPr>
        <w:t xml:space="preserve">планування спеціальних заходів щодо охорони атмосферного повітря або </w:t>
      </w:r>
      <w:r w:rsidRPr="009E6399">
        <w:rPr>
          <w:color w:val="auto"/>
        </w:rPr>
        <w:t>розгляд виправданих альтернатив.</w:t>
      </w:r>
    </w:p>
    <w:p w14:paraId="552FFA25" w14:textId="77777777" w:rsidR="00C8156B" w:rsidRPr="009E6399" w:rsidRDefault="00D9609F" w:rsidP="0049689E">
      <w:pPr>
        <w:pStyle w:val="a7"/>
        <w:tabs>
          <w:tab w:val="left" w:pos="993"/>
        </w:tabs>
        <w:ind w:left="0"/>
        <w:rPr>
          <w:color w:val="auto"/>
        </w:rPr>
      </w:pPr>
      <w:r w:rsidRPr="009E6399">
        <w:rPr>
          <w:color w:val="auto"/>
        </w:rPr>
        <w:t xml:space="preserve">До </w:t>
      </w:r>
      <w:r w:rsidR="008A2CEC" w:rsidRPr="009E6399">
        <w:rPr>
          <w:color w:val="auto"/>
        </w:rPr>
        <w:t>Звіту</w:t>
      </w:r>
      <w:r w:rsidRPr="009E6399">
        <w:rPr>
          <w:color w:val="auto"/>
        </w:rPr>
        <w:t xml:space="preserve"> рекомендується додавати: </w:t>
      </w:r>
    </w:p>
    <w:p w14:paraId="041AC7A1" w14:textId="7F04C31E" w:rsidR="00C8156B" w:rsidRPr="009E6399" w:rsidRDefault="00D9609F" w:rsidP="0049689E">
      <w:pPr>
        <w:pStyle w:val="a7"/>
        <w:tabs>
          <w:tab w:val="left" w:pos="993"/>
        </w:tabs>
        <w:ind w:left="0"/>
        <w:rPr>
          <w:color w:val="auto"/>
        </w:rPr>
      </w:pPr>
      <w:r w:rsidRPr="009E6399">
        <w:rPr>
          <w:color w:val="auto"/>
        </w:rPr>
        <w:t>1) звіт про результати розрахунку забруднення</w:t>
      </w:r>
      <w:r w:rsidR="0003285F" w:rsidRPr="009E6399">
        <w:rPr>
          <w:color w:val="auto"/>
        </w:rPr>
        <w:t xml:space="preserve"> </w:t>
      </w:r>
      <w:r w:rsidRPr="009E6399">
        <w:rPr>
          <w:color w:val="auto"/>
        </w:rPr>
        <w:t>атмосферного</w:t>
      </w:r>
      <w:r w:rsidR="0003285F" w:rsidRPr="009E6399">
        <w:rPr>
          <w:color w:val="auto"/>
        </w:rPr>
        <w:t xml:space="preserve"> </w:t>
      </w:r>
      <w:r w:rsidRPr="009E6399">
        <w:rPr>
          <w:color w:val="auto"/>
        </w:rPr>
        <w:t xml:space="preserve">повітря на планований стан; </w:t>
      </w:r>
    </w:p>
    <w:p w14:paraId="6490EA04" w14:textId="77777777" w:rsidR="00C8156B" w:rsidRPr="009E6399" w:rsidRDefault="00D9609F" w:rsidP="0049689E">
      <w:pPr>
        <w:pStyle w:val="a7"/>
        <w:tabs>
          <w:tab w:val="left" w:pos="993"/>
        </w:tabs>
        <w:ind w:left="0"/>
        <w:rPr>
          <w:color w:val="auto"/>
        </w:rPr>
      </w:pPr>
      <w:r w:rsidRPr="009E6399">
        <w:rPr>
          <w:color w:val="auto"/>
        </w:rPr>
        <w:t xml:space="preserve">2) копію довідки про фонові концентрації забруднюючих речовин в атмосферному повітрі у населеному пункті; </w:t>
      </w:r>
    </w:p>
    <w:p w14:paraId="7363C566" w14:textId="6EAA1DF4" w:rsidR="00D9609F" w:rsidRPr="009E6399" w:rsidRDefault="00D9609F" w:rsidP="0049689E">
      <w:pPr>
        <w:pStyle w:val="a7"/>
        <w:tabs>
          <w:tab w:val="left" w:pos="993"/>
        </w:tabs>
        <w:ind w:left="0"/>
        <w:rPr>
          <w:color w:val="auto"/>
        </w:rPr>
      </w:pPr>
      <w:r w:rsidRPr="009E6399">
        <w:rPr>
          <w:color w:val="auto"/>
        </w:rPr>
        <w:t>3) копію довідки про метеорологічні характеристики і коефіцієнти для проведення розрахунку.</w:t>
      </w:r>
    </w:p>
    <w:p w14:paraId="0F4C10B4" w14:textId="77777777" w:rsidR="0064336F" w:rsidRPr="009E6399" w:rsidRDefault="0064336F" w:rsidP="0049689E">
      <w:pPr>
        <w:pStyle w:val="a7"/>
        <w:tabs>
          <w:tab w:val="left" w:pos="993"/>
        </w:tabs>
        <w:ind w:left="0"/>
        <w:rPr>
          <w:color w:val="auto"/>
        </w:rPr>
      </w:pPr>
    </w:p>
    <w:p w14:paraId="49A776F5" w14:textId="7562E9A4" w:rsidR="00127E00" w:rsidRPr="009E6399" w:rsidRDefault="00F94775" w:rsidP="0081792C">
      <w:pPr>
        <w:pStyle w:val="3"/>
        <w:rPr>
          <w:color w:val="auto"/>
        </w:rPr>
      </w:pPr>
      <w:bookmarkStart w:id="35" w:name="_Toc85881761"/>
      <w:r w:rsidRPr="009E6399">
        <w:rPr>
          <w:color w:val="auto"/>
        </w:rPr>
        <w:t xml:space="preserve">5.2. </w:t>
      </w:r>
      <w:r w:rsidR="00127E00" w:rsidRPr="009E6399">
        <w:rPr>
          <w:color w:val="auto"/>
        </w:rPr>
        <w:t>Оцінка впливу на поверхневі води</w:t>
      </w:r>
      <w:bookmarkEnd w:id="35"/>
      <w:r w:rsidR="00C0030B" w:rsidRPr="009E6399">
        <w:rPr>
          <w:color w:val="auto"/>
        </w:rPr>
        <w:t xml:space="preserve"> </w:t>
      </w:r>
    </w:p>
    <w:p w14:paraId="388B66C0" w14:textId="78925DB0" w:rsidR="00127E00" w:rsidRPr="009E6399" w:rsidRDefault="00127E00" w:rsidP="0049689E">
      <w:pPr>
        <w:pStyle w:val="a7"/>
        <w:tabs>
          <w:tab w:val="left" w:pos="993"/>
        </w:tabs>
        <w:ind w:left="0"/>
        <w:rPr>
          <w:color w:val="auto"/>
        </w:rPr>
      </w:pPr>
      <w:r w:rsidRPr="009E6399">
        <w:rPr>
          <w:color w:val="auto"/>
        </w:rPr>
        <w:t xml:space="preserve">Як джерела впливу </w:t>
      </w:r>
      <w:r w:rsidR="00C0030B" w:rsidRPr="009E6399">
        <w:rPr>
          <w:color w:val="auto"/>
        </w:rPr>
        <w:t>можливо розгля</w:t>
      </w:r>
      <w:r w:rsidR="001115FD" w:rsidRPr="009E6399">
        <w:rPr>
          <w:color w:val="auto"/>
        </w:rPr>
        <w:t>нути</w:t>
      </w:r>
      <w:r w:rsidRPr="009E6399">
        <w:rPr>
          <w:color w:val="auto"/>
        </w:rPr>
        <w:t>: водокористування, забір води з природної ланки, скидання зворотних вод, дифузне хімічне забруднення</w:t>
      </w:r>
      <w:r w:rsidR="003E55FB" w:rsidRPr="009E6399">
        <w:rPr>
          <w:color w:val="auto"/>
        </w:rPr>
        <w:t xml:space="preserve"> (наприклад, від стічних вод з поверхні відвалів, від </w:t>
      </w:r>
      <w:proofErr w:type="spellStart"/>
      <w:r w:rsidR="003E55FB" w:rsidRPr="009E6399">
        <w:rPr>
          <w:color w:val="auto"/>
        </w:rPr>
        <w:t>розгерметизованих</w:t>
      </w:r>
      <w:proofErr w:type="spellEnd"/>
      <w:r w:rsidR="003E55FB" w:rsidRPr="009E6399">
        <w:rPr>
          <w:color w:val="auto"/>
        </w:rPr>
        <w:t xml:space="preserve"> колекторів, накопичувачів, резервуарів)</w:t>
      </w:r>
      <w:r w:rsidRPr="009E6399">
        <w:rPr>
          <w:color w:val="auto"/>
        </w:rPr>
        <w:t>, гідротехнічні заходи та заходи інженерного захисту, фізичні втручання у водний об’єкт при виконанні будівельних чи гірничих робіт</w:t>
      </w:r>
      <w:r w:rsidR="008F24DE" w:rsidRPr="009E6399">
        <w:rPr>
          <w:color w:val="auto"/>
        </w:rPr>
        <w:t>, сейсмічний вплив масових вибухів</w:t>
      </w:r>
      <w:r w:rsidRPr="009E6399">
        <w:rPr>
          <w:color w:val="auto"/>
        </w:rPr>
        <w:t>.</w:t>
      </w:r>
    </w:p>
    <w:p w14:paraId="23459FF2" w14:textId="77777777" w:rsidR="00DA7CA5" w:rsidRPr="009E6399" w:rsidRDefault="00C7367D" w:rsidP="0049689E">
      <w:pPr>
        <w:pStyle w:val="a7"/>
        <w:tabs>
          <w:tab w:val="left" w:pos="993"/>
        </w:tabs>
        <w:ind w:left="0"/>
        <w:rPr>
          <w:color w:val="auto"/>
        </w:rPr>
      </w:pPr>
      <w:r w:rsidRPr="009E6399">
        <w:rPr>
          <w:color w:val="auto"/>
        </w:rPr>
        <w:t xml:space="preserve">Рекомендується оцінювати </w:t>
      </w:r>
      <w:r w:rsidR="00127E00" w:rsidRPr="009E6399">
        <w:rPr>
          <w:color w:val="auto"/>
        </w:rPr>
        <w:t xml:space="preserve">вплив на: </w:t>
      </w:r>
    </w:p>
    <w:p w14:paraId="7D39F65B" w14:textId="77777777" w:rsidR="00DA7CA5" w:rsidRPr="009E6399" w:rsidRDefault="00127E00" w:rsidP="0049689E">
      <w:pPr>
        <w:pStyle w:val="a7"/>
        <w:tabs>
          <w:tab w:val="left" w:pos="993"/>
        </w:tabs>
        <w:ind w:left="0"/>
        <w:rPr>
          <w:color w:val="auto"/>
        </w:rPr>
      </w:pPr>
      <w:r w:rsidRPr="009E6399">
        <w:rPr>
          <w:color w:val="auto"/>
        </w:rPr>
        <w:t xml:space="preserve">1) водність водотоку або водойми; </w:t>
      </w:r>
    </w:p>
    <w:p w14:paraId="0BA0E0EC" w14:textId="01639DC5" w:rsidR="00DA7CA5" w:rsidRPr="009E6399" w:rsidRDefault="00127E00" w:rsidP="0049689E">
      <w:pPr>
        <w:pStyle w:val="a7"/>
        <w:tabs>
          <w:tab w:val="left" w:pos="993"/>
        </w:tabs>
        <w:ind w:left="0"/>
        <w:rPr>
          <w:color w:val="auto"/>
        </w:rPr>
      </w:pPr>
      <w:r w:rsidRPr="009E6399">
        <w:rPr>
          <w:color w:val="auto"/>
        </w:rPr>
        <w:t xml:space="preserve">2) </w:t>
      </w:r>
      <w:proofErr w:type="spellStart"/>
      <w:r w:rsidRPr="009E6399">
        <w:rPr>
          <w:color w:val="auto"/>
        </w:rPr>
        <w:t>гідроморфологічні</w:t>
      </w:r>
      <w:proofErr w:type="spellEnd"/>
      <w:r w:rsidRPr="009E6399">
        <w:rPr>
          <w:color w:val="auto"/>
        </w:rPr>
        <w:t xml:space="preserve"> </w:t>
      </w:r>
      <w:r w:rsidR="00DA7CA5" w:rsidRPr="009E6399">
        <w:rPr>
          <w:color w:val="auto"/>
        </w:rPr>
        <w:t>показники стану водного об’єкта;</w:t>
      </w:r>
      <w:r w:rsidRPr="009E6399">
        <w:rPr>
          <w:color w:val="auto"/>
        </w:rPr>
        <w:t xml:space="preserve"> </w:t>
      </w:r>
    </w:p>
    <w:p w14:paraId="26398559" w14:textId="77777777" w:rsidR="00DA7CA5" w:rsidRPr="009E6399" w:rsidRDefault="00127E00" w:rsidP="0049689E">
      <w:pPr>
        <w:pStyle w:val="a7"/>
        <w:tabs>
          <w:tab w:val="left" w:pos="993"/>
        </w:tabs>
        <w:ind w:left="0"/>
        <w:rPr>
          <w:color w:val="auto"/>
        </w:rPr>
      </w:pPr>
      <w:r w:rsidRPr="009E6399">
        <w:rPr>
          <w:color w:val="auto"/>
        </w:rPr>
        <w:t xml:space="preserve">3) якість води у водному об’єкті (у </w:t>
      </w:r>
      <w:proofErr w:type="spellStart"/>
      <w:r w:rsidR="00C7367D" w:rsidRPr="009E6399">
        <w:rPr>
          <w:color w:val="auto"/>
        </w:rPr>
        <w:t>лімітуючих</w:t>
      </w:r>
      <w:proofErr w:type="spellEnd"/>
      <w:r w:rsidR="00C7367D" w:rsidRPr="009E6399">
        <w:rPr>
          <w:color w:val="auto"/>
        </w:rPr>
        <w:t xml:space="preserve"> </w:t>
      </w:r>
      <w:r w:rsidRPr="009E6399">
        <w:rPr>
          <w:color w:val="auto"/>
        </w:rPr>
        <w:t xml:space="preserve">створах); </w:t>
      </w:r>
    </w:p>
    <w:p w14:paraId="0B95AC39" w14:textId="77777777" w:rsidR="00DA7CA5" w:rsidRPr="009E6399" w:rsidRDefault="00127E00" w:rsidP="0049689E">
      <w:pPr>
        <w:pStyle w:val="a7"/>
        <w:tabs>
          <w:tab w:val="left" w:pos="993"/>
        </w:tabs>
        <w:ind w:left="0"/>
        <w:rPr>
          <w:color w:val="auto"/>
        </w:rPr>
      </w:pPr>
      <w:r w:rsidRPr="009E6399">
        <w:rPr>
          <w:color w:val="auto"/>
        </w:rPr>
        <w:t xml:space="preserve">4) ймовірність засмічення і замулення водного об’єкта; </w:t>
      </w:r>
    </w:p>
    <w:p w14:paraId="56F1B41B" w14:textId="07FCAB20" w:rsidR="00127E00" w:rsidRPr="009E6399" w:rsidRDefault="00127E00" w:rsidP="0049689E">
      <w:pPr>
        <w:pStyle w:val="a7"/>
        <w:tabs>
          <w:tab w:val="left" w:pos="993"/>
        </w:tabs>
        <w:ind w:left="0"/>
        <w:rPr>
          <w:color w:val="auto"/>
        </w:rPr>
      </w:pPr>
      <w:r w:rsidRPr="009E6399">
        <w:rPr>
          <w:color w:val="auto"/>
        </w:rPr>
        <w:t xml:space="preserve">5) ймовірність активізації шкідливої дії вод (руйнування берегів, затоплення, підтоплення, засолення та </w:t>
      </w:r>
      <w:r w:rsidR="00C7367D" w:rsidRPr="009E6399">
        <w:rPr>
          <w:color w:val="auto"/>
        </w:rPr>
        <w:t>і</w:t>
      </w:r>
      <w:r w:rsidR="00D9192B" w:rsidRPr="009E6399">
        <w:rPr>
          <w:color w:val="auto"/>
        </w:rPr>
        <w:t>н</w:t>
      </w:r>
      <w:r w:rsidRPr="009E6399">
        <w:rPr>
          <w:color w:val="auto"/>
        </w:rPr>
        <w:t>.).</w:t>
      </w:r>
    </w:p>
    <w:p w14:paraId="11976047" w14:textId="1B60E014" w:rsidR="00127E00" w:rsidRPr="009E6399" w:rsidRDefault="00127E00" w:rsidP="0049689E">
      <w:pPr>
        <w:pStyle w:val="a7"/>
        <w:tabs>
          <w:tab w:val="left" w:pos="993"/>
        </w:tabs>
        <w:ind w:left="0"/>
        <w:rPr>
          <w:color w:val="auto"/>
        </w:rPr>
      </w:pPr>
      <w:r w:rsidRPr="009E6399">
        <w:rPr>
          <w:color w:val="auto"/>
        </w:rPr>
        <w:t xml:space="preserve">Для оцінки і прогнозування впливу на водні об’єкти існують методи розрахунків і математичні моделі у гідравліці </w:t>
      </w:r>
      <w:r w:rsidR="001E79CE" w:rsidRPr="009E6399">
        <w:rPr>
          <w:color w:val="auto"/>
        </w:rPr>
        <w:t xml:space="preserve">(теорії річкових потоків) </w:t>
      </w:r>
      <w:r w:rsidRPr="009E6399">
        <w:rPr>
          <w:color w:val="auto"/>
        </w:rPr>
        <w:t>рік та водосховищ, гідрології та гідрометеорології</w:t>
      </w:r>
      <w:r w:rsidR="00A325BD" w:rsidRPr="009E6399">
        <w:rPr>
          <w:color w:val="auto"/>
        </w:rPr>
        <w:t>, гідрофізичні моделі (динаміка водних мас, режими температури/солоності, вітрового перемішування)</w:t>
      </w:r>
      <w:r w:rsidR="00AE5E6E" w:rsidRPr="009E6399">
        <w:rPr>
          <w:color w:val="auto"/>
        </w:rPr>
        <w:t>, експериментальні</w:t>
      </w:r>
      <w:r w:rsidR="006B312A" w:rsidRPr="009E6399">
        <w:rPr>
          <w:color w:val="auto"/>
        </w:rPr>
        <w:t xml:space="preserve"> (аналітичні)</w:t>
      </w:r>
      <w:r w:rsidR="00AE5E6E" w:rsidRPr="009E6399">
        <w:rPr>
          <w:color w:val="auto"/>
        </w:rPr>
        <w:t xml:space="preserve"> математичні моделі процесу міграції важких металів у поверхневих водах</w:t>
      </w:r>
      <w:r w:rsidR="009049CA" w:rsidRPr="009E6399">
        <w:rPr>
          <w:color w:val="auto"/>
        </w:rPr>
        <w:t>, формування «шлейфу мутності»</w:t>
      </w:r>
      <w:r w:rsidR="00AE5E6E" w:rsidRPr="009E6399">
        <w:rPr>
          <w:color w:val="auto"/>
        </w:rPr>
        <w:t xml:space="preserve"> </w:t>
      </w:r>
      <w:r w:rsidR="00636374" w:rsidRPr="009E6399">
        <w:rPr>
          <w:color w:val="auto"/>
        </w:rPr>
        <w:t xml:space="preserve">(моделі на основі рівнянь турбулентної дифузії) </w:t>
      </w:r>
      <w:r w:rsidR="00AE5E6E" w:rsidRPr="009E6399">
        <w:rPr>
          <w:color w:val="auto"/>
        </w:rPr>
        <w:t>та</w:t>
      </w:r>
      <w:r w:rsidR="00C7367D" w:rsidRPr="009E6399">
        <w:rPr>
          <w:color w:val="auto"/>
        </w:rPr>
        <w:t xml:space="preserve"> ін</w:t>
      </w:r>
      <w:r w:rsidRPr="009E6399">
        <w:rPr>
          <w:color w:val="auto"/>
        </w:rPr>
        <w:t>. Змоделювати водозбірний басейн річки і напрямки поверхневого стоку у басейні можна за допомогою даних про рельєф та ГІС-технологій.</w:t>
      </w:r>
    </w:p>
    <w:p w14:paraId="77554FEB" w14:textId="140DF619" w:rsidR="00127E00" w:rsidRPr="009E6399" w:rsidRDefault="00127E00" w:rsidP="0049689E">
      <w:pPr>
        <w:pStyle w:val="a7"/>
        <w:tabs>
          <w:tab w:val="left" w:pos="993"/>
        </w:tabs>
        <w:ind w:left="0"/>
        <w:rPr>
          <w:color w:val="auto"/>
        </w:rPr>
      </w:pPr>
      <w:r w:rsidRPr="009E6399">
        <w:rPr>
          <w:color w:val="auto"/>
        </w:rPr>
        <w:t xml:space="preserve">Методом досліджень на об’єктах-аналогах можна спрогнозувати характер і територіальний масштаб впливу на водний об’єкт, ймовірний рівень забруднення донних відкладів (наприклад, нафтопродуктами, </w:t>
      </w:r>
      <w:proofErr w:type="spellStart"/>
      <w:r w:rsidRPr="009E6399">
        <w:rPr>
          <w:color w:val="auto"/>
        </w:rPr>
        <w:t>бенз</w:t>
      </w:r>
      <w:proofErr w:type="spellEnd"/>
      <w:r w:rsidRPr="009E6399">
        <w:rPr>
          <w:color w:val="auto"/>
        </w:rPr>
        <w:t>(а)</w:t>
      </w:r>
      <w:proofErr w:type="spellStart"/>
      <w:r w:rsidRPr="009E6399">
        <w:rPr>
          <w:color w:val="auto"/>
        </w:rPr>
        <w:t>піреном</w:t>
      </w:r>
      <w:proofErr w:type="spellEnd"/>
      <w:r w:rsidRPr="009E6399">
        <w:rPr>
          <w:color w:val="auto"/>
        </w:rPr>
        <w:t xml:space="preserve">, залізом загальним, важкими металами), </w:t>
      </w:r>
      <w:r w:rsidR="00C7367D" w:rsidRPr="009E6399">
        <w:rPr>
          <w:color w:val="auto"/>
        </w:rPr>
        <w:t>ін</w:t>
      </w:r>
      <w:r w:rsidRPr="009E6399">
        <w:rPr>
          <w:color w:val="auto"/>
        </w:rPr>
        <w:t>.</w:t>
      </w:r>
    </w:p>
    <w:p w14:paraId="5A50C343" w14:textId="09397B30" w:rsidR="00B362EA" w:rsidRPr="009E6399" w:rsidRDefault="00B362EA" w:rsidP="0049689E">
      <w:pPr>
        <w:pStyle w:val="a7"/>
        <w:tabs>
          <w:tab w:val="left" w:pos="993"/>
        </w:tabs>
        <w:ind w:left="0"/>
        <w:rPr>
          <w:color w:val="auto"/>
        </w:rPr>
      </w:pPr>
      <w:r w:rsidRPr="009E6399">
        <w:rPr>
          <w:color w:val="auto"/>
        </w:rPr>
        <w:t xml:space="preserve">Методом </w:t>
      </w:r>
      <w:proofErr w:type="spellStart"/>
      <w:r w:rsidRPr="009E6399">
        <w:rPr>
          <w:color w:val="auto"/>
        </w:rPr>
        <w:t>біотестування</w:t>
      </w:r>
      <w:proofErr w:type="spellEnd"/>
      <w:r w:rsidRPr="009E6399">
        <w:rPr>
          <w:color w:val="auto"/>
        </w:rPr>
        <w:t xml:space="preserve"> донних відкладів на токсичність можна оцінити та спрогнозувати ризик вторинного забруднення води від </w:t>
      </w:r>
      <w:r w:rsidR="00130E32" w:rsidRPr="009E6399">
        <w:rPr>
          <w:color w:val="auto"/>
        </w:rPr>
        <w:t xml:space="preserve">проведення на землях водного фонду </w:t>
      </w:r>
      <w:r w:rsidRPr="009E6399">
        <w:rPr>
          <w:color w:val="auto"/>
        </w:rPr>
        <w:t>гірничих робіт, що супроводжуються порушенням і розробленням донних відкладів.</w:t>
      </w:r>
    </w:p>
    <w:p w14:paraId="1EE7D931" w14:textId="5DD24F9A" w:rsidR="00127E00" w:rsidRPr="009E6399" w:rsidRDefault="00127E00" w:rsidP="0049689E">
      <w:pPr>
        <w:pStyle w:val="a7"/>
        <w:tabs>
          <w:tab w:val="left" w:pos="993"/>
        </w:tabs>
        <w:ind w:left="0"/>
        <w:rPr>
          <w:color w:val="auto"/>
        </w:rPr>
      </w:pPr>
      <w:r w:rsidRPr="009E6399">
        <w:rPr>
          <w:color w:val="auto"/>
        </w:rPr>
        <w:lastRenderedPageBreak/>
        <w:t xml:space="preserve">У розрахунках якості води у водному об’єкті внаслідок скидання зворотних вод </w:t>
      </w:r>
      <w:r w:rsidR="002B2EDD" w:rsidRPr="009E6399">
        <w:rPr>
          <w:color w:val="auto"/>
        </w:rPr>
        <w:t xml:space="preserve">рекомендованим є застосування </w:t>
      </w:r>
      <w:r w:rsidR="000E2494" w:rsidRPr="009E6399">
        <w:rPr>
          <w:color w:val="auto"/>
        </w:rPr>
        <w:t>Методични</w:t>
      </w:r>
      <w:r w:rsidR="002B2EDD" w:rsidRPr="009E6399">
        <w:rPr>
          <w:color w:val="auto"/>
        </w:rPr>
        <w:t>х</w:t>
      </w:r>
      <w:r w:rsidR="000E2494" w:rsidRPr="009E6399">
        <w:rPr>
          <w:color w:val="auto"/>
        </w:rPr>
        <w:t xml:space="preserve"> рекомендаці</w:t>
      </w:r>
      <w:r w:rsidR="002B2EDD" w:rsidRPr="009E6399">
        <w:rPr>
          <w:color w:val="auto"/>
        </w:rPr>
        <w:t>й</w:t>
      </w:r>
      <w:r w:rsidR="0003285F" w:rsidRPr="009E6399">
        <w:rPr>
          <w:color w:val="auto"/>
        </w:rPr>
        <w:t xml:space="preserve"> </w:t>
      </w:r>
      <w:r w:rsidR="000E2494" w:rsidRPr="009E6399">
        <w:rPr>
          <w:color w:val="auto"/>
        </w:rPr>
        <w:t>з</w:t>
      </w:r>
      <w:r w:rsidR="0003285F" w:rsidRPr="009E6399">
        <w:rPr>
          <w:color w:val="auto"/>
        </w:rPr>
        <w:t xml:space="preserve"> </w:t>
      </w:r>
      <w:r w:rsidR="000E2494" w:rsidRPr="009E6399">
        <w:rPr>
          <w:color w:val="auto"/>
        </w:rPr>
        <w:t>розроблення нормативів</w:t>
      </w:r>
      <w:r w:rsidR="0003285F" w:rsidRPr="009E6399">
        <w:rPr>
          <w:color w:val="auto"/>
        </w:rPr>
        <w:t xml:space="preserve"> </w:t>
      </w:r>
      <w:r w:rsidR="000E2494" w:rsidRPr="009E6399">
        <w:rPr>
          <w:color w:val="auto"/>
        </w:rPr>
        <w:t>гранично</w:t>
      </w:r>
      <w:r w:rsidR="0003285F" w:rsidRPr="009E6399">
        <w:rPr>
          <w:color w:val="auto"/>
        </w:rPr>
        <w:t xml:space="preserve"> </w:t>
      </w:r>
      <w:r w:rsidR="000E2494" w:rsidRPr="009E6399">
        <w:rPr>
          <w:color w:val="auto"/>
        </w:rPr>
        <w:t>допустимого скидання</w:t>
      </w:r>
      <w:r w:rsidR="0003285F" w:rsidRPr="009E6399">
        <w:rPr>
          <w:color w:val="auto"/>
        </w:rPr>
        <w:t xml:space="preserve"> </w:t>
      </w:r>
      <w:r w:rsidR="000E2494" w:rsidRPr="009E6399">
        <w:rPr>
          <w:color w:val="auto"/>
        </w:rPr>
        <w:t>забруднюючих речовин</w:t>
      </w:r>
      <w:r w:rsidR="0003285F" w:rsidRPr="009E6399">
        <w:rPr>
          <w:color w:val="auto"/>
        </w:rPr>
        <w:t xml:space="preserve"> </w:t>
      </w:r>
      <w:r w:rsidR="000E2494" w:rsidRPr="009E6399">
        <w:rPr>
          <w:color w:val="auto"/>
        </w:rPr>
        <w:t>у</w:t>
      </w:r>
      <w:r w:rsidR="0003285F" w:rsidRPr="009E6399">
        <w:rPr>
          <w:color w:val="auto"/>
        </w:rPr>
        <w:t xml:space="preserve"> </w:t>
      </w:r>
      <w:r w:rsidR="000E2494" w:rsidRPr="009E6399">
        <w:rPr>
          <w:color w:val="auto"/>
        </w:rPr>
        <w:t>водні</w:t>
      </w:r>
      <w:r w:rsidR="0003285F" w:rsidRPr="009E6399">
        <w:rPr>
          <w:color w:val="auto"/>
        </w:rPr>
        <w:t xml:space="preserve"> </w:t>
      </w:r>
      <w:r w:rsidR="000E2494" w:rsidRPr="009E6399">
        <w:rPr>
          <w:color w:val="auto"/>
        </w:rPr>
        <w:t>об’єкти</w:t>
      </w:r>
      <w:r w:rsidR="0003285F" w:rsidRPr="009E6399">
        <w:rPr>
          <w:color w:val="auto"/>
        </w:rPr>
        <w:t xml:space="preserve"> </w:t>
      </w:r>
      <w:r w:rsidR="000E2494" w:rsidRPr="009E6399">
        <w:rPr>
          <w:color w:val="auto"/>
        </w:rPr>
        <w:t>із зворотними</w:t>
      </w:r>
      <w:r w:rsidR="0003285F" w:rsidRPr="009E6399">
        <w:rPr>
          <w:color w:val="auto"/>
        </w:rPr>
        <w:t xml:space="preserve"> </w:t>
      </w:r>
      <w:r w:rsidR="000E2494" w:rsidRPr="009E6399">
        <w:rPr>
          <w:color w:val="auto"/>
        </w:rPr>
        <w:t>водами, затверджени</w:t>
      </w:r>
      <w:r w:rsidR="002B2EDD" w:rsidRPr="009E6399">
        <w:rPr>
          <w:color w:val="auto"/>
        </w:rPr>
        <w:t>х</w:t>
      </w:r>
      <w:r w:rsidR="000E2494" w:rsidRPr="009E6399">
        <w:rPr>
          <w:color w:val="auto"/>
        </w:rPr>
        <w:t xml:space="preserve"> наказом Міндовкілля від 05.03.2021 №</w:t>
      </w:r>
      <w:r w:rsidR="002B2EDD" w:rsidRPr="009E6399">
        <w:rPr>
          <w:color w:val="auto"/>
        </w:rPr>
        <w:t> </w:t>
      </w:r>
      <w:r w:rsidR="000E2494" w:rsidRPr="009E6399">
        <w:rPr>
          <w:color w:val="auto"/>
        </w:rPr>
        <w:t>173</w:t>
      </w:r>
      <w:r w:rsidR="002B2EDD" w:rsidRPr="009E6399">
        <w:rPr>
          <w:color w:val="auto"/>
        </w:rPr>
        <w:t>, а також методів проєктування випусків зворотних вод.</w:t>
      </w:r>
    </w:p>
    <w:p w14:paraId="3F83F927" w14:textId="561E40C9" w:rsidR="00127E00" w:rsidRPr="009E6399" w:rsidRDefault="00127E00" w:rsidP="0049689E">
      <w:pPr>
        <w:pStyle w:val="a7"/>
        <w:tabs>
          <w:tab w:val="left" w:pos="993"/>
        </w:tabs>
        <w:ind w:left="0"/>
        <w:rPr>
          <w:color w:val="auto"/>
        </w:rPr>
      </w:pPr>
      <w:r w:rsidRPr="009E6399">
        <w:rPr>
          <w:color w:val="auto"/>
        </w:rPr>
        <w:t xml:space="preserve">Якість води у контрольному створі при скиданні зворотних вод </w:t>
      </w:r>
      <w:r w:rsidR="00C7367D" w:rsidRPr="009E6399">
        <w:rPr>
          <w:color w:val="auto"/>
        </w:rPr>
        <w:t xml:space="preserve">рекомендується </w:t>
      </w:r>
      <w:r w:rsidRPr="009E6399">
        <w:rPr>
          <w:color w:val="auto"/>
        </w:rPr>
        <w:t>визнача</w:t>
      </w:r>
      <w:r w:rsidR="00C7367D" w:rsidRPr="009E6399">
        <w:rPr>
          <w:color w:val="auto"/>
        </w:rPr>
        <w:t xml:space="preserve">ти </w:t>
      </w:r>
      <w:r w:rsidRPr="009E6399">
        <w:rPr>
          <w:color w:val="auto"/>
        </w:rPr>
        <w:t xml:space="preserve">розрахунковим методом (згідно з методами </w:t>
      </w:r>
      <w:r w:rsidR="00681AF1" w:rsidRPr="009E6399">
        <w:rPr>
          <w:color w:val="auto"/>
        </w:rPr>
        <w:t>проєкт</w:t>
      </w:r>
      <w:r w:rsidRPr="009E6399">
        <w:rPr>
          <w:color w:val="auto"/>
        </w:rPr>
        <w:t xml:space="preserve">ування випусків зворотних вод). Вихідними даними при цьому </w:t>
      </w:r>
      <w:r w:rsidR="00F93F64" w:rsidRPr="009E6399">
        <w:rPr>
          <w:color w:val="auto"/>
        </w:rPr>
        <w:t>можуть бути</w:t>
      </w:r>
      <w:r w:rsidRPr="009E6399">
        <w:rPr>
          <w:color w:val="auto"/>
        </w:rPr>
        <w:t>: фонові концентрації у водному об’єкті, витрата води водного об’єкта у створі випуску, вимоги до якості води у розрахунковому (</w:t>
      </w:r>
      <w:proofErr w:type="spellStart"/>
      <w:r w:rsidR="000A507B" w:rsidRPr="009E6399">
        <w:rPr>
          <w:color w:val="auto"/>
        </w:rPr>
        <w:t>лімітуючому</w:t>
      </w:r>
      <w:proofErr w:type="spellEnd"/>
      <w:r w:rsidRPr="009E6399">
        <w:rPr>
          <w:color w:val="auto"/>
        </w:rPr>
        <w:t>) створі, витрата зворотних вод та максимальні концентрації у зворотних водах, кратність розбавлення.</w:t>
      </w:r>
    </w:p>
    <w:p w14:paraId="266351B8" w14:textId="5A7902D2" w:rsidR="00900E7F" w:rsidRPr="009E6399" w:rsidRDefault="00127E00" w:rsidP="0049689E">
      <w:pPr>
        <w:pStyle w:val="a7"/>
        <w:tabs>
          <w:tab w:val="left" w:pos="993"/>
        </w:tabs>
        <w:ind w:left="0"/>
        <w:rPr>
          <w:color w:val="auto"/>
        </w:rPr>
      </w:pPr>
      <w:r w:rsidRPr="009E6399">
        <w:rPr>
          <w:color w:val="auto"/>
        </w:rPr>
        <w:t>Розрахунки якості води водного об</w:t>
      </w:r>
      <w:r w:rsidR="00D9192B" w:rsidRPr="009E6399">
        <w:rPr>
          <w:color w:val="auto"/>
        </w:rPr>
        <w:t>’</w:t>
      </w:r>
      <w:r w:rsidRPr="009E6399">
        <w:rPr>
          <w:color w:val="auto"/>
        </w:rPr>
        <w:t xml:space="preserve">єкта порівнюють з </w:t>
      </w:r>
      <w:r w:rsidR="00900E7F" w:rsidRPr="009E6399">
        <w:rPr>
          <w:color w:val="auto"/>
        </w:rPr>
        <w:t xml:space="preserve">наступними </w:t>
      </w:r>
      <w:r w:rsidRPr="009E6399">
        <w:rPr>
          <w:color w:val="auto"/>
        </w:rPr>
        <w:t xml:space="preserve">нормативами: </w:t>
      </w:r>
    </w:p>
    <w:p w14:paraId="6F6E19FD" w14:textId="6A2915B3" w:rsidR="00900E7F" w:rsidRPr="009E6399" w:rsidRDefault="00127E00" w:rsidP="0049689E">
      <w:pPr>
        <w:pStyle w:val="a7"/>
        <w:tabs>
          <w:tab w:val="left" w:pos="993"/>
        </w:tabs>
        <w:ind w:left="0"/>
        <w:rPr>
          <w:color w:val="auto"/>
        </w:rPr>
      </w:pPr>
      <w:r w:rsidRPr="009E6399">
        <w:rPr>
          <w:color w:val="auto"/>
        </w:rPr>
        <w:t>гігієнічними (відповідно до додатку 11 до Державних санітарних правил планування та забудови населених пунктів, затверджених наказом Міністерства охорони здоров</w:t>
      </w:r>
      <w:r w:rsidR="00D9192B" w:rsidRPr="009E6399">
        <w:rPr>
          <w:color w:val="auto"/>
        </w:rPr>
        <w:t>’</w:t>
      </w:r>
      <w:r w:rsidRPr="009E6399">
        <w:rPr>
          <w:color w:val="auto"/>
        </w:rPr>
        <w:t>я України від 19</w:t>
      </w:r>
      <w:r w:rsidR="007F7C4B" w:rsidRPr="009E6399">
        <w:rPr>
          <w:color w:val="auto"/>
        </w:rPr>
        <w:t>.06.</w:t>
      </w:r>
      <w:r w:rsidRPr="009E6399">
        <w:rPr>
          <w:color w:val="auto"/>
        </w:rPr>
        <w:t>1996 №</w:t>
      </w:r>
      <w:r w:rsidR="00D852D2" w:rsidRPr="009E6399">
        <w:rPr>
          <w:color w:val="auto"/>
        </w:rPr>
        <w:t> </w:t>
      </w:r>
      <w:r w:rsidRPr="009E6399">
        <w:rPr>
          <w:color w:val="auto"/>
        </w:rPr>
        <w:t>173</w:t>
      </w:r>
      <w:r w:rsidR="00F93F64" w:rsidRPr="009E6399">
        <w:rPr>
          <w:color w:val="auto"/>
        </w:rPr>
        <w:t xml:space="preserve">, </w:t>
      </w:r>
      <w:r w:rsidRPr="009E6399">
        <w:rPr>
          <w:color w:val="auto"/>
        </w:rPr>
        <w:t>зареєстровани</w:t>
      </w:r>
      <w:r w:rsidR="00F93F64" w:rsidRPr="009E6399">
        <w:rPr>
          <w:color w:val="auto"/>
        </w:rPr>
        <w:t xml:space="preserve">м </w:t>
      </w:r>
      <w:r w:rsidRPr="009E6399">
        <w:rPr>
          <w:color w:val="auto"/>
        </w:rPr>
        <w:t>в Міністерстві юстиції України 24</w:t>
      </w:r>
      <w:r w:rsidR="007F7C4B" w:rsidRPr="009E6399">
        <w:rPr>
          <w:color w:val="auto"/>
        </w:rPr>
        <w:t>.07.</w:t>
      </w:r>
      <w:r w:rsidRPr="009E6399">
        <w:rPr>
          <w:color w:val="auto"/>
        </w:rPr>
        <w:t>1996 за №</w:t>
      </w:r>
      <w:r w:rsidR="00D852D2" w:rsidRPr="009E6399">
        <w:rPr>
          <w:color w:val="auto"/>
        </w:rPr>
        <w:t> </w:t>
      </w:r>
      <w:r w:rsidRPr="009E6399">
        <w:rPr>
          <w:color w:val="auto"/>
        </w:rPr>
        <w:t>379/1404)</w:t>
      </w:r>
      <w:bookmarkStart w:id="36" w:name="o1053"/>
      <w:bookmarkEnd w:id="36"/>
      <w:r w:rsidR="00900E7F" w:rsidRPr="009E6399">
        <w:rPr>
          <w:color w:val="auto"/>
        </w:rPr>
        <w:t>;</w:t>
      </w:r>
      <w:r w:rsidRPr="009E6399">
        <w:rPr>
          <w:color w:val="auto"/>
        </w:rPr>
        <w:t xml:space="preserve"> </w:t>
      </w:r>
    </w:p>
    <w:p w14:paraId="44FA2A87" w14:textId="1A1803F4" w:rsidR="00127E00" w:rsidRPr="009E6399" w:rsidRDefault="00127E00" w:rsidP="0049689E">
      <w:pPr>
        <w:pStyle w:val="a7"/>
        <w:tabs>
          <w:tab w:val="left" w:pos="993"/>
        </w:tabs>
        <w:ind w:left="0"/>
        <w:rPr>
          <w:color w:val="auto"/>
        </w:rPr>
      </w:pPr>
      <w:r w:rsidRPr="009E6399">
        <w:rPr>
          <w:color w:val="auto"/>
        </w:rPr>
        <w:t>екологічної безпеки водних об’єктів, що використовуються для потреб рибного господарства, нормативами якості води у водних об</w:t>
      </w:r>
      <w:r w:rsidR="00D9192B" w:rsidRPr="009E6399">
        <w:rPr>
          <w:color w:val="auto"/>
        </w:rPr>
        <w:t>’</w:t>
      </w:r>
      <w:r w:rsidRPr="009E6399">
        <w:rPr>
          <w:color w:val="auto"/>
        </w:rPr>
        <w:t>єктах місцевого значення (у разі встановлення органами місцевого самоврядування), нормативами гранично допустимих концентрацій основних забруднюючих речовин у внутрішніх морських водах та територіальному морі України (відповідно до додатку 2 до Правил №</w:t>
      </w:r>
      <w:r w:rsidR="002B2EDD" w:rsidRPr="009E6399">
        <w:rPr>
          <w:color w:val="auto"/>
        </w:rPr>
        <w:t> </w:t>
      </w:r>
      <w:r w:rsidRPr="009E6399">
        <w:rPr>
          <w:color w:val="auto"/>
        </w:rPr>
        <w:t>269).</w:t>
      </w:r>
    </w:p>
    <w:p w14:paraId="4C3E6352" w14:textId="5E12DCDF" w:rsidR="00127E00" w:rsidRPr="009E6399" w:rsidRDefault="00127E00" w:rsidP="0049689E">
      <w:pPr>
        <w:pStyle w:val="a7"/>
        <w:tabs>
          <w:tab w:val="left" w:pos="993"/>
        </w:tabs>
        <w:ind w:left="0"/>
        <w:rPr>
          <w:color w:val="auto"/>
        </w:rPr>
      </w:pPr>
      <w:r w:rsidRPr="009E6399">
        <w:rPr>
          <w:color w:val="auto"/>
        </w:rPr>
        <w:t xml:space="preserve">Якщо передбачено скидання </w:t>
      </w:r>
      <w:proofErr w:type="spellStart"/>
      <w:r w:rsidRPr="009E6399">
        <w:rPr>
          <w:color w:val="auto"/>
        </w:rPr>
        <w:t>супутньо</w:t>
      </w:r>
      <w:proofErr w:type="spellEnd"/>
      <w:r w:rsidRPr="009E6399">
        <w:rPr>
          <w:color w:val="auto"/>
        </w:rPr>
        <w:t>-пластових вод нафтогазових родовищ у морське середовище, то рекомендується зазначати (обґрунтовувати) необхідність та умови скидання (випуску), виходячи з оцінок екологічної уразливості ділянки морського середовища, екологічної виправданості, технічної спроможності до очищення та економічної доцільності.</w:t>
      </w:r>
    </w:p>
    <w:p w14:paraId="49FDC273" w14:textId="5FCAADF8" w:rsidR="008F24DE" w:rsidRPr="009E6399" w:rsidRDefault="008F24DE" w:rsidP="0049689E">
      <w:pPr>
        <w:pStyle w:val="a7"/>
        <w:tabs>
          <w:tab w:val="left" w:pos="993"/>
        </w:tabs>
        <w:ind w:left="0"/>
        <w:rPr>
          <w:color w:val="auto"/>
        </w:rPr>
      </w:pPr>
      <w:r w:rsidRPr="009E6399">
        <w:rPr>
          <w:color w:val="auto"/>
        </w:rPr>
        <w:t xml:space="preserve">Рекомендується виконувати </w:t>
      </w:r>
      <w:r w:rsidR="001D09E1" w:rsidRPr="009E6399">
        <w:rPr>
          <w:color w:val="auto"/>
        </w:rPr>
        <w:t xml:space="preserve">математичне або імітаційне </w:t>
      </w:r>
      <w:r w:rsidRPr="009E6399">
        <w:rPr>
          <w:color w:val="auto"/>
        </w:rPr>
        <w:t>моделювання сейсмічного впливу масових вибухів</w:t>
      </w:r>
      <w:r w:rsidR="003D3C4A" w:rsidRPr="009E6399">
        <w:rPr>
          <w:color w:val="auto"/>
        </w:rPr>
        <w:t xml:space="preserve"> і</w:t>
      </w:r>
      <w:r w:rsidRPr="009E6399">
        <w:rPr>
          <w:color w:val="auto"/>
        </w:rPr>
        <w:t xml:space="preserve"> визнач</w:t>
      </w:r>
      <w:r w:rsidR="003D3C4A" w:rsidRPr="009E6399">
        <w:rPr>
          <w:color w:val="auto"/>
        </w:rPr>
        <w:t>а</w:t>
      </w:r>
      <w:r w:rsidRPr="009E6399">
        <w:rPr>
          <w:color w:val="auto"/>
        </w:rPr>
        <w:t>ти водні об’єкти, що потрапляють у зону сейсмічного впливу</w:t>
      </w:r>
      <w:r w:rsidR="003D3C4A" w:rsidRPr="009E6399">
        <w:rPr>
          <w:color w:val="auto"/>
        </w:rPr>
        <w:t xml:space="preserve">. Якщо у зону сейсмічного впливу масових вибухів потрапляє водний об’єкт, то рекомендується </w:t>
      </w:r>
      <w:r w:rsidRPr="009E6399">
        <w:rPr>
          <w:color w:val="auto"/>
        </w:rPr>
        <w:t xml:space="preserve">наводити результати моделювання із зазначенням граничної сили впливу (швидкості коливань), та </w:t>
      </w:r>
      <w:r w:rsidR="003D3C4A" w:rsidRPr="009E6399">
        <w:rPr>
          <w:color w:val="auto"/>
        </w:rPr>
        <w:t>оцінювати ризики для водного об’єкта (пошкодження русла річки або ложа водойми, стійкості берегів, порушення гідравлічного зв’язку з підземними водами</w:t>
      </w:r>
      <w:r w:rsidRPr="009E6399">
        <w:rPr>
          <w:color w:val="auto"/>
        </w:rPr>
        <w:t>).</w:t>
      </w:r>
    </w:p>
    <w:p w14:paraId="7D80FD4C" w14:textId="77777777" w:rsidR="0064336F" w:rsidRPr="009E6399" w:rsidRDefault="0064336F" w:rsidP="0049689E">
      <w:pPr>
        <w:pStyle w:val="a7"/>
        <w:tabs>
          <w:tab w:val="left" w:pos="993"/>
        </w:tabs>
        <w:ind w:left="0"/>
        <w:rPr>
          <w:color w:val="auto"/>
        </w:rPr>
      </w:pPr>
    </w:p>
    <w:p w14:paraId="1075184F" w14:textId="7A45B8AD" w:rsidR="00127E00" w:rsidRPr="009E6399" w:rsidRDefault="00F94775" w:rsidP="0081792C">
      <w:pPr>
        <w:pStyle w:val="3"/>
        <w:rPr>
          <w:color w:val="auto"/>
        </w:rPr>
      </w:pPr>
      <w:bookmarkStart w:id="37" w:name="_Toc85881762"/>
      <w:r w:rsidRPr="009E6399">
        <w:rPr>
          <w:color w:val="auto"/>
        </w:rPr>
        <w:t xml:space="preserve">5.3. </w:t>
      </w:r>
      <w:r w:rsidR="00127E00" w:rsidRPr="009E6399">
        <w:rPr>
          <w:color w:val="auto"/>
        </w:rPr>
        <w:t>Оцінка впливу на підземні води</w:t>
      </w:r>
      <w:bookmarkEnd w:id="37"/>
      <w:r w:rsidR="008854F5" w:rsidRPr="009E6399">
        <w:rPr>
          <w:color w:val="auto"/>
        </w:rPr>
        <w:t xml:space="preserve"> </w:t>
      </w:r>
    </w:p>
    <w:p w14:paraId="376C1170" w14:textId="77777777" w:rsidR="001C539D" w:rsidRPr="009E6399" w:rsidRDefault="00127E00" w:rsidP="0049689E">
      <w:pPr>
        <w:pStyle w:val="a7"/>
        <w:tabs>
          <w:tab w:val="left" w:pos="993"/>
        </w:tabs>
        <w:ind w:left="0"/>
        <w:rPr>
          <w:color w:val="auto"/>
        </w:rPr>
      </w:pPr>
      <w:r w:rsidRPr="009E6399">
        <w:rPr>
          <w:color w:val="auto"/>
        </w:rPr>
        <w:t xml:space="preserve">Як джерела впливу </w:t>
      </w:r>
      <w:r w:rsidR="00F93F64" w:rsidRPr="009E6399">
        <w:rPr>
          <w:color w:val="auto"/>
        </w:rPr>
        <w:t xml:space="preserve">рекомендується </w:t>
      </w:r>
      <w:r w:rsidRPr="009E6399">
        <w:rPr>
          <w:color w:val="auto"/>
        </w:rPr>
        <w:t>розгляда</w:t>
      </w:r>
      <w:r w:rsidR="00F93F64" w:rsidRPr="009E6399">
        <w:rPr>
          <w:color w:val="auto"/>
        </w:rPr>
        <w:t>ти</w:t>
      </w:r>
      <w:r w:rsidRPr="009E6399">
        <w:rPr>
          <w:color w:val="auto"/>
        </w:rPr>
        <w:t xml:space="preserve">: </w:t>
      </w:r>
    </w:p>
    <w:p w14:paraId="55490BDF" w14:textId="77777777" w:rsidR="001C539D" w:rsidRPr="009E6399" w:rsidRDefault="00127E00" w:rsidP="0049689E">
      <w:pPr>
        <w:pStyle w:val="a7"/>
        <w:tabs>
          <w:tab w:val="left" w:pos="993"/>
        </w:tabs>
        <w:ind w:left="0"/>
        <w:rPr>
          <w:color w:val="auto"/>
        </w:rPr>
      </w:pPr>
      <w:r w:rsidRPr="009E6399">
        <w:rPr>
          <w:color w:val="auto"/>
        </w:rPr>
        <w:t xml:space="preserve">1) забір води з підземних водоносних горизонтів; </w:t>
      </w:r>
    </w:p>
    <w:p w14:paraId="720B4E2D" w14:textId="77777777" w:rsidR="001C539D" w:rsidRPr="009E6399" w:rsidRDefault="00127E00" w:rsidP="0049689E">
      <w:pPr>
        <w:pStyle w:val="a7"/>
        <w:tabs>
          <w:tab w:val="left" w:pos="993"/>
        </w:tabs>
        <w:ind w:left="0"/>
        <w:rPr>
          <w:color w:val="auto"/>
        </w:rPr>
      </w:pPr>
      <w:r w:rsidRPr="009E6399">
        <w:rPr>
          <w:color w:val="auto"/>
        </w:rPr>
        <w:t xml:space="preserve">2) </w:t>
      </w:r>
      <w:r w:rsidR="00FC4EC7" w:rsidRPr="009E6399">
        <w:rPr>
          <w:color w:val="auto"/>
          <w:shd w:val="clear" w:color="auto" w:fill="FFFFFF"/>
        </w:rPr>
        <w:t xml:space="preserve">скидання </w:t>
      </w:r>
      <w:r w:rsidR="00FC4EC7" w:rsidRPr="009E6399">
        <w:rPr>
          <w:color w:val="auto"/>
        </w:rPr>
        <w:t xml:space="preserve">у підземні горизонти </w:t>
      </w:r>
      <w:r w:rsidR="00FC4EC7" w:rsidRPr="009E6399">
        <w:rPr>
          <w:color w:val="auto"/>
          <w:shd w:val="clear" w:color="auto" w:fill="FFFFFF"/>
        </w:rPr>
        <w:t>стічних вод, захоронення відходів вироб</w:t>
      </w:r>
      <w:r w:rsidR="008A51D7" w:rsidRPr="009E6399">
        <w:rPr>
          <w:color w:val="auto"/>
          <w:shd w:val="clear" w:color="auto" w:fill="FFFFFF"/>
        </w:rPr>
        <w:t>ництва, інших шкідливих речовин</w:t>
      </w:r>
      <w:r w:rsidRPr="009E6399">
        <w:rPr>
          <w:color w:val="auto"/>
        </w:rPr>
        <w:t xml:space="preserve">; </w:t>
      </w:r>
    </w:p>
    <w:p w14:paraId="70BF6798" w14:textId="77777777" w:rsidR="001C539D" w:rsidRPr="009E6399" w:rsidRDefault="00127E00" w:rsidP="0049689E">
      <w:pPr>
        <w:pStyle w:val="a7"/>
        <w:tabs>
          <w:tab w:val="left" w:pos="993"/>
        </w:tabs>
        <w:ind w:left="0"/>
        <w:rPr>
          <w:color w:val="auto"/>
        </w:rPr>
      </w:pPr>
      <w:r w:rsidRPr="009E6399">
        <w:rPr>
          <w:color w:val="auto"/>
        </w:rPr>
        <w:t xml:space="preserve">3) гідротехнічні заходи та заходи інженерного захисту гірничого об’єкта (водовідлив, </w:t>
      </w:r>
      <w:proofErr w:type="spellStart"/>
      <w:r w:rsidR="000A507B" w:rsidRPr="009E6399">
        <w:rPr>
          <w:color w:val="auto"/>
        </w:rPr>
        <w:t>водопониження</w:t>
      </w:r>
      <w:proofErr w:type="spellEnd"/>
      <w:r w:rsidR="000A507B" w:rsidRPr="009E6399">
        <w:rPr>
          <w:color w:val="auto"/>
        </w:rPr>
        <w:t xml:space="preserve"> </w:t>
      </w:r>
      <w:r w:rsidRPr="009E6399">
        <w:rPr>
          <w:color w:val="auto"/>
        </w:rPr>
        <w:t xml:space="preserve">тощо); </w:t>
      </w:r>
    </w:p>
    <w:p w14:paraId="72726827" w14:textId="77777777" w:rsidR="001C539D" w:rsidRPr="009E6399" w:rsidRDefault="007200AB" w:rsidP="0049689E">
      <w:pPr>
        <w:pStyle w:val="a7"/>
        <w:tabs>
          <w:tab w:val="left" w:pos="993"/>
        </w:tabs>
        <w:ind w:left="0"/>
        <w:rPr>
          <w:color w:val="auto"/>
        </w:rPr>
      </w:pPr>
      <w:r w:rsidRPr="009E6399">
        <w:rPr>
          <w:color w:val="auto"/>
        </w:rPr>
        <w:lastRenderedPageBreak/>
        <w:t>4) відвали</w:t>
      </w:r>
      <w:r w:rsidR="006D6F23" w:rsidRPr="009E6399">
        <w:rPr>
          <w:color w:val="auto"/>
        </w:rPr>
        <w:t xml:space="preserve"> (</w:t>
      </w:r>
      <w:r w:rsidRPr="009E6399">
        <w:rPr>
          <w:color w:val="auto"/>
        </w:rPr>
        <w:t>включаючи терикони</w:t>
      </w:r>
      <w:r w:rsidR="006D6F23" w:rsidRPr="009E6399">
        <w:rPr>
          <w:color w:val="auto"/>
        </w:rPr>
        <w:t>)</w:t>
      </w:r>
      <w:r w:rsidRPr="009E6399">
        <w:rPr>
          <w:color w:val="auto"/>
        </w:rPr>
        <w:t xml:space="preserve">, які чинять фізичний і хімічний вплив на режим </w:t>
      </w:r>
      <w:r w:rsidR="00CA0CEC" w:rsidRPr="009E6399">
        <w:rPr>
          <w:color w:val="auto"/>
        </w:rPr>
        <w:t>ґрунт</w:t>
      </w:r>
      <w:r w:rsidRPr="009E6399">
        <w:rPr>
          <w:color w:val="auto"/>
        </w:rPr>
        <w:t>ових во</w:t>
      </w:r>
      <w:r w:rsidR="006D6F23" w:rsidRPr="009E6399">
        <w:rPr>
          <w:color w:val="auto"/>
        </w:rPr>
        <w:t>д;</w:t>
      </w:r>
      <w:r w:rsidRPr="009E6399">
        <w:rPr>
          <w:color w:val="auto"/>
        </w:rPr>
        <w:t xml:space="preserve"> </w:t>
      </w:r>
    </w:p>
    <w:p w14:paraId="48E0AAFD" w14:textId="77777777" w:rsidR="002B2EDD" w:rsidRPr="009E6399" w:rsidRDefault="006D6F23" w:rsidP="002B2EDD">
      <w:pPr>
        <w:pStyle w:val="a7"/>
        <w:tabs>
          <w:tab w:val="left" w:pos="993"/>
        </w:tabs>
        <w:ind w:left="0"/>
        <w:rPr>
          <w:color w:val="auto"/>
        </w:rPr>
      </w:pPr>
      <w:r w:rsidRPr="009E6399">
        <w:rPr>
          <w:color w:val="auto"/>
        </w:rPr>
        <w:t>5</w:t>
      </w:r>
      <w:r w:rsidR="00127E00" w:rsidRPr="009E6399">
        <w:rPr>
          <w:color w:val="auto"/>
        </w:rPr>
        <w:t xml:space="preserve">) </w:t>
      </w:r>
      <w:r w:rsidRPr="009E6399">
        <w:rPr>
          <w:color w:val="auto"/>
        </w:rPr>
        <w:t xml:space="preserve">інші </w:t>
      </w:r>
      <w:r w:rsidR="00127E00" w:rsidRPr="009E6399">
        <w:rPr>
          <w:color w:val="auto"/>
        </w:rPr>
        <w:t xml:space="preserve">наземні чи підземні споруди та об’єкти, з яких може поширюватися хімічне забруднення (сховища та резервуари, місця видалення відходів тощо); </w:t>
      </w:r>
    </w:p>
    <w:p w14:paraId="7732482B" w14:textId="5B5B5A16" w:rsidR="00127E00" w:rsidRPr="009E6399" w:rsidRDefault="002B2EDD" w:rsidP="002B2EDD">
      <w:pPr>
        <w:pStyle w:val="a7"/>
        <w:tabs>
          <w:tab w:val="left" w:pos="993"/>
        </w:tabs>
        <w:ind w:left="0"/>
        <w:rPr>
          <w:color w:val="auto"/>
        </w:rPr>
      </w:pPr>
      <w:r w:rsidRPr="009E6399">
        <w:rPr>
          <w:color w:val="auto"/>
        </w:rPr>
        <w:t xml:space="preserve">6) </w:t>
      </w:r>
      <w:r w:rsidR="00127E00" w:rsidRPr="009E6399">
        <w:rPr>
          <w:color w:val="auto"/>
        </w:rPr>
        <w:t>роботи з рекультивації земель.</w:t>
      </w:r>
    </w:p>
    <w:p w14:paraId="5F077FAC" w14:textId="6F1DD5A4" w:rsidR="00127E00" w:rsidRPr="009E6399" w:rsidRDefault="00F93F64" w:rsidP="0049689E">
      <w:pPr>
        <w:pStyle w:val="a7"/>
        <w:tabs>
          <w:tab w:val="left" w:pos="993"/>
        </w:tabs>
        <w:ind w:left="0"/>
        <w:rPr>
          <w:color w:val="auto"/>
        </w:rPr>
      </w:pPr>
      <w:r w:rsidRPr="009E6399">
        <w:rPr>
          <w:color w:val="auto"/>
        </w:rPr>
        <w:t xml:space="preserve">Рекомендується оцінити </w:t>
      </w:r>
      <w:r w:rsidR="008A2CEC" w:rsidRPr="009E6399">
        <w:rPr>
          <w:color w:val="auto"/>
        </w:rPr>
        <w:t>(</w:t>
      </w:r>
      <w:r w:rsidRPr="009E6399">
        <w:rPr>
          <w:color w:val="auto"/>
        </w:rPr>
        <w:t>с</w:t>
      </w:r>
      <w:r w:rsidR="008A2CEC" w:rsidRPr="009E6399">
        <w:rPr>
          <w:color w:val="auto"/>
        </w:rPr>
        <w:t>прогноз</w:t>
      </w:r>
      <w:r w:rsidRPr="009E6399">
        <w:rPr>
          <w:color w:val="auto"/>
        </w:rPr>
        <w:t>увати</w:t>
      </w:r>
      <w:r w:rsidR="008A2CEC" w:rsidRPr="009E6399">
        <w:rPr>
          <w:color w:val="auto"/>
        </w:rPr>
        <w:t>)</w:t>
      </w:r>
      <w:r w:rsidR="00127E00" w:rsidRPr="009E6399">
        <w:rPr>
          <w:color w:val="auto"/>
        </w:rPr>
        <w:t>:</w:t>
      </w:r>
    </w:p>
    <w:p w14:paraId="2A039115" w14:textId="77777777" w:rsidR="008A2CEC" w:rsidRPr="009E6399" w:rsidRDefault="008A2CEC" w:rsidP="0049689E">
      <w:pPr>
        <w:rPr>
          <w:color w:val="auto"/>
        </w:rPr>
      </w:pPr>
      <w:r w:rsidRPr="009E6399">
        <w:rPr>
          <w:color w:val="auto"/>
        </w:rPr>
        <w:t xml:space="preserve">1) обсяги </w:t>
      </w:r>
      <w:proofErr w:type="spellStart"/>
      <w:r w:rsidRPr="009E6399">
        <w:rPr>
          <w:color w:val="auto"/>
        </w:rPr>
        <w:t>водопритоку</w:t>
      </w:r>
      <w:proofErr w:type="spellEnd"/>
      <w:r w:rsidRPr="009E6399">
        <w:rPr>
          <w:color w:val="auto"/>
        </w:rPr>
        <w:t xml:space="preserve"> у гірничий об’єкт (для проєкту нового будівництва) або його збільшення (для діючого об’єкта);</w:t>
      </w:r>
    </w:p>
    <w:p w14:paraId="39C9B6C6" w14:textId="151832E3" w:rsidR="008A2CEC" w:rsidRPr="009E6399" w:rsidRDefault="008A2CEC" w:rsidP="0049689E">
      <w:pPr>
        <w:rPr>
          <w:color w:val="auto"/>
        </w:rPr>
      </w:pPr>
      <w:r w:rsidRPr="009E6399">
        <w:rPr>
          <w:color w:val="auto"/>
        </w:rPr>
        <w:t xml:space="preserve">2) територіальний масштаб </w:t>
      </w:r>
      <w:proofErr w:type="spellStart"/>
      <w:r w:rsidR="000A507B" w:rsidRPr="009E6399">
        <w:rPr>
          <w:color w:val="auto"/>
        </w:rPr>
        <w:t>водопонижуючих</w:t>
      </w:r>
      <w:proofErr w:type="spellEnd"/>
      <w:r w:rsidR="000A507B" w:rsidRPr="009E6399">
        <w:rPr>
          <w:color w:val="auto"/>
        </w:rPr>
        <w:t xml:space="preserve"> </w:t>
      </w:r>
      <w:r w:rsidRPr="009E6399">
        <w:rPr>
          <w:color w:val="auto"/>
        </w:rPr>
        <w:t xml:space="preserve">та інших гідротехнічних заходів, зокрема, параметри депресійних лійок, пункти водопостачання або населені пункти, що потрапляють у зону впливу, поверхневі водні об’єкти, що </w:t>
      </w:r>
      <w:proofErr w:type="spellStart"/>
      <w:r w:rsidRPr="009E6399">
        <w:rPr>
          <w:color w:val="auto"/>
        </w:rPr>
        <w:t>гідравлічно</w:t>
      </w:r>
      <w:proofErr w:type="spellEnd"/>
      <w:r w:rsidRPr="009E6399">
        <w:rPr>
          <w:color w:val="auto"/>
        </w:rPr>
        <w:t xml:space="preserve"> пов’язані з підземними водами і потрапляють у зону впливу;</w:t>
      </w:r>
    </w:p>
    <w:p w14:paraId="2189F2C5" w14:textId="77777777" w:rsidR="002B2EDD" w:rsidRPr="009E6399" w:rsidRDefault="008A2CEC" w:rsidP="002B2EDD">
      <w:pPr>
        <w:rPr>
          <w:color w:val="auto"/>
        </w:rPr>
      </w:pPr>
      <w:r w:rsidRPr="009E6399">
        <w:rPr>
          <w:color w:val="auto"/>
        </w:rPr>
        <w:t>3) ймовірність зміни стану і параметрів депресійних лійок з початком провадження ПД (для діючого об’єкта)</w:t>
      </w:r>
      <w:r w:rsidR="002B2EDD" w:rsidRPr="009E6399">
        <w:rPr>
          <w:color w:val="auto"/>
        </w:rPr>
        <w:t>;</w:t>
      </w:r>
    </w:p>
    <w:p w14:paraId="3DB9D29C" w14:textId="207C5A90" w:rsidR="00127E00" w:rsidRPr="009E6399" w:rsidRDefault="002B2EDD" w:rsidP="002B2EDD">
      <w:pPr>
        <w:rPr>
          <w:color w:val="auto"/>
        </w:rPr>
      </w:pPr>
      <w:r w:rsidRPr="009E6399">
        <w:rPr>
          <w:color w:val="auto"/>
        </w:rPr>
        <w:t xml:space="preserve">4) </w:t>
      </w:r>
      <w:r w:rsidR="00127E00" w:rsidRPr="009E6399">
        <w:rPr>
          <w:color w:val="auto"/>
        </w:rPr>
        <w:t xml:space="preserve">величину </w:t>
      </w:r>
      <w:r w:rsidR="008A2CEC" w:rsidRPr="009E6399">
        <w:rPr>
          <w:color w:val="auto"/>
        </w:rPr>
        <w:t xml:space="preserve">(силу) </w:t>
      </w:r>
      <w:r w:rsidR="00127E00" w:rsidRPr="009E6399">
        <w:rPr>
          <w:color w:val="auto"/>
        </w:rPr>
        <w:t xml:space="preserve">впливу на режим зачепленого водоносного горизонту, якщо його підземні води є джерелом водопостачання, на </w:t>
      </w:r>
      <w:r w:rsidR="008A2CEC" w:rsidRPr="009E6399">
        <w:rPr>
          <w:color w:val="auto"/>
        </w:rPr>
        <w:t xml:space="preserve">зміну рівнів </w:t>
      </w:r>
      <w:r w:rsidR="00127E00" w:rsidRPr="009E6399">
        <w:rPr>
          <w:color w:val="auto"/>
        </w:rPr>
        <w:t>води у шахтних колодязях населених пунктів, що потрапляють у</w:t>
      </w:r>
      <w:r w:rsidR="004B4E2E" w:rsidRPr="009E6399">
        <w:rPr>
          <w:color w:val="auto"/>
        </w:rPr>
        <w:t xml:space="preserve"> </w:t>
      </w:r>
      <w:r w:rsidR="00127E00" w:rsidRPr="009E6399">
        <w:rPr>
          <w:color w:val="auto"/>
        </w:rPr>
        <w:t>зону впливу, у колодязях та водоносних горизонтах, що експлуату</w:t>
      </w:r>
      <w:r w:rsidR="008A2CEC" w:rsidRPr="009E6399">
        <w:rPr>
          <w:color w:val="auto"/>
        </w:rPr>
        <w:t>ються в межах гірничого відводу.</w:t>
      </w:r>
    </w:p>
    <w:p w14:paraId="5452AADC" w14:textId="54165B9B" w:rsidR="00127E00" w:rsidRPr="009E6399" w:rsidRDefault="00127E00" w:rsidP="0049689E">
      <w:pPr>
        <w:pStyle w:val="a7"/>
        <w:tabs>
          <w:tab w:val="left" w:pos="993"/>
        </w:tabs>
        <w:ind w:left="0"/>
        <w:rPr>
          <w:color w:val="auto"/>
        </w:rPr>
      </w:pPr>
      <w:r w:rsidRPr="009E6399">
        <w:rPr>
          <w:color w:val="auto"/>
        </w:rPr>
        <w:t xml:space="preserve">Якщо передбачено скидання стічних вод у підземні водоносні горизонти, то рекомендується зазначати (обґрунтовувати) необхідність та умови скидання, спираючись на результати спеціальних досліджень та гідрогеологічних </w:t>
      </w:r>
      <w:proofErr w:type="spellStart"/>
      <w:r w:rsidRPr="009E6399">
        <w:rPr>
          <w:color w:val="auto"/>
        </w:rPr>
        <w:t>вишукувань</w:t>
      </w:r>
      <w:proofErr w:type="spellEnd"/>
      <w:r w:rsidRPr="009E6399">
        <w:rPr>
          <w:color w:val="auto"/>
        </w:rPr>
        <w:t>, матеріали державної геологічної експертизи чи інші геологічні матеріали.</w:t>
      </w:r>
    </w:p>
    <w:p w14:paraId="78C51A01" w14:textId="77777777" w:rsidR="0064336F" w:rsidRPr="009E6399" w:rsidRDefault="0064336F" w:rsidP="0049689E">
      <w:pPr>
        <w:pStyle w:val="a7"/>
        <w:tabs>
          <w:tab w:val="left" w:pos="993"/>
        </w:tabs>
        <w:ind w:left="0"/>
        <w:rPr>
          <w:color w:val="auto"/>
        </w:rPr>
      </w:pPr>
    </w:p>
    <w:p w14:paraId="02719C9B" w14:textId="1B422872" w:rsidR="00127E00" w:rsidRPr="009E6399" w:rsidRDefault="00BF06FD" w:rsidP="0081792C">
      <w:pPr>
        <w:pStyle w:val="3"/>
        <w:rPr>
          <w:color w:val="auto"/>
        </w:rPr>
      </w:pPr>
      <w:bookmarkStart w:id="38" w:name="_Toc85881763"/>
      <w:r w:rsidRPr="009E6399">
        <w:rPr>
          <w:color w:val="auto"/>
        </w:rPr>
        <w:t xml:space="preserve">5.4. </w:t>
      </w:r>
      <w:r w:rsidR="00127E00" w:rsidRPr="009E6399">
        <w:rPr>
          <w:color w:val="auto"/>
        </w:rPr>
        <w:t>Оцінка впливу на надра</w:t>
      </w:r>
      <w:bookmarkEnd w:id="38"/>
      <w:r w:rsidR="008854F5" w:rsidRPr="009E6399">
        <w:rPr>
          <w:color w:val="auto"/>
        </w:rPr>
        <w:t xml:space="preserve"> </w:t>
      </w:r>
    </w:p>
    <w:p w14:paraId="193207EA" w14:textId="77777777" w:rsidR="008E3B4B" w:rsidRPr="009E6399" w:rsidRDefault="00127E00" w:rsidP="0049689E">
      <w:pPr>
        <w:rPr>
          <w:color w:val="auto"/>
        </w:rPr>
      </w:pPr>
      <w:r w:rsidRPr="009E6399">
        <w:rPr>
          <w:color w:val="auto"/>
        </w:rPr>
        <w:t xml:space="preserve">Як джерела впливу </w:t>
      </w:r>
      <w:r w:rsidR="00F93F64" w:rsidRPr="009E6399">
        <w:rPr>
          <w:color w:val="auto"/>
        </w:rPr>
        <w:t xml:space="preserve">рекомендується </w:t>
      </w:r>
      <w:r w:rsidRPr="009E6399">
        <w:rPr>
          <w:color w:val="auto"/>
        </w:rPr>
        <w:t>розгляда</w:t>
      </w:r>
      <w:r w:rsidR="00F93F64" w:rsidRPr="009E6399">
        <w:rPr>
          <w:color w:val="auto"/>
        </w:rPr>
        <w:t>ти</w:t>
      </w:r>
      <w:r w:rsidRPr="009E6399">
        <w:rPr>
          <w:color w:val="auto"/>
        </w:rPr>
        <w:t xml:space="preserve">: </w:t>
      </w:r>
    </w:p>
    <w:p w14:paraId="04FE02F6" w14:textId="77777777" w:rsidR="008E3B4B" w:rsidRPr="009E6399" w:rsidRDefault="00127E00" w:rsidP="0049689E">
      <w:pPr>
        <w:rPr>
          <w:color w:val="auto"/>
        </w:rPr>
      </w:pPr>
      <w:r w:rsidRPr="009E6399">
        <w:rPr>
          <w:color w:val="auto"/>
        </w:rPr>
        <w:t xml:space="preserve">1) гірничі виробки; </w:t>
      </w:r>
    </w:p>
    <w:p w14:paraId="48F0CCB5" w14:textId="77777777" w:rsidR="008E3B4B" w:rsidRPr="009E6399" w:rsidRDefault="00127E00" w:rsidP="0049689E">
      <w:pPr>
        <w:rPr>
          <w:color w:val="auto"/>
        </w:rPr>
      </w:pPr>
      <w:r w:rsidRPr="009E6399">
        <w:rPr>
          <w:color w:val="auto"/>
        </w:rPr>
        <w:t xml:space="preserve">2) </w:t>
      </w:r>
      <w:proofErr w:type="spellStart"/>
      <w:r w:rsidR="000A507B" w:rsidRPr="009E6399">
        <w:rPr>
          <w:color w:val="auto"/>
        </w:rPr>
        <w:t>буровибухові</w:t>
      </w:r>
      <w:proofErr w:type="spellEnd"/>
      <w:r w:rsidR="000A507B" w:rsidRPr="009E6399">
        <w:rPr>
          <w:color w:val="auto"/>
        </w:rPr>
        <w:t xml:space="preserve"> </w:t>
      </w:r>
      <w:r w:rsidRPr="009E6399">
        <w:rPr>
          <w:color w:val="auto"/>
        </w:rPr>
        <w:t xml:space="preserve">роботи; </w:t>
      </w:r>
    </w:p>
    <w:p w14:paraId="5B91A240" w14:textId="58EA27E0" w:rsidR="00127E00" w:rsidRPr="009E6399" w:rsidRDefault="00127E00" w:rsidP="0049689E">
      <w:pPr>
        <w:rPr>
          <w:color w:val="auto"/>
        </w:rPr>
      </w:pPr>
      <w:r w:rsidRPr="009E6399">
        <w:rPr>
          <w:color w:val="auto"/>
        </w:rPr>
        <w:t>3) захоронення відходів, стічних вод, інших шкідливих речовин у підземних горизонтах.</w:t>
      </w:r>
    </w:p>
    <w:p w14:paraId="7D0A5714" w14:textId="5F16A8AB" w:rsidR="00127E00" w:rsidRPr="009E6399" w:rsidRDefault="00F93F64" w:rsidP="0049689E">
      <w:pPr>
        <w:rPr>
          <w:color w:val="auto"/>
        </w:rPr>
      </w:pPr>
      <w:r w:rsidRPr="009E6399">
        <w:rPr>
          <w:color w:val="auto"/>
        </w:rPr>
        <w:t>Рекомендується оцінювати (прогнозувати)</w:t>
      </w:r>
      <w:r w:rsidR="00127E00" w:rsidRPr="009E6399">
        <w:rPr>
          <w:color w:val="auto"/>
        </w:rPr>
        <w:t>:</w:t>
      </w:r>
    </w:p>
    <w:p w14:paraId="10BB8557" w14:textId="2715A68B" w:rsidR="00127E00" w:rsidRPr="009E6399" w:rsidRDefault="008E3B4B" w:rsidP="00293760">
      <w:pPr>
        <w:pStyle w:val="a7"/>
        <w:numPr>
          <w:ilvl w:val="0"/>
          <w:numId w:val="103"/>
        </w:numPr>
        <w:tabs>
          <w:tab w:val="left" w:pos="993"/>
        </w:tabs>
        <w:ind w:left="0" w:firstLine="567"/>
        <w:rPr>
          <w:color w:val="auto"/>
        </w:rPr>
      </w:pPr>
      <w:r w:rsidRPr="009E6399">
        <w:rPr>
          <w:color w:val="auto"/>
        </w:rPr>
        <w:t>й</w:t>
      </w:r>
      <w:r w:rsidR="00127E00" w:rsidRPr="009E6399">
        <w:rPr>
          <w:color w:val="auto"/>
        </w:rPr>
        <w:t>мовірність активізації небезпечних геологічних (інженерно-геологічних) процесів у надрах (гірських породах) та у пов’язаному з ними ландшафті, в інших експлуатованих і законсервованих гірничих виробках;</w:t>
      </w:r>
    </w:p>
    <w:p w14:paraId="04F723D0" w14:textId="6478D02C" w:rsidR="00127E00" w:rsidRPr="009E6399" w:rsidRDefault="00127E00" w:rsidP="00293760">
      <w:pPr>
        <w:pStyle w:val="a7"/>
        <w:numPr>
          <w:ilvl w:val="0"/>
          <w:numId w:val="103"/>
        </w:numPr>
        <w:tabs>
          <w:tab w:val="left" w:pos="993"/>
        </w:tabs>
        <w:ind w:left="0" w:firstLine="567"/>
        <w:rPr>
          <w:color w:val="auto"/>
        </w:rPr>
      </w:pPr>
      <w:r w:rsidRPr="009E6399">
        <w:rPr>
          <w:color w:val="auto"/>
        </w:rPr>
        <w:t>чи не шкодитиме</w:t>
      </w:r>
      <w:r w:rsidR="004B4E2E" w:rsidRPr="009E6399">
        <w:rPr>
          <w:color w:val="auto"/>
        </w:rPr>
        <w:t xml:space="preserve"> </w:t>
      </w:r>
      <w:r w:rsidRPr="009E6399">
        <w:rPr>
          <w:color w:val="auto"/>
        </w:rPr>
        <w:t>захоронення відходів, стічних вод, інших шкідливих речовин у підземних горизонтах доступу до перспективних запасів корисних копалин чи перспективних корисних супутніх компонентів на цій або іншій ділянці надр;</w:t>
      </w:r>
    </w:p>
    <w:p w14:paraId="1825A7CD" w14:textId="3C838A41" w:rsidR="00127E00" w:rsidRPr="009E6399" w:rsidRDefault="00127E00" w:rsidP="00293760">
      <w:pPr>
        <w:pStyle w:val="a7"/>
        <w:numPr>
          <w:ilvl w:val="0"/>
          <w:numId w:val="103"/>
        </w:numPr>
        <w:tabs>
          <w:tab w:val="left" w:pos="993"/>
        </w:tabs>
        <w:ind w:left="0" w:firstLine="567"/>
        <w:rPr>
          <w:color w:val="auto"/>
        </w:rPr>
      </w:pPr>
      <w:r w:rsidRPr="009E6399">
        <w:rPr>
          <w:color w:val="auto"/>
        </w:rPr>
        <w:t xml:space="preserve">розрахункові значення площ і локалізації порушених земель чи надр, величини зрушень і деформацій на </w:t>
      </w:r>
      <w:proofErr w:type="spellStart"/>
      <w:r w:rsidRPr="009E6399">
        <w:rPr>
          <w:color w:val="auto"/>
        </w:rPr>
        <w:t>підроблюваних</w:t>
      </w:r>
      <w:proofErr w:type="spellEnd"/>
      <w:r w:rsidRPr="009E6399">
        <w:rPr>
          <w:color w:val="auto"/>
        </w:rPr>
        <w:t xml:space="preserve"> територіях, потребу, напрямки та обсяги рекультивації порушених земель у зв’язку з гірничими виробками, що сформуються</w:t>
      </w:r>
      <w:r w:rsidR="008E3B4B" w:rsidRPr="009E6399">
        <w:rPr>
          <w:color w:val="auto"/>
        </w:rPr>
        <w:t>.</w:t>
      </w:r>
    </w:p>
    <w:p w14:paraId="1D5BBD0D" w14:textId="77777777" w:rsidR="0064336F" w:rsidRPr="009E6399" w:rsidRDefault="0064336F" w:rsidP="0064336F">
      <w:pPr>
        <w:tabs>
          <w:tab w:val="left" w:pos="993"/>
        </w:tabs>
        <w:ind w:left="567" w:firstLine="0"/>
        <w:rPr>
          <w:color w:val="auto"/>
        </w:rPr>
      </w:pPr>
    </w:p>
    <w:p w14:paraId="77A310A7" w14:textId="7967A427" w:rsidR="00127E00" w:rsidRPr="009E6399" w:rsidRDefault="00BF06FD" w:rsidP="0081792C">
      <w:pPr>
        <w:pStyle w:val="3"/>
        <w:rPr>
          <w:color w:val="auto"/>
        </w:rPr>
      </w:pPr>
      <w:bookmarkStart w:id="39" w:name="_Toc85881764"/>
      <w:r w:rsidRPr="009E6399">
        <w:rPr>
          <w:color w:val="auto"/>
        </w:rPr>
        <w:t xml:space="preserve">5.5. </w:t>
      </w:r>
      <w:r w:rsidR="00127E00" w:rsidRPr="009E6399">
        <w:rPr>
          <w:color w:val="auto"/>
        </w:rPr>
        <w:t>Оцінка впливу на землі і ґрунти</w:t>
      </w:r>
      <w:bookmarkEnd w:id="39"/>
      <w:r w:rsidR="008854F5" w:rsidRPr="009E6399">
        <w:rPr>
          <w:color w:val="auto"/>
        </w:rPr>
        <w:t xml:space="preserve"> </w:t>
      </w:r>
    </w:p>
    <w:p w14:paraId="76D637B6" w14:textId="77777777" w:rsidR="009037F2" w:rsidRPr="009E6399" w:rsidRDefault="00127E00" w:rsidP="0049689E">
      <w:pPr>
        <w:pStyle w:val="a7"/>
        <w:tabs>
          <w:tab w:val="left" w:pos="993"/>
        </w:tabs>
        <w:ind w:left="0"/>
        <w:rPr>
          <w:color w:val="auto"/>
        </w:rPr>
      </w:pPr>
      <w:r w:rsidRPr="009E6399">
        <w:rPr>
          <w:color w:val="auto"/>
        </w:rPr>
        <w:t xml:space="preserve">Як джерела впливу </w:t>
      </w:r>
      <w:r w:rsidR="00F93F64" w:rsidRPr="009E6399">
        <w:rPr>
          <w:color w:val="auto"/>
        </w:rPr>
        <w:t xml:space="preserve">рекомендується </w:t>
      </w:r>
      <w:r w:rsidRPr="009E6399">
        <w:rPr>
          <w:color w:val="auto"/>
        </w:rPr>
        <w:t>розгляда</w:t>
      </w:r>
      <w:r w:rsidR="00F93F64" w:rsidRPr="009E6399">
        <w:rPr>
          <w:color w:val="auto"/>
        </w:rPr>
        <w:t>ти</w:t>
      </w:r>
      <w:r w:rsidRPr="009E6399">
        <w:rPr>
          <w:color w:val="auto"/>
        </w:rPr>
        <w:t xml:space="preserve">: </w:t>
      </w:r>
    </w:p>
    <w:p w14:paraId="6D1C444D" w14:textId="77777777" w:rsidR="009037F2" w:rsidRPr="009E6399" w:rsidRDefault="00127E00" w:rsidP="0049689E">
      <w:pPr>
        <w:pStyle w:val="a7"/>
        <w:tabs>
          <w:tab w:val="left" w:pos="993"/>
        </w:tabs>
        <w:ind w:left="0"/>
        <w:rPr>
          <w:color w:val="auto"/>
        </w:rPr>
      </w:pPr>
      <w:r w:rsidRPr="009E6399">
        <w:rPr>
          <w:color w:val="auto"/>
        </w:rPr>
        <w:lastRenderedPageBreak/>
        <w:t xml:space="preserve">1) зміну цільового призначення і виду використання земель; </w:t>
      </w:r>
    </w:p>
    <w:p w14:paraId="59725D9D" w14:textId="77777777" w:rsidR="009037F2" w:rsidRPr="009E6399" w:rsidRDefault="00127E00" w:rsidP="0049689E">
      <w:pPr>
        <w:pStyle w:val="a7"/>
        <w:tabs>
          <w:tab w:val="left" w:pos="993"/>
        </w:tabs>
        <w:ind w:left="0"/>
        <w:rPr>
          <w:color w:val="auto"/>
        </w:rPr>
      </w:pPr>
      <w:r w:rsidRPr="009E6399">
        <w:rPr>
          <w:color w:val="auto"/>
        </w:rPr>
        <w:t xml:space="preserve">2) безповоротне вилучення земель під частину гірничого об’єкта (гірничої виробки, відвалу, що не буде повернена у попереднє використання, та під місця видалення (захоронення) відходів; </w:t>
      </w:r>
    </w:p>
    <w:p w14:paraId="6AC5C049" w14:textId="77777777" w:rsidR="009037F2" w:rsidRPr="009E6399" w:rsidRDefault="00127E00" w:rsidP="0049689E">
      <w:pPr>
        <w:pStyle w:val="a7"/>
        <w:tabs>
          <w:tab w:val="left" w:pos="993"/>
        </w:tabs>
        <w:ind w:left="0"/>
        <w:rPr>
          <w:color w:val="auto"/>
        </w:rPr>
      </w:pPr>
      <w:r w:rsidRPr="009E6399">
        <w:rPr>
          <w:color w:val="auto"/>
        </w:rPr>
        <w:t xml:space="preserve">3) забруднення земель відходами видобування або іншими; </w:t>
      </w:r>
    </w:p>
    <w:p w14:paraId="11DDD938" w14:textId="77777777" w:rsidR="009037F2" w:rsidRPr="009E6399" w:rsidRDefault="00127E00" w:rsidP="0049689E">
      <w:pPr>
        <w:pStyle w:val="a7"/>
        <w:tabs>
          <w:tab w:val="left" w:pos="993"/>
        </w:tabs>
        <w:ind w:left="0"/>
        <w:rPr>
          <w:color w:val="auto"/>
        </w:rPr>
      </w:pPr>
      <w:r w:rsidRPr="009E6399">
        <w:rPr>
          <w:color w:val="auto"/>
        </w:rPr>
        <w:t xml:space="preserve">4) ймовірне забруднення земель у випадку аварій; </w:t>
      </w:r>
    </w:p>
    <w:p w14:paraId="4C6751A8" w14:textId="77777777" w:rsidR="009037F2" w:rsidRPr="009E6399" w:rsidRDefault="00127E00" w:rsidP="0049689E">
      <w:pPr>
        <w:pStyle w:val="a7"/>
        <w:tabs>
          <w:tab w:val="left" w:pos="993"/>
        </w:tabs>
        <w:ind w:left="0"/>
        <w:rPr>
          <w:color w:val="auto"/>
        </w:rPr>
      </w:pPr>
      <w:r w:rsidRPr="009E6399">
        <w:rPr>
          <w:color w:val="auto"/>
        </w:rPr>
        <w:t xml:space="preserve">5) забруднення земель викидами твердих частинок від джерел викидів ПД; </w:t>
      </w:r>
    </w:p>
    <w:p w14:paraId="50831B89" w14:textId="77777777" w:rsidR="009037F2" w:rsidRPr="009E6399" w:rsidRDefault="00127E00" w:rsidP="0049689E">
      <w:pPr>
        <w:pStyle w:val="a7"/>
        <w:tabs>
          <w:tab w:val="left" w:pos="993"/>
        </w:tabs>
        <w:ind w:left="0"/>
        <w:rPr>
          <w:color w:val="auto"/>
        </w:rPr>
      </w:pPr>
      <w:r w:rsidRPr="009E6399">
        <w:rPr>
          <w:color w:val="auto"/>
        </w:rPr>
        <w:t>6) активізацію небезпечних геологічних (інженерно-геологічних) процесів (</w:t>
      </w:r>
      <w:r w:rsidR="009878F0" w:rsidRPr="009E6399">
        <w:rPr>
          <w:color w:val="auto"/>
        </w:rPr>
        <w:t xml:space="preserve">внаслідок масових вибухів і техногенних сейсмічних коливань, </w:t>
      </w:r>
      <w:r w:rsidRPr="009E6399">
        <w:rPr>
          <w:color w:val="auto"/>
        </w:rPr>
        <w:t xml:space="preserve">навколо гірничих виробок, на </w:t>
      </w:r>
      <w:proofErr w:type="spellStart"/>
      <w:r w:rsidRPr="009E6399">
        <w:rPr>
          <w:color w:val="auto"/>
        </w:rPr>
        <w:t>підроблюваних</w:t>
      </w:r>
      <w:proofErr w:type="spellEnd"/>
      <w:r w:rsidRPr="009E6399">
        <w:rPr>
          <w:color w:val="auto"/>
        </w:rPr>
        <w:t xml:space="preserve"> територіях); </w:t>
      </w:r>
    </w:p>
    <w:p w14:paraId="45C2C4D0" w14:textId="50C43913" w:rsidR="00127E00" w:rsidRPr="009E6399" w:rsidRDefault="00127E00" w:rsidP="0049689E">
      <w:pPr>
        <w:pStyle w:val="a7"/>
        <w:tabs>
          <w:tab w:val="left" w:pos="993"/>
        </w:tabs>
        <w:ind w:left="0"/>
        <w:rPr>
          <w:color w:val="auto"/>
        </w:rPr>
      </w:pPr>
      <w:r w:rsidRPr="009E6399">
        <w:rPr>
          <w:color w:val="auto"/>
        </w:rPr>
        <w:t xml:space="preserve">7) рекультивація земель. </w:t>
      </w:r>
    </w:p>
    <w:p w14:paraId="5C053A00" w14:textId="6CB94D44" w:rsidR="00127E00" w:rsidRPr="009E6399" w:rsidRDefault="00127E00" w:rsidP="0049689E">
      <w:pPr>
        <w:pStyle w:val="a7"/>
        <w:tabs>
          <w:tab w:val="left" w:pos="993"/>
        </w:tabs>
        <w:ind w:left="0"/>
        <w:rPr>
          <w:color w:val="auto"/>
        </w:rPr>
      </w:pPr>
      <w:r w:rsidRPr="009E6399">
        <w:rPr>
          <w:color w:val="auto"/>
        </w:rPr>
        <w:t xml:space="preserve">Вплив зазначених джерел </w:t>
      </w:r>
      <w:r w:rsidR="00F93F64" w:rsidRPr="009E6399">
        <w:rPr>
          <w:color w:val="auto"/>
        </w:rPr>
        <w:t xml:space="preserve">рекомендується </w:t>
      </w:r>
      <w:r w:rsidRPr="009E6399">
        <w:rPr>
          <w:color w:val="auto"/>
        </w:rPr>
        <w:t>оціню</w:t>
      </w:r>
      <w:r w:rsidR="00F93F64" w:rsidRPr="009E6399">
        <w:rPr>
          <w:color w:val="auto"/>
        </w:rPr>
        <w:t>вати</w:t>
      </w:r>
      <w:r w:rsidRPr="009E6399">
        <w:rPr>
          <w:color w:val="auto"/>
        </w:rPr>
        <w:t xml:space="preserve"> за такими параметрами, як: площі земель, категорії і цільове призначення земель і види угідь, які зазнають впливу; тривалість самого впливу, а також час, </w:t>
      </w:r>
      <w:r w:rsidR="00E473E2" w:rsidRPr="009E6399">
        <w:rPr>
          <w:color w:val="auto"/>
        </w:rPr>
        <w:t>потрібний</w:t>
      </w:r>
      <w:r w:rsidRPr="009E6399">
        <w:rPr>
          <w:color w:val="auto"/>
        </w:rPr>
        <w:t xml:space="preserve"> </w:t>
      </w:r>
      <w:r w:rsidR="00E473E2" w:rsidRPr="009E6399">
        <w:rPr>
          <w:color w:val="auto"/>
        </w:rPr>
        <w:t xml:space="preserve">на </w:t>
      </w:r>
      <w:r w:rsidRPr="009E6399">
        <w:rPr>
          <w:color w:val="auto"/>
        </w:rPr>
        <w:t>ліквідаці</w:t>
      </w:r>
      <w:r w:rsidR="00E473E2" w:rsidRPr="009E6399">
        <w:rPr>
          <w:color w:val="auto"/>
        </w:rPr>
        <w:t xml:space="preserve">ю </w:t>
      </w:r>
      <w:r w:rsidRPr="009E6399">
        <w:rPr>
          <w:color w:val="auto"/>
        </w:rPr>
        <w:t>його наслідків (рекультиваці</w:t>
      </w:r>
      <w:r w:rsidR="00E473E2" w:rsidRPr="009E6399">
        <w:rPr>
          <w:color w:val="auto"/>
        </w:rPr>
        <w:t>ю</w:t>
      </w:r>
      <w:r w:rsidRPr="009E6399">
        <w:rPr>
          <w:color w:val="auto"/>
        </w:rPr>
        <w:t xml:space="preserve"> порушених земель, дезактиваці</w:t>
      </w:r>
      <w:r w:rsidR="00E473E2" w:rsidRPr="009E6399">
        <w:rPr>
          <w:color w:val="auto"/>
        </w:rPr>
        <w:t>ю</w:t>
      </w:r>
      <w:r w:rsidRPr="009E6399">
        <w:rPr>
          <w:color w:val="auto"/>
        </w:rPr>
        <w:t xml:space="preserve"> та відновлення забруднених земель); ступінь цінності </w:t>
      </w:r>
      <w:r w:rsidR="00E31F65" w:rsidRPr="009E6399">
        <w:rPr>
          <w:color w:val="auto"/>
        </w:rPr>
        <w:t>ґрунт</w:t>
      </w:r>
      <w:r w:rsidRPr="009E6399">
        <w:rPr>
          <w:color w:val="auto"/>
        </w:rPr>
        <w:t xml:space="preserve">ів на землях, що зазнають впливу, за якісним станом родючого шару </w:t>
      </w:r>
      <w:r w:rsidR="00E31F65" w:rsidRPr="009E6399">
        <w:rPr>
          <w:color w:val="auto"/>
        </w:rPr>
        <w:t>ґрунт</w:t>
      </w:r>
      <w:r w:rsidRPr="009E6399">
        <w:rPr>
          <w:color w:val="auto"/>
        </w:rPr>
        <w:t>у, площі, на яких родючий шар буде знято, та ступінь його збереження і використання за призначенням (з урахуванням технології зберігання і перенесення).</w:t>
      </w:r>
    </w:p>
    <w:p w14:paraId="0847263E" w14:textId="09EC92AA" w:rsidR="00091D20" w:rsidRPr="009E6399" w:rsidRDefault="001810D6" w:rsidP="0049689E">
      <w:pPr>
        <w:pStyle w:val="a7"/>
        <w:tabs>
          <w:tab w:val="left" w:pos="993"/>
        </w:tabs>
        <w:ind w:left="0"/>
        <w:rPr>
          <w:color w:val="auto"/>
        </w:rPr>
      </w:pPr>
      <w:r w:rsidRPr="009E6399">
        <w:rPr>
          <w:color w:val="auto"/>
        </w:rPr>
        <w:t>У прогнозах</w:t>
      </w:r>
      <w:r w:rsidR="00127E00" w:rsidRPr="009E6399">
        <w:rPr>
          <w:color w:val="auto"/>
        </w:rPr>
        <w:t xml:space="preserve"> ймовірн</w:t>
      </w:r>
      <w:r w:rsidRPr="009E6399">
        <w:rPr>
          <w:color w:val="auto"/>
        </w:rPr>
        <w:t xml:space="preserve">ого </w:t>
      </w:r>
      <w:r w:rsidR="00127E00" w:rsidRPr="009E6399">
        <w:rPr>
          <w:color w:val="auto"/>
        </w:rPr>
        <w:t>забруднення земель</w:t>
      </w:r>
      <w:r w:rsidRPr="009E6399">
        <w:rPr>
          <w:color w:val="auto"/>
        </w:rPr>
        <w:t xml:space="preserve"> </w:t>
      </w:r>
      <w:r w:rsidR="00BD0F3A" w:rsidRPr="009E6399">
        <w:rPr>
          <w:color w:val="auto"/>
        </w:rPr>
        <w:t xml:space="preserve">рекомендовано </w:t>
      </w:r>
      <w:r w:rsidR="00127E00" w:rsidRPr="009E6399">
        <w:rPr>
          <w:color w:val="auto"/>
        </w:rPr>
        <w:t xml:space="preserve">враховувати зовнішні та внутрішні чинники: особливості рельєфу, геологічних та геоморфологічних процесів у місцевих умовах, а також речовини та матеріали, які використовуються, видобуваються, зберігаються тощо у виробничих процесах ПД. </w:t>
      </w:r>
    </w:p>
    <w:p w14:paraId="4F8EF50E" w14:textId="6E8A1B5F" w:rsidR="00127E00" w:rsidRPr="009E6399" w:rsidRDefault="00127E00" w:rsidP="0049689E">
      <w:pPr>
        <w:pStyle w:val="a7"/>
        <w:tabs>
          <w:tab w:val="left" w:pos="993"/>
        </w:tabs>
        <w:ind w:left="0"/>
        <w:rPr>
          <w:color w:val="auto"/>
        </w:rPr>
      </w:pPr>
      <w:r w:rsidRPr="009E6399">
        <w:rPr>
          <w:color w:val="auto"/>
        </w:rPr>
        <w:t>До встановлення нормативів показників деградації земель і ґрунтів у порядку, передбаченому законодавством з охорони земель, рекомендується користува</w:t>
      </w:r>
      <w:r w:rsidR="00091D20" w:rsidRPr="009E6399">
        <w:rPr>
          <w:color w:val="auto"/>
        </w:rPr>
        <w:t xml:space="preserve">тися національними стандартами: </w:t>
      </w:r>
      <w:r w:rsidRPr="009E6399">
        <w:rPr>
          <w:color w:val="auto"/>
        </w:rPr>
        <w:t xml:space="preserve">ДСТУ 7872:2015 </w:t>
      </w:r>
      <w:r w:rsidR="00091D20" w:rsidRPr="009E6399">
        <w:rPr>
          <w:color w:val="auto"/>
        </w:rPr>
        <w:t>«</w:t>
      </w:r>
      <w:r w:rsidRPr="009E6399">
        <w:rPr>
          <w:color w:val="auto"/>
        </w:rPr>
        <w:t>Охорона ґрунтів. Деградація ґрунтів. Оцінювання хімічної</w:t>
      </w:r>
      <w:r w:rsidR="00091D20" w:rsidRPr="009E6399">
        <w:rPr>
          <w:color w:val="auto"/>
        </w:rPr>
        <w:t xml:space="preserve"> та фізичної деградації ґрунтів»,</w:t>
      </w:r>
      <w:r w:rsidR="0003285F" w:rsidRPr="009E6399">
        <w:rPr>
          <w:color w:val="auto"/>
        </w:rPr>
        <w:t xml:space="preserve"> </w:t>
      </w:r>
      <w:r w:rsidRPr="009E6399">
        <w:rPr>
          <w:color w:val="auto"/>
        </w:rPr>
        <w:t xml:space="preserve">ДСТУ 7874:2015 </w:t>
      </w:r>
      <w:r w:rsidR="00091D20" w:rsidRPr="009E6399">
        <w:rPr>
          <w:color w:val="auto"/>
        </w:rPr>
        <w:t>«</w:t>
      </w:r>
      <w:r w:rsidRPr="009E6399">
        <w:rPr>
          <w:color w:val="auto"/>
        </w:rPr>
        <w:t>Охорона ґрунтів. Деградація ґрунтів. Основні положення</w:t>
      </w:r>
      <w:r w:rsidR="00091D20" w:rsidRPr="009E6399">
        <w:rPr>
          <w:color w:val="auto"/>
        </w:rPr>
        <w:t>»</w:t>
      </w:r>
      <w:r w:rsidRPr="009E6399">
        <w:rPr>
          <w:color w:val="auto"/>
        </w:rPr>
        <w:t>.</w:t>
      </w:r>
    </w:p>
    <w:p w14:paraId="37D14BB0" w14:textId="69C3CDDE" w:rsidR="00674594" w:rsidRPr="009E6399" w:rsidRDefault="00674594" w:rsidP="0049689E">
      <w:pPr>
        <w:pStyle w:val="a7"/>
        <w:tabs>
          <w:tab w:val="left" w:pos="993"/>
        </w:tabs>
        <w:ind w:left="0"/>
        <w:rPr>
          <w:color w:val="auto"/>
        </w:rPr>
      </w:pPr>
      <w:r w:rsidRPr="009E6399">
        <w:rPr>
          <w:color w:val="auto"/>
        </w:rPr>
        <w:t xml:space="preserve">Рекомендується наводити результати моделювання (або розрахунків) зони сейсмічного впливу масових вибухів на землі, із зазначенням градацій сили впливу, та порівнювати з допустимими показниками (допустимою швидкістю коливань </w:t>
      </w:r>
      <w:r w:rsidR="00CA0CEC" w:rsidRPr="009E6399">
        <w:rPr>
          <w:color w:val="auto"/>
        </w:rPr>
        <w:t>ґрунт</w:t>
      </w:r>
      <w:r w:rsidRPr="009E6399">
        <w:rPr>
          <w:color w:val="auto"/>
        </w:rPr>
        <w:t>у для будівель і споруд).</w:t>
      </w:r>
    </w:p>
    <w:p w14:paraId="17BDB277" w14:textId="77777777" w:rsidR="0064336F" w:rsidRPr="009E6399" w:rsidRDefault="0064336F" w:rsidP="0049689E">
      <w:pPr>
        <w:pStyle w:val="a7"/>
        <w:tabs>
          <w:tab w:val="left" w:pos="993"/>
        </w:tabs>
        <w:ind w:left="0"/>
        <w:rPr>
          <w:color w:val="auto"/>
        </w:rPr>
      </w:pPr>
    </w:p>
    <w:p w14:paraId="3A5BF8DF" w14:textId="70BEFB83" w:rsidR="00127E00" w:rsidRPr="009E6399" w:rsidRDefault="00BF06FD" w:rsidP="0081792C">
      <w:pPr>
        <w:pStyle w:val="3"/>
        <w:rPr>
          <w:color w:val="auto"/>
        </w:rPr>
      </w:pPr>
      <w:bookmarkStart w:id="40" w:name="_Toc85881765"/>
      <w:r w:rsidRPr="009E6399">
        <w:rPr>
          <w:color w:val="auto"/>
        </w:rPr>
        <w:t xml:space="preserve">5.6. </w:t>
      </w:r>
      <w:r w:rsidR="00127E00" w:rsidRPr="009E6399">
        <w:rPr>
          <w:color w:val="auto"/>
        </w:rPr>
        <w:t>Оцінка впливу на клімат</w:t>
      </w:r>
      <w:bookmarkEnd w:id="40"/>
      <w:r w:rsidR="00127E00" w:rsidRPr="009E6399">
        <w:rPr>
          <w:color w:val="auto"/>
        </w:rPr>
        <w:t xml:space="preserve"> </w:t>
      </w:r>
    </w:p>
    <w:p w14:paraId="3149BD97" w14:textId="69EB6804" w:rsidR="00512178" w:rsidRPr="009E6399" w:rsidRDefault="0083299D" w:rsidP="0049689E">
      <w:pPr>
        <w:rPr>
          <w:color w:val="auto"/>
        </w:rPr>
      </w:pPr>
      <w:r w:rsidRPr="009E6399">
        <w:rPr>
          <w:color w:val="auto"/>
        </w:rPr>
        <w:t xml:space="preserve">Величину впливу на клімат рекомендується оцінити згідно з «Рекомендаціями щодо включення кліматичних питань до документів державного планування» (лист-звернення заступника Міністра </w:t>
      </w:r>
      <w:r w:rsidR="00F93F64" w:rsidRPr="009E6399">
        <w:rPr>
          <w:color w:val="auto"/>
        </w:rPr>
        <w:t xml:space="preserve">енергетики та захисту довкілля </w:t>
      </w:r>
      <w:r w:rsidRPr="009E6399">
        <w:rPr>
          <w:color w:val="auto"/>
        </w:rPr>
        <w:t>від 03.03.2020 №</w:t>
      </w:r>
      <w:r w:rsidR="00D852D2" w:rsidRPr="009E6399">
        <w:rPr>
          <w:color w:val="auto"/>
        </w:rPr>
        <w:t> </w:t>
      </w:r>
      <w:r w:rsidRPr="009E6399">
        <w:rPr>
          <w:color w:val="auto"/>
        </w:rPr>
        <w:t xml:space="preserve">26/1.4-3-5650 до обласних державних адміністрацій та Київської міської державної адміністрації з рекомендаціями щодо включення кліматичних питань до документів державного планування, опублікований на </w:t>
      </w:r>
      <w:r w:rsidR="00991C81" w:rsidRPr="009E6399">
        <w:rPr>
          <w:color w:val="auto"/>
        </w:rPr>
        <w:t xml:space="preserve">офіційному </w:t>
      </w:r>
      <w:r w:rsidRPr="009E6399">
        <w:rPr>
          <w:color w:val="auto"/>
        </w:rPr>
        <w:t>вебсайті Мін</w:t>
      </w:r>
      <w:r w:rsidR="00F93F64" w:rsidRPr="009E6399">
        <w:rPr>
          <w:color w:val="auto"/>
        </w:rPr>
        <w:t>довкілля</w:t>
      </w:r>
      <w:r w:rsidRPr="009E6399">
        <w:rPr>
          <w:color w:val="auto"/>
        </w:rPr>
        <w:t xml:space="preserve">), з урахуванням розрахунків та оцінок, наведених у </w:t>
      </w:r>
      <w:r w:rsidR="0000729A" w:rsidRPr="009E6399">
        <w:rPr>
          <w:color w:val="auto"/>
        </w:rPr>
        <w:t xml:space="preserve">розділі </w:t>
      </w:r>
      <w:r w:rsidR="008A2CEC" w:rsidRPr="009E6399">
        <w:rPr>
          <w:color w:val="auto"/>
        </w:rPr>
        <w:t>Звіту</w:t>
      </w:r>
      <w:r w:rsidR="0000729A" w:rsidRPr="009E6399">
        <w:rPr>
          <w:color w:val="auto"/>
        </w:rPr>
        <w:t xml:space="preserve"> щодо опису факторів довкілля, які ймовірно зазнають впливу з боку ПД</w:t>
      </w:r>
      <w:r w:rsidRPr="009E6399">
        <w:rPr>
          <w:color w:val="auto"/>
        </w:rPr>
        <w:t>.</w:t>
      </w:r>
      <w:r w:rsidR="002032C9" w:rsidRPr="009E6399">
        <w:rPr>
          <w:color w:val="auto"/>
        </w:rPr>
        <w:t xml:space="preserve"> </w:t>
      </w:r>
    </w:p>
    <w:p w14:paraId="7CF58857" w14:textId="63743986" w:rsidR="0083299D" w:rsidRPr="009E6399" w:rsidRDefault="002032C9" w:rsidP="0049689E">
      <w:pPr>
        <w:rPr>
          <w:color w:val="auto"/>
        </w:rPr>
      </w:pPr>
      <w:r w:rsidRPr="009E6399">
        <w:rPr>
          <w:color w:val="auto"/>
        </w:rPr>
        <w:t xml:space="preserve">У доповнення, деякі методологічні засади оцінки антропогенних викидів парникових газів для галузі наведені у </w:t>
      </w:r>
      <w:r w:rsidRPr="009E6399">
        <w:rPr>
          <w:b/>
          <w:color w:val="auto"/>
        </w:rPr>
        <w:t>додатку 13</w:t>
      </w:r>
      <w:r w:rsidRPr="009E6399">
        <w:rPr>
          <w:color w:val="auto"/>
        </w:rPr>
        <w:t>.</w:t>
      </w:r>
    </w:p>
    <w:p w14:paraId="7CCFAFA7" w14:textId="77777777" w:rsidR="0064336F" w:rsidRPr="009E6399" w:rsidRDefault="0064336F" w:rsidP="0049689E">
      <w:pPr>
        <w:rPr>
          <w:color w:val="auto"/>
        </w:rPr>
      </w:pPr>
    </w:p>
    <w:p w14:paraId="7567543B" w14:textId="6D8B9B0F" w:rsidR="00127E00" w:rsidRPr="009E6399" w:rsidRDefault="00BF06FD" w:rsidP="0081792C">
      <w:pPr>
        <w:pStyle w:val="3"/>
        <w:rPr>
          <w:color w:val="auto"/>
        </w:rPr>
      </w:pPr>
      <w:bookmarkStart w:id="41" w:name="_Toc85881766"/>
      <w:r w:rsidRPr="009E6399">
        <w:rPr>
          <w:color w:val="auto"/>
        </w:rPr>
        <w:lastRenderedPageBreak/>
        <w:t xml:space="preserve">5.7. </w:t>
      </w:r>
      <w:r w:rsidR="00127E00" w:rsidRPr="009E6399">
        <w:rPr>
          <w:color w:val="auto"/>
        </w:rPr>
        <w:t>Оцінка впливу на фауну, флору, біорізноманіття</w:t>
      </w:r>
      <w:bookmarkEnd w:id="41"/>
      <w:r w:rsidR="00D35BD8" w:rsidRPr="009E6399">
        <w:rPr>
          <w:color w:val="auto"/>
        </w:rPr>
        <w:t xml:space="preserve"> </w:t>
      </w:r>
    </w:p>
    <w:p w14:paraId="0A0EF92C" w14:textId="77777777" w:rsidR="00D653D3" w:rsidRPr="009E6399" w:rsidRDefault="00EE1D3E" w:rsidP="0049689E">
      <w:pPr>
        <w:pStyle w:val="a7"/>
        <w:tabs>
          <w:tab w:val="left" w:pos="993"/>
        </w:tabs>
        <w:ind w:left="0"/>
        <w:rPr>
          <w:color w:val="auto"/>
        </w:rPr>
      </w:pPr>
      <w:r w:rsidRPr="009E6399">
        <w:rPr>
          <w:color w:val="auto"/>
        </w:rPr>
        <w:t>Рекомендується оцінювати (</w:t>
      </w:r>
      <w:r w:rsidR="00DC10FD" w:rsidRPr="009E6399">
        <w:rPr>
          <w:color w:val="auto"/>
        </w:rPr>
        <w:t>прогнозу</w:t>
      </w:r>
      <w:r w:rsidRPr="009E6399">
        <w:rPr>
          <w:color w:val="auto"/>
        </w:rPr>
        <w:t xml:space="preserve">вати) </w:t>
      </w:r>
      <w:r w:rsidR="00DC10FD" w:rsidRPr="009E6399">
        <w:rPr>
          <w:color w:val="auto"/>
        </w:rPr>
        <w:t xml:space="preserve">вплив на: </w:t>
      </w:r>
    </w:p>
    <w:p w14:paraId="0A910CC1" w14:textId="77777777" w:rsidR="00D653D3" w:rsidRPr="009E6399" w:rsidRDefault="00DC10FD" w:rsidP="0049689E">
      <w:pPr>
        <w:pStyle w:val="a7"/>
        <w:tabs>
          <w:tab w:val="left" w:pos="993"/>
        </w:tabs>
        <w:ind w:left="0"/>
        <w:rPr>
          <w:color w:val="auto"/>
        </w:rPr>
      </w:pPr>
      <w:r w:rsidRPr="009E6399">
        <w:rPr>
          <w:color w:val="auto"/>
        </w:rPr>
        <w:t xml:space="preserve">1) стан рослинного світу та умови місцезростання об’єктів рослинного світу, </w:t>
      </w:r>
    </w:p>
    <w:p w14:paraId="2C21ED44" w14:textId="79A310DE" w:rsidR="00DC10FD" w:rsidRPr="009E6399" w:rsidRDefault="00DC10FD" w:rsidP="0049689E">
      <w:pPr>
        <w:pStyle w:val="a7"/>
        <w:tabs>
          <w:tab w:val="left" w:pos="993"/>
        </w:tabs>
        <w:ind w:left="0"/>
        <w:rPr>
          <w:color w:val="auto"/>
        </w:rPr>
      </w:pPr>
      <w:r w:rsidRPr="009E6399">
        <w:rPr>
          <w:color w:val="auto"/>
        </w:rPr>
        <w:t>2) стан тваринного світу, середовище існування, шляхи міграції та умови розмноження тварин.</w:t>
      </w:r>
    </w:p>
    <w:p w14:paraId="7F88EFED" w14:textId="77777777" w:rsidR="00DC10FD" w:rsidRPr="009E6399" w:rsidRDefault="00DC10FD" w:rsidP="0049689E">
      <w:pPr>
        <w:pStyle w:val="a7"/>
        <w:tabs>
          <w:tab w:val="left" w:pos="993"/>
        </w:tabs>
        <w:ind w:left="0"/>
        <w:rPr>
          <w:color w:val="auto"/>
        </w:rPr>
      </w:pPr>
      <w:r w:rsidRPr="009E6399">
        <w:rPr>
          <w:color w:val="auto"/>
        </w:rPr>
        <w:t>Рекомендується оцінити наступне:</w:t>
      </w:r>
    </w:p>
    <w:p w14:paraId="1173A742" w14:textId="64307569" w:rsidR="00DC10FD" w:rsidRPr="009E6399" w:rsidRDefault="00DC10FD" w:rsidP="0049689E">
      <w:pPr>
        <w:rPr>
          <w:color w:val="auto"/>
        </w:rPr>
      </w:pPr>
      <w:r w:rsidRPr="009E6399">
        <w:rPr>
          <w:color w:val="auto"/>
        </w:rPr>
        <w:t>1) види ймовірного впливу на біорізноманіття (див.</w:t>
      </w:r>
      <w:r w:rsidR="00845FE7" w:rsidRPr="009E6399">
        <w:rPr>
          <w:color w:val="auto"/>
        </w:rPr>
        <w:t xml:space="preserve"> розділ 1</w:t>
      </w:r>
      <w:r w:rsidRPr="009E6399">
        <w:rPr>
          <w:color w:val="auto"/>
        </w:rPr>
        <w:t xml:space="preserve"> </w:t>
      </w:r>
      <w:r w:rsidR="00D9192B" w:rsidRPr="009E6399">
        <w:rPr>
          <w:b/>
          <w:bCs/>
          <w:color w:val="auto"/>
        </w:rPr>
        <w:t>д</w:t>
      </w:r>
      <w:r w:rsidR="00845FE7" w:rsidRPr="009E6399">
        <w:rPr>
          <w:b/>
          <w:bCs/>
          <w:color w:val="auto"/>
        </w:rPr>
        <w:t>одатку 10</w:t>
      </w:r>
      <w:r w:rsidR="00DE26E2" w:rsidRPr="009E6399">
        <w:rPr>
          <w:color w:val="auto"/>
        </w:rPr>
        <w:t xml:space="preserve">) </w:t>
      </w:r>
      <w:r w:rsidRPr="009E6399">
        <w:rPr>
          <w:color w:val="auto"/>
        </w:rPr>
        <w:t xml:space="preserve">і зачеплені цими впливами об’єкти, природні території (комплекси) з переліку, зазначеного у </w:t>
      </w:r>
      <w:r w:rsidR="00845FE7" w:rsidRPr="009E6399">
        <w:rPr>
          <w:color w:val="auto"/>
        </w:rPr>
        <w:t xml:space="preserve">розділі 2 </w:t>
      </w:r>
      <w:r w:rsidR="00D9192B" w:rsidRPr="009E6399">
        <w:rPr>
          <w:b/>
          <w:bCs/>
          <w:color w:val="auto"/>
        </w:rPr>
        <w:t>д</w:t>
      </w:r>
      <w:r w:rsidR="00DE26E2" w:rsidRPr="009E6399">
        <w:rPr>
          <w:b/>
          <w:bCs/>
          <w:color w:val="auto"/>
        </w:rPr>
        <w:t xml:space="preserve">одатку </w:t>
      </w:r>
      <w:r w:rsidR="00845FE7" w:rsidRPr="009E6399">
        <w:rPr>
          <w:b/>
          <w:bCs/>
          <w:color w:val="auto"/>
        </w:rPr>
        <w:t>10</w:t>
      </w:r>
      <w:r w:rsidRPr="009E6399">
        <w:rPr>
          <w:color w:val="auto"/>
        </w:rPr>
        <w:t xml:space="preserve">, характер ймовірних наслідків. Ймовірними наслідками можуть бути </w:t>
      </w:r>
      <w:r w:rsidR="00585E26" w:rsidRPr="009E6399">
        <w:rPr>
          <w:color w:val="auto"/>
        </w:rPr>
        <w:t xml:space="preserve">пряме </w:t>
      </w:r>
      <w:r w:rsidRPr="009E6399">
        <w:rPr>
          <w:color w:val="auto"/>
        </w:rPr>
        <w:t>знищення</w:t>
      </w:r>
      <w:r w:rsidR="00585E26" w:rsidRPr="009E6399">
        <w:rPr>
          <w:color w:val="auto"/>
        </w:rPr>
        <w:t xml:space="preserve">, поступова </w:t>
      </w:r>
      <w:r w:rsidRPr="009E6399">
        <w:rPr>
          <w:color w:val="auto"/>
        </w:rPr>
        <w:t>загибель</w:t>
      </w:r>
      <w:r w:rsidR="00585E26" w:rsidRPr="009E6399">
        <w:rPr>
          <w:color w:val="auto"/>
        </w:rPr>
        <w:t xml:space="preserve"> чи втрати </w:t>
      </w:r>
      <w:r w:rsidRPr="009E6399">
        <w:rPr>
          <w:color w:val="auto"/>
        </w:rPr>
        <w:t xml:space="preserve">через знищення гнізд, колоній, </w:t>
      </w:r>
      <w:r w:rsidR="00585E26" w:rsidRPr="009E6399">
        <w:rPr>
          <w:color w:val="auto"/>
        </w:rPr>
        <w:t>інших середовищ існування, через зміну режимів природного середовища існування</w:t>
      </w:r>
      <w:r w:rsidRPr="009E6399">
        <w:rPr>
          <w:color w:val="auto"/>
        </w:rPr>
        <w:t xml:space="preserve">, турбування і примушування покинути територію (мігрувати), </w:t>
      </w:r>
      <w:r w:rsidR="00585E26" w:rsidRPr="009E6399">
        <w:rPr>
          <w:color w:val="auto"/>
        </w:rPr>
        <w:t>втрата кормової бази, втрата місць розмноження (для риб – нерестовищ);</w:t>
      </w:r>
    </w:p>
    <w:p w14:paraId="7F0A108B" w14:textId="01C26B5B" w:rsidR="00585E26" w:rsidRPr="009E6399" w:rsidRDefault="00DC10FD" w:rsidP="0049689E">
      <w:pPr>
        <w:rPr>
          <w:color w:val="auto"/>
        </w:rPr>
      </w:pPr>
      <w:r w:rsidRPr="009E6399">
        <w:rPr>
          <w:color w:val="auto"/>
        </w:rPr>
        <w:t>2) кількісн</w:t>
      </w:r>
      <w:r w:rsidR="00585E26" w:rsidRPr="009E6399">
        <w:rPr>
          <w:color w:val="auto"/>
        </w:rPr>
        <w:t>о</w:t>
      </w:r>
      <w:r w:rsidRPr="009E6399">
        <w:rPr>
          <w:color w:val="auto"/>
        </w:rPr>
        <w:t xml:space="preserve"> </w:t>
      </w:r>
      <w:r w:rsidR="00585E26" w:rsidRPr="009E6399">
        <w:rPr>
          <w:color w:val="auto"/>
        </w:rPr>
        <w:t xml:space="preserve">оцінити </w:t>
      </w:r>
      <w:r w:rsidRPr="009E6399">
        <w:rPr>
          <w:color w:val="auto"/>
        </w:rPr>
        <w:t>сил</w:t>
      </w:r>
      <w:r w:rsidR="00585E26" w:rsidRPr="009E6399">
        <w:rPr>
          <w:color w:val="auto"/>
        </w:rPr>
        <w:t xml:space="preserve">у </w:t>
      </w:r>
      <w:r w:rsidRPr="009E6399">
        <w:rPr>
          <w:color w:val="auto"/>
        </w:rPr>
        <w:t>чи ма</w:t>
      </w:r>
      <w:r w:rsidR="00585E26" w:rsidRPr="009E6399">
        <w:rPr>
          <w:color w:val="auto"/>
        </w:rPr>
        <w:t>сш</w:t>
      </w:r>
      <w:r w:rsidRPr="009E6399">
        <w:rPr>
          <w:color w:val="auto"/>
        </w:rPr>
        <w:t>таб</w:t>
      </w:r>
      <w:r w:rsidR="00585E26" w:rsidRPr="009E6399">
        <w:rPr>
          <w:color w:val="auto"/>
        </w:rPr>
        <w:t xml:space="preserve"> </w:t>
      </w:r>
      <w:r w:rsidRPr="009E6399">
        <w:rPr>
          <w:color w:val="auto"/>
        </w:rPr>
        <w:t xml:space="preserve">впливу, наприклад, </w:t>
      </w:r>
      <w:r w:rsidR="00585E26" w:rsidRPr="009E6399">
        <w:rPr>
          <w:color w:val="auto"/>
        </w:rPr>
        <w:t xml:space="preserve">через </w:t>
      </w:r>
      <w:proofErr w:type="spellStart"/>
      <w:r w:rsidRPr="009E6399">
        <w:rPr>
          <w:color w:val="auto"/>
        </w:rPr>
        <w:t>спрогнозован</w:t>
      </w:r>
      <w:r w:rsidR="00585E26" w:rsidRPr="009E6399">
        <w:rPr>
          <w:color w:val="auto"/>
        </w:rPr>
        <w:t>у</w:t>
      </w:r>
      <w:proofErr w:type="spellEnd"/>
      <w:r w:rsidR="00585E26" w:rsidRPr="009E6399">
        <w:rPr>
          <w:color w:val="auto"/>
        </w:rPr>
        <w:t xml:space="preserve"> </w:t>
      </w:r>
      <w:r w:rsidRPr="009E6399">
        <w:rPr>
          <w:color w:val="auto"/>
        </w:rPr>
        <w:t>площ</w:t>
      </w:r>
      <w:r w:rsidR="00585E26" w:rsidRPr="009E6399">
        <w:rPr>
          <w:color w:val="auto"/>
        </w:rPr>
        <w:t xml:space="preserve">у </w:t>
      </w:r>
      <w:r w:rsidRPr="009E6399">
        <w:rPr>
          <w:color w:val="auto"/>
        </w:rPr>
        <w:t>зачепленої природної території (акваторії) або чисельність зачеплен</w:t>
      </w:r>
      <w:r w:rsidR="00585E26" w:rsidRPr="009E6399">
        <w:rPr>
          <w:color w:val="auto"/>
        </w:rPr>
        <w:t>ої</w:t>
      </w:r>
      <w:r w:rsidRPr="009E6399">
        <w:rPr>
          <w:color w:val="auto"/>
        </w:rPr>
        <w:t xml:space="preserve"> популяці</w:t>
      </w:r>
      <w:r w:rsidR="00585E26" w:rsidRPr="009E6399">
        <w:rPr>
          <w:color w:val="auto"/>
        </w:rPr>
        <w:t>ї</w:t>
      </w:r>
      <w:r w:rsidR="00F23866" w:rsidRPr="009E6399">
        <w:rPr>
          <w:color w:val="auto"/>
        </w:rPr>
        <w:t xml:space="preserve">. </w:t>
      </w:r>
      <w:r w:rsidR="009450F2" w:rsidRPr="009E6399">
        <w:rPr>
          <w:color w:val="auto"/>
        </w:rPr>
        <w:t>Якщо користуються відносними оцінками, то за відносний нуль рекомендується приймати такий вплив ПД, при якому жодна природна територія чи об’єкт під особливою охороною не зазнають впливу, а за максимальну градацію – ймовірну втрату природної території (її частини) або об’єкта під особливою охороною, негативний вплив на виконання важливою для збереження природною територією або її функціональними зонами своїх функцій (природоохоронних, наукових, екологічних, рекреаційних та інших).</w:t>
      </w:r>
    </w:p>
    <w:p w14:paraId="29E4FB6D" w14:textId="2C60113A" w:rsidR="00585E26" w:rsidRPr="009E6399" w:rsidRDefault="00585E26" w:rsidP="0049689E">
      <w:pPr>
        <w:rPr>
          <w:color w:val="auto"/>
        </w:rPr>
      </w:pPr>
      <w:r w:rsidRPr="009E6399">
        <w:rPr>
          <w:color w:val="auto"/>
        </w:rPr>
        <w:t>3</w:t>
      </w:r>
      <w:r w:rsidR="00DC10FD" w:rsidRPr="009E6399">
        <w:rPr>
          <w:color w:val="auto"/>
        </w:rPr>
        <w:t xml:space="preserve">) </w:t>
      </w:r>
      <w:r w:rsidRPr="009E6399">
        <w:rPr>
          <w:color w:val="auto"/>
        </w:rPr>
        <w:t xml:space="preserve">ризик </w:t>
      </w:r>
      <w:r w:rsidR="00DC10FD" w:rsidRPr="009E6399">
        <w:rPr>
          <w:color w:val="auto"/>
        </w:rPr>
        <w:t xml:space="preserve">забруднення природних територій (природних комплексів) від </w:t>
      </w:r>
      <w:r w:rsidRPr="009E6399">
        <w:rPr>
          <w:color w:val="auto"/>
        </w:rPr>
        <w:t>ПД</w:t>
      </w:r>
      <w:r w:rsidR="00DC10FD" w:rsidRPr="009E6399">
        <w:rPr>
          <w:color w:val="auto"/>
        </w:rPr>
        <w:t xml:space="preserve">, враховуючи внутрішні та зовнішні чинники (характеристики </w:t>
      </w:r>
      <w:r w:rsidR="00E2014A" w:rsidRPr="009E6399">
        <w:rPr>
          <w:color w:val="auto"/>
        </w:rPr>
        <w:t>ПД</w:t>
      </w:r>
      <w:r w:rsidR="00DC10FD" w:rsidRPr="009E6399">
        <w:rPr>
          <w:color w:val="auto"/>
        </w:rPr>
        <w:t xml:space="preserve">, відстані, рельєф, бар’єри і буферні зони, шляхи міграції забруднюючих речовин; для водних територій має значення напрямок і швидкість течії, обмін річковими наносами); </w:t>
      </w:r>
    </w:p>
    <w:p w14:paraId="5F9BEB14" w14:textId="56470D74" w:rsidR="00DC10FD" w:rsidRPr="009E6399" w:rsidRDefault="00585E26" w:rsidP="0049689E">
      <w:pPr>
        <w:rPr>
          <w:color w:val="auto"/>
        </w:rPr>
      </w:pPr>
      <w:r w:rsidRPr="009E6399">
        <w:rPr>
          <w:color w:val="auto"/>
        </w:rPr>
        <w:t xml:space="preserve">4) </w:t>
      </w:r>
      <w:r w:rsidR="00DC10FD" w:rsidRPr="009E6399">
        <w:rPr>
          <w:color w:val="auto"/>
          <w:highlight w:val="white"/>
        </w:rPr>
        <w:t>перспектив</w:t>
      </w:r>
      <w:r w:rsidRPr="009E6399">
        <w:rPr>
          <w:color w:val="auto"/>
          <w:highlight w:val="white"/>
        </w:rPr>
        <w:t>и</w:t>
      </w:r>
      <w:r w:rsidR="00DC10FD" w:rsidRPr="009E6399">
        <w:rPr>
          <w:color w:val="auto"/>
          <w:highlight w:val="white"/>
        </w:rPr>
        <w:t xml:space="preserve"> (спроможн</w:t>
      </w:r>
      <w:r w:rsidRPr="009E6399">
        <w:rPr>
          <w:color w:val="auto"/>
          <w:highlight w:val="white"/>
        </w:rPr>
        <w:t>ість</w:t>
      </w:r>
      <w:r w:rsidR="00DC10FD" w:rsidRPr="009E6399">
        <w:rPr>
          <w:color w:val="auto"/>
          <w:highlight w:val="white"/>
        </w:rPr>
        <w:t xml:space="preserve">) відновлення </w:t>
      </w:r>
      <w:r w:rsidRPr="009E6399">
        <w:rPr>
          <w:color w:val="auto"/>
          <w:highlight w:val="white"/>
        </w:rPr>
        <w:t xml:space="preserve">знищених або порушених </w:t>
      </w:r>
      <w:r w:rsidR="00DC10FD" w:rsidRPr="009E6399">
        <w:rPr>
          <w:color w:val="auto"/>
          <w:highlight w:val="white"/>
        </w:rPr>
        <w:t>природних територій</w:t>
      </w:r>
      <w:r w:rsidRPr="009E6399">
        <w:rPr>
          <w:color w:val="auto"/>
          <w:highlight w:val="white"/>
        </w:rPr>
        <w:t xml:space="preserve"> та </w:t>
      </w:r>
      <w:r w:rsidR="00DC10FD" w:rsidRPr="009E6399">
        <w:rPr>
          <w:color w:val="auto"/>
          <w:highlight w:val="white"/>
        </w:rPr>
        <w:t xml:space="preserve">об’єктів, в тому числі за рахунок </w:t>
      </w:r>
      <w:r w:rsidRPr="009E6399">
        <w:rPr>
          <w:color w:val="auto"/>
          <w:highlight w:val="white"/>
        </w:rPr>
        <w:t xml:space="preserve">плану </w:t>
      </w:r>
      <w:r w:rsidR="00DC10FD" w:rsidRPr="009E6399">
        <w:rPr>
          <w:color w:val="auto"/>
          <w:highlight w:val="white"/>
        </w:rPr>
        <w:t xml:space="preserve">заходів, </w:t>
      </w:r>
      <w:r w:rsidRPr="009E6399">
        <w:rPr>
          <w:color w:val="auto"/>
          <w:highlight w:val="white"/>
        </w:rPr>
        <w:t xml:space="preserve">здійснення яких забезпечить </w:t>
      </w:r>
      <w:r w:rsidR="00DC10FD" w:rsidRPr="009E6399">
        <w:rPr>
          <w:color w:val="auto"/>
          <w:highlight w:val="white"/>
        </w:rPr>
        <w:t>суб’єкт</w:t>
      </w:r>
      <w:r w:rsidRPr="009E6399">
        <w:rPr>
          <w:color w:val="auto"/>
          <w:highlight w:val="white"/>
        </w:rPr>
        <w:t xml:space="preserve"> </w:t>
      </w:r>
      <w:r w:rsidR="00DC10FD" w:rsidRPr="009E6399">
        <w:rPr>
          <w:color w:val="auto"/>
          <w:highlight w:val="white"/>
        </w:rPr>
        <w:t>господарювання</w:t>
      </w:r>
      <w:r w:rsidR="00DC10FD" w:rsidRPr="009E6399">
        <w:rPr>
          <w:color w:val="auto"/>
        </w:rPr>
        <w:t>.</w:t>
      </w:r>
    </w:p>
    <w:p w14:paraId="4CAB9842" w14:textId="784DEC29" w:rsidR="00DC10FD" w:rsidRPr="009E6399" w:rsidRDefault="00DC10FD" w:rsidP="0049689E">
      <w:pPr>
        <w:pStyle w:val="a7"/>
        <w:tabs>
          <w:tab w:val="left" w:pos="993"/>
        </w:tabs>
        <w:ind w:left="0"/>
        <w:rPr>
          <w:color w:val="auto"/>
        </w:rPr>
      </w:pPr>
      <w:r w:rsidRPr="009E6399">
        <w:rPr>
          <w:color w:val="auto"/>
        </w:rPr>
        <w:t>Для оцінки перспектив (</w:t>
      </w:r>
      <w:r w:rsidR="00DC0A50" w:rsidRPr="009E6399">
        <w:rPr>
          <w:color w:val="auto"/>
        </w:rPr>
        <w:t>спроможності</w:t>
      </w:r>
      <w:r w:rsidRPr="009E6399">
        <w:rPr>
          <w:color w:val="auto"/>
        </w:rPr>
        <w:t xml:space="preserve">) природних територій та об’єктів до відновлення, </w:t>
      </w:r>
      <w:r w:rsidR="00DC0A50" w:rsidRPr="009E6399">
        <w:rPr>
          <w:color w:val="auto"/>
        </w:rPr>
        <w:t xml:space="preserve">може використовуватися </w:t>
      </w:r>
      <w:r w:rsidRPr="009E6399">
        <w:rPr>
          <w:color w:val="auto"/>
        </w:rPr>
        <w:t>наступн</w:t>
      </w:r>
      <w:r w:rsidR="00DC0A50" w:rsidRPr="009E6399">
        <w:rPr>
          <w:color w:val="auto"/>
        </w:rPr>
        <w:t>а шкала</w:t>
      </w:r>
      <w:r w:rsidRPr="009E6399">
        <w:rPr>
          <w:color w:val="auto"/>
        </w:rPr>
        <w:t xml:space="preserve">: 1 – природна територія </w:t>
      </w:r>
      <w:r w:rsidR="00DC0A50" w:rsidRPr="009E6399">
        <w:rPr>
          <w:color w:val="auto"/>
        </w:rPr>
        <w:t xml:space="preserve">чи </w:t>
      </w:r>
      <w:r w:rsidRPr="009E6399">
        <w:rPr>
          <w:color w:val="auto"/>
        </w:rPr>
        <w:t>об’єкт</w:t>
      </w:r>
      <w:r w:rsidR="00DC0A50" w:rsidRPr="009E6399">
        <w:rPr>
          <w:color w:val="auto"/>
        </w:rPr>
        <w:t xml:space="preserve"> </w:t>
      </w:r>
      <w:r w:rsidRPr="009E6399">
        <w:rPr>
          <w:color w:val="auto"/>
        </w:rPr>
        <w:t xml:space="preserve">легко відновлюється або перспективи відновлення хороші; 2 </w:t>
      </w:r>
      <w:r w:rsidR="00D9192B" w:rsidRPr="009E6399">
        <w:rPr>
          <w:color w:val="auto"/>
        </w:rPr>
        <w:t>–</w:t>
      </w:r>
      <w:r w:rsidRPr="009E6399">
        <w:rPr>
          <w:color w:val="auto"/>
        </w:rPr>
        <w:t xml:space="preserve"> відновлення можливе, але із задовільним результатом</w:t>
      </w:r>
      <w:r w:rsidR="00EE1D3E" w:rsidRPr="009E6399">
        <w:rPr>
          <w:color w:val="auto"/>
        </w:rPr>
        <w:t>;</w:t>
      </w:r>
      <w:r w:rsidRPr="009E6399">
        <w:rPr>
          <w:color w:val="auto"/>
        </w:rPr>
        <w:t xml:space="preserve"> 3 – відновлення дуже складне або мало ймовірне. </w:t>
      </w:r>
      <w:r w:rsidR="00DC0A50" w:rsidRPr="009E6399">
        <w:rPr>
          <w:color w:val="auto"/>
        </w:rPr>
        <w:t xml:space="preserve">В оцінці перспектив </w:t>
      </w:r>
      <w:r w:rsidR="00F067C9" w:rsidRPr="009E6399">
        <w:rPr>
          <w:color w:val="auto"/>
        </w:rPr>
        <w:t xml:space="preserve">пропонується </w:t>
      </w:r>
      <w:r w:rsidR="00DC0A50" w:rsidRPr="009E6399">
        <w:rPr>
          <w:color w:val="auto"/>
        </w:rPr>
        <w:t>враховувати як природні особливості території або біологію об’єкта (тварин, рослин), так і наявність технологій для відновлення, економічн</w:t>
      </w:r>
      <w:r w:rsidR="00F23866" w:rsidRPr="009E6399">
        <w:rPr>
          <w:color w:val="auto"/>
        </w:rPr>
        <w:t>і</w:t>
      </w:r>
      <w:r w:rsidR="00DC0A50" w:rsidRPr="009E6399">
        <w:rPr>
          <w:color w:val="auto"/>
        </w:rPr>
        <w:t xml:space="preserve"> витрати, необхідні на виконання таких заходів, та очікувану ефективність заходів.</w:t>
      </w:r>
    </w:p>
    <w:p w14:paraId="6069D675" w14:textId="77777777" w:rsidR="0064336F" w:rsidRPr="009E6399" w:rsidRDefault="0064336F" w:rsidP="0049689E">
      <w:pPr>
        <w:pStyle w:val="a7"/>
        <w:tabs>
          <w:tab w:val="left" w:pos="993"/>
        </w:tabs>
        <w:ind w:left="0"/>
        <w:rPr>
          <w:color w:val="auto"/>
        </w:rPr>
      </w:pPr>
    </w:p>
    <w:p w14:paraId="694C3B28" w14:textId="67A321A0" w:rsidR="009E7991" w:rsidRPr="009E6399" w:rsidRDefault="009E7991" w:rsidP="00752173">
      <w:pPr>
        <w:pStyle w:val="3"/>
        <w:ind w:left="0" w:firstLine="567"/>
        <w:rPr>
          <w:color w:val="auto"/>
        </w:rPr>
      </w:pPr>
      <w:bookmarkStart w:id="42" w:name="_Toc85881771"/>
      <w:bookmarkStart w:id="43" w:name="_Toc85881767"/>
      <w:r w:rsidRPr="009E6399">
        <w:rPr>
          <w:color w:val="auto"/>
        </w:rPr>
        <w:t>5.</w:t>
      </w:r>
      <w:r w:rsidR="00A55ACC" w:rsidRPr="009E6399">
        <w:rPr>
          <w:color w:val="auto"/>
        </w:rPr>
        <w:t>8</w:t>
      </w:r>
      <w:r w:rsidRPr="009E6399">
        <w:rPr>
          <w:color w:val="auto"/>
        </w:rPr>
        <w:t>. Опис і оцінка можливого впливу на довкілля, зумовленого технологією і речовинами, що використовуються</w:t>
      </w:r>
      <w:bookmarkEnd w:id="42"/>
      <w:r w:rsidR="005D74F6" w:rsidRPr="009E6399">
        <w:rPr>
          <w:color w:val="auto"/>
        </w:rPr>
        <w:t xml:space="preserve"> </w:t>
      </w:r>
    </w:p>
    <w:p w14:paraId="2C865648" w14:textId="0C802A65" w:rsidR="009E7991" w:rsidRPr="009E6399" w:rsidRDefault="009E7991" w:rsidP="0049689E">
      <w:pPr>
        <w:rPr>
          <w:color w:val="auto"/>
        </w:rPr>
      </w:pPr>
      <w:r w:rsidRPr="009E6399">
        <w:rPr>
          <w:color w:val="auto"/>
        </w:rPr>
        <w:t>Як джерела впливу у складі ПД рекомендується розглянути</w:t>
      </w:r>
      <w:r w:rsidR="00A55ACC" w:rsidRPr="009E6399">
        <w:rPr>
          <w:color w:val="auto"/>
        </w:rPr>
        <w:t xml:space="preserve"> (за наявності)</w:t>
      </w:r>
      <w:r w:rsidRPr="009E6399">
        <w:rPr>
          <w:color w:val="auto"/>
        </w:rPr>
        <w:t xml:space="preserve">: </w:t>
      </w:r>
    </w:p>
    <w:p w14:paraId="4D5E12F7" w14:textId="283E808D" w:rsidR="00A55ACC" w:rsidRPr="009E6399" w:rsidRDefault="00A55ACC" w:rsidP="0049689E">
      <w:pPr>
        <w:rPr>
          <w:rFonts w:eastAsia="Times New Roman"/>
          <w:color w:val="auto"/>
          <w:sz w:val="24"/>
          <w:szCs w:val="24"/>
          <w:lang w:eastAsia="uk-UA"/>
        </w:rPr>
      </w:pPr>
      <w:r w:rsidRPr="009E6399">
        <w:rPr>
          <w:color w:val="auto"/>
        </w:rPr>
        <w:t xml:space="preserve">1) потенційно небезпечні об’єкти, роботи і технології. Потенційно небезпечні об’єкти визначають відповідно до Закону України «Про об’єкти підвищеної небезпеки» та встановленої ним методики ідентифікації потенційно небезпечних </w:t>
      </w:r>
      <w:r w:rsidRPr="009E6399">
        <w:rPr>
          <w:color w:val="auto"/>
        </w:rPr>
        <w:lastRenderedPageBreak/>
        <w:t xml:space="preserve">об’єктів. Потенційно небезпечні роботи і технології рекомендується визначати з урахуванням додатку 2 «Перелік видів робіт підвищеної небезпеки» до Порядку видачі дозволів на виконання робіт підвищеної небезпеки та на експлуатацію (застосування) машин, механізмів, </w:t>
      </w:r>
      <w:proofErr w:type="spellStart"/>
      <w:r w:rsidRPr="009E6399">
        <w:rPr>
          <w:color w:val="auto"/>
        </w:rPr>
        <w:t>устатковання</w:t>
      </w:r>
      <w:proofErr w:type="spellEnd"/>
      <w:r w:rsidRPr="009E6399">
        <w:rPr>
          <w:color w:val="auto"/>
        </w:rPr>
        <w:t xml:space="preserve"> підвищеної небезпеки, затвердженого постановою Кабінету Міністрів України від 26</w:t>
      </w:r>
      <w:r w:rsidR="00AF6173" w:rsidRPr="009E6399">
        <w:rPr>
          <w:color w:val="auto"/>
        </w:rPr>
        <w:t>.10.</w:t>
      </w:r>
      <w:r w:rsidRPr="009E6399">
        <w:rPr>
          <w:color w:val="auto"/>
        </w:rPr>
        <w:t>2011 №</w:t>
      </w:r>
      <w:r w:rsidR="00D84C37" w:rsidRPr="009E6399">
        <w:rPr>
          <w:color w:val="auto"/>
        </w:rPr>
        <w:t> </w:t>
      </w:r>
      <w:r w:rsidRPr="009E6399">
        <w:rPr>
          <w:color w:val="auto"/>
        </w:rPr>
        <w:t xml:space="preserve">1107, та Переліку машин, механізмів, </w:t>
      </w:r>
      <w:proofErr w:type="spellStart"/>
      <w:r w:rsidRPr="009E6399">
        <w:rPr>
          <w:color w:val="auto"/>
        </w:rPr>
        <w:t>устатковання</w:t>
      </w:r>
      <w:proofErr w:type="spellEnd"/>
      <w:r w:rsidRPr="009E6399">
        <w:rPr>
          <w:color w:val="auto"/>
        </w:rPr>
        <w:t xml:space="preserve"> підвищеної небезпеки, затвердженого постановою Кабінету Міністрів України від </w:t>
      </w:r>
      <w:r w:rsidR="007D529E" w:rsidRPr="009E6399">
        <w:rPr>
          <w:color w:val="auto"/>
        </w:rPr>
        <w:t>03.02.</w:t>
      </w:r>
      <w:r w:rsidRPr="009E6399">
        <w:rPr>
          <w:color w:val="auto"/>
        </w:rPr>
        <w:t>2021 №</w:t>
      </w:r>
      <w:r w:rsidR="00D84C37" w:rsidRPr="009E6399">
        <w:rPr>
          <w:color w:val="auto"/>
        </w:rPr>
        <w:t> </w:t>
      </w:r>
      <w:r w:rsidRPr="009E6399">
        <w:rPr>
          <w:color w:val="auto"/>
        </w:rPr>
        <w:t>77</w:t>
      </w:r>
      <w:r w:rsidR="00D76B0A" w:rsidRPr="009E6399">
        <w:rPr>
          <w:color w:val="auto"/>
        </w:rPr>
        <w:t xml:space="preserve"> «Про затвердження переліку машин, механізмів, </w:t>
      </w:r>
      <w:proofErr w:type="spellStart"/>
      <w:r w:rsidR="00D76B0A" w:rsidRPr="009E6399">
        <w:rPr>
          <w:color w:val="auto"/>
        </w:rPr>
        <w:t>устатковання</w:t>
      </w:r>
      <w:proofErr w:type="spellEnd"/>
      <w:r w:rsidR="00D76B0A" w:rsidRPr="009E6399">
        <w:rPr>
          <w:color w:val="auto"/>
        </w:rPr>
        <w:t xml:space="preserve"> підвищеної небезпеки та внесення змін до деяких постанов Кабінету Міністрів України»</w:t>
      </w:r>
      <w:r w:rsidRPr="009E6399">
        <w:rPr>
          <w:color w:val="auto"/>
        </w:rPr>
        <w:t>;</w:t>
      </w:r>
    </w:p>
    <w:p w14:paraId="2D0A610D" w14:textId="77777777" w:rsidR="00A55ACC" w:rsidRPr="009E6399" w:rsidRDefault="00A55ACC" w:rsidP="0049689E">
      <w:pPr>
        <w:rPr>
          <w:color w:val="auto"/>
        </w:rPr>
      </w:pPr>
      <w:r w:rsidRPr="009E6399">
        <w:rPr>
          <w:color w:val="auto"/>
        </w:rPr>
        <w:t xml:space="preserve">2) поводження з небезпечними речовинами (окрім відходів), які використовуються, видобуваються, зберігаються тощо у виробничих процесах ПД. Нормативно-правові акти, у яких визначено переліки небезпечних речовин, наведені у </w:t>
      </w:r>
      <w:r w:rsidRPr="009E6399">
        <w:rPr>
          <w:b/>
          <w:color w:val="auto"/>
        </w:rPr>
        <w:t>додатку 6</w:t>
      </w:r>
      <w:r w:rsidRPr="009E6399">
        <w:rPr>
          <w:color w:val="auto"/>
        </w:rPr>
        <w:t>.</w:t>
      </w:r>
    </w:p>
    <w:p w14:paraId="023A08F7" w14:textId="2BE72B47" w:rsidR="00A55ACC" w:rsidRPr="009E6399" w:rsidRDefault="00A55ACC" w:rsidP="0049689E">
      <w:pPr>
        <w:rPr>
          <w:color w:val="auto"/>
        </w:rPr>
      </w:pPr>
      <w:r w:rsidRPr="009E6399">
        <w:rPr>
          <w:color w:val="auto"/>
        </w:rPr>
        <w:t>Ймовірні впливи рекомендується описати та оцінити на предмет:</w:t>
      </w:r>
    </w:p>
    <w:p w14:paraId="0776AC06" w14:textId="77777777" w:rsidR="00A55ACC" w:rsidRPr="009E6399" w:rsidRDefault="00A55ACC" w:rsidP="0049689E">
      <w:pPr>
        <w:tabs>
          <w:tab w:val="left" w:pos="993"/>
        </w:tabs>
        <w:rPr>
          <w:color w:val="auto"/>
        </w:rPr>
      </w:pPr>
      <w:r w:rsidRPr="009E6399">
        <w:rPr>
          <w:color w:val="auto"/>
        </w:rPr>
        <w:t>1) видів ймовірної небезпеки, характеру шкоди довкіллю і здоров’ю людей (наприклад, забруднення, затоплення, зсуви чи провали, ін.);</w:t>
      </w:r>
    </w:p>
    <w:p w14:paraId="6EB20FD0" w14:textId="77777777" w:rsidR="00A55ACC" w:rsidRPr="009E6399" w:rsidRDefault="00A55ACC" w:rsidP="0049689E">
      <w:pPr>
        <w:tabs>
          <w:tab w:val="left" w:pos="993"/>
        </w:tabs>
        <w:rPr>
          <w:color w:val="auto"/>
        </w:rPr>
      </w:pPr>
      <w:r w:rsidRPr="009E6399">
        <w:rPr>
          <w:color w:val="auto"/>
        </w:rPr>
        <w:t>2) рівнів ризику у штатному режимі (штатних регламентах) провадження ПД;</w:t>
      </w:r>
    </w:p>
    <w:p w14:paraId="401580C9" w14:textId="152E9B40" w:rsidR="00A55ACC" w:rsidRPr="009E6399" w:rsidRDefault="00A55ACC" w:rsidP="0049689E">
      <w:pPr>
        <w:tabs>
          <w:tab w:val="left" w:pos="993"/>
        </w:tabs>
        <w:rPr>
          <w:color w:val="auto"/>
        </w:rPr>
      </w:pPr>
      <w:r w:rsidRPr="009E6399">
        <w:rPr>
          <w:color w:val="auto"/>
        </w:rPr>
        <w:t>3)</w:t>
      </w:r>
      <w:r w:rsidR="00011C9B" w:rsidRPr="009E6399">
        <w:rPr>
          <w:color w:val="auto"/>
        </w:rPr>
        <w:t xml:space="preserve"> </w:t>
      </w:r>
      <w:r w:rsidRPr="009E6399">
        <w:rPr>
          <w:color w:val="auto"/>
        </w:rPr>
        <w:t>наявності охоронних об’єктів (пунктів централізованого водопостачання, земель сільськогосподарського призначення, зон відпочинку чи лікувально-оздоровчих закладів, рибогосподарських об’єктів та їх частин, територій (зон) та об’єктів під особливою охороною), що потрапляють у зону ймовірного впливу потенційно небезпечних об’єктів, робіт чи технологій або небезпечних речовин</w:t>
      </w:r>
      <w:r w:rsidR="00712716" w:rsidRPr="009E6399">
        <w:rPr>
          <w:color w:val="auto"/>
        </w:rPr>
        <w:t>.</w:t>
      </w:r>
    </w:p>
    <w:p w14:paraId="4043F980" w14:textId="5E73FA50" w:rsidR="00712716" w:rsidRPr="009E6399" w:rsidRDefault="00712716" w:rsidP="0049689E">
      <w:pPr>
        <w:tabs>
          <w:tab w:val="left" w:pos="993"/>
        </w:tabs>
        <w:rPr>
          <w:color w:val="auto"/>
        </w:rPr>
      </w:pPr>
      <w:r w:rsidRPr="009E6399">
        <w:rPr>
          <w:color w:val="auto"/>
        </w:rPr>
        <w:t>Вплив, зумовлений технологією та речовинами, що використовуються, пропонується</w:t>
      </w:r>
      <w:r w:rsidR="00717066" w:rsidRPr="009E6399">
        <w:rPr>
          <w:color w:val="auto"/>
        </w:rPr>
        <w:t xml:space="preserve"> </w:t>
      </w:r>
      <w:r w:rsidRPr="009E6399">
        <w:rPr>
          <w:color w:val="auto"/>
        </w:rPr>
        <w:t xml:space="preserve">описувати та оцінювати у складі опису та оцінки ймовірного впливу ПД на відповідний фактор (компонент) довкілля </w:t>
      </w:r>
      <w:r w:rsidR="00717066" w:rsidRPr="009E6399">
        <w:rPr>
          <w:color w:val="auto"/>
        </w:rPr>
        <w:t xml:space="preserve">(здоров’я людини, соціально-економічні умови, </w:t>
      </w:r>
      <w:r w:rsidRPr="009E6399">
        <w:rPr>
          <w:color w:val="auto"/>
        </w:rPr>
        <w:t>землі або ін.).</w:t>
      </w:r>
    </w:p>
    <w:p w14:paraId="7D880E13" w14:textId="3DA71630" w:rsidR="009E7991" w:rsidRPr="009E6399" w:rsidRDefault="009E7991" w:rsidP="0049689E">
      <w:pPr>
        <w:rPr>
          <w:color w:val="auto"/>
        </w:rPr>
      </w:pPr>
      <w:r w:rsidRPr="009E6399">
        <w:rPr>
          <w:color w:val="auto"/>
        </w:rPr>
        <w:t xml:space="preserve">В оцінці можливого впливу на довкілля, зумовленого технологією і речовинами, що використовуються, рекомендується застосовувати методологію оцінки ризику, </w:t>
      </w:r>
      <w:r w:rsidR="0073777B" w:rsidRPr="009E6399">
        <w:rPr>
          <w:color w:val="auto"/>
        </w:rPr>
        <w:t xml:space="preserve">у тому числі Методику </w:t>
      </w:r>
      <w:r w:rsidR="002D71A6" w:rsidRPr="009E6399">
        <w:rPr>
          <w:color w:val="auto"/>
          <w:shd w:val="clear" w:color="auto" w:fill="FFFFFF"/>
        </w:rPr>
        <w:t>№ 637</w:t>
      </w:r>
      <w:r w:rsidR="0073777B" w:rsidRPr="009E6399">
        <w:rPr>
          <w:color w:val="auto"/>
        </w:rPr>
        <w:t xml:space="preserve">, </w:t>
      </w:r>
      <w:r w:rsidR="00046137" w:rsidRPr="009E6399">
        <w:rPr>
          <w:color w:val="auto"/>
        </w:rPr>
        <w:t>М</w:t>
      </w:r>
      <w:r w:rsidRPr="009E6399">
        <w:rPr>
          <w:color w:val="auto"/>
        </w:rPr>
        <w:t>етодику ідентифікації потенційно небезпечних об’єктів, затверджену</w:t>
      </w:r>
      <w:r w:rsidR="00046137" w:rsidRPr="009E6399">
        <w:rPr>
          <w:color w:val="auto"/>
        </w:rPr>
        <w:t xml:space="preserve"> наказом Міністерства України з питань </w:t>
      </w:r>
      <w:r w:rsidR="006F0B0C" w:rsidRPr="009E6399">
        <w:rPr>
          <w:color w:val="auto"/>
        </w:rPr>
        <w:t>надзвичайних ситуацій та у справах захисту населення від наслідків Чорнобильської катастрофи від 23.02.2006 №</w:t>
      </w:r>
      <w:r w:rsidR="00BC5331" w:rsidRPr="009E6399">
        <w:rPr>
          <w:color w:val="auto"/>
        </w:rPr>
        <w:t> </w:t>
      </w:r>
      <w:r w:rsidR="006F0B0C" w:rsidRPr="009E6399">
        <w:rPr>
          <w:color w:val="auto"/>
        </w:rPr>
        <w:t>98, зареєстрованим в Міністерстві юстиції України 20.03.2006 за №</w:t>
      </w:r>
      <w:r w:rsidR="00BC5331" w:rsidRPr="009E6399">
        <w:rPr>
          <w:color w:val="auto"/>
        </w:rPr>
        <w:t> </w:t>
      </w:r>
      <w:r w:rsidR="006F0B0C" w:rsidRPr="009E6399">
        <w:rPr>
          <w:color w:val="auto"/>
        </w:rPr>
        <w:t>286/12160</w:t>
      </w:r>
      <w:r w:rsidRPr="009E6399">
        <w:rPr>
          <w:color w:val="auto"/>
        </w:rPr>
        <w:t xml:space="preserve">, інші методологічні підходи, що застосовуються для оцінки ризиків щодо потенційно небезпечних об’єктів. </w:t>
      </w:r>
    </w:p>
    <w:p w14:paraId="4E0AFCFD" w14:textId="77777777" w:rsidR="0064336F" w:rsidRPr="009E6399" w:rsidRDefault="0064336F" w:rsidP="0049689E">
      <w:pPr>
        <w:rPr>
          <w:color w:val="auto"/>
        </w:rPr>
      </w:pPr>
    </w:p>
    <w:p w14:paraId="72FB0101" w14:textId="77C0E1E5" w:rsidR="001C5926" w:rsidRPr="009E6399" w:rsidRDefault="00BF06FD" w:rsidP="0081792C">
      <w:pPr>
        <w:pStyle w:val="3"/>
        <w:rPr>
          <w:color w:val="auto"/>
        </w:rPr>
      </w:pPr>
      <w:r w:rsidRPr="009E6399">
        <w:rPr>
          <w:color w:val="auto"/>
        </w:rPr>
        <w:t>5.</w:t>
      </w:r>
      <w:r w:rsidR="0007192A" w:rsidRPr="009E6399">
        <w:rPr>
          <w:color w:val="auto"/>
        </w:rPr>
        <w:t>9</w:t>
      </w:r>
      <w:r w:rsidRPr="009E6399">
        <w:rPr>
          <w:color w:val="auto"/>
        </w:rPr>
        <w:t xml:space="preserve">. </w:t>
      </w:r>
      <w:r w:rsidR="00127E00" w:rsidRPr="009E6399">
        <w:rPr>
          <w:color w:val="auto"/>
        </w:rPr>
        <w:t>Оцінка впливу відходів на довкілля</w:t>
      </w:r>
      <w:bookmarkEnd w:id="43"/>
    </w:p>
    <w:p w14:paraId="2625346A" w14:textId="335AB0E4" w:rsidR="00127E00" w:rsidRPr="009E6399" w:rsidRDefault="00127E00" w:rsidP="0049689E">
      <w:pPr>
        <w:rPr>
          <w:color w:val="auto"/>
        </w:rPr>
      </w:pPr>
      <w:r w:rsidRPr="009E6399">
        <w:rPr>
          <w:color w:val="auto"/>
        </w:rPr>
        <w:t xml:space="preserve">Як джерела впливу </w:t>
      </w:r>
      <w:r w:rsidR="00BE28F4" w:rsidRPr="009E6399">
        <w:rPr>
          <w:color w:val="auto"/>
        </w:rPr>
        <w:t>рекомендуєт</w:t>
      </w:r>
      <w:r w:rsidR="00EF4379" w:rsidRPr="009E6399">
        <w:rPr>
          <w:color w:val="auto"/>
        </w:rPr>
        <w:t>ьс</w:t>
      </w:r>
      <w:r w:rsidR="00BE28F4" w:rsidRPr="009E6399">
        <w:rPr>
          <w:color w:val="auto"/>
        </w:rPr>
        <w:t xml:space="preserve">я </w:t>
      </w:r>
      <w:r w:rsidRPr="009E6399">
        <w:rPr>
          <w:color w:val="auto"/>
        </w:rPr>
        <w:t>розгляда</w:t>
      </w:r>
      <w:r w:rsidR="00BE28F4" w:rsidRPr="009E6399">
        <w:rPr>
          <w:color w:val="auto"/>
        </w:rPr>
        <w:t xml:space="preserve">ти </w:t>
      </w:r>
      <w:r w:rsidRPr="009E6399">
        <w:rPr>
          <w:color w:val="auto"/>
        </w:rPr>
        <w:t>поводження з відходами видобування та іншими відходами.</w:t>
      </w:r>
    </w:p>
    <w:p w14:paraId="7C587D21" w14:textId="3940F378" w:rsidR="00127E00" w:rsidRPr="009E6399" w:rsidRDefault="00127E00" w:rsidP="0049689E">
      <w:pPr>
        <w:rPr>
          <w:color w:val="auto"/>
        </w:rPr>
      </w:pPr>
      <w:r w:rsidRPr="009E6399">
        <w:rPr>
          <w:color w:val="auto"/>
        </w:rPr>
        <w:t>Ймовірний вплив рекомендується описати та оцінити у такому обсязі:</w:t>
      </w:r>
    </w:p>
    <w:p w14:paraId="69C544C9" w14:textId="3FCF822D" w:rsidR="00127E00" w:rsidRPr="009E6399" w:rsidRDefault="00127E00" w:rsidP="00293760">
      <w:pPr>
        <w:pStyle w:val="a7"/>
        <w:numPr>
          <w:ilvl w:val="0"/>
          <w:numId w:val="80"/>
        </w:numPr>
        <w:tabs>
          <w:tab w:val="left" w:pos="993"/>
        </w:tabs>
        <w:ind w:left="0" w:firstLine="567"/>
        <w:rPr>
          <w:color w:val="auto"/>
        </w:rPr>
      </w:pPr>
      <w:r w:rsidRPr="009E6399">
        <w:rPr>
          <w:color w:val="auto"/>
        </w:rPr>
        <w:t>ймовірність забруднення земель, вод, повітря відходами</w:t>
      </w:r>
      <w:r w:rsidR="006247BF" w:rsidRPr="009E6399">
        <w:rPr>
          <w:color w:val="auto"/>
        </w:rPr>
        <w:t xml:space="preserve">, </w:t>
      </w:r>
      <w:r w:rsidRPr="009E6399">
        <w:rPr>
          <w:color w:val="auto"/>
        </w:rPr>
        <w:t xml:space="preserve">у штатному режимі та у випадку аварій. Рекомендується застосовувати методологію оцінки ризику, у тому числі </w:t>
      </w:r>
      <w:r w:rsidR="00681AF1" w:rsidRPr="009E6399">
        <w:rPr>
          <w:color w:val="auto"/>
        </w:rPr>
        <w:t>М</w:t>
      </w:r>
      <w:r w:rsidRPr="009E6399">
        <w:rPr>
          <w:color w:val="auto"/>
        </w:rPr>
        <w:t xml:space="preserve">етодику </w:t>
      </w:r>
      <w:r w:rsidR="00681AF1" w:rsidRPr="009E6399">
        <w:rPr>
          <w:color w:val="auto"/>
        </w:rPr>
        <w:t>№</w:t>
      </w:r>
      <w:r w:rsidR="00511FA7" w:rsidRPr="009E6399">
        <w:rPr>
          <w:color w:val="auto"/>
        </w:rPr>
        <w:t> </w:t>
      </w:r>
      <w:r w:rsidR="00681AF1" w:rsidRPr="009E6399">
        <w:rPr>
          <w:color w:val="auto"/>
        </w:rPr>
        <w:t>637</w:t>
      </w:r>
      <w:r w:rsidRPr="009E6399">
        <w:rPr>
          <w:color w:val="auto"/>
        </w:rPr>
        <w:t>;</w:t>
      </w:r>
    </w:p>
    <w:p w14:paraId="4FECBF24" w14:textId="2E3225EE" w:rsidR="00127E00" w:rsidRPr="009E6399" w:rsidRDefault="00DE26E2" w:rsidP="00293760">
      <w:pPr>
        <w:pStyle w:val="a7"/>
        <w:numPr>
          <w:ilvl w:val="0"/>
          <w:numId w:val="80"/>
        </w:numPr>
        <w:tabs>
          <w:tab w:val="left" w:pos="993"/>
        </w:tabs>
        <w:ind w:left="0" w:firstLine="567"/>
        <w:rPr>
          <w:color w:val="auto"/>
        </w:rPr>
      </w:pPr>
      <w:r w:rsidRPr="009E6399">
        <w:rPr>
          <w:color w:val="auto"/>
        </w:rPr>
        <w:t>х</w:t>
      </w:r>
      <w:r w:rsidR="00127E00" w:rsidRPr="009E6399">
        <w:rPr>
          <w:color w:val="auto"/>
        </w:rPr>
        <w:t>арактер впливу відходів на довкілля та здоров’я люд</w:t>
      </w:r>
      <w:r w:rsidR="006247BF" w:rsidRPr="009E6399">
        <w:rPr>
          <w:color w:val="auto"/>
        </w:rPr>
        <w:t>ей</w:t>
      </w:r>
      <w:r w:rsidR="00127E00" w:rsidRPr="009E6399">
        <w:rPr>
          <w:color w:val="auto"/>
        </w:rPr>
        <w:t>, у випадку забруднення (</w:t>
      </w:r>
      <w:r w:rsidR="006247BF" w:rsidRPr="009E6399">
        <w:rPr>
          <w:color w:val="auto"/>
        </w:rPr>
        <w:t xml:space="preserve">на основі </w:t>
      </w:r>
      <w:r w:rsidR="00127E00" w:rsidRPr="009E6399">
        <w:rPr>
          <w:color w:val="auto"/>
        </w:rPr>
        <w:t>токсикологічн</w:t>
      </w:r>
      <w:r w:rsidR="006247BF" w:rsidRPr="009E6399">
        <w:rPr>
          <w:color w:val="auto"/>
        </w:rPr>
        <w:t>их показників</w:t>
      </w:r>
      <w:r w:rsidR="00127E00" w:rsidRPr="009E6399">
        <w:rPr>
          <w:color w:val="auto"/>
        </w:rPr>
        <w:t>);</w:t>
      </w:r>
    </w:p>
    <w:p w14:paraId="486DA60A" w14:textId="7A2A2250" w:rsidR="00127E00" w:rsidRPr="009E6399" w:rsidRDefault="00DE26E2" w:rsidP="00293760">
      <w:pPr>
        <w:pStyle w:val="a7"/>
        <w:numPr>
          <w:ilvl w:val="0"/>
          <w:numId w:val="80"/>
        </w:numPr>
        <w:tabs>
          <w:tab w:val="left" w:pos="993"/>
        </w:tabs>
        <w:ind w:left="0" w:firstLine="567"/>
        <w:rPr>
          <w:color w:val="auto"/>
        </w:rPr>
      </w:pPr>
      <w:r w:rsidRPr="009E6399">
        <w:rPr>
          <w:color w:val="auto"/>
        </w:rPr>
        <w:lastRenderedPageBreak/>
        <w:t>й</w:t>
      </w:r>
      <w:r w:rsidR="00127E00" w:rsidRPr="009E6399">
        <w:rPr>
          <w:color w:val="auto"/>
        </w:rPr>
        <w:t>мовірність перевищення встановлених нормативів (гігієнічних, екологічної безпеки) та кратність такого перевищення, внаслідок ймовірного забруднення;</w:t>
      </w:r>
    </w:p>
    <w:p w14:paraId="31879EEE" w14:textId="38144D3E" w:rsidR="00127E00" w:rsidRPr="009E6399" w:rsidRDefault="00DE26E2" w:rsidP="00293760">
      <w:pPr>
        <w:pStyle w:val="a7"/>
        <w:numPr>
          <w:ilvl w:val="0"/>
          <w:numId w:val="80"/>
        </w:numPr>
        <w:tabs>
          <w:tab w:val="left" w:pos="993"/>
        </w:tabs>
        <w:ind w:left="0" w:firstLine="567"/>
        <w:rPr>
          <w:color w:val="auto"/>
        </w:rPr>
      </w:pPr>
      <w:r w:rsidRPr="009E6399">
        <w:rPr>
          <w:color w:val="auto"/>
        </w:rPr>
        <w:t>т</w:t>
      </w:r>
      <w:r w:rsidR="00127E00" w:rsidRPr="009E6399">
        <w:rPr>
          <w:color w:val="auto"/>
        </w:rPr>
        <w:t>ериторіальний масштаб ймовірного забруднення, оцінка наявності охоронних об’єктів у ймовірній зоні забруднення (пунктів централізованого водопостачання, земель сільськогосподарського призначення, зон відпочинку чи лікувально-оздоровчих закладів, рибогосподарських об’єктів та їх частин, територій (зон) та об’єктів під особливою охороною);</w:t>
      </w:r>
    </w:p>
    <w:p w14:paraId="3AE8ED5F" w14:textId="4F1C2912" w:rsidR="00127E00" w:rsidRPr="009E6399" w:rsidRDefault="00DE26E2" w:rsidP="00293760">
      <w:pPr>
        <w:pStyle w:val="a7"/>
        <w:numPr>
          <w:ilvl w:val="0"/>
          <w:numId w:val="80"/>
        </w:numPr>
        <w:tabs>
          <w:tab w:val="left" w:pos="993"/>
        </w:tabs>
        <w:ind w:left="0" w:firstLine="567"/>
        <w:rPr>
          <w:color w:val="auto"/>
        </w:rPr>
      </w:pPr>
      <w:r w:rsidRPr="009E6399">
        <w:rPr>
          <w:color w:val="auto"/>
        </w:rPr>
        <w:t>і</w:t>
      </w:r>
      <w:r w:rsidR="00127E00" w:rsidRPr="009E6399">
        <w:rPr>
          <w:color w:val="auto"/>
        </w:rPr>
        <w:t>нші об’єкти (місця видалення відходів,</w:t>
      </w:r>
      <w:r w:rsidR="00511FA7" w:rsidRPr="009E6399">
        <w:rPr>
          <w:color w:val="auto"/>
        </w:rPr>
        <w:t xml:space="preserve"> об’єкти поводження з небезпечними відходами</w:t>
      </w:r>
      <w:r w:rsidR="00127E00" w:rsidRPr="009E6399">
        <w:rPr>
          <w:color w:val="auto"/>
        </w:rPr>
        <w:t>), що розташовуються у ймовірній зоні забруднення відходами від ПД та ймовірно чинитимуть кумулятивний вплив на забруднення;</w:t>
      </w:r>
    </w:p>
    <w:p w14:paraId="14E73858" w14:textId="3B329BB3" w:rsidR="00127E00" w:rsidRPr="009E6399" w:rsidRDefault="00DE26E2" w:rsidP="00293760">
      <w:pPr>
        <w:pStyle w:val="a7"/>
        <w:numPr>
          <w:ilvl w:val="0"/>
          <w:numId w:val="80"/>
        </w:numPr>
        <w:tabs>
          <w:tab w:val="left" w:pos="993"/>
        </w:tabs>
        <w:ind w:left="0" w:firstLine="567"/>
        <w:rPr>
          <w:color w:val="auto"/>
        </w:rPr>
      </w:pPr>
      <w:r w:rsidRPr="009E6399">
        <w:rPr>
          <w:color w:val="auto"/>
        </w:rPr>
        <w:t>т</w:t>
      </w:r>
      <w:r w:rsidR="00127E00" w:rsidRPr="009E6399">
        <w:rPr>
          <w:color w:val="auto"/>
        </w:rPr>
        <w:t xml:space="preserve">ривалість дії ймовірного забруднення та ліквідації його наслідків, виходячи з властивостей відходів (розчинності, здатності до розкладання </w:t>
      </w:r>
      <w:r w:rsidR="00A55ACC" w:rsidRPr="009E6399">
        <w:rPr>
          <w:color w:val="auto"/>
        </w:rPr>
        <w:t>та ін.</w:t>
      </w:r>
      <w:r w:rsidR="00127E00" w:rsidRPr="009E6399">
        <w:rPr>
          <w:color w:val="auto"/>
        </w:rPr>
        <w:t>);</w:t>
      </w:r>
    </w:p>
    <w:p w14:paraId="056951DA" w14:textId="60A0A513" w:rsidR="00127E00" w:rsidRPr="009E6399" w:rsidRDefault="00DE26E2" w:rsidP="00293760">
      <w:pPr>
        <w:pStyle w:val="a7"/>
        <w:numPr>
          <w:ilvl w:val="0"/>
          <w:numId w:val="80"/>
        </w:numPr>
        <w:tabs>
          <w:tab w:val="left" w:pos="993"/>
        </w:tabs>
        <w:ind w:left="0" w:firstLine="567"/>
        <w:rPr>
          <w:color w:val="auto"/>
        </w:rPr>
      </w:pPr>
      <w:r w:rsidRPr="009E6399">
        <w:rPr>
          <w:color w:val="auto"/>
        </w:rPr>
        <w:t>й</w:t>
      </w:r>
      <w:r w:rsidR="00127E00" w:rsidRPr="009E6399">
        <w:rPr>
          <w:color w:val="auto"/>
        </w:rPr>
        <w:t>мовірність потреби в очищенні (знезараженні) забруднених земель або їх консервації, у випадку забруднення. Рішення (заходи і технології), заплановані для цих цілей;</w:t>
      </w:r>
    </w:p>
    <w:p w14:paraId="3475CF6B" w14:textId="1F8BE5C4" w:rsidR="00127E00" w:rsidRPr="009E6399" w:rsidRDefault="00DE26E2" w:rsidP="00293760">
      <w:pPr>
        <w:pStyle w:val="a7"/>
        <w:numPr>
          <w:ilvl w:val="0"/>
          <w:numId w:val="80"/>
        </w:numPr>
        <w:tabs>
          <w:tab w:val="left" w:pos="993"/>
        </w:tabs>
        <w:ind w:left="0" w:firstLine="567"/>
        <w:rPr>
          <w:color w:val="auto"/>
        </w:rPr>
      </w:pPr>
      <w:r w:rsidRPr="009E6399">
        <w:rPr>
          <w:color w:val="auto"/>
        </w:rPr>
        <w:t>п</w:t>
      </w:r>
      <w:r w:rsidR="00127E00" w:rsidRPr="009E6399">
        <w:rPr>
          <w:color w:val="auto"/>
        </w:rPr>
        <w:t>лощі земель, що будуть зайняті під видалення (захоронення) відходів;</w:t>
      </w:r>
    </w:p>
    <w:p w14:paraId="26A310B1" w14:textId="7A3E13E6" w:rsidR="00127E00" w:rsidRPr="009E6399" w:rsidRDefault="00DE26E2" w:rsidP="00293760">
      <w:pPr>
        <w:pStyle w:val="a7"/>
        <w:numPr>
          <w:ilvl w:val="0"/>
          <w:numId w:val="80"/>
        </w:numPr>
        <w:tabs>
          <w:tab w:val="left" w:pos="993"/>
        </w:tabs>
        <w:ind w:left="0" w:firstLine="567"/>
        <w:rPr>
          <w:color w:val="auto"/>
        </w:rPr>
      </w:pPr>
      <w:r w:rsidRPr="009E6399">
        <w:rPr>
          <w:color w:val="auto"/>
        </w:rPr>
        <w:t>о</w:t>
      </w:r>
      <w:r w:rsidR="00127E00" w:rsidRPr="009E6399">
        <w:rPr>
          <w:color w:val="auto"/>
        </w:rPr>
        <w:t>бсяги відходів (в абсолютних</w:t>
      </w:r>
      <w:r w:rsidR="004B4E2E" w:rsidRPr="009E6399">
        <w:rPr>
          <w:color w:val="auto"/>
        </w:rPr>
        <w:t xml:space="preserve"> </w:t>
      </w:r>
      <w:r w:rsidR="00127E00" w:rsidRPr="009E6399">
        <w:rPr>
          <w:color w:val="auto"/>
        </w:rPr>
        <w:t>чи відносних показниках), що у ПД або завдяки ПД будуть повторно використані, перероблені у продукцію або утилізовані, у тому числі у циклах кругової економіки.</w:t>
      </w:r>
    </w:p>
    <w:p w14:paraId="3A8E4E0C" w14:textId="584580BB" w:rsidR="00712716" w:rsidRPr="009E6399" w:rsidRDefault="00712716" w:rsidP="0049689E">
      <w:pPr>
        <w:tabs>
          <w:tab w:val="left" w:pos="993"/>
        </w:tabs>
        <w:rPr>
          <w:color w:val="auto"/>
        </w:rPr>
      </w:pPr>
      <w:r w:rsidRPr="009E6399">
        <w:rPr>
          <w:color w:val="auto"/>
        </w:rPr>
        <w:t xml:space="preserve">Оцінку впливу відходів на довкілля пропонується відображати у складі опису та оцінки ймовірного впливу ПД на відповідний фактор (компонент) довкілля (землі і </w:t>
      </w:r>
      <w:r w:rsidR="002945A8" w:rsidRPr="009E6399">
        <w:rPr>
          <w:color w:val="auto"/>
        </w:rPr>
        <w:t>ґрунт</w:t>
      </w:r>
      <w:r w:rsidRPr="009E6399">
        <w:rPr>
          <w:color w:val="auto"/>
        </w:rPr>
        <w:t>и, атмосферне повітря або ін.).</w:t>
      </w:r>
    </w:p>
    <w:p w14:paraId="7D687A25" w14:textId="77777777" w:rsidR="0064336F" w:rsidRPr="009E6399" w:rsidRDefault="0064336F" w:rsidP="0049689E">
      <w:pPr>
        <w:tabs>
          <w:tab w:val="left" w:pos="993"/>
        </w:tabs>
        <w:rPr>
          <w:color w:val="auto"/>
        </w:rPr>
      </w:pPr>
    </w:p>
    <w:p w14:paraId="58C42174" w14:textId="6C356A8C" w:rsidR="00127E00" w:rsidRPr="009E6399" w:rsidRDefault="00BF06FD" w:rsidP="00CF54F3">
      <w:pPr>
        <w:pStyle w:val="3"/>
        <w:ind w:left="0" w:firstLine="567"/>
        <w:rPr>
          <w:color w:val="auto"/>
        </w:rPr>
      </w:pPr>
      <w:bookmarkStart w:id="44" w:name="_Toc85881768"/>
      <w:r w:rsidRPr="009E6399">
        <w:rPr>
          <w:color w:val="auto"/>
        </w:rPr>
        <w:t>5.</w:t>
      </w:r>
      <w:r w:rsidR="0007192A" w:rsidRPr="009E6399">
        <w:rPr>
          <w:color w:val="auto"/>
        </w:rPr>
        <w:t>10</w:t>
      </w:r>
      <w:r w:rsidRPr="009E6399">
        <w:rPr>
          <w:color w:val="auto"/>
        </w:rPr>
        <w:t xml:space="preserve">. </w:t>
      </w:r>
      <w:r w:rsidR="00127E00" w:rsidRPr="009E6399">
        <w:rPr>
          <w:color w:val="auto"/>
        </w:rPr>
        <w:t>Оцінка впливу на об’єкти культурної спадщини та інші матеріальні об’єкти</w:t>
      </w:r>
      <w:bookmarkEnd w:id="44"/>
      <w:r w:rsidR="001C5926" w:rsidRPr="009E6399">
        <w:rPr>
          <w:color w:val="auto"/>
        </w:rPr>
        <w:t xml:space="preserve"> </w:t>
      </w:r>
    </w:p>
    <w:p w14:paraId="5BF7A7EA" w14:textId="77777777" w:rsidR="00E4337E" w:rsidRPr="009E6399" w:rsidRDefault="00127E00" w:rsidP="0049689E">
      <w:pPr>
        <w:pStyle w:val="a7"/>
        <w:tabs>
          <w:tab w:val="left" w:pos="993"/>
        </w:tabs>
        <w:ind w:left="0"/>
        <w:rPr>
          <w:color w:val="auto"/>
        </w:rPr>
      </w:pPr>
      <w:r w:rsidRPr="009E6399">
        <w:rPr>
          <w:color w:val="auto"/>
        </w:rPr>
        <w:t xml:space="preserve">Як джерела впливу </w:t>
      </w:r>
      <w:r w:rsidR="00EE1D3E" w:rsidRPr="009E6399">
        <w:rPr>
          <w:color w:val="auto"/>
        </w:rPr>
        <w:t>пропонується розглянути</w:t>
      </w:r>
      <w:r w:rsidRPr="009E6399">
        <w:rPr>
          <w:color w:val="auto"/>
        </w:rPr>
        <w:t xml:space="preserve">: </w:t>
      </w:r>
    </w:p>
    <w:p w14:paraId="4097EEC4" w14:textId="77777777" w:rsidR="00E4337E" w:rsidRPr="009E6399" w:rsidRDefault="00127E00" w:rsidP="0049689E">
      <w:pPr>
        <w:pStyle w:val="a7"/>
        <w:tabs>
          <w:tab w:val="left" w:pos="993"/>
        </w:tabs>
        <w:ind w:left="0"/>
        <w:rPr>
          <w:color w:val="auto"/>
        </w:rPr>
      </w:pPr>
      <w:r w:rsidRPr="009E6399">
        <w:rPr>
          <w:color w:val="auto"/>
        </w:rPr>
        <w:t xml:space="preserve">1) </w:t>
      </w:r>
      <w:proofErr w:type="spellStart"/>
      <w:r w:rsidR="000A507B" w:rsidRPr="009E6399">
        <w:rPr>
          <w:color w:val="auto"/>
        </w:rPr>
        <w:t>буровибухові</w:t>
      </w:r>
      <w:proofErr w:type="spellEnd"/>
      <w:r w:rsidR="000A507B" w:rsidRPr="009E6399">
        <w:rPr>
          <w:color w:val="auto"/>
        </w:rPr>
        <w:t xml:space="preserve"> </w:t>
      </w:r>
      <w:r w:rsidRPr="009E6399">
        <w:rPr>
          <w:color w:val="auto"/>
        </w:rPr>
        <w:t xml:space="preserve">та інші гірничі роботи, що призводять до небезпечних інженерно-геологічних процесів і виникнення ризиків для будівель і споруд; </w:t>
      </w:r>
    </w:p>
    <w:p w14:paraId="32B860B6" w14:textId="77777777" w:rsidR="00E4337E" w:rsidRPr="009E6399" w:rsidRDefault="00127E00" w:rsidP="0049689E">
      <w:pPr>
        <w:pStyle w:val="a7"/>
        <w:tabs>
          <w:tab w:val="left" w:pos="993"/>
        </w:tabs>
        <w:ind w:left="0"/>
        <w:rPr>
          <w:color w:val="auto"/>
        </w:rPr>
      </w:pPr>
      <w:r w:rsidRPr="009E6399">
        <w:rPr>
          <w:color w:val="auto"/>
        </w:rPr>
        <w:t xml:space="preserve">2) джерела викидів, </w:t>
      </w:r>
    </w:p>
    <w:p w14:paraId="105BDA93" w14:textId="6662F517" w:rsidR="00127E00" w:rsidRPr="009E6399" w:rsidRDefault="00127E00" w:rsidP="0049689E">
      <w:pPr>
        <w:pStyle w:val="a7"/>
        <w:tabs>
          <w:tab w:val="left" w:pos="993"/>
        </w:tabs>
        <w:ind w:left="0"/>
        <w:rPr>
          <w:color w:val="auto"/>
        </w:rPr>
      </w:pPr>
      <w:r w:rsidRPr="009E6399">
        <w:rPr>
          <w:color w:val="auto"/>
        </w:rPr>
        <w:t>3) джерела вібрації.</w:t>
      </w:r>
    </w:p>
    <w:p w14:paraId="196BD60D" w14:textId="77777777" w:rsidR="000864B1" w:rsidRPr="009E6399" w:rsidRDefault="009505DC" w:rsidP="0049689E">
      <w:pPr>
        <w:pStyle w:val="a7"/>
        <w:tabs>
          <w:tab w:val="left" w:pos="993"/>
        </w:tabs>
        <w:ind w:left="0"/>
        <w:rPr>
          <w:color w:val="auto"/>
        </w:rPr>
      </w:pPr>
      <w:r w:rsidRPr="009E6399">
        <w:rPr>
          <w:color w:val="auto"/>
        </w:rPr>
        <w:t xml:space="preserve">Оцінка впливу на об’єкти культурної спадщини рекомендується здійснювати на предмет: </w:t>
      </w:r>
    </w:p>
    <w:p w14:paraId="46D4635C" w14:textId="16FD9CE1" w:rsidR="000864B1" w:rsidRPr="009E6399" w:rsidRDefault="009505DC" w:rsidP="0049689E">
      <w:pPr>
        <w:pStyle w:val="a7"/>
        <w:tabs>
          <w:tab w:val="left" w:pos="993"/>
        </w:tabs>
        <w:ind w:left="0"/>
        <w:rPr>
          <w:color w:val="auto"/>
        </w:rPr>
      </w:pPr>
      <w:r w:rsidRPr="009E6399">
        <w:rPr>
          <w:color w:val="auto"/>
        </w:rPr>
        <w:t>1) ідентифікації об’єктів культурної, у тому числі археологічної, спадщини та їх територій, на які здійснюватиме</w:t>
      </w:r>
      <w:r w:rsidR="000864B1" w:rsidRPr="009E6399">
        <w:rPr>
          <w:color w:val="auto"/>
        </w:rPr>
        <w:t>ться вплив під час підготовчих/</w:t>
      </w:r>
      <w:r w:rsidRPr="009E6399">
        <w:rPr>
          <w:color w:val="auto"/>
        </w:rPr>
        <w:t xml:space="preserve">будівельних робіт і в процесі провадження </w:t>
      </w:r>
      <w:r w:rsidR="00E2014A" w:rsidRPr="009E6399">
        <w:rPr>
          <w:color w:val="auto"/>
        </w:rPr>
        <w:t>ПД</w:t>
      </w:r>
      <w:r w:rsidRPr="009E6399">
        <w:rPr>
          <w:color w:val="auto"/>
        </w:rPr>
        <w:t xml:space="preserve">; </w:t>
      </w:r>
    </w:p>
    <w:p w14:paraId="31C5ABDF" w14:textId="77777777" w:rsidR="000864B1" w:rsidRPr="009E6399" w:rsidRDefault="009505DC" w:rsidP="0049689E">
      <w:pPr>
        <w:pStyle w:val="a7"/>
        <w:tabs>
          <w:tab w:val="left" w:pos="993"/>
        </w:tabs>
        <w:ind w:left="0"/>
        <w:rPr>
          <w:color w:val="auto"/>
        </w:rPr>
      </w:pPr>
      <w:r w:rsidRPr="009E6399">
        <w:rPr>
          <w:color w:val="auto"/>
        </w:rPr>
        <w:t xml:space="preserve">2) оцінки ризику (ризиків) зміни, переміщення (перенесення), пошкодження або знищення зазначених об’єктів, включаючи їх території, у зв’язку з вилученням (викупом) земельних ділянок та іншими роботами; </w:t>
      </w:r>
    </w:p>
    <w:p w14:paraId="7AE34607" w14:textId="075F559E" w:rsidR="009505DC" w:rsidRPr="009E6399" w:rsidRDefault="009505DC" w:rsidP="0049689E">
      <w:pPr>
        <w:pStyle w:val="a7"/>
        <w:tabs>
          <w:tab w:val="left" w:pos="993"/>
        </w:tabs>
        <w:ind w:left="0"/>
        <w:rPr>
          <w:color w:val="auto"/>
        </w:rPr>
      </w:pPr>
      <w:r w:rsidRPr="009E6399">
        <w:rPr>
          <w:color w:val="auto"/>
        </w:rPr>
        <w:t>3) спроможності власника або користувача створити необхідні умови для збереження пам’ятки, утримувати пам’ятку в належному стані (</w:t>
      </w:r>
      <w:proofErr w:type="spellStart"/>
      <w:r w:rsidR="00EE1D3E" w:rsidRPr="009E6399">
        <w:rPr>
          <w:color w:val="auto"/>
        </w:rPr>
        <w:t>вкл</w:t>
      </w:r>
      <w:proofErr w:type="spellEnd"/>
      <w:r w:rsidR="00EE1D3E" w:rsidRPr="009E6399">
        <w:rPr>
          <w:color w:val="auto"/>
        </w:rPr>
        <w:t xml:space="preserve">. </w:t>
      </w:r>
      <w:r w:rsidRPr="009E6399">
        <w:rPr>
          <w:color w:val="auto"/>
        </w:rPr>
        <w:t>її ремонт, захист, інші охоронні зобов’язання), забезпечити режим використання пам’ятки, встановлений органами охорони культурної спадщини, забезпечувати інші заходи щодо охорони пам’яток, виявлення, обліку та вивчення об’єктів згідно з законодавством.</w:t>
      </w:r>
    </w:p>
    <w:p w14:paraId="7175A239" w14:textId="77777777" w:rsidR="002136B1" w:rsidRPr="009E6399" w:rsidRDefault="009505DC" w:rsidP="0049689E">
      <w:pPr>
        <w:pStyle w:val="a7"/>
        <w:tabs>
          <w:tab w:val="left" w:pos="993"/>
        </w:tabs>
        <w:ind w:left="0"/>
        <w:rPr>
          <w:color w:val="auto"/>
        </w:rPr>
      </w:pPr>
      <w:r w:rsidRPr="009E6399">
        <w:rPr>
          <w:color w:val="auto"/>
        </w:rPr>
        <w:lastRenderedPageBreak/>
        <w:t xml:space="preserve">Рекомендується розглянути </w:t>
      </w:r>
      <w:r w:rsidR="00EE1D3E" w:rsidRPr="009E6399">
        <w:rPr>
          <w:color w:val="auto"/>
        </w:rPr>
        <w:t xml:space="preserve">ПД </w:t>
      </w:r>
      <w:r w:rsidRPr="009E6399">
        <w:rPr>
          <w:color w:val="auto"/>
        </w:rPr>
        <w:t xml:space="preserve">на предмет дотримання вимог, встановлених законодавством про охорону культурної спадщини, у тому числі: </w:t>
      </w:r>
    </w:p>
    <w:p w14:paraId="6CEE78FF" w14:textId="77777777" w:rsidR="002136B1" w:rsidRPr="009E6399" w:rsidRDefault="009505DC" w:rsidP="0049689E">
      <w:pPr>
        <w:pStyle w:val="a7"/>
        <w:tabs>
          <w:tab w:val="left" w:pos="993"/>
        </w:tabs>
        <w:ind w:left="0"/>
        <w:rPr>
          <w:color w:val="auto"/>
        </w:rPr>
      </w:pPr>
      <w:r w:rsidRPr="009E6399">
        <w:rPr>
          <w:color w:val="auto"/>
        </w:rPr>
        <w:t>1) щодо заборони діяльності, яка створює загрозу пам</w:t>
      </w:r>
      <w:r w:rsidR="00D9192B" w:rsidRPr="009E6399">
        <w:rPr>
          <w:color w:val="auto"/>
        </w:rPr>
        <w:t>’</w:t>
      </w:r>
      <w:r w:rsidRPr="009E6399">
        <w:rPr>
          <w:color w:val="auto"/>
        </w:rPr>
        <w:t xml:space="preserve">яткам (об’єктам культурної спадщини); </w:t>
      </w:r>
    </w:p>
    <w:p w14:paraId="7C028502" w14:textId="13A4CB05" w:rsidR="009505DC" w:rsidRPr="009E6399" w:rsidRDefault="009505DC" w:rsidP="0049689E">
      <w:pPr>
        <w:pStyle w:val="a7"/>
        <w:tabs>
          <w:tab w:val="left" w:pos="993"/>
        </w:tabs>
        <w:ind w:left="0"/>
        <w:rPr>
          <w:color w:val="auto"/>
        </w:rPr>
      </w:pPr>
      <w:r w:rsidRPr="009E6399">
        <w:rPr>
          <w:color w:val="auto"/>
        </w:rPr>
        <w:t>2) щодо умов для проведення земляних робіт на території пам</w:t>
      </w:r>
      <w:r w:rsidR="00D9192B" w:rsidRPr="009E6399">
        <w:rPr>
          <w:color w:val="auto"/>
        </w:rPr>
        <w:t>’</w:t>
      </w:r>
      <w:r w:rsidRPr="009E6399">
        <w:rPr>
          <w:color w:val="auto"/>
        </w:rPr>
        <w:t>ятки, охоронюваної археологічної території, в зонах охорони, в історичних ареалах населених місць, а також вимог щодо проведення будівельних, меліоративних, шляхових та інших робіт, що можуть призвести до руйнування, знищення чи пошкодження об</w:t>
      </w:r>
      <w:r w:rsidR="00D9192B" w:rsidRPr="009E6399">
        <w:rPr>
          <w:color w:val="auto"/>
        </w:rPr>
        <w:t>’</w:t>
      </w:r>
      <w:r w:rsidRPr="009E6399">
        <w:rPr>
          <w:color w:val="auto"/>
        </w:rPr>
        <w:t>єктів культурної спадщини.</w:t>
      </w:r>
    </w:p>
    <w:p w14:paraId="50F007B3" w14:textId="34E66408" w:rsidR="00961571" w:rsidRPr="009E6399" w:rsidRDefault="009505DC" w:rsidP="0049689E">
      <w:pPr>
        <w:pStyle w:val="a7"/>
        <w:tabs>
          <w:tab w:val="left" w:pos="993"/>
        </w:tabs>
        <w:ind w:left="0"/>
        <w:rPr>
          <w:color w:val="auto"/>
        </w:rPr>
      </w:pPr>
      <w:r w:rsidRPr="009E6399">
        <w:rPr>
          <w:color w:val="auto"/>
        </w:rPr>
        <w:t xml:space="preserve">До інших матеріальних об’єктів, що можуть бути зачеплені </w:t>
      </w:r>
      <w:r w:rsidR="00BC5331" w:rsidRPr="009E6399">
        <w:rPr>
          <w:color w:val="auto"/>
        </w:rPr>
        <w:t>ПД</w:t>
      </w:r>
      <w:r w:rsidRPr="009E6399">
        <w:rPr>
          <w:color w:val="auto"/>
        </w:rPr>
        <w:t xml:space="preserve">, рекомендується відносити житлові будинки, будівлі громадського користування (дитячі, навчальні заклади, установи охорони здоров’я та лікувально-профілактичні, соціального забезпечення, відпочинку, спортивні споруди та </w:t>
      </w:r>
      <w:r w:rsidR="00EE1D3E" w:rsidRPr="009E6399">
        <w:rPr>
          <w:color w:val="auto"/>
        </w:rPr>
        <w:t>і</w:t>
      </w:r>
      <w:r w:rsidR="00D9192B" w:rsidRPr="009E6399">
        <w:rPr>
          <w:color w:val="auto"/>
        </w:rPr>
        <w:t>н</w:t>
      </w:r>
      <w:r w:rsidRPr="009E6399">
        <w:rPr>
          <w:color w:val="auto"/>
        </w:rPr>
        <w:t xml:space="preserve">.), території для масового відпочинку та оздоровлення (ділянки зелених зон і зелених насаджень загального користування у населених пунктах, пляжі тощо), туристичні стежки і траси, туристичні і спортивно-оздоровчі табори, садівницькі товариства та дачні кооперативи. </w:t>
      </w:r>
    </w:p>
    <w:p w14:paraId="07B59158" w14:textId="7C9AC988" w:rsidR="009505DC" w:rsidRPr="009E6399" w:rsidRDefault="009505DC" w:rsidP="0049689E">
      <w:pPr>
        <w:pStyle w:val="a7"/>
        <w:tabs>
          <w:tab w:val="left" w:pos="993"/>
        </w:tabs>
        <w:ind w:left="0"/>
        <w:rPr>
          <w:color w:val="auto"/>
        </w:rPr>
      </w:pPr>
      <w:r w:rsidRPr="009E6399">
        <w:rPr>
          <w:color w:val="auto"/>
        </w:rPr>
        <w:t xml:space="preserve">Крім того, до оцінки впливу на матеріальні об’єкти </w:t>
      </w:r>
      <w:r w:rsidR="00B11C99" w:rsidRPr="009E6399">
        <w:rPr>
          <w:color w:val="auto"/>
        </w:rPr>
        <w:t xml:space="preserve">пропонується </w:t>
      </w:r>
      <w:r w:rsidRPr="009E6399">
        <w:rPr>
          <w:color w:val="auto"/>
        </w:rPr>
        <w:t xml:space="preserve">включати підприємства харчової, медичної, легкої та інших видів промисловості, на продукцію яких і умови праці робітників можуть негативно впливати викиди високого класу шкідливості від </w:t>
      </w:r>
      <w:r w:rsidR="00E2014A" w:rsidRPr="009E6399">
        <w:rPr>
          <w:color w:val="auto"/>
        </w:rPr>
        <w:t>ПД</w:t>
      </w:r>
      <w:r w:rsidRPr="009E6399">
        <w:rPr>
          <w:color w:val="auto"/>
        </w:rPr>
        <w:t xml:space="preserve">, а також інші техногенні об’єкти, які ймовірно будуть пошкоджені у зв’язку з провадженням </w:t>
      </w:r>
      <w:r w:rsidR="00E2014A" w:rsidRPr="009E6399">
        <w:rPr>
          <w:color w:val="auto"/>
        </w:rPr>
        <w:t>ПД</w:t>
      </w:r>
      <w:r w:rsidR="00961571" w:rsidRPr="009E6399">
        <w:rPr>
          <w:color w:val="auto"/>
        </w:rPr>
        <w:t xml:space="preserve"> </w:t>
      </w:r>
      <w:r w:rsidRPr="009E6399">
        <w:rPr>
          <w:color w:val="auto"/>
        </w:rPr>
        <w:t>(наприклад, інженерні мережі чи транспортні споруди).</w:t>
      </w:r>
    </w:p>
    <w:p w14:paraId="5BCC685C" w14:textId="152FD196" w:rsidR="009505DC" w:rsidRPr="009E6399" w:rsidRDefault="009505DC" w:rsidP="0049689E">
      <w:pPr>
        <w:pStyle w:val="a7"/>
        <w:tabs>
          <w:tab w:val="left" w:pos="993"/>
        </w:tabs>
        <w:ind w:left="0"/>
        <w:rPr>
          <w:color w:val="auto"/>
        </w:rPr>
      </w:pPr>
      <w:r w:rsidRPr="009E6399">
        <w:rPr>
          <w:color w:val="auto"/>
        </w:rPr>
        <w:t xml:space="preserve">Оцінюючи ймовірний вплив на матеріальні об’єкти, рекомендується аналізувати </w:t>
      </w:r>
      <w:r w:rsidR="00651E45" w:rsidRPr="009E6399">
        <w:rPr>
          <w:color w:val="auto"/>
        </w:rPr>
        <w:t xml:space="preserve">ПД </w:t>
      </w:r>
      <w:r w:rsidRPr="009E6399">
        <w:rPr>
          <w:color w:val="auto"/>
        </w:rPr>
        <w:t>на відповідність нормативним вимогам до розташування та організації виробничої території по відношенню до таких матеріальних об’єктів, встановленим Державними санітарними правилами планування та забудови населених пунктів, затвердженими наказом Міністерства охорони здоров</w:t>
      </w:r>
      <w:r w:rsidR="00D9192B" w:rsidRPr="009E6399">
        <w:rPr>
          <w:color w:val="auto"/>
        </w:rPr>
        <w:t>’</w:t>
      </w:r>
      <w:r w:rsidRPr="009E6399">
        <w:rPr>
          <w:color w:val="auto"/>
        </w:rPr>
        <w:t>я України від 19.06.1996 №</w:t>
      </w:r>
      <w:r w:rsidR="00D852D2" w:rsidRPr="009E6399">
        <w:rPr>
          <w:color w:val="auto"/>
        </w:rPr>
        <w:t> </w:t>
      </w:r>
      <w:r w:rsidRPr="009E6399">
        <w:rPr>
          <w:color w:val="auto"/>
        </w:rPr>
        <w:t>173</w:t>
      </w:r>
      <w:r w:rsidR="00EE1D3E" w:rsidRPr="009E6399">
        <w:rPr>
          <w:color w:val="auto"/>
        </w:rPr>
        <w:t xml:space="preserve">, </w:t>
      </w:r>
      <w:r w:rsidRPr="009E6399">
        <w:rPr>
          <w:color w:val="auto"/>
        </w:rPr>
        <w:t>зареєстрованим</w:t>
      </w:r>
      <w:r w:rsidR="00EE1D3E" w:rsidRPr="009E6399">
        <w:rPr>
          <w:color w:val="auto"/>
        </w:rPr>
        <w:t xml:space="preserve"> </w:t>
      </w:r>
      <w:r w:rsidRPr="009E6399">
        <w:rPr>
          <w:color w:val="auto"/>
        </w:rPr>
        <w:t>в Міністерстві юстиції України 24.07.1996 за №</w:t>
      </w:r>
      <w:r w:rsidR="00D852D2" w:rsidRPr="009E6399">
        <w:rPr>
          <w:color w:val="auto"/>
        </w:rPr>
        <w:t> </w:t>
      </w:r>
      <w:r w:rsidRPr="009E6399">
        <w:rPr>
          <w:color w:val="auto"/>
        </w:rPr>
        <w:t>379/1404.</w:t>
      </w:r>
    </w:p>
    <w:p w14:paraId="66881F03" w14:textId="77777777" w:rsidR="0064336F" w:rsidRPr="009E6399" w:rsidRDefault="0064336F" w:rsidP="0049689E">
      <w:pPr>
        <w:pStyle w:val="a7"/>
        <w:tabs>
          <w:tab w:val="left" w:pos="993"/>
        </w:tabs>
        <w:ind w:left="0"/>
        <w:rPr>
          <w:color w:val="auto"/>
        </w:rPr>
      </w:pPr>
    </w:p>
    <w:p w14:paraId="2EDCE4A3" w14:textId="4F0886FF" w:rsidR="00127E00" w:rsidRPr="009E6399" w:rsidRDefault="00871DDE" w:rsidP="0081792C">
      <w:pPr>
        <w:pStyle w:val="3"/>
        <w:rPr>
          <w:color w:val="auto"/>
        </w:rPr>
      </w:pPr>
      <w:bookmarkStart w:id="45" w:name="_Toc85881769"/>
      <w:r w:rsidRPr="009E6399">
        <w:rPr>
          <w:color w:val="auto"/>
        </w:rPr>
        <w:t>5.1</w:t>
      </w:r>
      <w:r w:rsidR="0007192A" w:rsidRPr="009E6399">
        <w:rPr>
          <w:color w:val="auto"/>
        </w:rPr>
        <w:t>1</w:t>
      </w:r>
      <w:r w:rsidRPr="009E6399">
        <w:rPr>
          <w:color w:val="auto"/>
        </w:rPr>
        <w:t xml:space="preserve">. </w:t>
      </w:r>
      <w:r w:rsidR="00127E00" w:rsidRPr="009E6399">
        <w:rPr>
          <w:color w:val="auto"/>
        </w:rPr>
        <w:t>Оцінка впливу на соціально-економічні умови</w:t>
      </w:r>
      <w:bookmarkEnd w:id="45"/>
      <w:r w:rsidR="003A5A20" w:rsidRPr="009E6399">
        <w:rPr>
          <w:color w:val="auto"/>
        </w:rPr>
        <w:t xml:space="preserve"> </w:t>
      </w:r>
    </w:p>
    <w:p w14:paraId="6B3C13A2" w14:textId="49F6FA32" w:rsidR="00127E00" w:rsidRPr="009E6399" w:rsidRDefault="00127E00" w:rsidP="0049689E">
      <w:pPr>
        <w:rPr>
          <w:color w:val="auto"/>
        </w:rPr>
      </w:pPr>
      <w:r w:rsidRPr="009E6399">
        <w:rPr>
          <w:color w:val="auto"/>
        </w:rPr>
        <w:t xml:space="preserve">В якості методологічних засад рекомендується методологія оцінки ризику згідно з </w:t>
      </w:r>
      <w:r w:rsidR="0081185C" w:rsidRPr="009E6399">
        <w:rPr>
          <w:color w:val="auto"/>
        </w:rPr>
        <w:t>М</w:t>
      </w:r>
      <w:r w:rsidRPr="009E6399">
        <w:rPr>
          <w:color w:val="auto"/>
        </w:rPr>
        <w:t>етодичними рекомендаціями «Оцінка ризику для здоров</w:t>
      </w:r>
      <w:r w:rsidR="00D9192B" w:rsidRPr="009E6399">
        <w:rPr>
          <w:color w:val="auto"/>
        </w:rPr>
        <w:t>’</w:t>
      </w:r>
      <w:r w:rsidRPr="009E6399">
        <w:rPr>
          <w:color w:val="auto"/>
        </w:rPr>
        <w:t>я населення від забруднення атмосферного повітря», затвердженими наказом Міністерства охорони здоров’я України від 13.04.2007</w:t>
      </w:r>
      <w:r w:rsidR="004B4E2E" w:rsidRPr="009E6399">
        <w:rPr>
          <w:color w:val="auto"/>
        </w:rPr>
        <w:t xml:space="preserve"> </w:t>
      </w:r>
      <w:r w:rsidRPr="009E6399">
        <w:rPr>
          <w:color w:val="auto"/>
        </w:rPr>
        <w:t>№</w:t>
      </w:r>
      <w:r w:rsidR="00D852D2" w:rsidRPr="009E6399">
        <w:rPr>
          <w:color w:val="auto"/>
        </w:rPr>
        <w:t> </w:t>
      </w:r>
      <w:r w:rsidRPr="009E6399">
        <w:rPr>
          <w:color w:val="auto"/>
        </w:rPr>
        <w:t>184, або рекомендаціями з оцінки ризику для здоров’я, розробленими міжнародними організаціями з охорони здоров’я (наприклад, ВООЗ), економічні методи, метод експертних оцінок.</w:t>
      </w:r>
    </w:p>
    <w:p w14:paraId="7ACA268F" w14:textId="2E26C4A3" w:rsidR="00127E00" w:rsidRPr="009E6399" w:rsidRDefault="00127E00" w:rsidP="0049689E">
      <w:pPr>
        <w:rPr>
          <w:color w:val="auto"/>
        </w:rPr>
      </w:pPr>
      <w:r w:rsidRPr="009E6399">
        <w:rPr>
          <w:color w:val="auto"/>
        </w:rPr>
        <w:t>При описі та оцінці впливу рекомендований обсяг інформації наступний:</w:t>
      </w:r>
    </w:p>
    <w:p w14:paraId="38362DC4" w14:textId="238EED48" w:rsidR="00127E00" w:rsidRPr="009E6399" w:rsidRDefault="009D5CD3" w:rsidP="00293760">
      <w:pPr>
        <w:pStyle w:val="a7"/>
        <w:numPr>
          <w:ilvl w:val="0"/>
          <w:numId w:val="81"/>
        </w:numPr>
        <w:tabs>
          <w:tab w:val="left" w:pos="993"/>
        </w:tabs>
        <w:ind w:left="0" w:firstLine="567"/>
        <w:rPr>
          <w:color w:val="auto"/>
        </w:rPr>
      </w:pPr>
      <w:r w:rsidRPr="009E6399">
        <w:rPr>
          <w:color w:val="auto"/>
        </w:rPr>
        <w:t>о</w:t>
      </w:r>
      <w:r w:rsidR="00127E00" w:rsidRPr="009E6399">
        <w:rPr>
          <w:color w:val="auto"/>
        </w:rPr>
        <w:t>цінка ризиків для здоров’я населення від забруднення атмосферного повітря та іншого забруднення</w:t>
      </w:r>
      <w:r w:rsidRPr="009E6399">
        <w:rPr>
          <w:color w:val="auto"/>
        </w:rPr>
        <w:t>;</w:t>
      </w:r>
    </w:p>
    <w:p w14:paraId="11868EC0" w14:textId="77777777" w:rsidR="00127E00" w:rsidRPr="009E6399" w:rsidRDefault="00127E00" w:rsidP="00293760">
      <w:pPr>
        <w:pStyle w:val="a7"/>
        <w:numPr>
          <w:ilvl w:val="0"/>
          <w:numId w:val="81"/>
        </w:numPr>
        <w:tabs>
          <w:tab w:val="left" w:pos="993"/>
        </w:tabs>
        <w:ind w:left="0" w:firstLine="567"/>
        <w:rPr>
          <w:color w:val="auto"/>
        </w:rPr>
      </w:pPr>
      <w:r w:rsidRPr="009E6399">
        <w:rPr>
          <w:color w:val="auto"/>
        </w:rPr>
        <w:t xml:space="preserve">оцінка соціального ризику від провадження ПД, у тому числі наслідки впливу ПД для умов життєдіяльності (рівня життя) місцевого населення. Для оцінки умов життєдіяльності (рівня життя) рекомендується застосовувати показники і дані, прийняті у державній статистичній звітності, у класифікації </w:t>
      </w:r>
      <w:r w:rsidRPr="009E6399">
        <w:rPr>
          <w:color w:val="auto"/>
        </w:rPr>
        <w:lastRenderedPageBreak/>
        <w:t>державних соціальних стандартів і нор</w:t>
      </w:r>
      <w:r w:rsidRPr="009E6399">
        <w:rPr>
          <w:color w:val="auto"/>
        </w:rPr>
        <w:softHyphen/>
        <w:t>мативів, у наукових дослідженнях за даним питанням.</w:t>
      </w:r>
    </w:p>
    <w:p w14:paraId="721F075B" w14:textId="62B07506" w:rsidR="00127E00" w:rsidRPr="009E6399" w:rsidRDefault="00BC5331" w:rsidP="0049689E">
      <w:pPr>
        <w:rPr>
          <w:color w:val="auto"/>
        </w:rPr>
      </w:pPr>
      <w:r w:rsidRPr="009E6399">
        <w:rPr>
          <w:color w:val="auto"/>
        </w:rPr>
        <w:t>Пропонується</w:t>
      </w:r>
      <w:r w:rsidR="00356EA4" w:rsidRPr="009E6399">
        <w:rPr>
          <w:color w:val="auto"/>
        </w:rPr>
        <w:t xml:space="preserve"> </w:t>
      </w:r>
      <w:r w:rsidR="00127E00" w:rsidRPr="009E6399">
        <w:rPr>
          <w:color w:val="auto"/>
        </w:rPr>
        <w:t>відобразити значення ПД для ринку праці, ринку мінеральної сировини чи будівельних матеріалів, для задоволення потреб місцевого населення</w:t>
      </w:r>
      <w:r w:rsidR="00D91F3C" w:rsidRPr="009E6399">
        <w:rPr>
          <w:color w:val="auto"/>
        </w:rPr>
        <w:t>, а також розглянути ризики соціального конфлікту, спричиненого ПД, з урахуванням динаміки чисельності і щільності населення та щільності забудови, що спостерігається навколо території ПД (об’єкта).</w:t>
      </w:r>
    </w:p>
    <w:p w14:paraId="19398918" w14:textId="77777777" w:rsidR="0064336F" w:rsidRPr="009E6399" w:rsidRDefault="0064336F" w:rsidP="0049689E">
      <w:pPr>
        <w:rPr>
          <w:color w:val="auto"/>
        </w:rPr>
      </w:pPr>
    </w:p>
    <w:p w14:paraId="2B6A2353" w14:textId="0C7D27B1" w:rsidR="00127E00" w:rsidRPr="009E6399" w:rsidRDefault="00871DDE" w:rsidP="0081792C">
      <w:pPr>
        <w:pStyle w:val="3"/>
        <w:rPr>
          <w:color w:val="auto"/>
        </w:rPr>
      </w:pPr>
      <w:bookmarkStart w:id="46" w:name="_Toc85881770"/>
      <w:r w:rsidRPr="009E6399">
        <w:rPr>
          <w:color w:val="auto"/>
        </w:rPr>
        <w:t>5.1</w:t>
      </w:r>
      <w:r w:rsidR="0007192A" w:rsidRPr="009E6399">
        <w:rPr>
          <w:color w:val="auto"/>
        </w:rPr>
        <w:t>2</w:t>
      </w:r>
      <w:r w:rsidRPr="009E6399">
        <w:rPr>
          <w:color w:val="auto"/>
        </w:rPr>
        <w:t xml:space="preserve">. </w:t>
      </w:r>
      <w:r w:rsidR="00127E00" w:rsidRPr="009E6399">
        <w:rPr>
          <w:color w:val="auto"/>
        </w:rPr>
        <w:t>Оцінка кумулятивного впливу</w:t>
      </w:r>
      <w:bookmarkEnd w:id="46"/>
      <w:r w:rsidR="00127E00" w:rsidRPr="009E6399">
        <w:rPr>
          <w:color w:val="auto"/>
        </w:rPr>
        <w:t xml:space="preserve"> </w:t>
      </w:r>
    </w:p>
    <w:p w14:paraId="3F31D250" w14:textId="77777777" w:rsidR="00127E00" w:rsidRPr="009E6399" w:rsidRDefault="00127E00" w:rsidP="0049689E">
      <w:pPr>
        <w:pStyle w:val="a7"/>
        <w:tabs>
          <w:tab w:val="left" w:pos="993"/>
        </w:tabs>
        <w:ind w:left="0"/>
        <w:rPr>
          <w:color w:val="auto"/>
        </w:rPr>
      </w:pPr>
      <w:r w:rsidRPr="009E6399">
        <w:rPr>
          <w:color w:val="auto"/>
        </w:rPr>
        <w:t xml:space="preserve">Кумулятивний вплив формується від сукупності впливів кількох об’єктів та видів господарської діяльності, а також наслідків господарської діяльності (відходів, аварійних забруднень тощо) на певній території. Акумуляція впливів відбувається в тому випадку, коли сукупність фізичних, хімічних, біологічних антропогенних (техногенних) впливів на довкілля (екосистему) протягом певного періоду часу перевершує його (її) асимілюючу спроможність. </w:t>
      </w:r>
    </w:p>
    <w:p w14:paraId="54615BBC" w14:textId="77777777" w:rsidR="008F3CC2" w:rsidRPr="009E6399" w:rsidRDefault="008F3CC2" w:rsidP="0049689E">
      <w:pPr>
        <w:pStyle w:val="a7"/>
        <w:tabs>
          <w:tab w:val="left" w:pos="993"/>
        </w:tabs>
        <w:ind w:left="0"/>
        <w:rPr>
          <w:color w:val="auto"/>
        </w:rPr>
      </w:pPr>
      <w:r w:rsidRPr="009E6399">
        <w:rPr>
          <w:color w:val="auto"/>
        </w:rPr>
        <w:t>Оцінку кумулятивного впливу на якість атмосферного повітря, забруднення поверхневих вод зворотними водами чи іншого впливу на води, забруднення земель та надр, шумового навантаження та інших фізичних впливів порушення охоронюваних природних територій та об’єктів рекомендується здійснювати з урахуванням:</w:t>
      </w:r>
    </w:p>
    <w:p w14:paraId="360930C9" w14:textId="2289A370" w:rsidR="008F3CC2" w:rsidRPr="009E6399" w:rsidRDefault="008F3CC2" w:rsidP="0049689E">
      <w:pPr>
        <w:rPr>
          <w:color w:val="auto"/>
        </w:rPr>
      </w:pPr>
      <w:r w:rsidRPr="009E6399">
        <w:rPr>
          <w:color w:val="auto"/>
        </w:rPr>
        <w:t>1) супутніх об’єктів та видів робіт, що є джерелами зазначених впливів, перебувають у володінні або користуванні суб’єкта господарювання і належать до комплексу об</w:t>
      </w:r>
      <w:r w:rsidR="00D9192B" w:rsidRPr="009E6399">
        <w:rPr>
          <w:color w:val="auto"/>
        </w:rPr>
        <w:t>’</w:t>
      </w:r>
      <w:r w:rsidRPr="009E6399">
        <w:rPr>
          <w:color w:val="auto"/>
        </w:rPr>
        <w:t xml:space="preserve">єктів основного та </w:t>
      </w:r>
      <w:proofErr w:type="spellStart"/>
      <w:r w:rsidRPr="009E6399">
        <w:rPr>
          <w:color w:val="auto"/>
        </w:rPr>
        <w:t>обслуговувального</w:t>
      </w:r>
      <w:proofErr w:type="spellEnd"/>
      <w:r w:rsidRPr="009E6399">
        <w:rPr>
          <w:color w:val="auto"/>
        </w:rPr>
        <w:t xml:space="preserve"> призначення, необхідних для провадження ПД, розташовуються в межах одного </w:t>
      </w:r>
      <w:r w:rsidR="00CE7F4E" w:rsidRPr="009E6399">
        <w:rPr>
          <w:color w:val="auto"/>
        </w:rPr>
        <w:t xml:space="preserve">виробничого </w:t>
      </w:r>
      <w:r w:rsidRPr="009E6399">
        <w:rPr>
          <w:color w:val="auto"/>
        </w:rPr>
        <w:t>майданчика або сусідніх майданчиків, відстань між якими 500 м і менше, виникатимуть (будуватимуться, провадитимуться) протягом періоду провадження ПД;</w:t>
      </w:r>
    </w:p>
    <w:p w14:paraId="19A161AB" w14:textId="77777777" w:rsidR="008F3CC2" w:rsidRPr="009E6399" w:rsidRDefault="008F3CC2" w:rsidP="0049689E">
      <w:pPr>
        <w:rPr>
          <w:color w:val="auto"/>
        </w:rPr>
      </w:pPr>
      <w:r w:rsidRPr="009E6399">
        <w:rPr>
          <w:color w:val="auto"/>
        </w:rPr>
        <w:t>2) двох видів ПД (об’єктів), щодо яких здійснюється одна (спільна) процедура ОВД.</w:t>
      </w:r>
    </w:p>
    <w:p w14:paraId="755E2731" w14:textId="77777777" w:rsidR="00127E00" w:rsidRPr="009E6399" w:rsidRDefault="00127E00" w:rsidP="00BC5331">
      <w:pPr>
        <w:rPr>
          <w:color w:val="auto"/>
        </w:rPr>
      </w:pPr>
      <w:r w:rsidRPr="009E6399">
        <w:rPr>
          <w:color w:val="auto"/>
        </w:rPr>
        <w:t>В оцінці кумулятивного впливу рекомендується розглянути:</w:t>
      </w:r>
    </w:p>
    <w:p w14:paraId="381284BA" w14:textId="407E5ACB" w:rsidR="00127E00" w:rsidRPr="009E6399" w:rsidRDefault="00CE7F4E" w:rsidP="00293760">
      <w:pPr>
        <w:pStyle w:val="a7"/>
        <w:numPr>
          <w:ilvl w:val="0"/>
          <w:numId w:val="82"/>
        </w:numPr>
        <w:tabs>
          <w:tab w:val="left" w:pos="993"/>
        </w:tabs>
        <w:ind w:left="0" w:firstLine="567"/>
        <w:rPr>
          <w:color w:val="auto"/>
        </w:rPr>
      </w:pPr>
      <w:r w:rsidRPr="009E6399">
        <w:rPr>
          <w:color w:val="auto"/>
        </w:rPr>
        <w:t>п</w:t>
      </w:r>
      <w:r w:rsidR="00127E00" w:rsidRPr="009E6399">
        <w:rPr>
          <w:color w:val="auto"/>
        </w:rPr>
        <w:t>оточний (фоновий) стан компонентів довкілля (фонова якість, фонове забруднення, фоновий екологічний стан об’єктів) в умовах кумулятивного впливу інших, ніж ПД, джерел, а також (для діючого об’єкта) зазначити внесок діючого об’єкта у поточний стан;</w:t>
      </w:r>
    </w:p>
    <w:p w14:paraId="397AAC36" w14:textId="0B298C2C" w:rsidR="00127E00" w:rsidRPr="009E6399" w:rsidRDefault="00CE7F4E" w:rsidP="00293760">
      <w:pPr>
        <w:pStyle w:val="a7"/>
        <w:numPr>
          <w:ilvl w:val="0"/>
          <w:numId w:val="82"/>
        </w:numPr>
        <w:tabs>
          <w:tab w:val="left" w:pos="993"/>
        </w:tabs>
        <w:ind w:left="0" w:firstLine="567"/>
        <w:rPr>
          <w:color w:val="auto"/>
        </w:rPr>
      </w:pPr>
      <w:r w:rsidRPr="009E6399">
        <w:rPr>
          <w:color w:val="auto"/>
        </w:rPr>
        <w:t>в</w:t>
      </w:r>
      <w:r w:rsidR="00127E00" w:rsidRPr="009E6399">
        <w:rPr>
          <w:color w:val="auto"/>
        </w:rPr>
        <w:t xml:space="preserve">несок ПД у забруднення та екологічний стан </w:t>
      </w:r>
      <w:r w:rsidRPr="009E6399">
        <w:rPr>
          <w:color w:val="auto"/>
        </w:rPr>
        <w:t>факторів (об’єктів)</w:t>
      </w:r>
      <w:r w:rsidR="00127E00" w:rsidRPr="009E6399">
        <w:rPr>
          <w:color w:val="auto"/>
        </w:rPr>
        <w:t xml:space="preserve"> довкілля, у доповнення до вже наявного кумулятивного впливу (внесок у планований стан порівняно з поточним).</w:t>
      </w:r>
    </w:p>
    <w:p w14:paraId="5E1CAF81" w14:textId="77777777" w:rsidR="00AA174E" w:rsidRPr="009E6399" w:rsidRDefault="00127E00" w:rsidP="0049689E">
      <w:pPr>
        <w:tabs>
          <w:tab w:val="left" w:pos="993"/>
        </w:tabs>
        <w:rPr>
          <w:color w:val="auto"/>
        </w:rPr>
      </w:pPr>
      <w:r w:rsidRPr="009E6399">
        <w:rPr>
          <w:color w:val="auto"/>
        </w:rPr>
        <w:t>До прикладу, рекомендується прогнозувати мінералізацію води у річці чи водоймі, внаслідок скидання мінералізованих зворотних вод</w:t>
      </w:r>
      <w:r w:rsidR="00CE7F4E" w:rsidRPr="009E6399">
        <w:rPr>
          <w:color w:val="auto"/>
        </w:rPr>
        <w:t xml:space="preserve">, враховуючи поточну мінералізацію річки (водойми), що вже склалася за існуючого </w:t>
      </w:r>
      <w:r w:rsidRPr="009E6399">
        <w:rPr>
          <w:color w:val="auto"/>
        </w:rPr>
        <w:t>кумулятивн</w:t>
      </w:r>
      <w:r w:rsidR="00CE7F4E" w:rsidRPr="009E6399">
        <w:rPr>
          <w:color w:val="auto"/>
        </w:rPr>
        <w:t xml:space="preserve">ого </w:t>
      </w:r>
      <w:r w:rsidRPr="009E6399">
        <w:rPr>
          <w:color w:val="auto"/>
        </w:rPr>
        <w:t>вплив</w:t>
      </w:r>
      <w:r w:rsidR="00CE7F4E" w:rsidRPr="009E6399">
        <w:rPr>
          <w:color w:val="auto"/>
        </w:rPr>
        <w:t>у діючих об’єктів (підприємств)</w:t>
      </w:r>
      <w:r w:rsidRPr="009E6399">
        <w:rPr>
          <w:color w:val="auto"/>
        </w:rPr>
        <w:t>.</w:t>
      </w:r>
      <w:bookmarkStart w:id="47" w:name="_Hlk89192352"/>
    </w:p>
    <w:p w14:paraId="6A7346C2" w14:textId="10A44855" w:rsidR="00354C15" w:rsidRPr="009E6399" w:rsidRDefault="00354C15" w:rsidP="0049689E">
      <w:pPr>
        <w:tabs>
          <w:tab w:val="left" w:pos="993"/>
        </w:tabs>
        <w:rPr>
          <w:color w:val="auto"/>
        </w:rPr>
      </w:pPr>
      <w:r w:rsidRPr="009E6399">
        <w:rPr>
          <w:color w:val="auto"/>
        </w:rPr>
        <w:t>Інформацію про ймовірний кумулятивний вплив пропонується надавати у складі опису та оцінки ймовірного впливу ПД на відповідний фактор (компонент) довкілля (на атмосферне повітря, поверхневі води або ін.).</w:t>
      </w:r>
    </w:p>
    <w:p w14:paraId="09778C85" w14:textId="77777777" w:rsidR="009B2C24" w:rsidRPr="009E6399" w:rsidRDefault="009B2C24" w:rsidP="0049689E">
      <w:pPr>
        <w:tabs>
          <w:tab w:val="left" w:pos="993"/>
        </w:tabs>
        <w:rPr>
          <w:color w:val="auto"/>
        </w:rPr>
      </w:pPr>
    </w:p>
    <w:p w14:paraId="23FC33B3" w14:textId="0EB3B89B" w:rsidR="006665CD" w:rsidRPr="009E6399" w:rsidRDefault="006665CD" w:rsidP="00857A22">
      <w:pPr>
        <w:pStyle w:val="2"/>
        <w:ind w:left="567" w:firstLine="0"/>
        <w:rPr>
          <w:color w:val="auto"/>
        </w:rPr>
      </w:pPr>
      <w:bookmarkStart w:id="48" w:name="_Toc85881772"/>
      <w:bookmarkEnd w:id="47"/>
      <w:r w:rsidRPr="009E6399">
        <w:rPr>
          <w:color w:val="auto"/>
        </w:rPr>
        <w:lastRenderedPageBreak/>
        <w:t xml:space="preserve">Опис методів прогнозування, що використовувалися для </w:t>
      </w:r>
      <w:bookmarkEnd w:id="48"/>
      <w:r w:rsidR="00A676FC" w:rsidRPr="009E6399">
        <w:rPr>
          <w:color w:val="auto"/>
        </w:rPr>
        <w:t>ОВД</w:t>
      </w:r>
    </w:p>
    <w:p w14:paraId="1D582243" w14:textId="68D7420C" w:rsidR="006665CD" w:rsidRPr="009E6399" w:rsidRDefault="006665CD" w:rsidP="0049689E">
      <w:pPr>
        <w:rPr>
          <w:color w:val="auto"/>
        </w:rPr>
      </w:pPr>
      <w:r w:rsidRPr="009E6399">
        <w:rPr>
          <w:color w:val="auto"/>
        </w:rPr>
        <w:t xml:space="preserve">Розробники (виконавці) Звіту самостійно обирають наукові </w:t>
      </w:r>
      <w:r w:rsidR="008B2BAD" w:rsidRPr="009E6399">
        <w:rPr>
          <w:color w:val="auto"/>
        </w:rPr>
        <w:t xml:space="preserve">і науково-технічні методи оцінки, моделювання і </w:t>
      </w:r>
      <w:r w:rsidRPr="009E6399">
        <w:rPr>
          <w:color w:val="auto"/>
        </w:rPr>
        <w:t xml:space="preserve">прогнозування. </w:t>
      </w:r>
    </w:p>
    <w:p w14:paraId="59271BB6" w14:textId="250DB8C7" w:rsidR="006665CD" w:rsidRPr="009E6399" w:rsidRDefault="006665CD" w:rsidP="0049689E">
      <w:pPr>
        <w:rPr>
          <w:color w:val="auto"/>
        </w:rPr>
      </w:pPr>
      <w:r w:rsidRPr="009E6399">
        <w:rPr>
          <w:color w:val="auto"/>
        </w:rPr>
        <w:t xml:space="preserve">До </w:t>
      </w:r>
      <w:r w:rsidR="008B2BAD" w:rsidRPr="009E6399">
        <w:rPr>
          <w:color w:val="auto"/>
        </w:rPr>
        <w:t xml:space="preserve">таких </w:t>
      </w:r>
      <w:r w:rsidRPr="009E6399">
        <w:rPr>
          <w:color w:val="auto"/>
        </w:rPr>
        <w:t>методів</w:t>
      </w:r>
      <w:r w:rsidR="008B2BAD" w:rsidRPr="009E6399">
        <w:rPr>
          <w:color w:val="auto"/>
        </w:rPr>
        <w:t xml:space="preserve"> можуть відноситися</w:t>
      </w:r>
      <w:r w:rsidRPr="009E6399">
        <w:rPr>
          <w:color w:val="auto"/>
        </w:rPr>
        <w:t xml:space="preserve">: </w:t>
      </w:r>
    </w:p>
    <w:p w14:paraId="4C5EF7DF" w14:textId="3E91E9C6" w:rsidR="006665CD" w:rsidRPr="009E6399" w:rsidRDefault="006665CD" w:rsidP="00293760">
      <w:pPr>
        <w:pStyle w:val="a7"/>
        <w:numPr>
          <w:ilvl w:val="0"/>
          <w:numId w:val="83"/>
        </w:numPr>
        <w:tabs>
          <w:tab w:val="left" w:pos="993"/>
        </w:tabs>
        <w:ind w:left="0" w:firstLine="567"/>
        <w:rPr>
          <w:color w:val="auto"/>
        </w:rPr>
      </w:pPr>
      <w:r w:rsidRPr="009E6399">
        <w:rPr>
          <w:color w:val="auto"/>
        </w:rPr>
        <w:t>методи математичної статистики і математичне моделювання</w:t>
      </w:r>
      <w:r w:rsidR="008B2BAD" w:rsidRPr="009E6399">
        <w:rPr>
          <w:color w:val="auto"/>
        </w:rPr>
        <w:t xml:space="preserve"> (зокрема, математичні моделі, що використовуються для оцінки забруднення довкілля від викидів, скидання зворотних вод, шумового забруднення тощо)</w:t>
      </w:r>
      <w:r w:rsidR="00A325BD" w:rsidRPr="009E6399">
        <w:rPr>
          <w:color w:val="auto"/>
        </w:rPr>
        <w:t>. Принципи та методи моделювання в загальній та інженерній екології описані у технічній літературі;</w:t>
      </w:r>
      <w:r w:rsidRPr="009E6399">
        <w:rPr>
          <w:color w:val="auto"/>
        </w:rPr>
        <w:t xml:space="preserve"> </w:t>
      </w:r>
    </w:p>
    <w:p w14:paraId="11B4D430" w14:textId="130FCF88" w:rsidR="002C780D" w:rsidRPr="009E6399" w:rsidRDefault="002C780D" w:rsidP="00293760">
      <w:pPr>
        <w:pStyle w:val="a7"/>
        <w:numPr>
          <w:ilvl w:val="0"/>
          <w:numId w:val="83"/>
        </w:numPr>
        <w:tabs>
          <w:tab w:val="left" w:pos="993"/>
        </w:tabs>
        <w:ind w:left="0" w:firstLine="567"/>
        <w:rPr>
          <w:color w:val="auto"/>
        </w:rPr>
      </w:pPr>
      <w:r w:rsidRPr="009E6399">
        <w:rPr>
          <w:color w:val="auto"/>
        </w:rPr>
        <w:t>моделювання і прогнозування із використанням ГІС-технологій;</w:t>
      </w:r>
    </w:p>
    <w:p w14:paraId="72580F49" w14:textId="010A209E" w:rsidR="006665CD" w:rsidRPr="009E6399" w:rsidRDefault="006665CD" w:rsidP="00293760">
      <w:pPr>
        <w:pStyle w:val="a7"/>
        <w:numPr>
          <w:ilvl w:val="0"/>
          <w:numId w:val="83"/>
        </w:numPr>
        <w:tabs>
          <w:tab w:val="left" w:pos="993"/>
        </w:tabs>
        <w:ind w:left="0" w:firstLine="567"/>
        <w:rPr>
          <w:color w:val="auto"/>
        </w:rPr>
      </w:pPr>
      <w:r w:rsidRPr="009E6399">
        <w:rPr>
          <w:color w:val="auto"/>
        </w:rPr>
        <w:t>метод аналогій (перенесення впливів, що були виявлені</w:t>
      </w:r>
      <w:r w:rsidR="008B2BAD" w:rsidRPr="009E6399">
        <w:rPr>
          <w:color w:val="auto"/>
        </w:rPr>
        <w:t>, описані та оцінені на одному об’єкті чи території з певними характеристиками</w:t>
      </w:r>
      <w:r w:rsidRPr="009E6399">
        <w:rPr>
          <w:color w:val="auto"/>
        </w:rPr>
        <w:t xml:space="preserve">, на </w:t>
      </w:r>
      <w:r w:rsidR="008B2BAD" w:rsidRPr="009E6399">
        <w:rPr>
          <w:color w:val="auto"/>
        </w:rPr>
        <w:t xml:space="preserve">об’єкт або </w:t>
      </w:r>
      <w:r w:rsidRPr="009E6399">
        <w:rPr>
          <w:color w:val="auto"/>
        </w:rPr>
        <w:t xml:space="preserve">територію, </w:t>
      </w:r>
      <w:r w:rsidR="008B2BAD" w:rsidRPr="009E6399">
        <w:rPr>
          <w:color w:val="auto"/>
        </w:rPr>
        <w:t xml:space="preserve">що </w:t>
      </w:r>
      <w:r w:rsidRPr="009E6399">
        <w:rPr>
          <w:color w:val="auto"/>
        </w:rPr>
        <w:t>розгляда</w:t>
      </w:r>
      <w:r w:rsidR="008B2BAD" w:rsidRPr="009E6399">
        <w:rPr>
          <w:color w:val="auto"/>
        </w:rPr>
        <w:t>ються</w:t>
      </w:r>
      <w:r w:rsidRPr="009E6399">
        <w:rPr>
          <w:color w:val="auto"/>
        </w:rPr>
        <w:t>)</w:t>
      </w:r>
      <w:r w:rsidR="002C780D" w:rsidRPr="009E6399">
        <w:rPr>
          <w:color w:val="auto"/>
        </w:rPr>
        <w:t>. При цьому вихідні дані можуть походити з виробничого обліку інвентаризації та контролю, проведених на певному об’єкті, або з технічної літератури, в якій описуються закономірності, властиві у процесах забруднення та самоочищення певних компонентів довкілля.</w:t>
      </w:r>
    </w:p>
    <w:p w14:paraId="374F453A" w14:textId="571C23D2" w:rsidR="006665CD" w:rsidRPr="009E6399" w:rsidRDefault="006665CD" w:rsidP="00293760">
      <w:pPr>
        <w:pStyle w:val="a7"/>
        <w:numPr>
          <w:ilvl w:val="0"/>
          <w:numId w:val="83"/>
        </w:numPr>
        <w:tabs>
          <w:tab w:val="left" w:pos="993"/>
        </w:tabs>
        <w:ind w:left="0" w:firstLine="567"/>
        <w:rPr>
          <w:color w:val="auto"/>
        </w:rPr>
      </w:pPr>
      <w:r w:rsidRPr="009E6399">
        <w:rPr>
          <w:color w:val="auto"/>
        </w:rPr>
        <w:t>метод експертних оцінок (</w:t>
      </w:r>
      <w:r w:rsidR="008B2BAD" w:rsidRPr="009E6399">
        <w:rPr>
          <w:color w:val="auto"/>
        </w:rPr>
        <w:t xml:space="preserve">відносних оцінок експертів у відповідній галузі, виходячи з їх професійного досвіду; методи придатний </w:t>
      </w:r>
      <w:r w:rsidRPr="009E6399">
        <w:rPr>
          <w:color w:val="auto"/>
        </w:rPr>
        <w:t xml:space="preserve">у випадках, коли даних для </w:t>
      </w:r>
      <w:r w:rsidR="008B2BAD" w:rsidRPr="009E6399">
        <w:rPr>
          <w:color w:val="auto"/>
        </w:rPr>
        <w:t>інших методів</w:t>
      </w:r>
      <w:r w:rsidRPr="009E6399">
        <w:rPr>
          <w:color w:val="auto"/>
        </w:rPr>
        <w:t xml:space="preserve"> недостатньо); </w:t>
      </w:r>
    </w:p>
    <w:p w14:paraId="771F9683" w14:textId="1AFE1F40" w:rsidR="006665CD" w:rsidRPr="009E6399" w:rsidRDefault="006665CD" w:rsidP="00293760">
      <w:pPr>
        <w:pStyle w:val="a7"/>
        <w:numPr>
          <w:ilvl w:val="0"/>
          <w:numId w:val="83"/>
        </w:numPr>
        <w:tabs>
          <w:tab w:val="left" w:pos="993"/>
        </w:tabs>
        <w:ind w:left="0" w:firstLine="567"/>
        <w:rPr>
          <w:color w:val="auto"/>
        </w:rPr>
      </w:pPr>
      <w:r w:rsidRPr="009E6399">
        <w:rPr>
          <w:color w:val="auto"/>
        </w:rPr>
        <w:t xml:space="preserve">економічні методи (для оцінювання виправданих альтернатив </w:t>
      </w:r>
      <w:r w:rsidR="008B2BAD" w:rsidRPr="009E6399">
        <w:rPr>
          <w:color w:val="auto"/>
        </w:rPr>
        <w:t>ПД</w:t>
      </w:r>
      <w:r w:rsidR="008A2CEC" w:rsidRPr="009E6399">
        <w:rPr>
          <w:color w:val="auto"/>
        </w:rPr>
        <w:t>);</w:t>
      </w:r>
    </w:p>
    <w:p w14:paraId="0B17794A" w14:textId="406BD042" w:rsidR="00A0315D" w:rsidRPr="009E6399" w:rsidRDefault="008A2CEC" w:rsidP="00293760">
      <w:pPr>
        <w:pStyle w:val="a7"/>
        <w:numPr>
          <w:ilvl w:val="0"/>
          <w:numId w:val="83"/>
        </w:numPr>
        <w:tabs>
          <w:tab w:val="left" w:pos="993"/>
        </w:tabs>
        <w:ind w:left="0" w:firstLine="567"/>
        <w:rPr>
          <w:color w:val="auto"/>
        </w:rPr>
      </w:pPr>
      <w:r w:rsidRPr="009E6399">
        <w:rPr>
          <w:color w:val="auto"/>
          <w:lang w:eastAsia="zh-CN"/>
        </w:rPr>
        <w:t>спеціальні наукові та інженерні методи.</w:t>
      </w:r>
    </w:p>
    <w:p w14:paraId="03213A1D" w14:textId="77777777" w:rsidR="008560F6" w:rsidRPr="009E6399" w:rsidRDefault="008560F6" w:rsidP="008560F6">
      <w:pPr>
        <w:tabs>
          <w:tab w:val="left" w:pos="993"/>
        </w:tabs>
        <w:ind w:left="567" w:firstLine="0"/>
        <w:rPr>
          <w:color w:val="auto"/>
        </w:rPr>
      </w:pPr>
    </w:p>
    <w:p w14:paraId="4A37AFBC" w14:textId="5873BCC8" w:rsidR="001862E2" w:rsidRPr="009E6399" w:rsidRDefault="001862E2" w:rsidP="007E3B4B">
      <w:pPr>
        <w:pStyle w:val="2"/>
        <w:ind w:left="0" w:firstLine="567"/>
        <w:rPr>
          <w:color w:val="auto"/>
        </w:rPr>
      </w:pPr>
      <w:bookmarkStart w:id="49" w:name="_Toc85881773"/>
      <w:r w:rsidRPr="009E6399">
        <w:rPr>
          <w:color w:val="auto"/>
        </w:rPr>
        <w:t>Опис передбачених заходів, спрямованих на запобігання, відвернення, уникнення, зменшення, усунення значного негативного впливу на довкілля, у тому числі (за можливості) компенсаційних заходів</w:t>
      </w:r>
      <w:bookmarkEnd w:id="49"/>
      <w:r w:rsidRPr="009E6399">
        <w:rPr>
          <w:color w:val="auto"/>
        </w:rPr>
        <w:t xml:space="preserve"> </w:t>
      </w:r>
    </w:p>
    <w:p w14:paraId="746E4521" w14:textId="075B70C3" w:rsidR="00D07808" w:rsidRPr="009E6399" w:rsidRDefault="00783FD4" w:rsidP="0049689E">
      <w:pPr>
        <w:tabs>
          <w:tab w:val="left" w:pos="993"/>
        </w:tabs>
        <w:rPr>
          <w:color w:val="auto"/>
          <w:shd w:val="clear" w:color="auto" w:fill="FFFFFF"/>
        </w:rPr>
      </w:pPr>
      <w:r w:rsidRPr="009E6399">
        <w:rPr>
          <w:color w:val="auto"/>
          <w:shd w:val="clear" w:color="auto" w:fill="FFFFFF"/>
        </w:rPr>
        <w:t xml:space="preserve">У розділі </w:t>
      </w:r>
      <w:r w:rsidR="009D5CD3" w:rsidRPr="009E6399">
        <w:rPr>
          <w:color w:val="auto"/>
          <w:shd w:val="clear" w:color="auto" w:fill="FFFFFF"/>
        </w:rPr>
        <w:t>пропонується</w:t>
      </w:r>
      <w:r w:rsidRPr="009E6399">
        <w:rPr>
          <w:color w:val="auto"/>
          <w:shd w:val="clear" w:color="auto" w:fill="FFFFFF"/>
        </w:rPr>
        <w:t xml:space="preserve"> описати заходи, </w:t>
      </w:r>
      <w:r w:rsidR="00794846" w:rsidRPr="009E6399">
        <w:rPr>
          <w:color w:val="auto"/>
          <w:shd w:val="clear" w:color="auto" w:fill="FFFFFF"/>
        </w:rPr>
        <w:t xml:space="preserve">що є </w:t>
      </w:r>
      <w:r w:rsidR="009D5CD3" w:rsidRPr="009E6399">
        <w:rPr>
          <w:color w:val="auto"/>
          <w:shd w:val="clear" w:color="auto" w:fill="FFFFFF"/>
        </w:rPr>
        <w:t>потрібними</w:t>
      </w:r>
      <w:r w:rsidR="00794846" w:rsidRPr="009E6399">
        <w:rPr>
          <w:color w:val="auto"/>
          <w:shd w:val="clear" w:color="auto" w:fill="FFFFFF"/>
        </w:rPr>
        <w:t xml:space="preserve"> і запланованими відповідно до </w:t>
      </w:r>
      <w:proofErr w:type="spellStart"/>
      <w:r w:rsidR="00681AF1" w:rsidRPr="009E6399">
        <w:rPr>
          <w:color w:val="auto"/>
          <w:shd w:val="clear" w:color="auto" w:fill="FFFFFF"/>
        </w:rPr>
        <w:t>проєкт</w:t>
      </w:r>
      <w:r w:rsidR="00794846" w:rsidRPr="009E6399">
        <w:rPr>
          <w:color w:val="auto"/>
          <w:shd w:val="clear" w:color="auto" w:fill="FFFFFF"/>
        </w:rPr>
        <w:t>ної</w:t>
      </w:r>
      <w:proofErr w:type="spellEnd"/>
      <w:r w:rsidR="00794846" w:rsidRPr="009E6399">
        <w:rPr>
          <w:color w:val="auto"/>
          <w:shd w:val="clear" w:color="auto" w:fill="FFFFFF"/>
        </w:rPr>
        <w:t xml:space="preserve"> чи </w:t>
      </w:r>
      <w:proofErr w:type="spellStart"/>
      <w:r w:rsidR="00794846" w:rsidRPr="009E6399">
        <w:rPr>
          <w:color w:val="auto"/>
          <w:shd w:val="clear" w:color="auto" w:fill="FFFFFF"/>
        </w:rPr>
        <w:t>перед</w:t>
      </w:r>
      <w:r w:rsidR="00681AF1" w:rsidRPr="009E6399">
        <w:rPr>
          <w:color w:val="auto"/>
          <w:shd w:val="clear" w:color="auto" w:fill="FFFFFF"/>
        </w:rPr>
        <w:t>проєкт</w:t>
      </w:r>
      <w:r w:rsidR="00794846" w:rsidRPr="009E6399">
        <w:rPr>
          <w:color w:val="auto"/>
          <w:shd w:val="clear" w:color="auto" w:fill="FFFFFF"/>
        </w:rPr>
        <w:t>ної</w:t>
      </w:r>
      <w:proofErr w:type="spellEnd"/>
      <w:r w:rsidR="00794846" w:rsidRPr="009E6399">
        <w:rPr>
          <w:color w:val="auto"/>
          <w:shd w:val="clear" w:color="auto" w:fill="FFFFFF"/>
        </w:rPr>
        <w:t xml:space="preserve"> документації</w:t>
      </w:r>
      <w:r w:rsidR="008A2CEC" w:rsidRPr="009E6399">
        <w:rPr>
          <w:color w:val="auto"/>
          <w:shd w:val="clear" w:color="auto" w:fill="FFFFFF"/>
        </w:rPr>
        <w:t xml:space="preserve"> (</w:t>
      </w:r>
      <w:r w:rsidR="00794846" w:rsidRPr="009E6399">
        <w:rPr>
          <w:color w:val="auto"/>
          <w:shd w:val="clear" w:color="auto" w:fill="FFFFFF"/>
        </w:rPr>
        <w:t xml:space="preserve">за наявності) та з огляду на результати проведеної </w:t>
      </w:r>
      <w:r w:rsidR="0003285F" w:rsidRPr="009E6399">
        <w:rPr>
          <w:color w:val="auto"/>
          <w:shd w:val="clear" w:color="auto" w:fill="FFFFFF"/>
        </w:rPr>
        <w:t>ОВД</w:t>
      </w:r>
      <w:r w:rsidR="008A2CEC" w:rsidRPr="009E6399">
        <w:rPr>
          <w:color w:val="auto"/>
          <w:shd w:val="clear" w:color="auto" w:fill="FFFFFF"/>
        </w:rPr>
        <w:t xml:space="preserve"> і </w:t>
      </w:r>
      <w:r w:rsidR="00794846" w:rsidRPr="009E6399">
        <w:rPr>
          <w:color w:val="auto"/>
          <w:shd w:val="clear" w:color="auto" w:fill="FFFFFF"/>
        </w:rPr>
        <w:t>виявлені значні негативні впливи, які потребують управління.</w:t>
      </w:r>
    </w:p>
    <w:p w14:paraId="3F9B24C0" w14:textId="0CBA263D" w:rsidR="00D07808" w:rsidRPr="009E6399" w:rsidRDefault="00801735" w:rsidP="0049689E">
      <w:pPr>
        <w:tabs>
          <w:tab w:val="left" w:pos="993"/>
        </w:tabs>
        <w:rPr>
          <w:color w:val="auto"/>
          <w:shd w:val="clear" w:color="auto" w:fill="FFFFFF"/>
        </w:rPr>
      </w:pPr>
      <w:r w:rsidRPr="009E6399">
        <w:rPr>
          <w:color w:val="auto"/>
          <w:shd w:val="clear" w:color="auto" w:fill="FFFFFF"/>
        </w:rPr>
        <w:t xml:space="preserve">Інформацію про план заходів рекомендується </w:t>
      </w:r>
      <w:r w:rsidR="008A2CEC" w:rsidRPr="009E6399">
        <w:rPr>
          <w:color w:val="auto"/>
          <w:shd w:val="clear" w:color="auto" w:fill="FFFFFF"/>
        </w:rPr>
        <w:t xml:space="preserve">надавати </w:t>
      </w:r>
      <w:r w:rsidRPr="009E6399">
        <w:rPr>
          <w:color w:val="auto"/>
          <w:shd w:val="clear" w:color="auto" w:fill="FFFFFF"/>
        </w:rPr>
        <w:t xml:space="preserve">у табличному форматі (приклад </w:t>
      </w:r>
      <w:r w:rsidR="00C77135" w:rsidRPr="009E6399">
        <w:rPr>
          <w:color w:val="auto"/>
          <w:shd w:val="clear" w:color="auto" w:fill="FFFFFF"/>
        </w:rPr>
        <w:t xml:space="preserve">- </w:t>
      </w:r>
      <w:r w:rsidR="00530CD9" w:rsidRPr="009E6399">
        <w:rPr>
          <w:b/>
          <w:color w:val="auto"/>
          <w:shd w:val="clear" w:color="auto" w:fill="FFFFFF"/>
        </w:rPr>
        <w:t>Т</w:t>
      </w:r>
      <w:r w:rsidR="00D32418" w:rsidRPr="009E6399">
        <w:rPr>
          <w:b/>
          <w:color w:val="auto"/>
          <w:shd w:val="clear" w:color="auto" w:fill="FFFFFF"/>
        </w:rPr>
        <w:t>аблиц</w:t>
      </w:r>
      <w:r w:rsidR="00C77135" w:rsidRPr="009E6399">
        <w:rPr>
          <w:b/>
          <w:color w:val="auto"/>
          <w:shd w:val="clear" w:color="auto" w:fill="FFFFFF"/>
        </w:rPr>
        <w:t>я</w:t>
      </w:r>
      <w:r w:rsidR="00D32418" w:rsidRPr="009E6399">
        <w:rPr>
          <w:b/>
          <w:color w:val="auto"/>
          <w:shd w:val="clear" w:color="auto" w:fill="FFFFFF"/>
        </w:rPr>
        <w:t> </w:t>
      </w:r>
      <w:r w:rsidR="00530CD9" w:rsidRPr="009E6399">
        <w:rPr>
          <w:b/>
          <w:color w:val="auto"/>
          <w:shd w:val="clear" w:color="auto" w:fill="FFFFFF"/>
        </w:rPr>
        <w:t>7</w:t>
      </w:r>
      <w:r w:rsidRPr="009E6399">
        <w:rPr>
          <w:color w:val="auto"/>
          <w:shd w:val="clear" w:color="auto" w:fill="FFFFFF"/>
        </w:rPr>
        <w:t xml:space="preserve">). Заходи конкретизують настільки, наскільки це можливо на даному етапі </w:t>
      </w:r>
      <w:r w:rsidR="008A2CEC" w:rsidRPr="009E6399">
        <w:rPr>
          <w:color w:val="auto"/>
          <w:shd w:val="clear" w:color="auto" w:fill="FFFFFF"/>
        </w:rPr>
        <w:t xml:space="preserve">планування </w:t>
      </w:r>
      <w:r w:rsidRPr="009E6399">
        <w:rPr>
          <w:color w:val="auto"/>
          <w:shd w:val="clear" w:color="auto" w:fill="FFFFFF"/>
        </w:rPr>
        <w:t>діяльності. Рівень деталізації інформації про заходи залежить від їх характеру, новизни та ступеня значимості для усунення значного негативного впливу.</w:t>
      </w:r>
    </w:p>
    <w:p w14:paraId="5C59B91E" w14:textId="77777777" w:rsidR="008560F6" w:rsidRPr="009E6399" w:rsidRDefault="008560F6" w:rsidP="0049689E">
      <w:pPr>
        <w:tabs>
          <w:tab w:val="left" w:pos="993"/>
        </w:tabs>
        <w:rPr>
          <w:color w:val="auto"/>
          <w:shd w:val="clear" w:color="auto" w:fill="FFFFFF"/>
        </w:rPr>
      </w:pPr>
    </w:p>
    <w:p w14:paraId="107C2874" w14:textId="610AE01D" w:rsidR="00CF5BCD" w:rsidRPr="009E6399" w:rsidRDefault="00CF5BCD" w:rsidP="00ED60B5">
      <w:pPr>
        <w:pStyle w:val="a9"/>
        <w:rPr>
          <w:color w:val="auto"/>
        </w:rPr>
      </w:pPr>
      <w:r w:rsidRPr="009E6399">
        <w:rPr>
          <w:color w:val="auto"/>
        </w:rPr>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noProof/>
          <w:color w:val="auto"/>
        </w:rPr>
        <w:t>7</w:t>
      </w:r>
      <w:r w:rsidR="00F72AD5" w:rsidRPr="009E6399">
        <w:rPr>
          <w:noProof/>
          <w:color w:val="auto"/>
        </w:rPr>
        <w:fldChar w:fldCharType="end"/>
      </w:r>
      <w:r w:rsidRPr="009E6399">
        <w:rPr>
          <w:color w:val="auto"/>
        </w:rPr>
        <w:t>. План заходів, спрямованих на запобігання, відвернення, уникнення, зменшення, усунення значного негативного впливу на довкілля, компенсаційних заходів</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260"/>
        <w:gridCol w:w="3261"/>
      </w:tblGrid>
      <w:tr w:rsidR="009E6399" w:rsidRPr="009E6399" w14:paraId="08BE4DA2" w14:textId="77777777" w:rsidTr="00992E35">
        <w:tc>
          <w:tcPr>
            <w:tcW w:w="3260" w:type="dxa"/>
          </w:tcPr>
          <w:p w14:paraId="06289CCC" w14:textId="6A8F935C" w:rsidR="00ED60B5" w:rsidRPr="009E6399" w:rsidRDefault="00ED60B5" w:rsidP="0049689E">
            <w:pPr>
              <w:pStyle w:val="12"/>
              <w:rPr>
                <w:color w:val="auto"/>
              </w:rPr>
            </w:pPr>
            <w:r w:rsidRPr="009E6399">
              <w:rPr>
                <w:color w:val="auto"/>
              </w:rPr>
              <w:t>Перелік заходів та їх короткий зміст</w:t>
            </w:r>
          </w:p>
        </w:tc>
        <w:tc>
          <w:tcPr>
            <w:tcW w:w="3260" w:type="dxa"/>
          </w:tcPr>
          <w:p w14:paraId="5F13E97E" w14:textId="01630198" w:rsidR="00ED60B5" w:rsidRPr="009E6399" w:rsidRDefault="00ED60B5" w:rsidP="00992E35">
            <w:pPr>
              <w:pStyle w:val="12"/>
              <w:ind w:left="-114" w:right="-111"/>
              <w:rPr>
                <w:color w:val="auto"/>
              </w:rPr>
            </w:pPr>
            <w:r w:rsidRPr="009E6399">
              <w:rPr>
                <w:color w:val="auto"/>
              </w:rPr>
              <w:t>Технічні умови реалізації (методи/ способи, засоби, строки, ін.)</w:t>
            </w:r>
          </w:p>
        </w:tc>
        <w:tc>
          <w:tcPr>
            <w:tcW w:w="3261" w:type="dxa"/>
          </w:tcPr>
          <w:p w14:paraId="5D0E4D74" w14:textId="40BE6C6C" w:rsidR="00ED60B5" w:rsidRPr="009E6399" w:rsidRDefault="00ED60B5" w:rsidP="0049689E">
            <w:pPr>
              <w:pStyle w:val="12"/>
              <w:rPr>
                <w:color w:val="auto"/>
              </w:rPr>
            </w:pPr>
            <w:r w:rsidRPr="009E6399">
              <w:rPr>
                <w:color w:val="auto"/>
              </w:rPr>
              <w:t xml:space="preserve">Очікуваний ефект від реалізації заходу </w:t>
            </w:r>
          </w:p>
        </w:tc>
      </w:tr>
      <w:tr w:rsidR="009E6399" w:rsidRPr="009E6399" w14:paraId="6D615198" w14:textId="77777777" w:rsidTr="00992E35">
        <w:tc>
          <w:tcPr>
            <w:tcW w:w="3260" w:type="dxa"/>
          </w:tcPr>
          <w:p w14:paraId="07B50850" w14:textId="77777777" w:rsidR="00ED60B5" w:rsidRPr="009E6399" w:rsidRDefault="00ED60B5" w:rsidP="0049689E">
            <w:pPr>
              <w:pStyle w:val="12"/>
              <w:rPr>
                <w:color w:val="auto"/>
              </w:rPr>
            </w:pPr>
            <w:r w:rsidRPr="009E6399">
              <w:rPr>
                <w:color w:val="auto"/>
              </w:rPr>
              <w:t>1</w:t>
            </w:r>
          </w:p>
        </w:tc>
        <w:tc>
          <w:tcPr>
            <w:tcW w:w="3260" w:type="dxa"/>
          </w:tcPr>
          <w:p w14:paraId="470C8AFA" w14:textId="77777777" w:rsidR="00ED60B5" w:rsidRPr="009E6399" w:rsidRDefault="00ED60B5" w:rsidP="0049689E">
            <w:pPr>
              <w:pStyle w:val="12"/>
              <w:rPr>
                <w:color w:val="auto"/>
              </w:rPr>
            </w:pPr>
            <w:r w:rsidRPr="009E6399">
              <w:rPr>
                <w:color w:val="auto"/>
              </w:rPr>
              <w:t>2</w:t>
            </w:r>
          </w:p>
        </w:tc>
        <w:tc>
          <w:tcPr>
            <w:tcW w:w="3261" w:type="dxa"/>
          </w:tcPr>
          <w:p w14:paraId="74835503" w14:textId="455E627C" w:rsidR="00ED60B5" w:rsidRPr="009E6399" w:rsidRDefault="00ED60B5" w:rsidP="0049689E">
            <w:pPr>
              <w:pStyle w:val="12"/>
              <w:rPr>
                <w:color w:val="auto"/>
              </w:rPr>
            </w:pPr>
            <w:r w:rsidRPr="009E6399">
              <w:rPr>
                <w:color w:val="auto"/>
              </w:rPr>
              <w:t>3</w:t>
            </w:r>
          </w:p>
        </w:tc>
      </w:tr>
    </w:tbl>
    <w:p w14:paraId="37D3A079" w14:textId="77777777" w:rsidR="00ED60B5" w:rsidRPr="009E6399" w:rsidRDefault="00ED60B5" w:rsidP="0049689E">
      <w:pPr>
        <w:rPr>
          <w:color w:val="auto"/>
        </w:rPr>
      </w:pPr>
    </w:p>
    <w:p w14:paraId="50DF567A" w14:textId="62CB99AE" w:rsidR="00DD408B" w:rsidRPr="009E6399" w:rsidRDefault="00CF5BCD" w:rsidP="0049689E">
      <w:pPr>
        <w:rPr>
          <w:b/>
          <w:color w:val="auto"/>
        </w:rPr>
      </w:pPr>
      <w:r w:rsidRPr="009E6399">
        <w:rPr>
          <w:color w:val="auto"/>
        </w:rPr>
        <w:t xml:space="preserve">Пояснення до </w:t>
      </w:r>
      <w:r w:rsidR="00B03579" w:rsidRPr="009E6399">
        <w:rPr>
          <w:b/>
          <w:color w:val="auto"/>
        </w:rPr>
        <w:t>Т</w:t>
      </w:r>
      <w:r w:rsidRPr="009E6399">
        <w:rPr>
          <w:b/>
          <w:color w:val="auto"/>
        </w:rPr>
        <w:t>аблиці</w:t>
      </w:r>
      <w:r w:rsidR="00B7303A" w:rsidRPr="009E6399">
        <w:rPr>
          <w:b/>
          <w:color w:val="auto"/>
        </w:rPr>
        <w:t> 7</w:t>
      </w:r>
      <w:r w:rsidR="00ED60B5" w:rsidRPr="009E6399">
        <w:rPr>
          <w:color w:val="auto"/>
        </w:rPr>
        <w:t>:</w:t>
      </w:r>
    </w:p>
    <w:p w14:paraId="550E3983" w14:textId="77777777" w:rsidR="00B03579" w:rsidRPr="009E6399" w:rsidRDefault="00D04F26" w:rsidP="0049689E">
      <w:pPr>
        <w:rPr>
          <w:color w:val="auto"/>
        </w:rPr>
      </w:pPr>
      <w:r w:rsidRPr="009E6399">
        <w:rPr>
          <w:b/>
          <w:color w:val="auto"/>
        </w:rPr>
        <w:lastRenderedPageBreak/>
        <w:t>Графа</w:t>
      </w:r>
      <w:r w:rsidR="00CF5BCD" w:rsidRPr="009E6399">
        <w:rPr>
          <w:b/>
          <w:color w:val="auto"/>
        </w:rPr>
        <w:t xml:space="preserve"> 1</w:t>
      </w:r>
      <w:r w:rsidR="00CF5BCD" w:rsidRPr="009E6399">
        <w:rPr>
          <w:color w:val="auto"/>
        </w:rPr>
        <w:t xml:space="preserve">: перелік заходів рекомендується </w:t>
      </w:r>
      <w:r w:rsidR="00D371B7" w:rsidRPr="009E6399">
        <w:rPr>
          <w:color w:val="auto"/>
        </w:rPr>
        <w:t xml:space="preserve">складати </w:t>
      </w:r>
      <w:r w:rsidR="00CF5BCD" w:rsidRPr="009E6399">
        <w:rPr>
          <w:color w:val="auto"/>
        </w:rPr>
        <w:t xml:space="preserve">за факторами (компонентами) довкілля (повітря, </w:t>
      </w:r>
      <w:r w:rsidR="00E73C42" w:rsidRPr="009E6399">
        <w:rPr>
          <w:color w:val="auto"/>
        </w:rPr>
        <w:t xml:space="preserve">клімат, </w:t>
      </w:r>
      <w:r w:rsidR="00CF5BCD" w:rsidRPr="009E6399">
        <w:rPr>
          <w:color w:val="auto"/>
        </w:rPr>
        <w:t xml:space="preserve">поверхневі води, підземні води і </w:t>
      </w:r>
      <w:proofErr w:type="spellStart"/>
      <w:r w:rsidR="00CF5BCD" w:rsidRPr="009E6399">
        <w:rPr>
          <w:color w:val="auto"/>
        </w:rPr>
        <w:t>т.д</w:t>
      </w:r>
      <w:proofErr w:type="spellEnd"/>
      <w:r w:rsidR="00CF5BCD" w:rsidRPr="009E6399">
        <w:rPr>
          <w:color w:val="auto"/>
        </w:rPr>
        <w:t>.)</w:t>
      </w:r>
      <w:r w:rsidR="00D371B7" w:rsidRPr="009E6399">
        <w:rPr>
          <w:color w:val="auto"/>
        </w:rPr>
        <w:t>, а також</w:t>
      </w:r>
      <w:r w:rsidR="00CF5BCD" w:rsidRPr="009E6399">
        <w:rPr>
          <w:color w:val="auto"/>
        </w:rPr>
        <w:t xml:space="preserve"> </w:t>
      </w:r>
      <w:r w:rsidR="007D26D8" w:rsidRPr="009E6399">
        <w:rPr>
          <w:color w:val="auto"/>
        </w:rPr>
        <w:t>за категоріями</w:t>
      </w:r>
      <w:r w:rsidR="00CF5BCD" w:rsidRPr="009E6399">
        <w:rPr>
          <w:color w:val="auto"/>
        </w:rPr>
        <w:t xml:space="preserve">: </w:t>
      </w:r>
    </w:p>
    <w:p w14:paraId="1A8DB98E" w14:textId="77777777" w:rsidR="00B03579" w:rsidRPr="009E6399" w:rsidRDefault="00CF5BCD" w:rsidP="0049689E">
      <w:pPr>
        <w:rPr>
          <w:color w:val="auto"/>
        </w:rPr>
      </w:pPr>
      <w:r w:rsidRPr="009E6399">
        <w:rPr>
          <w:color w:val="auto"/>
        </w:rPr>
        <w:t>1 –</w:t>
      </w:r>
      <w:r w:rsidR="007D26D8" w:rsidRPr="009E6399">
        <w:rPr>
          <w:color w:val="auto"/>
        </w:rPr>
        <w:t xml:space="preserve"> </w:t>
      </w:r>
      <w:r w:rsidRPr="009E6399">
        <w:rPr>
          <w:color w:val="auto"/>
        </w:rPr>
        <w:t xml:space="preserve">заходи із запобігання; </w:t>
      </w:r>
    </w:p>
    <w:p w14:paraId="039E8653" w14:textId="77777777" w:rsidR="00B03579" w:rsidRPr="009E6399" w:rsidRDefault="00CF5BCD" w:rsidP="0049689E">
      <w:pPr>
        <w:rPr>
          <w:color w:val="auto"/>
        </w:rPr>
      </w:pPr>
      <w:r w:rsidRPr="009E6399">
        <w:rPr>
          <w:color w:val="auto"/>
        </w:rPr>
        <w:t xml:space="preserve">2 </w:t>
      </w:r>
      <w:r w:rsidR="00D9192B" w:rsidRPr="009E6399">
        <w:rPr>
          <w:color w:val="auto"/>
        </w:rPr>
        <w:t>–</w:t>
      </w:r>
      <w:r w:rsidRPr="009E6399">
        <w:rPr>
          <w:color w:val="auto"/>
        </w:rPr>
        <w:t xml:space="preserve"> заходи зі зменшення (скорочення) та усунення впливу; </w:t>
      </w:r>
    </w:p>
    <w:p w14:paraId="08FD7DBE" w14:textId="77777777" w:rsidR="00B03579" w:rsidRPr="009E6399" w:rsidRDefault="00CF5BCD" w:rsidP="0049689E">
      <w:pPr>
        <w:rPr>
          <w:color w:val="auto"/>
        </w:rPr>
      </w:pPr>
      <w:r w:rsidRPr="009E6399">
        <w:rPr>
          <w:color w:val="auto"/>
        </w:rPr>
        <w:t xml:space="preserve">3 – компенсаційні заходи, </w:t>
      </w:r>
    </w:p>
    <w:p w14:paraId="719D9D65" w14:textId="4A82B114" w:rsidR="007D26D8" w:rsidRPr="009E6399" w:rsidRDefault="00CF5BCD" w:rsidP="0049689E">
      <w:pPr>
        <w:rPr>
          <w:color w:val="auto"/>
        </w:rPr>
      </w:pPr>
      <w:r w:rsidRPr="009E6399">
        <w:rPr>
          <w:color w:val="auto"/>
        </w:rPr>
        <w:t xml:space="preserve">4 </w:t>
      </w:r>
      <w:r w:rsidR="00D9192B" w:rsidRPr="009E6399">
        <w:rPr>
          <w:color w:val="auto"/>
        </w:rPr>
        <w:t>–</w:t>
      </w:r>
      <w:r w:rsidRPr="009E6399">
        <w:rPr>
          <w:color w:val="auto"/>
        </w:rPr>
        <w:t xml:space="preserve"> інші. </w:t>
      </w:r>
      <w:r w:rsidRPr="009E6399">
        <w:rPr>
          <w:color w:val="auto"/>
          <w:shd w:val="clear" w:color="auto" w:fill="FFFFFF"/>
        </w:rPr>
        <w:t>Заходи рекомендується поділяти на організаційно-господарські</w:t>
      </w:r>
      <w:r w:rsidR="004B4E2E" w:rsidRPr="009E6399">
        <w:rPr>
          <w:color w:val="auto"/>
        </w:rPr>
        <w:t xml:space="preserve"> </w:t>
      </w:r>
      <w:r w:rsidRPr="009E6399">
        <w:rPr>
          <w:color w:val="auto"/>
        </w:rPr>
        <w:t xml:space="preserve">та інженерні (технічні і технологічні). </w:t>
      </w:r>
      <w:r w:rsidR="00C77135" w:rsidRPr="009E6399">
        <w:rPr>
          <w:color w:val="auto"/>
        </w:rPr>
        <w:t xml:space="preserve">При складанні </w:t>
      </w:r>
      <w:r w:rsidRPr="009E6399">
        <w:rPr>
          <w:color w:val="auto"/>
        </w:rPr>
        <w:t>перелік</w:t>
      </w:r>
      <w:r w:rsidR="00C77135" w:rsidRPr="009E6399">
        <w:rPr>
          <w:color w:val="auto"/>
        </w:rPr>
        <w:t>у</w:t>
      </w:r>
      <w:r w:rsidRPr="009E6399">
        <w:rPr>
          <w:color w:val="auto"/>
        </w:rPr>
        <w:t xml:space="preserve"> заходів</w:t>
      </w:r>
      <w:r w:rsidR="00C77135" w:rsidRPr="009E6399">
        <w:rPr>
          <w:color w:val="auto"/>
        </w:rPr>
        <w:t xml:space="preserve"> рекомендується </w:t>
      </w:r>
      <w:r w:rsidRPr="009E6399">
        <w:rPr>
          <w:color w:val="auto"/>
        </w:rPr>
        <w:t>керу</w:t>
      </w:r>
      <w:r w:rsidR="00C77135" w:rsidRPr="009E6399">
        <w:rPr>
          <w:color w:val="auto"/>
        </w:rPr>
        <w:t xml:space="preserve">ватися </w:t>
      </w:r>
      <w:r w:rsidRPr="009E6399">
        <w:rPr>
          <w:color w:val="auto"/>
        </w:rPr>
        <w:t xml:space="preserve">класифікаціями і принципами, встановленими у законодавстві у сфері охорони атмосферного повітря, поверхневих вод, земель </w:t>
      </w:r>
      <w:r w:rsidR="007D26D8" w:rsidRPr="009E6399">
        <w:rPr>
          <w:color w:val="auto"/>
        </w:rPr>
        <w:t>тощо</w:t>
      </w:r>
      <w:r w:rsidR="00ED60B5" w:rsidRPr="009E6399">
        <w:rPr>
          <w:color w:val="auto"/>
        </w:rPr>
        <w:t>;</w:t>
      </w:r>
    </w:p>
    <w:p w14:paraId="6B8C16A4" w14:textId="567A1EF9" w:rsidR="00CF5BCD" w:rsidRPr="009E6399" w:rsidRDefault="00EA1B94" w:rsidP="0049689E">
      <w:pPr>
        <w:rPr>
          <w:color w:val="auto"/>
        </w:rPr>
      </w:pPr>
      <w:r w:rsidRPr="009E6399">
        <w:rPr>
          <w:b/>
          <w:color w:val="auto"/>
        </w:rPr>
        <w:t>Графа</w:t>
      </w:r>
      <w:r w:rsidR="00CF5BCD" w:rsidRPr="009E6399">
        <w:rPr>
          <w:b/>
          <w:color w:val="auto"/>
        </w:rPr>
        <w:t xml:space="preserve"> 2:</w:t>
      </w:r>
      <w:r w:rsidR="00CF5BCD" w:rsidRPr="009E6399">
        <w:rPr>
          <w:color w:val="auto"/>
        </w:rPr>
        <w:t xml:space="preserve"> </w:t>
      </w:r>
      <w:r w:rsidR="00ED60B5" w:rsidRPr="009E6399">
        <w:rPr>
          <w:color w:val="auto"/>
        </w:rPr>
        <w:t>пропонується вказати</w:t>
      </w:r>
      <w:r w:rsidR="00CF5BCD" w:rsidRPr="009E6399">
        <w:rPr>
          <w:color w:val="auto"/>
        </w:rPr>
        <w:t xml:space="preserve"> методи виконання (технології), засоби (устаткування, механізми, інструменти, матеріали), спеціальні підстави для їх реалізації (наприклад, потребу у робочих </w:t>
      </w:r>
      <w:proofErr w:type="spellStart"/>
      <w:r w:rsidR="00681AF1" w:rsidRPr="009E6399">
        <w:rPr>
          <w:color w:val="auto"/>
        </w:rPr>
        <w:t>проєкт</w:t>
      </w:r>
      <w:r w:rsidR="00CF5BCD" w:rsidRPr="009E6399">
        <w:rPr>
          <w:color w:val="auto"/>
        </w:rPr>
        <w:t>ах</w:t>
      </w:r>
      <w:proofErr w:type="spellEnd"/>
      <w:r w:rsidR="00CF5BCD" w:rsidRPr="009E6399">
        <w:rPr>
          <w:color w:val="auto"/>
        </w:rPr>
        <w:t xml:space="preserve"> землеустрою</w:t>
      </w:r>
      <w:r w:rsidR="007301E9" w:rsidRPr="009E6399">
        <w:rPr>
          <w:color w:val="auto"/>
        </w:rPr>
        <w:t xml:space="preserve"> чи</w:t>
      </w:r>
      <w:r w:rsidR="00CF5BCD" w:rsidRPr="009E6399">
        <w:rPr>
          <w:color w:val="auto"/>
        </w:rPr>
        <w:t xml:space="preserve"> інш</w:t>
      </w:r>
      <w:r w:rsidR="007301E9" w:rsidRPr="009E6399">
        <w:rPr>
          <w:color w:val="auto"/>
        </w:rPr>
        <w:t>ій</w:t>
      </w:r>
      <w:r w:rsidR="00CF5BCD" w:rsidRPr="009E6399">
        <w:rPr>
          <w:color w:val="auto"/>
        </w:rPr>
        <w:t xml:space="preserve"> </w:t>
      </w:r>
      <w:proofErr w:type="spellStart"/>
      <w:r w:rsidR="00681AF1" w:rsidRPr="009E6399">
        <w:rPr>
          <w:color w:val="auto"/>
        </w:rPr>
        <w:t>проєкт</w:t>
      </w:r>
      <w:r w:rsidR="00CF5BCD" w:rsidRPr="009E6399">
        <w:rPr>
          <w:color w:val="auto"/>
        </w:rPr>
        <w:t>н</w:t>
      </w:r>
      <w:r w:rsidR="007301E9" w:rsidRPr="009E6399">
        <w:rPr>
          <w:color w:val="auto"/>
        </w:rPr>
        <w:t>ій</w:t>
      </w:r>
      <w:proofErr w:type="spellEnd"/>
      <w:r w:rsidR="00CF5BCD" w:rsidRPr="009E6399">
        <w:rPr>
          <w:color w:val="auto"/>
        </w:rPr>
        <w:t xml:space="preserve"> документації</w:t>
      </w:r>
      <w:r w:rsidR="007301E9" w:rsidRPr="009E6399">
        <w:rPr>
          <w:color w:val="auto"/>
        </w:rPr>
        <w:t>). Допускається посилання на державні або галузеві стандарти</w:t>
      </w:r>
      <w:r w:rsidR="00ED60B5" w:rsidRPr="009E6399">
        <w:rPr>
          <w:color w:val="auto"/>
        </w:rPr>
        <w:t>;</w:t>
      </w:r>
    </w:p>
    <w:p w14:paraId="784D7B86" w14:textId="592695A7" w:rsidR="00CF5BCD" w:rsidRPr="009E6399" w:rsidRDefault="00EA1B94" w:rsidP="0049689E">
      <w:pPr>
        <w:rPr>
          <w:color w:val="auto"/>
        </w:rPr>
      </w:pPr>
      <w:r w:rsidRPr="009E6399">
        <w:rPr>
          <w:b/>
          <w:color w:val="auto"/>
        </w:rPr>
        <w:t>Графа </w:t>
      </w:r>
      <w:r w:rsidR="00CF5BCD" w:rsidRPr="009E6399">
        <w:rPr>
          <w:b/>
          <w:color w:val="auto"/>
        </w:rPr>
        <w:t>3:</w:t>
      </w:r>
      <w:r w:rsidR="00CF5BCD" w:rsidRPr="009E6399">
        <w:rPr>
          <w:color w:val="auto"/>
        </w:rPr>
        <w:t xml:space="preserve"> </w:t>
      </w:r>
      <w:r w:rsidR="000B320D" w:rsidRPr="009E6399">
        <w:rPr>
          <w:color w:val="auto"/>
        </w:rPr>
        <w:t>прогноз</w:t>
      </w:r>
      <w:r w:rsidR="00B5755A" w:rsidRPr="009E6399">
        <w:rPr>
          <w:color w:val="auto"/>
        </w:rPr>
        <w:t xml:space="preserve">ований </w:t>
      </w:r>
      <w:r w:rsidR="000B320D" w:rsidRPr="009E6399">
        <w:rPr>
          <w:color w:val="auto"/>
        </w:rPr>
        <w:t xml:space="preserve">ефект від реалізації заходу на предмет екологічної та економічної виправданості, тривалості </w:t>
      </w:r>
      <w:r w:rsidR="00922484" w:rsidRPr="009E6399">
        <w:rPr>
          <w:color w:val="auto"/>
        </w:rPr>
        <w:t xml:space="preserve">(стійкості) </w:t>
      </w:r>
      <w:r w:rsidR="000B320D" w:rsidRPr="009E6399">
        <w:rPr>
          <w:color w:val="auto"/>
        </w:rPr>
        <w:t xml:space="preserve">дії, </w:t>
      </w:r>
      <w:r w:rsidR="00922484" w:rsidRPr="009E6399">
        <w:rPr>
          <w:color w:val="auto"/>
        </w:rPr>
        <w:t xml:space="preserve">площі (обсягів) скорочення </w:t>
      </w:r>
      <w:r w:rsidR="000B320D" w:rsidRPr="009E6399">
        <w:rPr>
          <w:color w:val="auto"/>
        </w:rPr>
        <w:t>негативного впливу. З цією метою можуть використовуватися результати апробації</w:t>
      </w:r>
      <w:r w:rsidR="00521584" w:rsidRPr="009E6399">
        <w:rPr>
          <w:color w:val="auto"/>
        </w:rPr>
        <w:t xml:space="preserve"> (</w:t>
      </w:r>
      <w:r w:rsidR="000B320D" w:rsidRPr="009E6399">
        <w:rPr>
          <w:color w:val="auto"/>
        </w:rPr>
        <w:t>експериментального впровадження) нових технологій або експериментальних заходів</w:t>
      </w:r>
      <w:r w:rsidR="00806407" w:rsidRPr="009E6399">
        <w:rPr>
          <w:color w:val="auto"/>
        </w:rPr>
        <w:t xml:space="preserve"> або</w:t>
      </w:r>
      <w:r w:rsidR="00521584" w:rsidRPr="009E6399">
        <w:rPr>
          <w:color w:val="auto"/>
        </w:rPr>
        <w:t xml:space="preserve"> їхні експертні оцінки, оцінка ефективності технологій, що вже застосовуються, </w:t>
      </w:r>
      <w:r w:rsidR="000B320D" w:rsidRPr="009E6399">
        <w:rPr>
          <w:color w:val="auto"/>
        </w:rPr>
        <w:t xml:space="preserve">екологічні та/або техніко-економічні переваги (вигоди) </w:t>
      </w:r>
      <w:r w:rsidR="00521584" w:rsidRPr="009E6399">
        <w:rPr>
          <w:color w:val="auto"/>
        </w:rPr>
        <w:t xml:space="preserve">окремих </w:t>
      </w:r>
      <w:r w:rsidR="000B320D" w:rsidRPr="009E6399">
        <w:rPr>
          <w:color w:val="auto"/>
        </w:rPr>
        <w:t>заход</w:t>
      </w:r>
      <w:r w:rsidR="00521584" w:rsidRPr="009E6399">
        <w:rPr>
          <w:color w:val="auto"/>
        </w:rPr>
        <w:t>ів</w:t>
      </w:r>
      <w:r w:rsidR="000B320D" w:rsidRPr="009E6399">
        <w:rPr>
          <w:color w:val="auto"/>
        </w:rPr>
        <w:t xml:space="preserve">. </w:t>
      </w:r>
      <w:r w:rsidR="00521584" w:rsidRPr="009E6399">
        <w:rPr>
          <w:color w:val="auto"/>
        </w:rPr>
        <w:t xml:space="preserve">Можна зазначати екологічні або технологічні нормативи, на досягнення </w:t>
      </w:r>
      <w:r w:rsidR="00806407" w:rsidRPr="009E6399">
        <w:rPr>
          <w:color w:val="auto"/>
        </w:rPr>
        <w:t xml:space="preserve">який </w:t>
      </w:r>
      <w:r w:rsidR="00521584" w:rsidRPr="009E6399">
        <w:rPr>
          <w:color w:val="auto"/>
        </w:rPr>
        <w:t>орієнтований захід</w:t>
      </w:r>
      <w:r w:rsidR="000D0171" w:rsidRPr="009E6399">
        <w:rPr>
          <w:color w:val="auto"/>
        </w:rPr>
        <w:t>, інші критерії для моніторингу та оцінки ефективності виконання заходів</w:t>
      </w:r>
      <w:r w:rsidR="00806407" w:rsidRPr="009E6399">
        <w:rPr>
          <w:color w:val="auto"/>
        </w:rPr>
        <w:t>. Д</w:t>
      </w:r>
      <w:r w:rsidR="00CF5BCD" w:rsidRPr="009E6399">
        <w:rPr>
          <w:color w:val="auto"/>
        </w:rPr>
        <w:t>ля організаційн</w:t>
      </w:r>
      <w:r w:rsidR="007D10DF" w:rsidRPr="009E6399">
        <w:rPr>
          <w:color w:val="auto"/>
        </w:rPr>
        <w:t>о-господарськ</w:t>
      </w:r>
      <w:r w:rsidR="00CF5BCD" w:rsidRPr="009E6399">
        <w:rPr>
          <w:color w:val="auto"/>
        </w:rPr>
        <w:t xml:space="preserve">их заходів </w:t>
      </w:r>
      <w:r w:rsidR="00806407" w:rsidRPr="009E6399">
        <w:rPr>
          <w:color w:val="auto"/>
        </w:rPr>
        <w:t xml:space="preserve">також рекомендується визначати </w:t>
      </w:r>
      <w:r w:rsidR="00CF5BCD" w:rsidRPr="009E6399">
        <w:rPr>
          <w:color w:val="auto"/>
        </w:rPr>
        <w:t xml:space="preserve">критерії </w:t>
      </w:r>
      <w:r w:rsidR="00B5755A" w:rsidRPr="009E6399">
        <w:rPr>
          <w:color w:val="auto"/>
        </w:rPr>
        <w:t xml:space="preserve">для </w:t>
      </w:r>
      <w:r w:rsidR="00806407" w:rsidRPr="009E6399">
        <w:rPr>
          <w:color w:val="auto"/>
        </w:rPr>
        <w:t xml:space="preserve">моніторингу та </w:t>
      </w:r>
      <w:r w:rsidR="00CF5BCD" w:rsidRPr="009E6399">
        <w:rPr>
          <w:color w:val="auto"/>
        </w:rPr>
        <w:t>оцін</w:t>
      </w:r>
      <w:r w:rsidR="00B5755A" w:rsidRPr="009E6399">
        <w:rPr>
          <w:color w:val="auto"/>
        </w:rPr>
        <w:t>ювання їх ефективності</w:t>
      </w:r>
      <w:r w:rsidR="00CF5BCD" w:rsidRPr="009E6399">
        <w:rPr>
          <w:color w:val="auto"/>
        </w:rPr>
        <w:t xml:space="preserve">. </w:t>
      </w:r>
      <w:r w:rsidR="007301E9" w:rsidRPr="009E6399">
        <w:rPr>
          <w:color w:val="auto"/>
        </w:rPr>
        <w:t>Допускається посилання на державні або галузеві стандарти</w:t>
      </w:r>
      <w:r w:rsidR="00CF5BCD" w:rsidRPr="009E6399">
        <w:rPr>
          <w:color w:val="auto"/>
        </w:rPr>
        <w:t>, норми, нормативи.</w:t>
      </w:r>
    </w:p>
    <w:p w14:paraId="7A648AAF" w14:textId="77777777" w:rsidR="00530CD9" w:rsidRPr="009E6399" w:rsidRDefault="00530CD9" w:rsidP="0049689E">
      <w:pPr>
        <w:rPr>
          <w:color w:val="auto"/>
        </w:rPr>
      </w:pPr>
    </w:p>
    <w:p w14:paraId="791F8E42" w14:textId="77777777" w:rsidR="008560F6" w:rsidRPr="009E6399" w:rsidRDefault="008560F6" w:rsidP="008560F6">
      <w:pPr>
        <w:tabs>
          <w:tab w:val="left" w:pos="993"/>
        </w:tabs>
        <w:rPr>
          <w:color w:val="auto"/>
          <w:shd w:val="clear" w:color="auto" w:fill="FFFFFF"/>
        </w:rPr>
      </w:pPr>
      <w:r w:rsidRPr="009E6399">
        <w:rPr>
          <w:color w:val="auto"/>
          <w:shd w:val="clear" w:color="auto" w:fill="FFFFFF"/>
        </w:rPr>
        <w:t>Пріоритет у плані заходів з екологічного менеджменту мають заходи із запобігання негативним впливам на довкілля, включаючи запобігання аварійним ситуаціям.</w:t>
      </w:r>
    </w:p>
    <w:p w14:paraId="4AA17C6D" w14:textId="77777777" w:rsidR="008560F6" w:rsidRPr="009E6399" w:rsidRDefault="008560F6" w:rsidP="008560F6">
      <w:pPr>
        <w:tabs>
          <w:tab w:val="left" w:pos="993"/>
        </w:tabs>
        <w:rPr>
          <w:color w:val="auto"/>
          <w:shd w:val="clear" w:color="auto" w:fill="FFFFFF"/>
        </w:rPr>
      </w:pPr>
      <w:r w:rsidRPr="009E6399">
        <w:rPr>
          <w:color w:val="auto"/>
          <w:shd w:val="clear" w:color="auto" w:fill="FFFFFF"/>
        </w:rPr>
        <w:t>Ефективність заходів зі зменшення (скорочення) або усунення негативних впливів прогнозують на підставі нормативно-технічної документації (для газоочисних установок, споруд для очищення стічних вод тощо), а за відсутності такої – на основі спеціальних досліджень та експертних висновків.</w:t>
      </w:r>
    </w:p>
    <w:p w14:paraId="302F4494" w14:textId="77777777" w:rsidR="008560F6" w:rsidRPr="009E6399" w:rsidRDefault="008560F6" w:rsidP="008560F6">
      <w:pPr>
        <w:tabs>
          <w:tab w:val="left" w:pos="993"/>
        </w:tabs>
        <w:rPr>
          <w:color w:val="auto"/>
          <w:shd w:val="clear" w:color="auto" w:fill="FFFFFF"/>
        </w:rPr>
      </w:pPr>
      <w:r w:rsidRPr="009E6399">
        <w:rPr>
          <w:color w:val="auto"/>
          <w:shd w:val="clear" w:color="auto" w:fill="FFFFFF"/>
        </w:rPr>
        <w:t>Окремою категорією заходів є компенсаційні, або заходи з відшкодування і компенсації. Компенсації підлягають значні негативні впливи на довкілля, які не можливо повністю усунути або зменшити до нормативних величин. Компенсаційні заходи, що передбачають грошову компенсацію втрат, плануються виключно у випадках та у порядку, передбачених законодавством.</w:t>
      </w:r>
    </w:p>
    <w:p w14:paraId="2066B995" w14:textId="77777777" w:rsidR="008560F6" w:rsidRPr="009E6399" w:rsidRDefault="008560F6" w:rsidP="008560F6">
      <w:pPr>
        <w:tabs>
          <w:tab w:val="left" w:pos="993"/>
        </w:tabs>
        <w:rPr>
          <w:color w:val="auto"/>
          <w:shd w:val="clear" w:color="auto" w:fill="FFFFFF"/>
        </w:rPr>
      </w:pPr>
      <w:r w:rsidRPr="009E6399">
        <w:rPr>
          <w:color w:val="auto"/>
          <w:shd w:val="clear" w:color="auto" w:fill="FFFFFF"/>
        </w:rPr>
        <w:t xml:space="preserve">До прикладів компенсаційних заходів можна віднести: </w:t>
      </w:r>
    </w:p>
    <w:p w14:paraId="1FEA5E79" w14:textId="77777777" w:rsidR="008560F6" w:rsidRPr="009E6399" w:rsidRDefault="008560F6" w:rsidP="008560F6">
      <w:pPr>
        <w:pStyle w:val="a7"/>
        <w:numPr>
          <w:ilvl w:val="0"/>
          <w:numId w:val="17"/>
        </w:numPr>
        <w:tabs>
          <w:tab w:val="left" w:pos="993"/>
        </w:tabs>
        <w:autoSpaceDE/>
        <w:autoSpaceDN/>
        <w:adjustRightInd/>
        <w:ind w:left="0" w:firstLine="567"/>
        <w:rPr>
          <w:color w:val="auto"/>
        </w:rPr>
      </w:pPr>
      <w:r w:rsidRPr="009E6399">
        <w:rPr>
          <w:color w:val="auto"/>
        </w:rPr>
        <w:t>заходи з рекультивації порушених земель, очищення (знезараження) або консервації техногенно забруднених земель;</w:t>
      </w:r>
    </w:p>
    <w:p w14:paraId="7D371D86" w14:textId="77777777" w:rsidR="008560F6" w:rsidRPr="009E6399" w:rsidRDefault="008560F6" w:rsidP="008560F6">
      <w:pPr>
        <w:pStyle w:val="a7"/>
        <w:numPr>
          <w:ilvl w:val="0"/>
          <w:numId w:val="17"/>
        </w:numPr>
        <w:tabs>
          <w:tab w:val="left" w:pos="993"/>
        </w:tabs>
        <w:autoSpaceDE/>
        <w:autoSpaceDN/>
        <w:adjustRightInd/>
        <w:ind w:left="0" w:firstLine="567"/>
        <w:rPr>
          <w:color w:val="auto"/>
        </w:rPr>
      </w:pPr>
      <w:r w:rsidRPr="009E6399">
        <w:rPr>
          <w:color w:val="auto"/>
        </w:rPr>
        <w:t>заходи з відновлення порушених або втрачених (знищених) територій та об’єктів, в тому числі на інших (нових) ділянках;</w:t>
      </w:r>
    </w:p>
    <w:p w14:paraId="46748827" w14:textId="77777777" w:rsidR="008560F6" w:rsidRPr="009E6399" w:rsidRDefault="008560F6" w:rsidP="008560F6">
      <w:pPr>
        <w:pStyle w:val="a7"/>
        <w:numPr>
          <w:ilvl w:val="0"/>
          <w:numId w:val="17"/>
        </w:numPr>
        <w:tabs>
          <w:tab w:val="left" w:pos="993"/>
        </w:tabs>
        <w:autoSpaceDE/>
        <w:autoSpaceDN/>
        <w:adjustRightInd/>
        <w:ind w:left="0" w:firstLine="567"/>
        <w:rPr>
          <w:color w:val="auto"/>
        </w:rPr>
      </w:pPr>
      <w:r w:rsidRPr="009E6399">
        <w:rPr>
          <w:color w:val="auto"/>
        </w:rPr>
        <w:t>грошові компенсації втрат (земель, інших природних ресурсів, матеріальних об’єктів тощо);</w:t>
      </w:r>
    </w:p>
    <w:p w14:paraId="7F981E59" w14:textId="77777777" w:rsidR="008560F6" w:rsidRPr="009E6399" w:rsidRDefault="008560F6" w:rsidP="008560F6">
      <w:pPr>
        <w:pStyle w:val="a7"/>
        <w:numPr>
          <w:ilvl w:val="0"/>
          <w:numId w:val="17"/>
        </w:numPr>
        <w:tabs>
          <w:tab w:val="left" w:pos="993"/>
        </w:tabs>
        <w:autoSpaceDE/>
        <w:autoSpaceDN/>
        <w:adjustRightInd/>
        <w:ind w:left="0" w:firstLine="567"/>
        <w:rPr>
          <w:color w:val="auto"/>
        </w:rPr>
      </w:pPr>
      <w:r w:rsidRPr="009E6399">
        <w:rPr>
          <w:color w:val="auto"/>
        </w:rPr>
        <w:t>переселення.</w:t>
      </w:r>
    </w:p>
    <w:p w14:paraId="4B2911B3" w14:textId="3CE6701A" w:rsidR="001862E2" w:rsidRPr="009E6399" w:rsidRDefault="00D32736" w:rsidP="00B5755A">
      <w:pPr>
        <w:rPr>
          <w:color w:val="auto"/>
          <w:shd w:val="clear" w:color="auto" w:fill="FFFFFF"/>
        </w:rPr>
      </w:pPr>
      <w:r w:rsidRPr="009E6399">
        <w:rPr>
          <w:color w:val="auto"/>
          <w:shd w:val="clear" w:color="auto" w:fill="FFFFFF"/>
        </w:rPr>
        <w:lastRenderedPageBreak/>
        <w:t xml:space="preserve">Приклади заходів у галузі видобування корисних копалин наведені у </w:t>
      </w:r>
      <w:r w:rsidR="00D9192B" w:rsidRPr="009E6399">
        <w:rPr>
          <w:b/>
          <w:color w:val="auto"/>
          <w:shd w:val="clear" w:color="auto" w:fill="FFFFFF"/>
        </w:rPr>
        <w:t>д</w:t>
      </w:r>
      <w:r w:rsidR="007B119A" w:rsidRPr="009E6399">
        <w:rPr>
          <w:b/>
          <w:color w:val="auto"/>
          <w:shd w:val="clear" w:color="auto" w:fill="FFFFFF"/>
        </w:rPr>
        <w:t>одатку </w:t>
      </w:r>
      <w:r w:rsidR="00530CD9" w:rsidRPr="009E6399">
        <w:rPr>
          <w:b/>
          <w:color w:val="auto"/>
          <w:shd w:val="clear" w:color="auto" w:fill="FFFFFF"/>
        </w:rPr>
        <w:t>11</w:t>
      </w:r>
      <w:r w:rsidRPr="009E6399">
        <w:rPr>
          <w:color w:val="auto"/>
          <w:shd w:val="clear" w:color="auto" w:fill="FFFFFF"/>
        </w:rPr>
        <w:t>.</w:t>
      </w:r>
    </w:p>
    <w:p w14:paraId="6F677966" w14:textId="77777777" w:rsidR="008560F6" w:rsidRPr="009E6399" w:rsidRDefault="008560F6" w:rsidP="00B5755A">
      <w:pPr>
        <w:rPr>
          <w:color w:val="auto"/>
          <w:shd w:val="clear" w:color="auto" w:fill="FFFFFF"/>
        </w:rPr>
      </w:pPr>
    </w:p>
    <w:p w14:paraId="32AF54D9" w14:textId="5D16E0D9" w:rsidR="001862E2" w:rsidRPr="009E6399" w:rsidRDefault="001862E2" w:rsidP="007E3B4B">
      <w:pPr>
        <w:pStyle w:val="2"/>
        <w:ind w:left="0" w:firstLine="567"/>
        <w:rPr>
          <w:color w:val="auto"/>
        </w:rPr>
      </w:pPr>
      <w:bookmarkStart w:id="50" w:name="_Toc85881774"/>
      <w:r w:rsidRPr="009E6399">
        <w:rPr>
          <w:color w:val="auto"/>
        </w:rPr>
        <w:t>Опис очікуваного значного негативного впливу діяльності на довкілля, зумовленого вразливістю проєкту до ризиків надзвичайних ситуацій, заходів запобігання чи пом’якшення впливу надзвичайних ситуацій на довкілля та заходів реагування на надзвичайні ситуації</w:t>
      </w:r>
      <w:bookmarkEnd w:id="50"/>
      <w:r w:rsidRPr="009E6399">
        <w:rPr>
          <w:color w:val="auto"/>
        </w:rPr>
        <w:t xml:space="preserve"> </w:t>
      </w:r>
    </w:p>
    <w:p w14:paraId="098329DB" w14:textId="08D6CAC0" w:rsidR="002409A2" w:rsidRPr="009E6399" w:rsidRDefault="00EA2C3C" w:rsidP="0049689E">
      <w:pPr>
        <w:pStyle w:val="a7"/>
        <w:tabs>
          <w:tab w:val="left" w:pos="993"/>
        </w:tabs>
        <w:ind w:left="0"/>
        <w:rPr>
          <w:color w:val="auto"/>
        </w:rPr>
      </w:pPr>
      <w:r w:rsidRPr="009E6399">
        <w:rPr>
          <w:color w:val="auto"/>
        </w:rPr>
        <w:t xml:space="preserve">Оцінку ризиків негативного впливу на довкілля у випадку надзвичайних ситуацій </w:t>
      </w:r>
      <w:r w:rsidR="00A5298D" w:rsidRPr="009E6399">
        <w:rPr>
          <w:color w:val="auto"/>
        </w:rPr>
        <w:t xml:space="preserve">(у тому числі внаслідок природних явищ) </w:t>
      </w:r>
      <w:r w:rsidR="002409A2" w:rsidRPr="009E6399">
        <w:rPr>
          <w:color w:val="auto"/>
        </w:rPr>
        <w:t>рекомендує</w:t>
      </w:r>
      <w:r w:rsidR="001341F8" w:rsidRPr="009E6399">
        <w:rPr>
          <w:color w:val="auto"/>
        </w:rPr>
        <w:t xml:space="preserve">ться </w:t>
      </w:r>
      <w:r w:rsidRPr="009E6399">
        <w:rPr>
          <w:color w:val="auto"/>
        </w:rPr>
        <w:t xml:space="preserve">здійснювати щодо об’єктів у складі </w:t>
      </w:r>
      <w:r w:rsidR="00A5298D" w:rsidRPr="009E6399">
        <w:rPr>
          <w:color w:val="auto"/>
        </w:rPr>
        <w:t>ПД</w:t>
      </w:r>
      <w:r w:rsidRPr="009E6399">
        <w:rPr>
          <w:color w:val="auto"/>
        </w:rPr>
        <w:t xml:space="preserve">, що належать до потенційно небезпечних об’єктів, зокрема: </w:t>
      </w:r>
    </w:p>
    <w:p w14:paraId="1FA717AD" w14:textId="48C4F813" w:rsidR="002409A2" w:rsidRPr="009E6399" w:rsidRDefault="00EA2C3C" w:rsidP="00293760">
      <w:pPr>
        <w:pStyle w:val="a7"/>
        <w:numPr>
          <w:ilvl w:val="0"/>
          <w:numId w:val="126"/>
        </w:numPr>
        <w:tabs>
          <w:tab w:val="left" w:pos="993"/>
        </w:tabs>
        <w:ind w:left="0" w:firstLine="567"/>
        <w:rPr>
          <w:color w:val="auto"/>
        </w:rPr>
      </w:pPr>
      <w:r w:rsidRPr="009E6399">
        <w:rPr>
          <w:color w:val="auto"/>
        </w:rPr>
        <w:t>потенційно небезпечних об</w:t>
      </w:r>
      <w:r w:rsidR="00D9192B" w:rsidRPr="009E6399">
        <w:rPr>
          <w:color w:val="auto"/>
        </w:rPr>
        <w:t>’</w:t>
      </w:r>
      <w:r w:rsidRPr="009E6399">
        <w:rPr>
          <w:color w:val="auto"/>
        </w:rPr>
        <w:t xml:space="preserve">єктів розвідки, </w:t>
      </w:r>
      <w:r w:rsidR="00060E29" w:rsidRPr="009E6399">
        <w:rPr>
          <w:color w:val="auto"/>
        </w:rPr>
        <w:t xml:space="preserve">дослідно-промислової </w:t>
      </w:r>
      <w:r w:rsidR="00A5298D" w:rsidRPr="009E6399">
        <w:rPr>
          <w:color w:val="auto"/>
        </w:rPr>
        <w:t xml:space="preserve">розробки </w:t>
      </w:r>
      <w:r w:rsidR="00060E29" w:rsidRPr="009E6399">
        <w:rPr>
          <w:color w:val="auto"/>
        </w:rPr>
        <w:t xml:space="preserve">чи </w:t>
      </w:r>
      <w:r w:rsidRPr="009E6399">
        <w:rPr>
          <w:color w:val="auto"/>
        </w:rPr>
        <w:t>видобу</w:t>
      </w:r>
      <w:r w:rsidR="00A5298D" w:rsidRPr="009E6399">
        <w:rPr>
          <w:color w:val="auto"/>
        </w:rPr>
        <w:t xml:space="preserve">вання </w:t>
      </w:r>
      <w:r w:rsidRPr="009E6399">
        <w:rPr>
          <w:color w:val="auto"/>
        </w:rPr>
        <w:t xml:space="preserve">корисних копалин, включаючи розвідку та розробку морського </w:t>
      </w:r>
      <w:proofErr w:type="spellStart"/>
      <w:r w:rsidRPr="009E6399">
        <w:rPr>
          <w:color w:val="auto"/>
        </w:rPr>
        <w:t>дна</w:t>
      </w:r>
      <w:proofErr w:type="spellEnd"/>
      <w:r w:rsidRPr="009E6399">
        <w:rPr>
          <w:color w:val="auto"/>
        </w:rPr>
        <w:t xml:space="preserve">, у зв’язку з наявністю на них небезпечних речовин; </w:t>
      </w:r>
    </w:p>
    <w:p w14:paraId="7C480A19" w14:textId="476DD96D" w:rsidR="002409A2" w:rsidRPr="009E6399" w:rsidRDefault="00EA2C3C" w:rsidP="00293760">
      <w:pPr>
        <w:pStyle w:val="a7"/>
        <w:numPr>
          <w:ilvl w:val="0"/>
          <w:numId w:val="126"/>
        </w:numPr>
        <w:tabs>
          <w:tab w:val="left" w:pos="993"/>
        </w:tabs>
        <w:ind w:left="0" w:firstLine="567"/>
        <w:rPr>
          <w:color w:val="auto"/>
        </w:rPr>
      </w:pPr>
      <w:r w:rsidRPr="009E6399">
        <w:rPr>
          <w:color w:val="auto"/>
        </w:rPr>
        <w:t>у зв’язку з наявністю небезпечних речовин, що використовуються, виготовляються, переробляються, зберігаються чи транспортуються на об</w:t>
      </w:r>
      <w:r w:rsidR="00D9192B" w:rsidRPr="009E6399">
        <w:rPr>
          <w:color w:val="auto"/>
        </w:rPr>
        <w:t>’</w:t>
      </w:r>
      <w:r w:rsidRPr="009E6399">
        <w:rPr>
          <w:color w:val="auto"/>
        </w:rPr>
        <w:t xml:space="preserve">єкті, з урахуванням їх максимально допустимої сумарної маси, що може знаходитися на об’єкті; </w:t>
      </w:r>
    </w:p>
    <w:p w14:paraId="184054F3" w14:textId="5C3B1359" w:rsidR="002409A2" w:rsidRPr="009E6399" w:rsidRDefault="00EA2C3C" w:rsidP="00293760">
      <w:pPr>
        <w:pStyle w:val="a7"/>
        <w:numPr>
          <w:ilvl w:val="0"/>
          <w:numId w:val="126"/>
        </w:numPr>
        <w:tabs>
          <w:tab w:val="left" w:pos="993"/>
        </w:tabs>
        <w:ind w:left="0" w:firstLine="567"/>
        <w:rPr>
          <w:color w:val="auto"/>
        </w:rPr>
      </w:pPr>
      <w:r w:rsidRPr="009E6399">
        <w:rPr>
          <w:color w:val="auto"/>
        </w:rPr>
        <w:t>у зв</w:t>
      </w:r>
      <w:r w:rsidR="00D9192B" w:rsidRPr="009E6399">
        <w:rPr>
          <w:color w:val="auto"/>
        </w:rPr>
        <w:t>’</w:t>
      </w:r>
      <w:r w:rsidRPr="009E6399">
        <w:rPr>
          <w:color w:val="auto"/>
        </w:rPr>
        <w:t xml:space="preserve">язку з наявністю на об’єктах радіоактивних речовин, </w:t>
      </w:r>
    </w:p>
    <w:p w14:paraId="273C7679" w14:textId="6162149F" w:rsidR="002409A2" w:rsidRPr="009E6399" w:rsidRDefault="00EA2C3C" w:rsidP="00293760">
      <w:pPr>
        <w:pStyle w:val="a7"/>
        <w:numPr>
          <w:ilvl w:val="0"/>
          <w:numId w:val="126"/>
        </w:numPr>
        <w:tabs>
          <w:tab w:val="left" w:pos="993"/>
        </w:tabs>
        <w:ind w:left="0" w:firstLine="567"/>
        <w:rPr>
          <w:color w:val="auto"/>
        </w:rPr>
      </w:pPr>
      <w:r w:rsidRPr="009E6399">
        <w:rPr>
          <w:color w:val="auto"/>
        </w:rPr>
        <w:t xml:space="preserve">гідротехнічних споруд; </w:t>
      </w:r>
    </w:p>
    <w:p w14:paraId="4F6CE352" w14:textId="0ABE090F" w:rsidR="00EA2C3C" w:rsidRPr="009E6399" w:rsidRDefault="00EA2C3C" w:rsidP="00293760">
      <w:pPr>
        <w:pStyle w:val="a7"/>
        <w:numPr>
          <w:ilvl w:val="0"/>
          <w:numId w:val="126"/>
        </w:numPr>
        <w:tabs>
          <w:tab w:val="left" w:pos="993"/>
        </w:tabs>
        <w:ind w:left="0" w:firstLine="567"/>
        <w:rPr>
          <w:color w:val="auto"/>
        </w:rPr>
      </w:pPr>
      <w:r w:rsidRPr="009E6399">
        <w:rPr>
          <w:color w:val="auto"/>
        </w:rPr>
        <w:t>у зв</w:t>
      </w:r>
      <w:r w:rsidR="00D9192B" w:rsidRPr="009E6399">
        <w:rPr>
          <w:color w:val="auto"/>
        </w:rPr>
        <w:t>’</w:t>
      </w:r>
      <w:r w:rsidRPr="009E6399">
        <w:rPr>
          <w:color w:val="auto"/>
        </w:rPr>
        <w:t xml:space="preserve">язку із </w:t>
      </w:r>
      <w:r w:rsidR="00A04316" w:rsidRPr="009E6399">
        <w:rPr>
          <w:color w:val="auto"/>
        </w:rPr>
        <w:t xml:space="preserve">утворенням, зберіганням, видаленням та захороненням </w:t>
      </w:r>
      <w:r w:rsidRPr="009E6399">
        <w:rPr>
          <w:color w:val="auto"/>
        </w:rPr>
        <w:t xml:space="preserve">на об’єктах відходів </w:t>
      </w:r>
      <w:r w:rsidR="00A04316" w:rsidRPr="009E6399">
        <w:rPr>
          <w:color w:val="auto"/>
        </w:rPr>
        <w:t>видобування чи інших відходів</w:t>
      </w:r>
      <w:r w:rsidRPr="009E6399">
        <w:rPr>
          <w:color w:val="auto"/>
        </w:rPr>
        <w:t>.</w:t>
      </w:r>
    </w:p>
    <w:p w14:paraId="292C2AD4" w14:textId="75F1009A" w:rsidR="00A04316" w:rsidRPr="009E6399" w:rsidRDefault="009D5CD3" w:rsidP="0049689E">
      <w:pPr>
        <w:tabs>
          <w:tab w:val="left" w:pos="993"/>
        </w:tabs>
        <w:rPr>
          <w:color w:val="auto"/>
        </w:rPr>
      </w:pPr>
      <w:r w:rsidRPr="009E6399">
        <w:rPr>
          <w:color w:val="auto"/>
        </w:rPr>
        <w:t xml:space="preserve">Пропонується розглядати </w:t>
      </w:r>
      <w:r w:rsidR="00A04316" w:rsidRPr="009E6399">
        <w:rPr>
          <w:color w:val="auto"/>
        </w:rPr>
        <w:t>типи надзвичайних ситуацій з урахуванням Класифікатора на</w:t>
      </w:r>
      <w:r w:rsidR="005D6501" w:rsidRPr="009E6399">
        <w:rPr>
          <w:color w:val="auto"/>
        </w:rPr>
        <w:t xml:space="preserve">дзвичайних ситуацій ДК 019:2010 </w:t>
      </w:r>
      <w:r w:rsidR="004F336B" w:rsidRPr="009E6399">
        <w:rPr>
          <w:color w:val="auto"/>
        </w:rPr>
        <w:t>(н</w:t>
      </w:r>
      <w:r w:rsidR="005D6501" w:rsidRPr="009E6399">
        <w:rPr>
          <w:color w:val="auto"/>
        </w:rPr>
        <w:t>аказ Держспоживстандарту України</w:t>
      </w:r>
      <w:r w:rsidR="004F336B" w:rsidRPr="009E6399">
        <w:rPr>
          <w:color w:val="auto"/>
        </w:rPr>
        <w:t xml:space="preserve"> від 11.10.2010</w:t>
      </w:r>
      <w:r w:rsidR="005D6501" w:rsidRPr="009E6399">
        <w:rPr>
          <w:color w:val="auto"/>
        </w:rPr>
        <w:t xml:space="preserve"> </w:t>
      </w:r>
      <w:r w:rsidR="004F336B" w:rsidRPr="009E6399">
        <w:rPr>
          <w:color w:val="auto"/>
        </w:rPr>
        <w:t>№</w:t>
      </w:r>
      <w:r w:rsidR="00BE7BD7" w:rsidRPr="009E6399">
        <w:rPr>
          <w:color w:val="auto"/>
        </w:rPr>
        <w:t> </w:t>
      </w:r>
      <w:r w:rsidR="005D6501" w:rsidRPr="009E6399">
        <w:rPr>
          <w:color w:val="auto"/>
        </w:rPr>
        <w:t>457</w:t>
      </w:r>
      <w:r w:rsidR="004F336B" w:rsidRPr="009E6399">
        <w:rPr>
          <w:color w:val="auto"/>
        </w:rPr>
        <w:t>)</w:t>
      </w:r>
      <w:r w:rsidR="00E77A5A" w:rsidRPr="009E6399">
        <w:rPr>
          <w:color w:val="auto"/>
        </w:rPr>
        <w:t>.</w:t>
      </w:r>
    </w:p>
    <w:p w14:paraId="34AA9AF4" w14:textId="77777777" w:rsidR="00644E8A" w:rsidRPr="009E6399" w:rsidRDefault="00644E8A" w:rsidP="0049689E">
      <w:pPr>
        <w:pStyle w:val="a7"/>
        <w:tabs>
          <w:tab w:val="left" w:pos="993"/>
        </w:tabs>
        <w:ind w:left="0"/>
        <w:rPr>
          <w:color w:val="auto"/>
        </w:rPr>
      </w:pPr>
      <w:r w:rsidRPr="009E6399">
        <w:rPr>
          <w:color w:val="auto"/>
        </w:rPr>
        <w:t>При видобуванні корисних копалин підземним способом (шахти) рекомендується розглядати ймовірні аварійні ситуації, зумовлені: небезпечними зонами ймовірного обвалення поверхні від впливу гірничих робіт (зонами воронок, провалів, терас), визначеними розрахунковим методом; затопленням, підтопленням або забрудненням шахтними чи рудниковими водами внаслідок несправності системи водовідливу та інженерного гідрозахисту шахти; іншими факторами ризику, характерними для об’єкта (шахти та її відвалів) у місцевих умовах.</w:t>
      </w:r>
    </w:p>
    <w:p w14:paraId="0AD8F457" w14:textId="2CF2361E" w:rsidR="00A04316" w:rsidRPr="009E6399" w:rsidRDefault="00A04316" w:rsidP="0049689E">
      <w:pPr>
        <w:pStyle w:val="a7"/>
        <w:tabs>
          <w:tab w:val="left" w:pos="993"/>
        </w:tabs>
        <w:ind w:left="0"/>
        <w:rPr>
          <w:color w:val="auto"/>
        </w:rPr>
      </w:pPr>
      <w:r w:rsidRPr="009E6399">
        <w:rPr>
          <w:color w:val="auto"/>
        </w:rPr>
        <w:t xml:space="preserve">При видобуванні корисних копалин на землях водного фонду та на континентальному шельфі, рекомендується розглядати ймовірні </w:t>
      </w:r>
      <w:r w:rsidR="00A0315D" w:rsidRPr="009E6399">
        <w:rPr>
          <w:color w:val="auto"/>
        </w:rPr>
        <w:t>аварійн</w:t>
      </w:r>
      <w:r w:rsidRPr="009E6399">
        <w:rPr>
          <w:color w:val="auto"/>
        </w:rPr>
        <w:t xml:space="preserve">і </w:t>
      </w:r>
      <w:r w:rsidR="00A0315D" w:rsidRPr="009E6399">
        <w:rPr>
          <w:color w:val="auto"/>
        </w:rPr>
        <w:t>ситуаці</w:t>
      </w:r>
      <w:r w:rsidRPr="009E6399">
        <w:rPr>
          <w:color w:val="auto"/>
        </w:rPr>
        <w:t xml:space="preserve">ї </w:t>
      </w:r>
      <w:r w:rsidR="00A0315D" w:rsidRPr="009E6399">
        <w:rPr>
          <w:color w:val="auto"/>
        </w:rPr>
        <w:t xml:space="preserve">при бурових роботах, при транспортуванні трубопроводами, при танкерних перевезеннях, внаслідок втрат при зберіганні нафти, внаслідок викидів природного газу, з оцінкою ступеня ймовірності аварій у кожному випадку (рекомендується використати середньостатистичні дані з технічних джерел інформації). </w:t>
      </w:r>
    </w:p>
    <w:p w14:paraId="7D734A96" w14:textId="3CC21E4D" w:rsidR="00A04316" w:rsidRPr="009E6399" w:rsidRDefault="00A04316" w:rsidP="0049689E">
      <w:pPr>
        <w:pStyle w:val="a7"/>
        <w:tabs>
          <w:tab w:val="left" w:pos="993"/>
        </w:tabs>
        <w:ind w:left="0"/>
        <w:rPr>
          <w:color w:val="auto"/>
        </w:rPr>
      </w:pPr>
      <w:r w:rsidRPr="009E6399">
        <w:rPr>
          <w:color w:val="auto"/>
        </w:rPr>
        <w:t>На під</w:t>
      </w:r>
      <w:r w:rsidR="00902C2D" w:rsidRPr="009E6399">
        <w:rPr>
          <w:color w:val="auto"/>
        </w:rPr>
        <w:t>ставі проведеної оцінки ризиків</w:t>
      </w:r>
      <w:r w:rsidRPr="009E6399">
        <w:rPr>
          <w:color w:val="auto"/>
        </w:rPr>
        <w:t xml:space="preserve"> у розділі характеризують план заходів із запобігання чи пом’якшення впливу надзвичайних ситуацій на довкілля та заходів реагування на надзвичайні ситуації, наприклад:</w:t>
      </w:r>
    </w:p>
    <w:p w14:paraId="25BB6915" w14:textId="53E97DAE" w:rsidR="00A04316" w:rsidRPr="009E6399" w:rsidRDefault="00A04316" w:rsidP="00293760">
      <w:pPr>
        <w:pStyle w:val="a7"/>
        <w:numPr>
          <w:ilvl w:val="0"/>
          <w:numId w:val="35"/>
        </w:numPr>
        <w:tabs>
          <w:tab w:val="left" w:pos="993"/>
        </w:tabs>
        <w:ind w:left="0" w:firstLine="567"/>
        <w:rPr>
          <w:color w:val="auto"/>
          <w:lang w:eastAsia="uk-UA"/>
        </w:rPr>
      </w:pPr>
      <w:r w:rsidRPr="009E6399">
        <w:rPr>
          <w:color w:val="auto"/>
          <w:lang w:eastAsia="uk-UA"/>
        </w:rPr>
        <w:t>заходи</w:t>
      </w:r>
      <w:r w:rsidR="004B4E2E" w:rsidRPr="009E6399">
        <w:rPr>
          <w:color w:val="auto"/>
          <w:lang w:eastAsia="uk-UA"/>
        </w:rPr>
        <w:t xml:space="preserve"> </w:t>
      </w:r>
      <w:r w:rsidRPr="009E6399">
        <w:rPr>
          <w:color w:val="auto"/>
          <w:lang w:eastAsia="uk-UA"/>
        </w:rPr>
        <w:t>протиаварійної безпеки</w:t>
      </w:r>
      <w:r w:rsidR="004B4E2E" w:rsidRPr="009E6399">
        <w:rPr>
          <w:color w:val="auto"/>
          <w:lang w:eastAsia="uk-UA"/>
        </w:rPr>
        <w:t xml:space="preserve"> </w:t>
      </w:r>
      <w:bookmarkStart w:id="51" w:name="o228"/>
      <w:bookmarkEnd w:id="51"/>
      <w:r w:rsidRPr="009E6399">
        <w:rPr>
          <w:color w:val="auto"/>
          <w:lang w:eastAsia="uk-UA"/>
        </w:rPr>
        <w:t xml:space="preserve">щодо зменшення імовірності виникнення аварії, зменшення імовірності розвитку аварії та заходи щодо зменшення тяжкості наслідків аварії (підстава: Методика </w:t>
      </w:r>
      <w:r w:rsidRPr="009E6399">
        <w:rPr>
          <w:color w:val="auto"/>
        </w:rPr>
        <w:t>№</w:t>
      </w:r>
      <w:r w:rsidR="00D852D2" w:rsidRPr="009E6399">
        <w:rPr>
          <w:color w:val="auto"/>
        </w:rPr>
        <w:t> </w:t>
      </w:r>
      <w:r w:rsidRPr="009E6399">
        <w:rPr>
          <w:color w:val="auto"/>
        </w:rPr>
        <w:t>637);</w:t>
      </w:r>
    </w:p>
    <w:p w14:paraId="4A52DDA0" w14:textId="01AB14B9" w:rsidR="00A04316" w:rsidRPr="009E6399" w:rsidRDefault="00DD23BA" w:rsidP="00293760">
      <w:pPr>
        <w:pStyle w:val="a7"/>
        <w:numPr>
          <w:ilvl w:val="0"/>
          <w:numId w:val="35"/>
        </w:numPr>
        <w:tabs>
          <w:tab w:val="left" w:pos="993"/>
        </w:tabs>
        <w:ind w:left="0" w:firstLine="567"/>
        <w:rPr>
          <w:color w:val="auto"/>
        </w:rPr>
      </w:pPr>
      <w:r w:rsidRPr="009E6399">
        <w:rPr>
          <w:color w:val="auto"/>
        </w:rPr>
        <w:lastRenderedPageBreak/>
        <w:t>спеціальні заходи з ліквідації аварій</w:t>
      </w:r>
      <w:r w:rsidR="00902C2D" w:rsidRPr="009E6399">
        <w:rPr>
          <w:color w:val="auto"/>
        </w:rPr>
        <w:t>/</w:t>
      </w:r>
      <w:r w:rsidRPr="009E6399">
        <w:rPr>
          <w:color w:val="auto"/>
        </w:rPr>
        <w:t xml:space="preserve">надзвичайних ситуацій та усунення їх наслідків для довкілля, </w:t>
      </w:r>
      <w:r w:rsidR="00A04316" w:rsidRPr="009E6399">
        <w:rPr>
          <w:color w:val="auto"/>
        </w:rPr>
        <w:t>плановані способи і засоби ліквідації аварій, заходи та ді</w:t>
      </w:r>
      <w:r w:rsidRPr="009E6399">
        <w:rPr>
          <w:color w:val="auto"/>
        </w:rPr>
        <w:t>ї</w:t>
      </w:r>
      <w:r w:rsidR="00A04316" w:rsidRPr="009E6399">
        <w:rPr>
          <w:color w:val="auto"/>
        </w:rPr>
        <w:t>, необхідні для створення та підтримання матеріальних резервів для попередження та ліквідації надзвичайних ситуацій;</w:t>
      </w:r>
    </w:p>
    <w:p w14:paraId="21BB0EBE" w14:textId="69E90B53" w:rsidR="00A04316" w:rsidRPr="009E6399" w:rsidRDefault="00A04316" w:rsidP="00293760">
      <w:pPr>
        <w:pStyle w:val="a7"/>
        <w:numPr>
          <w:ilvl w:val="0"/>
          <w:numId w:val="35"/>
        </w:numPr>
        <w:tabs>
          <w:tab w:val="left" w:pos="993"/>
        </w:tabs>
        <w:ind w:left="0" w:firstLine="567"/>
        <w:rPr>
          <w:color w:val="auto"/>
        </w:rPr>
      </w:pPr>
      <w:r w:rsidRPr="009E6399">
        <w:rPr>
          <w:color w:val="auto"/>
        </w:rPr>
        <w:t xml:space="preserve">заходи, що мають </w:t>
      </w:r>
      <w:r w:rsidR="00DD23BA" w:rsidRPr="009E6399">
        <w:rPr>
          <w:color w:val="auto"/>
        </w:rPr>
        <w:t xml:space="preserve">бути </w:t>
      </w:r>
      <w:r w:rsidRPr="009E6399">
        <w:rPr>
          <w:color w:val="auto"/>
        </w:rPr>
        <w:t xml:space="preserve">передбачені </w:t>
      </w:r>
      <w:r w:rsidR="00DD23BA" w:rsidRPr="009E6399">
        <w:rPr>
          <w:color w:val="auto"/>
        </w:rPr>
        <w:t>щодо охорони довкілля при надзвичайних ситуаціях та лік</w:t>
      </w:r>
      <w:r w:rsidR="004B4E2E" w:rsidRPr="009E6399">
        <w:rPr>
          <w:color w:val="auto"/>
        </w:rPr>
        <w:t>в</w:t>
      </w:r>
      <w:r w:rsidR="00DD23BA" w:rsidRPr="009E6399">
        <w:rPr>
          <w:color w:val="auto"/>
        </w:rPr>
        <w:t xml:space="preserve">ідації їх наслідків </w:t>
      </w:r>
      <w:r w:rsidRPr="009E6399">
        <w:rPr>
          <w:color w:val="auto"/>
        </w:rPr>
        <w:t>у відповідності до Кодексу цивільного захисту України, Закону «Про охорону навколишнього природного середовища»</w:t>
      </w:r>
      <w:r w:rsidR="00DD23BA" w:rsidRPr="009E6399">
        <w:rPr>
          <w:color w:val="auto"/>
        </w:rPr>
        <w:t>, інш</w:t>
      </w:r>
      <w:r w:rsidR="000A15C0" w:rsidRPr="009E6399">
        <w:rPr>
          <w:color w:val="auto"/>
        </w:rPr>
        <w:t>их</w:t>
      </w:r>
      <w:r w:rsidR="00902C2D" w:rsidRPr="009E6399">
        <w:rPr>
          <w:color w:val="auto"/>
        </w:rPr>
        <w:t xml:space="preserve"> нормативно-правових актів.</w:t>
      </w:r>
    </w:p>
    <w:p w14:paraId="2C647041" w14:textId="77777777" w:rsidR="00DD6F43" w:rsidRPr="009E6399" w:rsidRDefault="00DD6F43" w:rsidP="00DD6F43">
      <w:pPr>
        <w:tabs>
          <w:tab w:val="left" w:pos="993"/>
        </w:tabs>
        <w:ind w:left="567" w:firstLine="0"/>
        <w:rPr>
          <w:color w:val="auto"/>
        </w:rPr>
      </w:pPr>
    </w:p>
    <w:p w14:paraId="6C6FC815" w14:textId="11DA363F" w:rsidR="001862E2" w:rsidRPr="009E6399" w:rsidRDefault="001862E2" w:rsidP="008560F6">
      <w:pPr>
        <w:pStyle w:val="2"/>
        <w:ind w:left="567" w:firstLine="0"/>
        <w:rPr>
          <w:color w:val="auto"/>
        </w:rPr>
      </w:pPr>
      <w:bookmarkStart w:id="52" w:name="_Toc85881775"/>
      <w:r w:rsidRPr="009E6399">
        <w:rPr>
          <w:color w:val="auto"/>
        </w:rPr>
        <w:t xml:space="preserve">Визначення усіх труднощів, виявлених у процесі підготовки звіту з </w:t>
      </w:r>
      <w:bookmarkEnd w:id="52"/>
      <w:r w:rsidR="006A2F82" w:rsidRPr="009E6399">
        <w:rPr>
          <w:color w:val="auto"/>
        </w:rPr>
        <w:t>ОВД</w:t>
      </w:r>
    </w:p>
    <w:p w14:paraId="175BAEAA" w14:textId="3FC64FA6" w:rsidR="001862E2" w:rsidRPr="009E6399" w:rsidRDefault="001862E2" w:rsidP="0049689E">
      <w:pPr>
        <w:rPr>
          <w:color w:val="auto"/>
        </w:rPr>
      </w:pPr>
      <w:r w:rsidRPr="009E6399">
        <w:rPr>
          <w:color w:val="auto"/>
        </w:rPr>
        <w:t xml:space="preserve">При визначенні труднощів, що були виявлені в процесі </w:t>
      </w:r>
      <w:r w:rsidR="0003285F" w:rsidRPr="009E6399">
        <w:rPr>
          <w:color w:val="auto"/>
        </w:rPr>
        <w:t xml:space="preserve">ОВД, </w:t>
      </w:r>
      <w:r w:rsidR="00E23E0E" w:rsidRPr="009E6399">
        <w:rPr>
          <w:color w:val="auto"/>
        </w:rPr>
        <w:t>може використовуватися наступна класифікація</w:t>
      </w:r>
      <w:r w:rsidRPr="009E6399">
        <w:rPr>
          <w:color w:val="auto"/>
        </w:rPr>
        <w:t xml:space="preserve">: </w:t>
      </w:r>
    </w:p>
    <w:p w14:paraId="14CCF736" w14:textId="5A9C8856" w:rsidR="000869DD" w:rsidRPr="009E6399" w:rsidRDefault="001862E2" w:rsidP="00293760">
      <w:pPr>
        <w:pStyle w:val="a7"/>
        <w:numPr>
          <w:ilvl w:val="0"/>
          <w:numId w:val="104"/>
        </w:numPr>
        <w:tabs>
          <w:tab w:val="left" w:pos="993"/>
        </w:tabs>
        <w:ind w:left="0" w:firstLine="567"/>
        <w:rPr>
          <w:color w:val="auto"/>
        </w:rPr>
      </w:pPr>
      <w:r w:rsidRPr="009E6399">
        <w:rPr>
          <w:color w:val="auto"/>
        </w:rPr>
        <w:t>інформаційні та методологічні обмеження: відсутність інформації</w:t>
      </w:r>
      <w:r w:rsidR="00E23E0E" w:rsidRPr="009E6399">
        <w:rPr>
          <w:color w:val="auto"/>
        </w:rPr>
        <w:t xml:space="preserve"> (даних)</w:t>
      </w:r>
      <w:r w:rsidR="005F403B" w:rsidRPr="009E6399">
        <w:rPr>
          <w:color w:val="auto"/>
        </w:rPr>
        <w:t>,</w:t>
      </w:r>
      <w:r w:rsidR="00C777D6" w:rsidRPr="009E6399">
        <w:rPr>
          <w:color w:val="auto"/>
        </w:rPr>
        <w:t xml:space="preserve"> </w:t>
      </w:r>
      <w:r w:rsidRPr="009E6399">
        <w:rPr>
          <w:color w:val="auto"/>
        </w:rPr>
        <w:t>відсутність методів для оцін</w:t>
      </w:r>
      <w:r w:rsidR="00E23E0E" w:rsidRPr="009E6399">
        <w:rPr>
          <w:color w:val="auto"/>
        </w:rPr>
        <w:t xml:space="preserve">ювання, моделювання, </w:t>
      </w:r>
      <w:r w:rsidRPr="009E6399">
        <w:rPr>
          <w:color w:val="auto"/>
        </w:rPr>
        <w:t xml:space="preserve">прогнозування </w:t>
      </w:r>
      <w:r w:rsidR="00E23E0E" w:rsidRPr="009E6399">
        <w:rPr>
          <w:color w:val="auto"/>
        </w:rPr>
        <w:t xml:space="preserve">окремих </w:t>
      </w:r>
      <w:r w:rsidR="005F403B" w:rsidRPr="009E6399">
        <w:rPr>
          <w:color w:val="auto"/>
        </w:rPr>
        <w:t>впливів,</w:t>
      </w:r>
      <w:r w:rsidR="00C777D6" w:rsidRPr="009E6399">
        <w:rPr>
          <w:color w:val="auto"/>
        </w:rPr>
        <w:t xml:space="preserve"> </w:t>
      </w:r>
      <w:r w:rsidR="000869DD" w:rsidRPr="009E6399">
        <w:rPr>
          <w:color w:val="auto"/>
        </w:rPr>
        <w:t>інше;</w:t>
      </w:r>
      <w:r w:rsidRPr="009E6399">
        <w:rPr>
          <w:color w:val="auto"/>
        </w:rPr>
        <w:t xml:space="preserve"> </w:t>
      </w:r>
    </w:p>
    <w:p w14:paraId="452EEAE9" w14:textId="0DD25886" w:rsidR="00C777D6" w:rsidRPr="009E6399" w:rsidRDefault="005F403B" w:rsidP="00293760">
      <w:pPr>
        <w:pStyle w:val="a7"/>
        <w:numPr>
          <w:ilvl w:val="0"/>
          <w:numId w:val="104"/>
        </w:numPr>
        <w:tabs>
          <w:tab w:val="left" w:pos="993"/>
        </w:tabs>
        <w:ind w:left="0" w:firstLine="567"/>
        <w:rPr>
          <w:color w:val="auto"/>
        </w:rPr>
      </w:pPr>
      <w:r w:rsidRPr="009E6399">
        <w:rPr>
          <w:color w:val="auto"/>
        </w:rPr>
        <w:t>і</w:t>
      </w:r>
      <w:r w:rsidR="001862E2" w:rsidRPr="009E6399">
        <w:rPr>
          <w:color w:val="auto"/>
        </w:rPr>
        <w:t>нституці</w:t>
      </w:r>
      <w:r w:rsidR="00E23E0E" w:rsidRPr="009E6399">
        <w:rPr>
          <w:color w:val="auto"/>
        </w:rPr>
        <w:t xml:space="preserve">йні </w:t>
      </w:r>
      <w:r w:rsidR="001862E2" w:rsidRPr="009E6399">
        <w:rPr>
          <w:color w:val="auto"/>
        </w:rPr>
        <w:t xml:space="preserve">обмеження: невизначеність функцій </w:t>
      </w:r>
      <w:r w:rsidR="00E23E0E" w:rsidRPr="009E6399">
        <w:rPr>
          <w:color w:val="auto"/>
        </w:rPr>
        <w:t xml:space="preserve">органів </w:t>
      </w:r>
      <w:r w:rsidRPr="009E6399">
        <w:rPr>
          <w:color w:val="auto"/>
        </w:rPr>
        <w:t xml:space="preserve">державної </w:t>
      </w:r>
      <w:r w:rsidR="00E23E0E" w:rsidRPr="009E6399">
        <w:rPr>
          <w:color w:val="auto"/>
        </w:rPr>
        <w:t xml:space="preserve">влади, </w:t>
      </w:r>
      <w:r w:rsidR="0003285F" w:rsidRPr="009E6399">
        <w:rPr>
          <w:color w:val="auto"/>
        </w:rPr>
        <w:t xml:space="preserve">органів місцевого самоврядування, </w:t>
      </w:r>
      <w:r w:rsidR="00E23E0E" w:rsidRPr="009E6399">
        <w:rPr>
          <w:color w:val="auto"/>
        </w:rPr>
        <w:t>державних підприємств, установ та організацій щодо доступу до публ</w:t>
      </w:r>
      <w:r w:rsidR="00C777D6" w:rsidRPr="009E6399">
        <w:rPr>
          <w:color w:val="auto"/>
        </w:rPr>
        <w:t xml:space="preserve">ічної </w:t>
      </w:r>
      <w:r w:rsidR="000869DD" w:rsidRPr="009E6399">
        <w:rPr>
          <w:color w:val="auto"/>
        </w:rPr>
        <w:t xml:space="preserve">інформації </w:t>
      </w:r>
      <w:r w:rsidR="00C777D6" w:rsidRPr="009E6399">
        <w:rPr>
          <w:color w:val="auto"/>
        </w:rPr>
        <w:t>та</w:t>
      </w:r>
      <w:r w:rsidR="000869DD" w:rsidRPr="009E6399">
        <w:rPr>
          <w:color w:val="auto"/>
        </w:rPr>
        <w:t xml:space="preserve"> інформації про стан навколишнього природного середовища</w:t>
      </w:r>
      <w:r w:rsidR="00C777D6" w:rsidRPr="009E6399">
        <w:rPr>
          <w:color w:val="auto"/>
        </w:rPr>
        <w:t xml:space="preserve"> </w:t>
      </w:r>
      <w:r w:rsidR="000869DD" w:rsidRPr="009E6399">
        <w:rPr>
          <w:color w:val="auto"/>
        </w:rPr>
        <w:t>(</w:t>
      </w:r>
      <w:r w:rsidR="00C777D6" w:rsidRPr="009E6399">
        <w:rPr>
          <w:color w:val="auto"/>
        </w:rPr>
        <w:t>екологічної інформації</w:t>
      </w:r>
      <w:r w:rsidR="000869DD" w:rsidRPr="009E6399">
        <w:rPr>
          <w:color w:val="auto"/>
        </w:rPr>
        <w:t>)</w:t>
      </w:r>
      <w:r w:rsidR="00C777D6" w:rsidRPr="009E6399">
        <w:rPr>
          <w:color w:val="auto"/>
        </w:rPr>
        <w:t xml:space="preserve">; </w:t>
      </w:r>
      <w:r w:rsidR="00E23E0E" w:rsidRPr="009E6399">
        <w:rPr>
          <w:color w:val="auto"/>
        </w:rPr>
        <w:t xml:space="preserve">порушення своїх обов’язків розпорядниками публічної інформації </w:t>
      </w:r>
      <w:r w:rsidR="001862E2" w:rsidRPr="009E6399">
        <w:rPr>
          <w:color w:val="auto"/>
        </w:rPr>
        <w:t xml:space="preserve">у зв’язку з процедурою </w:t>
      </w:r>
      <w:r w:rsidR="00567FC0" w:rsidRPr="009E6399">
        <w:rPr>
          <w:color w:val="auto"/>
        </w:rPr>
        <w:t>ОВД</w:t>
      </w:r>
      <w:r w:rsidR="001862E2" w:rsidRPr="009E6399">
        <w:rPr>
          <w:color w:val="auto"/>
        </w:rPr>
        <w:t xml:space="preserve">; </w:t>
      </w:r>
      <w:r w:rsidR="00E23E0E" w:rsidRPr="009E6399">
        <w:rPr>
          <w:color w:val="auto"/>
        </w:rPr>
        <w:t>нерозвиненість мережі моніторингу довкілля, зокрема</w:t>
      </w:r>
      <w:r w:rsidR="001D0855" w:rsidRPr="009E6399">
        <w:rPr>
          <w:color w:val="auto"/>
        </w:rPr>
        <w:t>,</w:t>
      </w:r>
      <w:r w:rsidR="00E23E0E" w:rsidRPr="009E6399">
        <w:rPr>
          <w:color w:val="auto"/>
        </w:rPr>
        <w:t xml:space="preserve"> </w:t>
      </w:r>
      <w:r w:rsidR="001D0855" w:rsidRPr="009E6399">
        <w:rPr>
          <w:color w:val="auto"/>
        </w:rPr>
        <w:t>у малих населених пунктах</w:t>
      </w:r>
      <w:r w:rsidR="00E23E0E" w:rsidRPr="009E6399">
        <w:rPr>
          <w:color w:val="auto"/>
        </w:rPr>
        <w:t>;</w:t>
      </w:r>
    </w:p>
    <w:p w14:paraId="2564DB3A" w14:textId="40A22115" w:rsidR="001862E2" w:rsidRPr="009E6399" w:rsidRDefault="001862E2" w:rsidP="00293760">
      <w:pPr>
        <w:pStyle w:val="a7"/>
        <w:numPr>
          <w:ilvl w:val="0"/>
          <w:numId w:val="104"/>
        </w:numPr>
        <w:tabs>
          <w:tab w:val="left" w:pos="993"/>
        </w:tabs>
        <w:ind w:left="0" w:firstLine="567"/>
        <w:rPr>
          <w:color w:val="auto"/>
        </w:rPr>
      </w:pPr>
      <w:r w:rsidRPr="009E6399">
        <w:rPr>
          <w:color w:val="auto"/>
        </w:rPr>
        <w:t>обмеження у ресурсах</w:t>
      </w:r>
      <w:r w:rsidR="00E23E0E" w:rsidRPr="009E6399">
        <w:rPr>
          <w:color w:val="auto"/>
        </w:rPr>
        <w:t xml:space="preserve">, необхідних для </w:t>
      </w:r>
      <w:r w:rsidR="00E473E2" w:rsidRPr="009E6399">
        <w:rPr>
          <w:color w:val="auto"/>
        </w:rPr>
        <w:t>здійснення</w:t>
      </w:r>
      <w:r w:rsidR="00E23E0E" w:rsidRPr="009E6399">
        <w:rPr>
          <w:color w:val="auto"/>
        </w:rPr>
        <w:t xml:space="preserve"> ОВД</w:t>
      </w:r>
      <w:r w:rsidRPr="009E6399">
        <w:rPr>
          <w:color w:val="auto"/>
        </w:rPr>
        <w:t xml:space="preserve">. </w:t>
      </w:r>
    </w:p>
    <w:p w14:paraId="58ABF05A" w14:textId="21ECCF3E" w:rsidR="001862E2" w:rsidRPr="009E6399" w:rsidRDefault="001862E2" w:rsidP="0049689E">
      <w:pPr>
        <w:rPr>
          <w:color w:val="auto"/>
        </w:rPr>
      </w:pPr>
      <w:r w:rsidRPr="009E6399">
        <w:rPr>
          <w:color w:val="auto"/>
        </w:rPr>
        <w:t xml:space="preserve">Визначення труднощів та обмежень </w:t>
      </w:r>
      <w:r w:rsidR="001D0855" w:rsidRPr="009E6399">
        <w:rPr>
          <w:color w:val="auto"/>
        </w:rPr>
        <w:t>в</w:t>
      </w:r>
      <w:r w:rsidRPr="009E6399">
        <w:rPr>
          <w:color w:val="auto"/>
        </w:rPr>
        <w:t xml:space="preserve"> ОВД допоможе виявити проблеми в інституційній спроможності щодо </w:t>
      </w:r>
      <w:r w:rsidR="00567FC0" w:rsidRPr="009E6399">
        <w:rPr>
          <w:color w:val="auto"/>
        </w:rPr>
        <w:t xml:space="preserve">ОВД </w:t>
      </w:r>
      <w:r w:rsidRPr="009E6399">
        <w:rPr>
          <w:color w:val="auto"/>
        </w:rPr>
        <w:t xml:space="preserve">та визначити потрібні кроки для їх розв’язання. </w:t>
      </w:r>
    </w:p>
    <w:p w14:paraId="14D72F0E" w14:textId="77777777" w:rsidR="00DD6F43" w:rsidRPr="009E6399" w:rsidRDefault="00DD6F43" w:rsidP="0049689E">
      <w:pPr>
        <w:rPr>
          <w:color w:val="auto"/>
        </w:rPr>
      </w:pPr>
    </w:p>
    <w:p w14:paraId="239395DF" w14:textId="1E81207E" w:rsidR="001862E2" w:rsidRPr="009E6399" w:rsidRDefault="001862E2" w:rsidP="00AA7989">
      <w:pPr>
        <w:pStyle w:val="2"/>
        <w:ind w:left="0" w:firstLine="567"/>
        <w:rPr>
          <w:color w:val="auto"/>
        </w:rPr>
      </w:pPr>
      <w:bookmarkStart w:id="53" w:name="_Toc85881776"/>
      <w:r w:rsidRPr="009E6399">
        <w:rPr>
          <w:color w:val="auto"/>
        </w:rPr>
        <w:t xml:space="preserve"> Зауваження і пропозиції громадськості, що надійшли до уповноваженого </w:t>
      </w:r>
      <w:r w:rsidR="0003285F" w:rsidRPr="009E6399">
        <w:rPr>
          <w:color w:val="auto"/>
        </w:rPr>
        <w:t xml:space="preserve">територіального або уповноваженого центрального </w:t>
      </w:r>
      <w:r w:rsidRPr="009E6399">
        <w:rPr>
          <w:color w:val="auto"/>
        </w:rPr>
        <w:t>органу</w:t>
      </w:r>
      <w:bookmarkEnd w:id="53"/>
    </w:p>
    <w:p w14:paraId="624DC897" w14:textId="77275A3A" w:rsidR="002A68E4" w:rsidRPr="009E6399" w:rsidRDefault="001862E2" w:rsidP="0049689E">
      <w:pPr>
        <w:rPr>
          <w:color w:val="auto"/>
        </w:rPr>
      </w:pPr>
      <w:r w:rsidRPr="009E6399">
        <w:rPr>
          <w:color w:val="auto"/>
        </w:rPr>
        <w:t xml:space="preserve">Зміст і </w:t>
      </w:r>
      <w:r w:rsidR="001D0855" w:rsidRPr="009E6399">
        <w:rPr>
          <w:color w:val="auto"/>
        </w:rPr>
        <w:t>вимоги до</w:t>
      </w:r>
      <w:r w:rsidRPr="009E6399">
        <w:rPr>
          <w:color w:val="auto"/>
        </w:rPr>
        <w:t xml:space="preserve"> розділу визначені Законом</w:t>
      </w:r>
      <w:r w:rsidR="00845FE7" w:rsidRPr="009E6399">
        <w:rPr>
          <w:color w:val="auto"/>
        </w:rPr>
        <w:t xml:space="preserve"> (див. </w:t>
      </w:r>
      <w:r w:rsidR="00D9192B" w:rsidRPr="009E6399">
        <w:rPr>
          <w:b/>
          <w:color w:val="auto"/>
        </w:rPr>
        <w:t>д</w:t>
      </w:r>
      <w:r w:rsidR="00845FE7" w:rsidRPr="009E6399">
        <w:rPr>
          <w:b/>
          <w:color w:val="auto"/>
        </w:rPr>
        <w:t>одаток 12</w:t>
      </w:r>
      <w:r w:rsidR="00845FE7" w:rsidRPr="009E6399">
        <w:rPr>
          <w:color w:val="auto"/>
        </w:rPr>
        <w:t>)</w:t>
      </w:r>
      <w:r w:rsidRPr="009E6399">
        <w:rPr>
          <w:color w:val="auto"/>
        </w:rPr>
        <w:t xml:space="preserve">. </w:t>
      </w:r>
      <w:r w:rsidR="006F00D6" w:rsidRPr="009E6399">
        <w:rPr>
          <w:color w:val="auto"/>
        </w:rPr>
        <w:t xml:space="preserve">У розділі відображають усі зауваження і пропозиції громадськості, що надійшли до уповноваженого територіального або </w:t>
      </w:r>
      <w:r w:rsidR="006D7772" w:rsidRPr="009E6399">
        <w:rPr>
          <w:color w:val="auto"/>
        </w:rPr>
        <w:t xml:space="preserve">уповноваженого </w:t>
      </w:r>
      <w:r w:rsidR="006F00D6" w:rsidRPr="009E6399">
        <w:rPr>
          <w:color w:val="auto"/>
        </w:rPr>
        <w:t xml:space="preserve">центрального органу у встановлені Законом строки. </w:t>
      </w:r>
    </w:p>
    <w:p w14:paraId="3BBD51D1" w14:textId="77777777" w:rsidR="00DD6F43" w:rsidRPr="009E6399" w:rsidRDefault="00DD6F43" w:rsidP="0049689E">
      <w:pPr>
        <w:rPr>
          <w:color w:val="auto"/>
        </w:rPr>
      </w:pPr>
    </w:p>
    <w:p w14:paraId="011AA978" w14:textId="1F6BBE86" w:rsidR="001862E2" w:rsidRPr="009E6399" w:rsidRDefault="001862E2" w:rsidP="00AA7989">
      <w:pPr>
        <w:pStyle w:val="2"/>
        <w:ind w:left="0" w:firstLine="567"/>
        <w:rPr>
          <w:color w:val="auto"/>
        </w:rPr>
      </w:pPr>
      <w:bookmarkStart w:id="54" w:name="_Toc85881777"/>
      <w:r w:rsidRPr="009E6399">
        <w:rPr>
          <w:color w:val="auto"/>
        </w:rPr>
        <w:t xml:space="preserve"> Стислий зміст програм моніторингу та контролю щодо впливу на довкілля під час провадження </w:t>
      </w:r>
      <w:bookmarkEnd w:id="54"/>
      <w:r w:rsidR="00E2014A" w:rsidRPr="009E6399">
        <w:rPr>
          <w:color w:val="auto"/>
        </w:rPr>
        <w:t>ПД</w:t>
      </w:r>
    </w:p>
    <w:p w14:paraId="2567E772" w14:textId="0AB839DF" w:rsidR="003D1393" w:rsidRPr="009E6399" w:rsidRDefault="003D1393" w:rsidP="0049689E">
      <w:pPr>
        <w:pStyle w:val="a7"/>
        <w:tabs>
          <w:tab w:val="left" w:pos="993"/>
        </w:tabs>
        <w:ind w:left="0"/>
        <w:rPr>
          <w:color w:val="auto"/>
        </w:rPr>
      </w:pPr>
      <w:r w:rsidRPr="009E6399">
        <w:rPr>
          <w:color w:val="auto"/>
        </w:rPr>
        <w:t>Під моніторингом впливу на довкілля розуміють систему спостережень за станом навколишнього природного середовища, рівнем його забруднення, що здійснюється підприємствами</w:t>
      </w:r>
      <w:r w:rsidRPr="009E6399">
        <w:rPr>
          <w:color w:val="auto"/>
          <w:shd w:val="clear" w:color="auto" w:fill="FFFFFF"/>
        </w:rPr>
        <w:t>, установами та організаціями, діяльність яких призводить або може призвести до погіршення стану навколишнього природного середовища</w:t>
      </w:r>
      <w:r w:rsidRPr="009E6399">
        <w:rPr>
          <w:color w:val="auto"/>
          <w:highlight w:val="white"/>
        </w:rPr>
        <w:t xml:space="preserve">. </w:t>
      </w:r>
      <w:r w:rsidR="000103AD" w:rsidRPr="009E6399">
        <w:rPr>
          <w:color w:val="auto"/>
          <w:highlight w:val="white"/>
        </w:rPr>
        <w:t>С</w:t>
      </w:r>
      <w:r w:rsidRPr="009E6399">
        <w:rPr>
          <w:color w:val="auto"/>
          <w:highlight w:val="white"/>
        </w:rPr>
        <w:t xml:space="preserve">постереження, а також вимірювання параметрів довкілля </w:t>
      </w:r>
      <w:r w:rsidR="000103AD" w:rsidRPr="009E6399">
        <w:rPr>
          <w:color w:val="auto"/>
          <w:highlight w:val="white"/>
        </w:rPr>
        <w:t xml:space="preserve">здійснюються </w:t>
      </w:r>
      <w:r w:rsidR="00E65003" w:rsidRPr="009E6399">
        <w:rPr>
          <w:color w:val="auto"/>
          <w:highlight w:val="white"/>
        </w:rPr>
        <w:t xml:space="preserve">у спеціально визначених місцях (точках) </w:t>
      </w:r>
      <w:r w:rsidR="000103AD" w:rsidRPr="009E6399">
        <w:rPr>
          <w:color w:val="auto"/>
          <w:highlight w:val="white"/>
        </w:rPr>
        <w:t xml:space="preserve">за певними методиками і </w:t>
      </w:r>
      <w:r w:rsidRPr="009E6399">
        <w:rPr>
          <w:color w:val="auto"/>
          <w:highlight w:val="white"/>
        </w:rPr>
        <w:t>з визначеною періодичністю.</w:t>
      </w:r>
      <w:r w:rsidR="000103AD" w:rsidRPr="009E6399">
        <w:rPr>
          <w:color w:val="auto"/>
          <w:highlight w:val="white"/>
        </w:rPr>
        <w:t xml:space="preserve"> Результати спостережень та вимірювань використовуються </w:t>
      </w:r>
      <w:r w:rsidR="000103AD" w:rsidRPr="009E6399">
        <w:rPr>
          <w:color w:val="auto"/>
        </w:rPr>
        <w:t xml:space="preserve">для оцінки стану навколишнього природного середовища, </w:t>
      </w:r>
      <w:r w:rsidR="000103AD" w:rsidRPr="009E6399">
        <w:rPr>
          <w:color w:val="auto"/>
        </w:rPr>
        <w:lastRenderedPageBreak/>
        <w:t>прогнозу його змін та забезпечення обґрунтованих рекомендацій щодо екологічного управління.</w:t>
      </w:r>
    </w:p>
    <w:p w14:paraId="4E8F6B9F" w14:textId="193E489F" w:rsidR="003D1393" w:rsidRPr="009E6399" w:rsidRDefault="003D1393" w:rsidP="0049689E">
      <w:pPr>
        <w:pStyle w:val="a7"/>
        <w:tabs>
          <w:tab w:val="left" w:pos="993"/>
        </w:tabs>
        <w:ind w:left="0"/>
        <w:rPr>
          <w:color w:val="auto"/>
        </w:rPr>
      </w:pPr>
      <w:r w:rsidRPr="009E6399">
        <w:rPr>
          <w:color w:val="auto"/>
        </w:rPr>
        <w:t xml:space="preserve">Під контролем </w:t>
      </w:r>
      <w:r w:rsidR="0020326F" w:rsidRPr="009E6399">
        <w:rPr>
          <w:color w:val="auto"/>
        </w:rPr>
        <w:t xml:space="preserve">щодо </w:t>
      </w:r>
      <w:r w:rsidRPr="009E6399">
        <w:rPr>
          <w:color w:val="auto"/>
        </w:rPr>
        <w:t xml:space="preserve">впливу на довкілля розуміють виробничий контроль, що здійснюється на джерелах впливу в межах </w:t>
      </w:r>
      <w:r w:rsidR="00C777D6" w:rsidRPr="009E6399">
        <w:rPr>
          <w:color w:val="auto"/>
        </w:rPr>
        <w:t xml:space="preserve">виробничого </w:t>
      </w:r>
      <w:r w:rsidRPr="009E6399">
        <w:rPr>
          <w:color w:val="auto"/>
        </w:rPr>
        <w:t xml:space="preserve">майданчика відповідно до законодавства. </w:t>
      </w:r>
      <w:r w:rsidR="000A15C0" w:rsidRPr="009E6399">
        <w:rPr>
          <w:color w:val="auto"/>
        </w:rPr>
        <w:t>До о</w:t>
      </w:r>
      <w:r w:rsidR="000103AD" w:rsidRPr="009E6399">
        <w:rPr>
          <w:color w:val="auto"/>
        </w:rPr>
        <w:t>б’єкт</w:t>
      </w:r>
      <w:r w:rsidR="000A15C0" w:rsidRPr="009E6399">
        <w:rPr>
          <w:color w:val="auto"/>
        </w:rPr>
        <w:t xml:space="preserve">ів </w:t>
      </w:r>
      <w:r w:rsidR="000103AD" w:rsidRPr="009E6399">
        <w:rPr>
          <w:color w:val="auto"/>
        </w:rPr>
        <w:t xml:space="preserve">виробничого контролю </w:t>
      </w:r>
      <w:r w:rsidR="000A15C0" w:rsidRPr="009E6399">
        <w:rPr>
          <w:color w:val="auto"/>
        </w:rPr>
        <w:t xml:space="preserve">можуть належати </w:t>
      </w:r>
      <w:r w:rsidR="000103AD" w:rsidRPr="009E6399">
        <w:rPr>
          <w:color w:val="auto"/>
        </w:rPr>
        <w:t xml:space="preserve">(перелік не є вичерпним): джерела </w:t>
      </w:r>
      <w:r w:rsidRPr="009E6399">
        <w:rPr>
          <w:color w:val="auto"/>
        </w:rPr>
        <w:t xml:space="preserve">викидів, </w:t>
      </w:r>
      <w:r w:rsidR="000103AD" w:rsidRPr="009E6399">
        <w:rPr>
          <w:color w:val="auto"/>
        </w:rPr>
        <w:t>зворотні води (кількісний та якісний склад)</w:t>
      </w:r>
      <w:r w:rsidRPr="009E6399">
        <w:rPr>
          <w:color w:val="auto"/>
        </w:rPr>
        <w:t xml:space="preserve">, </w:t>
      </w:r>
      <w:r w:rsidR="000103AD" w:rsidRPr="009E6399">
        <w:rPr>
          <w:color w:val="auto"/>
        </w:rPr>
        <w:t>відходи (</w:t>
      </w:r>
      <w:r w:rsidRPr="009E6399">
        <w:rPr>
          <w:color w:val="auto"/>
        </w:rPr>
        <w:t>обсяг</w:t>
      </w:r>
      <w:r w:rsidR="0061771F" w:rsidRPr="009E6399">
        <w:rPr>
          <w:color w:val="auto"/>
        </w:rPr>
        <w:t xml:space="preserve"> і </w:t>
      </w:r>
      <w:r w:rsidR="000103AD" w:rsidRPr="009E6399">
        <w:rPr>
          <w:color w:val="auto"/>
        </w:rPr>
        <w:t>клас небезпеки)</w:t>
      </w:r>
      <w:r w:rsidRPr="009E6399">
        <w:rPr>
          <w:color w:val="auto"/>
        </w:rPr>
        <w:t xml:space="preserve">, </w:t>
      </w:r>
      <w:r w:rsidR="000103AD" w:rsidRPr="009E6399">
        <w:rPr>
          <w:color w:val="auto"/>
        </w:rPr>
        <w:t xml:space="preserve">джерела утворення відходів виробництва, </w:t>
      </w:r>
      <w:r w:rsidR="0020326F" w:rsidRPr="009E6399">
        <w:rPr>
          <w:color w:val="auto"/>
        </w:rPr>
        <w:t>МВВ</w:t>
      </w:r>
      <w:r w:rsidR="000103AD" w:rsidRPr="009E6399">
        <w:rPr>
          <w:color w:val="auto"/>
        </w:rPr>
        <w:t xml:space="preserve">, місця забору води з природної ланки, джерела </w:t>
      </w:r>
      <w:r w:rsidRPr="009E6399">
        <w:rPr>
          <w:color w:val="auto"/>
        </w:rPr>
        <w:t xml:space="preserve">виробничого шуму та вібрації, </w:t>
      </w:r>
      <w:r w:rsidR="000103AD" w:rsidRPr="009E6399">
        <w:rPr>
          <w:color w:val="auto"/>
        </w:rPr>
        <w:t xml:space="preserve">джерела </w:t>
      </w:r>
      <w:r w:rsidRPr="009E6399">
        <w:rPr>
          <w:color w:val="auto"/>
        </w:rPr>
        <w:t>іонізуючого та електромагнітного випромінювання.</w:t>
      </w:r>
    </w:p>
    <w:p w14:paraId="5452BCF9" w14:textId="1A163D6A" w:rsidR="00054E06" w:rsidRPr="009E6399" w:rsidRDefault="00054E06" w:rsidP="0049689E">
      <w:pPr>
        <w:pStyle w:val="a7"/>
        <w:tabs>
          <w:tab w:val="left" w:pos="993"/>
        </w:tabs>
        <w:ind w:left="0"/>
        <w:rPr>
          <w:color w:val="auto"/>
        </w:rPr>
      </w:pPr>
      <w:r w:rsidRPr="009E6399">
        <w:rPr>
          <w:color w:val="auto"/>
        </w:rPr>
        <w:t xml:space="preserve">Основні цілі </w:t>
      </w:r>
      <w:r w:rsidR="00516EFC" w:rsidRPr="009E6399">
        <w:rPr>
          <w:color w:val="auto"/>
        </w:rPr>
        <w:t xml:space="preserve">моніторингу та контролю впливу на довкілля під час провадження ПД </w:t>
      </w:r>
      <w:r w:rsidRPr="009E6399">
        <w:rPr>
          <w:color w:val="auto"/>
        </w:rPr>
        <w:t>– це оцінка фактичного стану навколишнього природного середовища при провадженні ПД, прогноз його стану на пе</w:t>
      </w:r>
      <w:r w:rsidR="00F910C2" w:rsidRPr="009E6399">
        <w:rPr>
          <w:color w:val="auto"/>
        </w:rPr>
        <w:t>р</w:t>
      </w:r>
      <w:r w:rsidRPr="009E6399">
        <w:rPr>
          <w:color w:val="auto"/>
        </w:rPr>
        <w:t xml:space="preserve">спективу, виявлення (або прогнозування) негативних </w:t>
      </w:r>
      <w:r w:rsidR="00F910C2" w:rsidRPr="009E6399">
        <w:rPr>
          <w:color w:val="auto"/>
        </w:rPr>
        <w:t xml:space="preserve">або неочікуваних </w:t>
      </w:r>
      <w:r w:rsidRPr="009E6399">
        <w:rPr>
          <w:color w:val="auto"/>
        </w:rPr>
        <w:t xml:space="preserve">змін (у тому числі, відхилень від рівнів впливу, </w:t>
      </w:r>
      <w:proofErr w:type="spellStart"/>
      <w:r w:rsidRPr="009E6399">
        <w:rPr>
          <w:color w:val="auto"/>
        </w:rPr>
        <w:t>спрогнозованих</w:t>
      </w:r>
      <w:proofErr w:type="spellEnd"/>
      <w:r w:rsidRPr="009E6399">
        <w:rPr>
          <w:color w:val="auto"/>
        </w:rPr>
        <w:t xml:space="preserve"> під час ОВД), </w:t>
      </w:r>
      <w:r w:rsidR="00516EFC" w:rsidRPr="009E6399">
        <w:rPr>
          <w:color w:val="auto"/>
        </w:rPr>
        <w:t xml:space="preserve">вироблення рекомендацій з їх усунення або зменшення, </w:t>
      </w:r>
      <w:r w:rsidR="00F910C2" w:rsidRPr="009E6399">
        <w:rPr>
          <w:color w:val="auto"/>
        </w:rPr>
        <w:t>оцінка ефективності та коригування плану заходів з екологічного управління</w:t>
      </w:r>
      <w:r w:rsidRPr="009E6399">
        <w:rPr>
          <w:color w:val="auto"/>
        </w:rPr>
        <w:t xml:space="preserve">. </w:t>
      </w:r>
    </w:p>
    <w:p w14:paraId="23AD18C0" w14:textId="5890D582" w:rsidR="000103AD" w:rsidRPr="009E6399" w:rsidRDefault="000103AD" w:rsidP="0049689E">
      <w:pPr>
        <w:pStyle w:val="a7"/>
        <w:tabs>
          <w:tab w:val="left" w:pos="993"/>
        </w:tabs>
        <w:ind w:left="0"/>
        <w:rPr>
          <w:color w:val="auto"/>
        </w:rPr>
      </w:pPr>
      <w:r w:rsidRPr="009E6399">
        <w:rPr>
          <w:color w:val="auto"/>
        </w:rPr>
        <w:t xml:space="preserve">Зміст програми </w:t>
      </w:r>
      <w:r w:rsidR="00E477C6" w:rsidRPr="009E6399">
        <w:rPr>
          <w:color w:val="auto"/>
        </w:rPr>
        <w:t xml:space="preserve">моніторингу та контролю щодо впливу на довкілля під час провадження ПД (далі – Програми моніторингу) </w:t>
      </w:r>
      <w:r w:rsidR="00A87DC2" w:rsidRPr="009E6399">
        <w:rPr>
          <w:color w:val="auto"/>
        </w:rPr>
        <w:t xml:space="preserve">рекомендовано </w:t>
      </w:r>
      <w:r w:rsidRPr="009E6399">
        <w:rPr>
          <w:color w:val="auto"/>
        </w:rPr>
        <w:t xml:space="preserve">викласти у табличному форматі (приклад – у </w:t>
      </w:r>
      <w:r w:rsidR="00530CD9" w:rsidRPr="009E6399">
        <w:rPr>
          <w:b/>
          <w:color w:val="auto"/>
        </w:rPr>
        <w:t>Т</w:t>
      </w:r>
      <w:r w:rsidRPr="009E6399">
        <w:rPr>
          <w:b/>
          <w:color w:val="auto"/>
        </w:rPr>
        <w:t xml:space="preserve">аблиці </w:t>
      </w:r>
      <w:r w:rsidR="00530CD9" w:rsidRPr="009E6399">
        <w:rPr>
          <w:b/>
          <w:color w:val="auto"/>
        </w:rPr>
        <w:t>8</w:t>
      </w:r>
      <w:r w:rsidR="00530CD9" w:rsidRPr="009E6399">
        <w:rPr>
          <w:color w:val="auto"/>
        </w:rPr>
        <w:t>).</w:t>
      </w:r>
    </w:p>
    <w:p w14:paraId="59423C03" w14:textId="77777777" w:rsidR="008560F6" w:rsidRPr="009E6399" w:rsidRDefault="004E2539" w:rsidP="004E2539">
      <w:pPr>
        <w:pStyle w:val="a7"/>
        <w:tabs>
          <w:tab w:val="left" w:pos="993"/>
        </w:tabs>
        <w:ind w:left="0"/>
        <w:rPr>
          <w:color w:val="auto"/>
        </w:rPr>
      </w:pPr>
      <w:r w:rsidRPr="009E6399">
        <w:rPr>
          <w:color w:val="auto"/>
        </w:rPr>
        <w:t>Виробничий контроль здійснюється в межах наданої земельної ділянки і гірничого відводу; спостереження за станом навколишнього природного середовища (</w:t>
      </w:r>
      <w:proofErr w:type="spellStart"/>
      <w:r w:rsidRPr="009E6399">
        <w:rPr>
          <w:color w:val="auto"/>
        </w:rPr>
        <w:t>вкл</w:t>
      </w:r>
      <w:proofErr w:type="spellEnd"/>
      <w:r w:rsidRPr="009E6399">
        <w:rPr>
          <w:color w:val="auto"/>
        </w:rPr>
        <w:t>. вимірювання) – на межі санітарно-захисної зони та за межами гірничого відводу і земельної ділянки в зонах шкідливого впливу гірничих робіт.</w:t>
      </w:r>
    </w:p>
    <w:p w14:paraId="733EB274" w14:textId="5D051A47" w:rsidR="004E2539" w:rsidRPr="009E6399" w:rsidRDefault="004E2539" w:rsidP="004E2539">
      <w:pPr>
        <w:pStyle w:val="a7"/>
        <w:tabs>
          <w:tab w:val="left" w:pos="993"/>
        </w:tabs>
        <w:ind w:left="0"/>
        <w:rPr>
          <w:color w:val="auto"/>
        </w:rPr>
      </w:pPr>
    </w:p>
    <w:p w14:paraId="71691808" w14:textId="7A8ECDEC" w:rsidR="000103AD" w:rsidRPr="009E6399" w:rsidRDefault="000103AD" w:rsidP="009127FC">
      <w:pPr>
        <w:pStyle w:val="a9"/>
        <w:rPr>
          <w:color w:val="auto"/>
        </w:rPr>
      </w:pPr>
      <w:r w:rsidRPr="009E6399">
        <w:rPr>
          <w:color w:val="auto"/>
        </w:rPr>
        <w:t xml:space="preserve">Таблиця </w:t>
      </w:r>
      <w:r w:rsidR="00F72AD5" w:rsidRPr="009E6399">
        <w:rPr>
          <w:color w:val="auto"/>
        </w:rPr>
        <w:fldChar w:fldCharType="begin"/>
      </w:r>
      <w:r w:rsidR="00F72AD5" w:rsidRPr="009E6399">
        <w:rPr>
          <w:color w:val="auto"/>
        </w:rPr>
        <w:instrText xml:space="preserve"> SEQ Таблиця \* ARABIC </w:instrText>
      </w:r>
      <w:r w:rsidR="00F72AD5" w:rsidRPr="009E6399">
        <w:rPr>
          <w:color w:val="auto"/>
        </w:rPr>
        <w:fldChar w:fldCharType="separate"/>
      </w:r>
      <w:r w:rsidR="004261F0" w:rsidRPr="009E6399">
        <w:rPr>
          <w:noProof/>
          <w:color w:val="auto"/>
        </w:rPr>
        <w:t>8</w:t>
      </w:r>
      <w:r w:rsidR="00F72AD5" w:rsidRPr="009E6399">
        <w:rPr>
          <w:noProof/>
          <w:color w:val="auto"/>
        </w:rPr>
        <w:fldChar w:fldCharType="end"/>
      </w:r>
      <w:r w:rsidRPr="009E6399">
        <w:rPr>
          <w:color w:val="auto"/>
        </w:rPr>
        <w:t xml:space="preserve">. Зміст програми моніторингу та контролю щодо впливу на довкілля під час провадження </w:t>
      </w:r>
      <w:r w:rsidR="00E2014A" w:rsidRPr="009E6399">
        <w:rPr>
          <w:color w:val="auto"/>
        </w:rPr>
        <w:t>ПД</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8"/>
        <w:gridCol w:w="1928"/>
        <w:gridCol w:w="1928"/>
        <w:gridCol w:w="1928"/>
      </w:tblGrid>
      <w:tr w:rsidR="009E6399" w:rsidRPr="009E6399" w14:paraId="0B2E7D1C" w14:textId="77777777" w:rsidTr="004E2539">
        <w:trPr>
          <w:jc w:val="center"/>
        </w:trPr>
        <w:tc>
          <w:tcPr>
            <w:tcW w:w="1927" w:type="dxa"/>
          </w:tcPr>
          <w:p w14:paraId="4907BA96" w14:textId="50C5A525" w:rsidR="009708A0" w:rsidRPr="009E6399" w:rsidRDefault="009708A0" w:rsidP="004E2539">
            <w:pPr>
              <w:ind w:firstLine="0"/>
              <w:jc w:val="center"/>
              <w:rPr>
                <w:color w:val="auto"/>
                <w:sz w:val="24"/>
                <w:szCs w:val="24"/>
              </w:rPr>
            </w:pPr>
            <w:r w:rsidRPr="009E6399">
              <w:rPr>
                <w:color w:val="auto"/>
                <w:sz w:val="24"/>
                <w:szCs w:val="24"/>
              </w:rPr>
              <w:t>Об’єкт виробничого контролю або моніторингу</w:t>
            </w:r>
          </w:p>
        </w:tc>
        <w:tc>
          <w:tcPr>
            <w:tcW w:w="1928" w:type="dxa"/>
          </w:tcPr>
          <w:p w14:paraId="6FDFD80E" w14:textId="609302E1" w:rsidR="009708A0" w:rsidRPr="009E6399" w:rsidRDefault="009708A0" w:rsidP="004E2539">
            <w:pPr>
              <w:ind w:firstLine="0"/>
              <w:jc w:val="center"/>
              <w:rPr>
                <w:color w:val="auto"/>
                <w:sz w:val="24"/>
                <w:szCs w:val="24"/>
              </w:rPr>
            </w:pPr>
            <w:r w:rsidRPr="009E6399">
              <w:rPr>
                <w:color w:val="auto"/>
                <w:sz w:val="24"/>
                <w:szCs w:val="24"/>
              </w:rPr>
              <w:t>Параметри (показники для спостережень та вимірювань)</w:t>
            </w:r>
          </w:p>
        </w:tc>
        <w:tc>
          <w:tcPr>
            <w:tcW w:w="1928" w:type="dxa"/>
          </w:tcPr>
          <w:p w14:paraId="79708991" w14:textId="0D8DFBB9" w:rsidR="009708A0" w:rsidRPr="009E6399" w:rsidRDefault="009708A0" w:rsidP="004E2539">
            <w:pPr>
              <w:ind w:firstLine="0"/>
              <w:jc w:val="center"/>
              <w:rPr>
                <w:color w:val="auto"/>
                <w:sz w:val="24"/>
                <w:szCs w:val="24"/>
              </w:rPr>
            </w:pPr>
            <w:r w:rsidRPr="009E6399">
              <w:rPr>
                <w:color w:val="auto"/>
                <w:sz w:val="24"/>
                <w:szCs w:val="24"/>
              </w:rPr>
              <w:t>Технічні умови</w:t>
            </w:r>
          </w:p>
        </w:tc>
        <w:tc>
          <w:tcPr>
            <w:tcW w:w="1928" w:type="dxa"/>
          </w:tcPr>
          <w:p w14:paraId="6D5A82DF" w14:textId="02E26475" w:rsidR="009708A0" w:rsidRPr="009E6399" w:rsidRDefault="00E642AC" w:rsidP="004E2539">
            <w:pPr>
              <w:ind w:firstLine="0"/>
              <w:jc w:val="center"/>
              <w:rPr>
                <w:color w:val="auto"/>
                <w:sz w:val="24"/>
                <w:szCs w:val="24"/>
              </w:rPr>
            </w:pPr>
            <w:r w:rsidRPr="009E6399">
              <w:rPr>
                <w:color w:val="auto"/>
                <w:sz w:val="24"/>
                <w:szCs w:val="24"/>
              </w:rPr>
              <w:t>Цільові показники</w:t>
            </w:r>
          </w:p>
        </w:tc>
        <w:tc>
          <w:tcPr>
            <w:tcW w:w="1928" w:type="dxa"/>
          </w:tcPr>
          <w:p w14:paraId="445BA750" w14:textId="42349380" w:rsidR="009708A0" w:rsidRPr="009E6399" w:rsidRDefault="009708A0" w:rsidP="004E2539">
            <w:pPr>
              <w:ind w:firstLine="0"/>
              <w:jc w:val="center"/>
              <w:rPr>
                <w:color w:val="auto"/>
                <w:sz w:val="24"/>
                <w:szCs w:val="24"/>
              </w:rPr>
            </w:pPr>
            <w:r w:rsidRPr="009E6399">
              <w:rPr>
                <w:color w:val="auto"/>
                <w:sz w:val="24"/>
                <w:szCs w:val="24"/>
              </w:rPr>
              <w:t>Відповідальний виконавець</w:t>
            </w:r>
          </w:p>
        </w:tc>
      </w:tr>
      <w:tr w:rsidR="009E6399" w:rsidRPr="009E6399" w14:paraId="374121EC" w14:textId="77777777" w:rsidTr="004E2539">
        <w:trPr>
          <w:jc w:val="center"/>
        </w:trPr>
        <w:tc>
          <w:tcPr>
            <w:tcW w:w="1927" w:type="dxa"/>
          </w:tcPr>
          <w:p w14:paraId="07E0F003" w14:textId="1AFE97CA" w:rsidR="009708A0" w:rsidRPr="009E6399" w:rsidRDefault="006E7AC1" w:rsidP="004E2539">
            <w:pPr>
              <w:ind w:firstLine="0"/>
              <w:jc w:val="center"/>
              <w:rPr>
                <w:color w:val="auto"/>
                <w:sz w:val="24"/>
                <w:szCs w:val="24"/>
              </w:rPr>
            </w:pPr>
            <w:r w:rsidRPr="009E6399">
              <w:rPr>
                <w:color w:val="auto"/>
                <w:sz w:val="24"/>
                <w:szCs w:val="24"/>
              </w:rPr>
              <w:t>1</w:t>
            </w:r>
          </w:p>
        </w:tc>
        <w:tc>
          <w:tcPr>
            <w:tcW w:w="1928" w:type="dxa"/>
          </w:tcPr>
          <w:p w14:paraId="118254DF" w14:textId="3411E0F9" w:rsidR="009708A0" w:rsidRPr="009E6399" w:rsidRDefault="006E7AC1" w:rsidP="004E2539">
            <w:pPr>
              <w:ind w:firstLine="0"/>
              <w:jc w:val="center"/>
              <w:rPr>
                <w:color w:val="auto"/>
                <w:sz w:val="24"/>
                <w:szCs w:val="24"/>
              </w:rPr>
            </w:pPr>
            <w:r w:rsidRPr="009E6399">
              <w:rPr>
                <w:color w:val="auto"/>
                <w:sz w:val="24"/>
                <w:szCs w:val="24"/>
              </w:rPr>
              <w:t>2</w:t>
            </w:r>
          </w:p>
        </w:tc>
        <w:tc>
          <w:tcPr>
            <w:tcW w:w="1928" w:type="dxa"/>
          </w:tcPr>
          <w:p w14:paraId="4FFE9D3E" w14:textId="2CF079F7" w:rsidR="009708A0" w:rsidRPr="009E6399" w:rsidRDefault="006E7AC1" w:rsidP="004E2539">
            <w:pPr>
              <w:ind w:firstLine="0"/>
              <w:jc w:val="center"/>
              <w:rPr>
                <w:color w:val="auto"/>
                <w:sz w:val="24"/>
                <w:szCs w:val="24"/>
              </w:rPr>
            </w:pPr>
            <w:r w:rsidRPr="009E6399">
              <w:rPr>
                <w:color w:val="auto"/>
                <w:sz w:val="24"/>
                <w:szCs w:val="24"/>
              </w:rPr>
              <w:t>3</w:t>
            </w:r>
          </w:p>
        </w:tc>
        <w:tc>
          <w:tcPr>
            <w:tcW w:w="1928" w:type="dxa"/>
          </w:tcPr>
          <w:p w14:paraId="75E33022" w14:textId="2083B37A" w:rsidR="009708A0" w:rsidRPr="009E6399" w:rsidRDefault="006E7AC1" w:rsidP="004E2539">
            <w:pPr>
              <w:ind w:firstLine="0"/>
              <w:jc w:val="center"/>
              <w:rPr>
                <w:color w:val="auto"/>
                <w:sz w:val="24"/>
                <w:szCs w:val="24"/>
              </w:rPr>
            </w:pPr>
            <w:r w:rsidRPr="009E6399">
              <w:rPr>
                <w:color w:val="auto"/>
                <w:sz w:val="24"/>
                <w:szCs w:val="24"/>
              </w:rPr>
              <w:t>4</w:t>
            </w:r>
          </w:p>
        </w:tc>
        <w:tc>
          <w:tcPr>
            <w:tcW w:w="1928" w:type="dxa"/>
          </w:tcPr>
          <w:p w14:paraId="27BA75AC" w14:textId="77891261" w:rsidR="009708A0" w:rsidRPr="009E6399" w:rsidRDefault="006E7AC1" w:rsidP="004E2539">
            <w:pPr>
              <w:ind w:firstLine="0"/>
              <w:jc w:val="center"/>
              <w:rPr>
                <w:color w:val="auto"/>
                <w:sz w:val="24"/>
                <w:szCs w:val="24"/>
              </w:rPr>
            </w:pPr>
            <w:r w:rsidRPr="009E6399">
              <w:rPr>
                <w:color w:val="auto"/>
                <w:sz w:val="24"/>
                <w:szCs w:val="24"/>
              </w:rPr>
              <w:t>5</w:t>
            </w:r>
          </w:p>
        </w:tc>
      </w:tr>
    </w:tbl>
    <w:p w14:paraId="1EE1329C" w14:textId="77777777" w:rsidR="004E2539" w:rsidRPr="009E6399" w:rsidRDefault="004E2539" w:rsidP="0049689E">
      <w:pPr>
        <w:rPr>
          <w:color w:val="auto"/>
        </w:rPr>
      </w:pPr>
    </w:p>
    <w:p w14:paraId="1A5AD0FD" w14:textId="14B27FE5" w:rsidR="00A87DC2" w:rsidRPr="009E6399" w:rsidRDefault="009708A0" w:rsidP="0049689E">
      <w:pPr>
        <w:rPr>
          <w:color w:val="auto"/>
        </w:rPr>
      </w:pPr>
      <w:r w:rsidRPr="009E6399">
        <w:rPr>
          <w:color w:val="auto"/>
        </w:rPr>
        <w:t xml:space="preserve">Пояснення до </w:t>
      </w:r>
      <w:r w:rsidR="00A87DC2" w:rsidRPr="009E6399">
        <w:rPr>
          <w:b/>
          <w:color w:val="auto"/>
        </w:rPr>
        <w:t>Т</w:t>
      </w:r>
      <w:r w:rsidRPr="009E6399">
        <w:rPr>
          <w:b/>
          <w:color w:val="auto"/>
        </w:rPr>
        <w:t>аблиці</w:t>
      </w:r>
      <w:r w:rsidR="00426B3A" w:rsidRPr="009E6399">
        <w:rPr>
          <w:b/>
          <w:color w:val="auto"/>
        </w:rPr>
        <w:t> 8</w:t>
      </w:r>
      <w:r w:rsidR="00E65003" w:rsidRPr="009E6399">
        <w:rPr>
          <w:b/>
          <w:color w:val="auto"/>
        </w:rPr>
        <w:t>:</w:t>
      </w:r>
    </w:p>
    <w:p w14:paraId="4A1417C8" w14:textId="14BCCF69" w:rsidR="00A87DC2" w:rsidRPr="009E6399" w:rsidRDefault="00A87DC2" w:rsidP="0049689E">
      <w:pPr>
        <w:rPr>
          <w:color w:val="auto"/>
        </w:rPr>
      </w:pPr>
      <w:r w:rsidRPr="009E6399">
        <w:rPr>
          <w:b/>
          <w:color w:val="auto"/>
        </w:rPr>
        <w:t>Г</w:t>
      </w:r>
      <w:r w:rsidR="00054E06" w:rsidRPr="009E6399">
        <w:rPr>
          <w:b/>
          <w:color w:val="auto"/>
        </w:rPr>
        <w:t>рафа 3:</w:t>
      </w:r>
      <w:r w:rsidR="00054E06" w:rsidRPr="009E6399">
        <w:rPr>
          <w:color w:val="auto"/>
        </w:rPr>
        <w:t xml:space="preserve"> </w:t>
      </w:r>
      <w:r w:rsidR="009708A0" w:rsidRPr="009E6399">
        <w:rPr>
          <w:color w:val="auto"/>
        </w:rPr>
        <w:t>технічні умови – це місця, методики</w:t>
      </w:r>
      <w:r w:rsidR="00E642AC" w:rsidRPr="009E6399">
        <w:rPr>
          <w:color w:val="auto"/>
        </w:rPr>
        <w:t xml:space="preserve"> та </w:t>
      </w:r>
      <w:r w:rsidR="009708A0" w:rsidRPr="009E6399">
        <w:rPr>
          <w:color w:val="auto"/>
        </w:rPr>
        <w:t>періодичність виконання спостережень і вимірювань, за потреби – загальна тривалість виробничого контролю або моніторингу</w:t>
      </w:r>
      <w:r w:rsidR="00054E06" w:rsidRPr="009E6399">
        <w:rPr>
          <w:color w:val="auto"/>
        </w:rPr>
        <w:t xml:space="preserve"> (безперервно або </w:t>
      </w:r>
      <w:proofErr w:type="spellStart"/>
      <w:r w:rsidR="00054E06" w:rsidRPr="009E6399">
        <w:rPr>
          <w:color w:val="auto"/>
        </w:rPr>
        <w:t>строково</w:t>
      </w:r>
      <w:proofErr w:type="spellEnd"/>
      <w:r w:rsidR="00054E06" w:rsidRPr="009E6399">
        <w:rPr>
          <w:color w:val="auto"/>
        </w:rPr>
        <w:t>)</w:t>
      </w:r>
      <w:r w:rsidR="009708A0" w:rsidRPr="009E6399">
        <w:rPr>
          <w:color w:val="auto"/>
        </w:rPr>
        <w:t xml:space="preserve">, засоби </w:t>
      </w:r>
      <w:r w:rsidR="00E65003" w:rsidRPr="009E6399">
        <w:rPr>
          <w:color w:val="auto"/>
        </w:rPr>
        <w:t>вимірювальної техніки;</w:t>
      </w:r>
    </w:p>
    <w:p w14:paraId="77466D44" w14:textId="7FE12985" w:rsidR="00E642AC" w:rsidRPr="009E6399" w:rsidRDefault="00054E06" w:rsidP="0049689E">
      <w:pPr>
        <w:rPr>
          <w:color w:val="auto"/>
        </w:rPr>
      </w:pPr>
      <w:r w:rsidRPr="009E6399">
        <w:rPr>
          <w:b/>
          <w:color w:val="auto"/>
        </w:rPr>
        <w:t>Графа 4:</w:t>
      </w:r>
      <w:r w:rsidRPr="009E6399">
        <w:rPr>
          <w:color w:val="auto"/>
        </w:rPr>
        <w:t xml:space="preserve"> ц</w:t>
      </w:r>
      <w:r w:rsidR="00E642AC" w:rsidRPr="009E6399">
        <w:rPr>
          <w:color w:val="auto"/>
        </w:rPr>
        <w:t>ільові показники – це нормативи або інші показники та властивості, з якими порівнюватимуться фактичні значення, для оцінки допустимості рівнів забруднення чи іншого впливу.</w:t>
      </w:r>
    </w:p>
    <w:p w14:paraId="4BB0F7AC" w14:textId="77777777" w:rsidR="00E65003" w:rsidRPr="009E6399" w:rsidRDefault="00E65003" w:rsidP="0049689E">
      <w:pPr>
        <w:pStyle w:val="a7"/>
        <w:tabs>
          <w:tab w:val="left" w:pos="993"/>
        </w:tabs>
        <w:ind w:left="0"/>
        <w:rPr>
          <w:color w:val="auto"/>
        </w:rPr>
      </w:pPr>
    </w:p>
    <w:p w14:paraId="351C5EE3" w14:textId="25324D9D" w:rsidR="00E477C6" w:rsidRPr="009E6399" w:rsidRDefault="00E477C6" w:rsidP="0049689E">
      <w:pPr>
        <w:pStyle w:val="a7"/>
        <w:tabs>
          <w:tab w:val="left" w:pos="993"/>
        </w:tabs>
        <w:ind w:left="0"/>
        <w:rPr>
          <w:color w:val="auto"/>
        </w:rPr>
      </w:pPr>
      <w:r w:rsidRPr="009E6399">
        <w:rPr>
          <w:color w:val="auto"/>
        </w:rPr>
        <w:t xml:space="preserve">До </w:t>
      </w:r>
      <w:r w:rsidR="00B07B43" w:rsidRPr="009E6399">
        <w:rPr>
          <w:color w:val="auto"/>
        </w:rPr>
        <w:t>мінімального обсягу</w:t>
      </w:r>
      <w:r w:rsidRPr="009E6399">
        <w:rPr>
          <w:color w:val="auto"/>
        </w:rPr>
        <w:t xml:space="preserve"> Програми моніторингу </w:t>
      </w:r>
      <w:r w:rsidR="00C777D6" w:rsidRPr="009E6399">
        <w:rPr>
          <w:color w:val="auto"/>
        </w:rPr>
        <w:t xml:space="preserve">рекомендується </w:t>
      </w:r>
      <w:r w:rsidR="00E65003" w:rsidRPr="009E6399">
        <w:rPr>
          <w:color w:val="auto"/>
        </w:rPr>
        <w:t xml:space="preserve">відносити </w:t>
      </w:r>
      <w:r w:rsidR="00B07B43" w:rsidRPr="009E6399">
        <w:rPr>
          <w:color w:val="auto"/>
        </w:rPr>
        <w:t xml:space="preserve">наступні </w:t>
      </w:r>
      <w:r w:rsidRPr="009E6399">
        <w:rPr>
          <w:color w:val="auto"/>
        </w:rPr>
        <w:t>питання:</w:t>
      </w:r>
    </w:p>
    <w:p w14:paraId="209306B9" w14:textId="28FF8A84" w:rsidR="0016363F" w:rsidRPr="009E6399" w:rsidRDefault="009D5CD3" w:rsidP="00293760">
      <w:pPr>
        <w:pStyle w:val="a7"/>
        <w:numPr>
          <w:ilvl w:val="0"/>
          <w:numId w:val="26"/>
        </w:numPr>
        <w:tabs>
          <w:tab w:val="left" w:pos="993"/>
        </w:tabs>
        <w:ind w:left="0" w:firstLine="567"/>
        <w:rPr>
          <w:color w:val="auto"/>
        </w:rPr>
      </w:pPr>
      <w:r w:rsidRPr="009E6399">
        <w:rPr>
          <w:color w:val="auto"/>
        </w:rPr>
        <w:t>к</w:t>
      </w:r>
      <w:r w:rsidR="0016363F" w:rsidRPr="009E6399">
        <w:rPr>
          <w:color w:val="auto"/>
        </w:rPr>
        <w:t>онтроль організованих джерел викидів;</w:t>
      </w:r>
    </w:p>
    <w:p w14:paraId="65E430F3" w14:textId="1A29BA2F" w:rsidR="0016363F" w:rsidRPr="009E6399" w:rsidRDefault="009D5CD3" w:rsidP="00293760">
      <w:pPr>
        <w:pStyle w:val="a7"/>
        <w:numPr>
          <w:ilvl w:val="0"/>
          <w:numId w:val="26"/>
        </w:numPr>
        <w:tabs>
          <w:tab w:val="left" w:pos="993"/>
        </w:tabs>
        <w:ind w:left="0" w:firstLine="567"/>
        <w:rPr>
          <w:color w:val="auto"/>
        </w:rPr>
      </w:pPr>
      <w:r w:rsidRPr="009E6399">
        <w:rPr>
          <w:color w:val="auto"/>
        </w:rPr>
        <w:t>м</w:t>
      </w:r>
      <w:r w:rsidR="0016363F" w:rsidRPr="009E6399">
        <w:rPr>
          <w:color w:val="auto"/>
        </w:rPr>
        <w:t>оніторинг забруднення атмосферного повітря під час виконання буро-вибухових робіт;</w:t>
      </w:r>
    </w:p>
    <w:p w14:paraId="233BFDBD" w14:textId="00A7EB1A" w:rsidR="0016363F" w:rsidRPr="009E6399" w:rsidRDefault="009D5CD3" w:rsidP="00293760">
      <w:pPr>
        <w:pStyle w:val="a7"/>
        <w:numPr>
          <w:ilvl w:val="0"/>
          <w:numId w:val="26"/>
        </w:numPr>
        <w:tabs>
          <w:tab w:val="left" w:pos="993"/>
        </w:tabs>
        <w:ind w:left="0" w:firstLine="567"/>
        <w:rPr>
          <w:color w:val="auto"/>
        </w:rPr>
      </w:pPr>
      <w:r w:rsidRPr="009E6399">
        <w:rPr>
          <w:color w:val="auto"/>
        </w:rPr>
        <w:lastRenderedPageBreak/>
        <w:t>м</w:t>
      </w:r>
      <w:r w:rsidR="0016363F" w:rsidRPr="009E6399">
        <w:rPr>
          <w:color w:val="auto"/>
        </w:rPr>
        <w:t>оніторинг забруднення атмосферного повітря під час виконання інших гірничих робіт та робіт з рекультивації;</w:t>
      </w:r>
    </w:p>
    <w:p w14:paraId="6BB3C27F" w14:textId="39659BAA" w:rsidR="0016363F" w:rsidRPr="009E6399" w:rsidRDefault="009D5CD3" w:rsidP="00293760">
      <w:pPr>
        <w:pStyle w:val="a7"/>
        <w:numPr>
          <w:ilvl w:val="0"/>
          <w:numId w:val="26"/>
        </w:numPr>
        <w:tabs>
          <w:tab w:val="left" w:pos="993"/>
        </w:tabs>
        <w:ind w:left="0" w:firstLine="567"/>
        <w:rPr>
          <w:color w:val="auto"/>
        </w:rPr>
      </w:pPr>
      <w:r w:rsidRPr="009E6399">
        <w:rPr>
          <w:color w:val="auto"/>
        </w:rPr>
        <w:t>к</w:t>
      </w:r>
      <w:r w:rsidR="0016363F" w:rsidRPr="009E6399">
        <w:rPr>
          <w:color w:val="auto"/>
        </w:rPr>
        <w:t>онтроль кількісного і якісного складу зворотних вод, що скидаються у водні об’єкти</w:t>
      </w:r>
      <w:r w:rsidR="00246116" w:rsidRPr="009E6399">
        <w:rPr>
          <w:color w:val="auto"/>
        </w:rPr>
        <w:t xml:space="preserve"> (звичайно не рідше разу на квартал)</w:t>
      </w:r>
      <w:r w:rsidR="0016363F" w:rsidRPr="009E6399">
        <w:rPr>
          <w:color w:val="auto"/>
        </w:rPr>
        <w:t>;</w:t>
      </w:r>
    </w:p>
    <w:p w14:paraId="1097D3B9" w14:textId="61D3F689" w:rsidR="00573519" w:rsidRPr="009E6399" w:rsidRDefault="009D5CD3" w:rsidP="00293760">
      <w:pPr>
        <w:pStyle w:val="a7"/>
        <w:numPr>
          <w:ilvl w:val="0"/>
          <w:numId w:val="26"/>
        </w:numPr>
        <w:tabs>
          <w:tab w:val="left" w:pos="993"/>
        </w:tabs>
        <w:ind w:left="0" w:firstLine="567"/>
        <w:rPr>
          <w:color w:val="auto"/>
        </w:rPr>
      </w:pPr>
      <w:r w:rsidRPr="009E6399">
        <w:rPr>
          <w:color w:val="auto"/>
        </w:rPr>
        <w:t>м</w:t>
      </w:r>
      <w:r w:rsidR="00573519" w:rsidRPr="009E6399">
        <w:rPr>
          <w:color w:val="auto"/>
        </w:rPr>
        <w:t xml:space="preserve">оніторинг екологічного стану водного об’єкта, у який здійснюється скидання зворотних вод або </w:t>
      </w:r>
      <w:r w:rsidR="003A765B" w:rsidRPr="009E6399">
        <w:rPr>
          <w:color w:val="auto"/>
        </w:rPr>
        <w:t xml:space="preserve">(на землях водного фонду) </w:t>
      </w:r>
      <w:r w:rsidR="00573519" w:rsidRPr="009E6399">
        <w:rPr>
          <w:color w:val="auto"/>
        </w:rPr>
        <w:t>у якому здійснюється видобування корисних копалин;</w:t>
      </w:r>
    </w:p>
    <w:p w14:paraId="5D41BBBD" w14:textId="44EA84D9" w:rsidR="00E477C6" w:rsidRPr="009E6399" w:rsidRDefault="009D5CD3" w:rsidP="00293760">
      <w:pPr>
        <w:pStyle w:val="a7"/>
        <w:numPr>
          <w:ilvl w:val="0"/>
          <w:numId w:val="26"/>
        </w:numPr>
        <w:tabs>
          <w:tab w:val="left" w:pos="993"/>
        </w:tabs>
        <w:ind w:left="0" w:firstLine="567"/>
        <w:rPr>
          <w:color w:val="auto"/>
        </w:rPr>
      </w:pPr>
      <w:r w:rsidRPr="009E6399">
        <w:rPr>
          <w:color w:val="auto"/>
        </w:rPr>
        <w:t>к</w:t>
      </w:r>
      <w:r w:rsidR="00E477C6" w:rsidRPr="009E6399">
        <w:rPr>
          <w:color w:val="auto"/>
        </w:rPr>
        <w:t>онтроль рівнів виробничого шуму відповідно до державних санітарних норм;</w:t>
      </w:r>
    </w:p>
    <w:p w14:paraId="47A1B4CC" w14:textId="707955AF" w:rsidR="00E477C6" w:rsidRPr="009E6399" w:rsidRDefault="009D5CD3" w:rsidP="00293760">
      <w:pPr>
        <w:pStyle w:val="a7"/>
        <w:numPr>
          <w:ilvl w:val="0"/>
          <w:numId w:val="26"/>
        </w:numPr>
        <w:tabs>
          <w:tab w:val="left" w:pos="993"/>
        </w:tabs>
        <w:ind w:left="0" w:firstLine="567"/>
        <w:rPr>
          <w:color w:val="auto"/>
        </w:rPr>
      </w:pPr>
      <w:r w:rsidRPr="009E6399">
        <w:rPr>
          <w:color w:val="auto"/>
        </w:rPr>
        <w:t>к</w:t>
      </w:r>
      <w:r w:rsidR="00B07B43" w:rsidRPr="009E6399">
        <w:rPr>
          <w:color w:val="auto"/>
        </w:rPr>
        <w:t xml:space="preserve">онтроль сейсмічних коливань та дії ударно-повітряних хвиль під час виконання вибухових робіт, </w:t>
      </w:r>
      <w:r w:rsidR="00B32844" w:rsidRPr="009E6399">
        <w:rPr>
          <w:color w:val="auto"/>
        </w:rPr>
        <w:t xml:space="preserve">а також </w:t>
      </w:r>
      <w:r w:rsidR="00B07B43" w:rsidRPr="009E6399">
        <w:rPr>
          <w:color w:val="auto"/>
        </w:rPr>
        <w:t xml:space="preserve">моніторинг їх впливу на охоронювані об’єкти </w:t>
      </w:r>
      <w:r w:rsidR="00023D38" w:rsidRPr="009E6399">
        <w:rPr>
          <w:color w:val="auto"/>
        </w:rPr>
        <w:t xml:space="preserve">або території </w:t>
      </w:r>
      <w:r w:rsidR="00B07B43" w:rsidRPr="009E6399">
        <w:rPr>
          <w:color w:val="auto"/>
        </w:rPr>
        <w:t>(будівлі, споруди, ділянки надр, поверхневі водні об’єкти, водоносні горизонти – джерела питної води або централізованого водопостачання</w:t>
      </w:r>
      <w:r w:rsidR="00023D38" w:rsidRPr="009E6399">
        <w:rPr>
          <w:color w:val="auto"/>
        </w:rPr>
        <w:t>, особливо цінні землі, що прилягають до земельного відводу</w:t>
      </w:r>
      <w:r w:rsidR="00B07B43" w:rsidRPr="009E6399">
        <w:rPr>
          <w:color w:val="auto"/>
        </w:rPr>
        <w:t>);</w:t>
      </w:r>
    </w:p>
    <w:p w14:paraId="021C6581" w14:textId="145BCA4A" w:rsidR="009D4065" w:rsidRPr="009E6399" w:rsidRDefault="009D5CD3" w:rsidP="00293760">
      <w:pPr>
        <w:pStyle w:val="a7"/>
        <w:numPr>
          <w:ilvl w:val="0"/>
          <w:numId w:val="26"/>
        </w:numPr>
        <w:tabs>
          <w:tab w:val="left" w:pos="993"/>
        </w:tabs>
        <w:ind w:left="0" w:firstLine="567"/>
        <w:rPr>
          <w:color w:val="auto"/>
        </w:rPr>
      </w:pPr>
      <w:r w:rsidRPr="009E6399">
        <w:rPr>
          <w:color w:val="auto"/>
        </w:rPr>
        <w:t>д</w:t>
      </w:r>
      <w:r w:rsidR="009D4065" w:rsidRPr="009E6399">
        <w:rPr>
          <w:color w:val="auto"/>
        </w:rPr>
        <w:t>ля підземних гірничих об</w:t>
      </w:r>
      <w:r w:rsidR="0016363F" w:rsidRPr="009E6399">
        <w:rPr>
          <w:color w:val="auto"/>
        </w:rPr>
        <w:t>’</w:t>
      </w:r>
      <w:r w:rsidR="009D4065" w:rsidRPr="009E6399">
        <w:rPr>
          <w:color w:val="auto"/>
        </w:rPr>
        <w:t xml:space="preserve">єктів: не рідше як раз в два місяці спостереження на </w:t>
      </w:r>
      <w:proofErr w:type="spellStart"/>
      <w:r w:rsidR="009D4065" w:rsidRPr="009E6399">
        <w:rPr>
          <w:color w:val="auto"/>
        </w:rPr>
        <w:t>підроблюваних</w:t>
      </w:r>
      <w:proofErr w:type="spellEnd"/>
      <w:r w:rsidR="009D4065" w:rsidRPr="009E6399">
        <w:rPr>
          <w:color w:val="auto"/>
        </w:rPr>
        <w:t xml:space="preserve"> територіях (візуальний огляд та інструментальні вимірювання) за деформаціями і зсувом земної поверхні, конструкції споруд; щорічна інвентаризація земель, порушених підземними гірничими виробками; </w:t>
      </w:r>
    </w:p>
    <w:p w14:paraId="34D3B726" w14:textId="3F9ADA49" w:rsidR="00487D1E" w:rsidRPr="009E6399" w:rsidRDefault="009D5CD3" w:rsidP="00293760">
      <w:pPr>
        <w:pStyle w:val="a7"/>
        <w:numPr>
          <w:ilvl w:val="0"/>
          <w:numId w:val="26"/>
        </w:numPr>
        <w:tabs>
          <w:tab w:val="left" w:pos="993"/>
        </w:tabs>
        <w:ind w:left="0" w:firstLine="567"/>
        <w:rPr>
          <w:color w:val="auto"/>
          <w:shd w:val="clear" w:color="auto" w:fill="FFFFFF"/>
        </w:rPr>
      </w:pPr>
      <w:r w:rsidRPr="009E6399">
        <w:rPr>
          <w:color w:val="auto"/>
          <w:shd w:val="clear" w:color="auto" w:fill="FFFFFF"/>
        </w:rPr>
        <w:t>д</w:t>
      </w:r>
      <w:r w:rsidR="00B07B43" w:rsidRPr="009E6399">
        <w:rPr>
          <w:color w:val="auto"/>
          <w:shd w:val="clear" w:color="auto" w:fill="FFFFFF"/>
        </w:rPr>
        <w:t>ля нафтових і газових родовищ</w:t>
      </w:r>
      <w:r w:rsidR="005B48DC" w:rsidRPr="009E6399">
        <w:rPr>
          <w:color w:val="auto"/>
          <w:shd w:val="clear" w:color="auto" w:fill="FFFFFF"/>
        </w:rPr>
        <w:t xml:space="preserve"> (відповідно до </w:t>
      </w:r>
      <w:r w:rsidR="00FD6473" w:rsidRPr="009E6399">
        <w:rPr>
          <w:color w:val="auto"/>
          <w:shd w:val="clear" w:color="auto" w:fill="FFFFFF"/>
        </w:rPr>
        <w:t>П</w:t>
      </w:r>
      <w:r w:rsidR="005B48DC" w:rsidRPr="009E6399">
        <w:rPr>
          <w:color w:val="auto"/>
          <w:shd w:val="clear" w:color="auto" w:fill="FFFFFF"/>
        </w:rPr>
        <w:t xml:space="preserve">равил </w:t>
      </w:r>
      <w:r w:rsidR="00FD6473" w:rsidRPr="009E6399">
        <w:rPr>
          <w:color w:val="auto"/>
          <w:shd w:val="clear" w:color="auto" w:fill="FFFFFF"/>
        </w:rPr>
        <w:t>№ 118</w:t>
      </w:r>
      <w:r w:rsidR="005B48DC" w:rsidRPr="009E6399">
        <w:rPr>
          <w:color w:val="auto"/>
          <w:shd w:val="clear" w:color="auto" w:fill="FFFFFF"/>
        </w:rPr>
        <w:t>)</w:t>
      </w:r>
      <w:r w:rsidR="00B07B43" w:rsidRPr="009E6399">
        <w:rPr>
          <w:color w:val="auto"/>
          <w:shd w:val="clear" w:color="auto" w:fill="FFFFFF"/>
        </w:rPr>
        <w:t xml:space="preserve">: </w:t>
      </w:r>
      <w:r w:rsidR="005B48DC" w:rsidRPr="009E6399">
        <w:rPr>
          <w:color w:val="auto"/>
          <w:shd w:val="clear" w:color="auto" w:fill="FFFFFF"/>
        </w:rPr>
        <w:t xml:space="preserve">під час дослідно-промислової розробки родовища </w:t>
      </w:r>
      <w:r w:rsidR="00D9192B" w:rsidRPr="009E6399">
        <w:rPr>
          <w:color w:val="auto"/>
          <w:shd w:val="clear" w:color="auto" w:fill="FFFFFF"/>
        </w:rPr>
        <w:t>–</w:t>
      </w:r>
      <w:r w:rsidR="005B48DC" w:rsidRPr="009E6399">
        <w:rPr>
          <w:color w:val="auto"/>
          <w:shd w:val="clear" w:color="auto" w:fill="FFFFFF"/>
        </w:rPr>
        <w:t xml:space="preserve"> </w:t>
      </w:r>
      <w:r w:rsidR="00AD51A8" w:rsidRPr="009E6399">
        <w:rPr>
          <w:color w:val="auto"/>
          <w:shd w:val="clear" w:color="auto" w:fill="FFFFFF"/>
        </w:rPr>
        <w:t>облік видобутих з кожної свердловини нафти, газу, конденсату, води і супутніх корисних компонентів, а також агентів впливу, що закачуються в нагнітальні свердловини;</w:t>
      </w:r>
      <w:r w:rsidR="00B07B43" w:rsidRPr="009E6399">
        <w:rPr>
          <w:color w:val="auto"/>
          <w:shd w:val="clear" w:color="auto" w:fill="FFFFFF"/>
        </w:rPr>
        <w:t xml:space="preserve"> </w:t>
      </w:r>
      <w:r w:rsidR="005B48DC" w:rsidRPr="009E6399">
        <w:rPr>
          <w:color w:val="auto"/>
          <w:shd w:val="clear" w:color="auto" w:fill="FFFFFF"/>
        </w:rPr>
        <w:t xml:space="preserve">під час промислової розробки </w:t>
      </w:r>
      <w:r w:rsidR="00D9192B" w:rsidRPr="009E6399">
        <w:rPr>
          <w:color w:val="auto"/>
          <w:shd w:val="clear" w:color="auto" w:fill="FFFFFF"/>
        </w:rPr>
        <w:t>–</w:t>
      </w:r>
      <w:r w:rsidR="005B48DC" w:rsidRPr="009E6399">
        <w:rPr>
          <w:color w:val="auto"/>
          <w:shd w:val="clear" w:color="auto" w:fill="FFFFFF"/>
        </w:rPr>
        <w:t xml:space="preserve"> </w:t>
      </w:r>
      <w:r w:rsidR="00B07B43" w:rsidRPr="009E6399">
        <w:rPr>
          <w:color w:val="auto"/>
          <w:shd w:val="clear" w:color="auto" w:fill="FFFFFF"/>
        </w:rPr>
        <w:t>о</w:t>
      </w:r>
      <w:r w:rsidR="00487D1E" w:rsidRPr="009E6399">
        <w:rPr>
          <w:color w:val="auto"/>
          <w:shd w:val="clear" w:color="auto" w:fill="FFFFFF"/>
        </w:rPr>
        <w:t>б</w:t>
      </w:r>
      <w:r w:rsidR="00E477C6" w:rsidRPr="009E6399">
        <w:rPr>
          <w:color w:val="auto"/>
          <w:shd w:val="clear" w:color="auto" w:fill="FFFFFF"/>
        </w:rPr>
        <w:t>л</w:t>
      </w:r>
      <w:r w:rsidR="00487D1E" w:rsidRPr="009E6399">
        <w:rPr>
          <w:color w:val="auto"/>
          <w:shd w:val="clear" w:color="auto" w:fill="FFFFFF"/>
        </w:rPr>
        <w:t xml:space="preserve">ік </w:t>
      </w:r>
      <w:proofErr w:type="spellStart"/>
      <w:r w:rsidR="00487D1E" w:rsidRPr="009E6399">
        <w:rPr>
          <w:color w:val="auto"/>
          <w:shd w:val="clear" w:color="auto" w:fill="FFFFFF"/>
        </w:rPr>
        <w:t>супутньо</w:t>
      </w:r>
      <w:proofErr w:type="spellEnd"/>
      <w:r w:rsidR="00487D1E" w:rsidRPr="009E6399">
        <w:rPr>
          <w:color w:val="auto"/>
          <w:shd w:val="clear" w:color="auto" w:fill="FFFFFF"/>
        </w:rPr>
        <w:t>-пластових вод, видобутих з вуглеводнями, та їх повний хімічний аналіз</w:t>
      </w:r>
      <w:r w:rsidR="0061771F" w:rsidRPr="009E6399">
        <w:rPr>
          <w:color w:val="auto"/>
          <w:shd w:val="clear" w:color="auto" w:fill="FFFFFF"/>
        </w:rPr>
        <w:t>.</w:t>
      </w:r>
    </w:p>
    <w:p w14:paraId="2C151BFA" w14:textId="2619CDC7" w:rsidR="00C44158" w:rsidRPr="009E6399" w:rsidRDefault="00721726" w:rsidP="0049689E">
      <w:pPr>
        <w:pStyle w:val="a7"/>
        <w:tabs>
          <w:tab w:val="left" w:pos="993"/>
        </w:tabs>
        <w:ind w:left="0"/>
        <w:rPr>
          <w:color w:val="auto"/>
        </w:rPr>
      </w:pPr>
      <w:r w:rsidRPr="009E6399">
        <w:rPr>
          <w:color w:val="auto"/>
        </w:rPr>
        <w:t xml:space="preserve">Підприємства, діяльність яких може негативно вплинути або впливає на стан навколишнього природного середовища, життя і здоров’я людей, зобов’язані забезпечувати вільний доступ населення до інформації про стан навколишнього природного середовища відповідно до </w:t>
      </w:r>
      <w:r w:rsidR="00C44158" w:rsidRPr="009E6399">
        <w:rPr>
          <w:color w:val="auto"/>
        </w:rPr>
        <w:t>з</w:t>
      </w:r>
      <w:r w:rsidRPr="009E6399">
        <w:rPr>
          <w:color w:val="auto"/>
        </w:rPr>
        <w:t xml:space="preserve">аконів України «Про охорону навколишнього природного середовища», «Основи законодавства України про охорону здоров’я», «Про зону надзвичайної екологічної ситуації», «Про оцінку впливу на довкілля», </w:t>
      </w:r>
      <w:r w:rsidR="00C44158" w:rsidRPr="009E6399">
        <w:rPr>
          <w:color w:val="auto"/>
        </w:rPr>
        <w:t>інших нормативно-правових актів</w:t>
      </w:r>
      <w:r w:rsidRPr="009E6399">
        <w:rPr>
          <w:color w:val="auto"/>
        </w:rPr>
        <w:t xml:space="preserve">. З огляду на це, </w:t>
      </w:r>
      <w:r w:rsidR="00C44158" w:rsidRPr="009E6399">
        <w:rPr>
          <w:color w:val="auto"/>
        </w:rPr>
        <w:t>рекомендовано</w:t>
      </w:r>
      <w:r w:rsidRPr="009E6399">
        <w:rPr>
          <w:color w:val="auto"/>
        </w:rPr>
        <w:t xml:space="preserve"> сп</w:t>
      </w:r>
      <w:r w:rsidR="004B4E2E" w:rsidRPr="009E6399">
        <w:rPr>
          <w:color w:val="auto"/>
        </w:rPr>
        <w:t>л</w:t>
      </w:r>
      <w:r w:rsidRPr="009E6399">
        <w:rPr>
          <w:color w:val="auto"/>
        </w:rPr>
        <w:t xml:space="preserve">анувати спосіб (порядок) регулярного оприлюднення </w:t>
      </w:r>
      <w:r w:rsidR="00276876" w:rsidRPr="009E6399">
        <w:rPr>
          <w:color w:val="auto"/>
        </w:rPr>
        <w:t>результатів моніторингу і контролю впливу на довкілля.</w:t>
      </w:r>
    </w:p>
    <w:p w14:paraId="3369CCA7" w14:textId="40DF0C41" w:rsidR="00DB7100" w:rsidRPr="009E6399" w:rsidRDefault="00B2690B" w:rsidP="0049689E">
      <w:pPr>
        <w:pStyle w:val="a7"/>
        <w:tabs>
          <w:tab w:val="left" w:pos="993"/>
        </w:tabs>
        <w:ind w:left="0"/>
        <w:rPr>
          <w:color w:val="auto"/>
        </w:rPr>
      </w:pPr>
      <w:r w:rsidRPr="009E6399">
        <w:rPr>
          <w:color w:val="auto"/>
        </w:rPr>
        <w:t xml:space="preserve">Щодо ПД, що стосується </w:t>
      </w:r>
      <w:r w:rsidR="00DB7100" w:rsidRPr="009E6399">
        <w:rPr>
          <w:b/>
          <w:color w:val="auto"/>
        </w:rPr>
        <w:t xml:space="preserve">видобування нафти і газу </w:t>
      </w:r>
      <w:r w:rsidR="00041792" w:rsidRPr="009E6399">
        <w:rPr>
          <w:b/>
          <w:color w:val="auto"/>
        </w:rPr>
        <w:t>геотехнічним</w:t>
      </w:r>
      <w:r w:rsidR="00DB7100" w:rsidRPr="009E6399">
        <w:rPr>
          <w:b/>
          <w:color w:val="auto"/>
        </w:rPr>
        <w:t xml:space="preserve"> способом, а також </w:t>
      </w:r>
      <w:r w:rsidRPr="009E6399">
        <w:rPr>
          <w:b/>
          <w:color w:val="auto"/>
        </w:rPr>
        <w:t xml:space="preserve">глибокого буріння </w:t>
      </w:r>
      <w:r w:rsidRPr="009E6399">
        <w:rPr>
          <w:color w:val="auto"/>
        </w:rPr>
        <w:t xml:space="preserve">з метою геологічного вивчення, дослідно-промислової розробки родовищ корисних копалин або для видобування корисних копалин, </w:t>
      </w:r>
      <w:r w:rsidR="00DB7100" w:rsidRPr="009E6399">
        <w:rPr>
          <w:color w:val="auto"/>
        </w:rPr>
        <w:t>рекомендована програма моніторингу і контролю впливу глибокого буріння на довкілля включає:</w:t>
      </w:r>
    </w:p>
    <w:p w14:paraId="7CDCDE88" w14:textId="77777777" w:rsidR="00DB7100" w:rsidRPr="009E6399" w:rsidRDefault="00DB7100" w:rsidP="00293760">
      <w:pPr>
        <w:pStyle w:val="a7"/>
        <w:numPr>
          <w:ilvl w:val="0"/>
          <w:numId w:val="39"/>
        </w:numPr>
        <w:tabs>
          <w:tab w:val="left" w:pos="993"/>
        </w:tabs>
        <w:autoSpaceDE/>
        <w:autoSpaceDN/>
        <w:adjustRightInd/>
        <w:ind w:left="0" w:firstLine="567"/>
        <w:rPr>
          <w:color w:val="auto"/>
        </w:rPr>
      </w:pPr>
      <w:r w:rsidRPr="009E6399">
        <w:rPr>
          <w:color w:val="auto"/>
        </w:rPr>
        <w:t>облік водоспоживання і водовідведення;</w:t>
      </w:r>
    </w:p>
    <w:p w14:paraId="40520CA1" w14:textId="77777777" w:rsidR="00DB7100" w:rsidRPr="009E6399" w:rsidRDefault="00DB7100" w:rsidP="00293760">
      <w:pPr>
        <w:pStyle w:val="a7"/>
        <w:numPr>
          <w:ilvl w:val="0"/>
          <w:numId w:val="39"/>
        </w:numPr>
        <w:tabs>
          <w:tab w:val="left" w:pos="993"/>
        </w:tabs>
        <w:autoSpaceDE/>
        <w:autoSpaceDN/>
        <w:adjustRightInd/>
        <w:ind w:left="0" w:firstLine="567"/>
        <w:rPr>
          <w:color w:val="auto"/>
        </w:rPr>
      </w:pPr>
      <w:r w:rsidRPr="009E6399">
        <w:rPr>
          <w:color w:val="auto"/>
        </w:rPr>
        <w:t>первинний облік і паспортизацію відходів буріння, інших відходів;</w:t>
      </w:r>
    </w:p>
    <w:p w14:paraId="26BB54D5" w14:textId="759E72F6" w:rsidR="00DB7100" w:rsidRPr="009E6399" w:rsidRDefault="00DB7100" w:rsidP="00293760">
      <w:pPr>
        <w:pStyle w:val="a7"/>
        <w:numPr>
          <w:ilvl w:val="0"/>
          <w:numId w:val="39"/>
        </w:numPr>
        <w:tabs>
          <w:tab w:val="left" w:pos="993"/>
        </w:tabs>
        <w:autoSpaceDE/>
        <w:autoSpaceDN/>
        <w:adjustRightInd/>
        <w:ind w:left="0" w:firstLine="567"/>
        <w:rPr>
          <w:color w:val="auto"/>
        </w:rPr>
      </w:pPr>
      <w:r w:rsidRPr="009E6399">
        <w:rPr>
          <w:color w:val="auto"/>
          <w:shd w:val="clear" w:color="auto" w:fill="FFFFFF"/>
        </w:rPr>
        <w:t xml:space="preserve">періодичний аналіз видобутої корисної копалини, повний хімічний аналіз води, що видобувається разом із нафтою, включно з визначенням цінних супутніх компонентів (йоду, брому, бору, літію тощо) (згідно з Правилами </w:t>
      </w:r>
      <w:r w:rsidR="00C777D6" w:rsidRPr="009E6399">
        <w:rPr>
          <w:color w:val="auto"/>
        </w:rPr>
        <w:t>№</w:t>
      </w:r>
      <w:r w:rsidR="00D852D2" w:rsidRPr="009E6399">
        <w:rPr>
          <w:color w:val="auto"/>
        </w:rPr>
        <w:t> </w:t>
      </w:r>
      <w:r w:rsidR="00C777D6" w:rsidRPr="009E6399">
        <w:rPr>
          <w:color w:val="auto"/>
        </w:rPr>
        <w:t>118</w:t>
      </w:r>
      <w:r w:rsidRPr="009E6399">
        <w:rPr>
          <w:color w:val="auto"/>
        </w:rPr>
        <w:t>)</w:t>
      </w:r>
      <w:r w:rsidRPr="009E6399">
        <w:rPr>
          <w:color w:val="auto"/>
          <w:shd w:val="clear" w:color="auto" w:fill="FFFFFF"/>
        </w:rPr>
        <w:t>;</w:t>
      </w:r>
    </w:p>
    <w:p w14:paraId="7BB228C5" w14:textId="55780E4F" w:rsidR="00DB7100" w:rsidRPr="009E6399" w:rsidRDefault="00C777D6" w:rsidP="00293760">
      <w:pPr>
        <w:pStyle w:val="a7"/>
        <w:numPr>
          <w:ilvl w:val="0"/>
          <w:numId w:val="39"/>
        </w:numPr>
        <w:tabs>
          <w:tab w:val="left" w:pos="993"/>
        </w:tabs>
        <w:autoSpaceDE/>
        <w:autoSpaceDN/>
        <w:adjustRightInd/>
        <w:ind w:left="0" w:firstLine="567"/>
        <w:rPr>
          <w:color w:val="auto"/>
        </w:rPr>
      </w:pPr>
      <w:r w:rsidRPr="009E6399">
        <w:rPr>
          <w:color w:val="auto"/>
        </w:rPr>
        <w:t>м</w:t>
      </w:r>
      <w:r w:rsidR="00DB7100" w:rsidRPr="009E6399">
        <w:rPr>
          <w:color w:val="auto"/>
        </w:rPr>
        <w:t xml:space="preserve">оніторинг забруднення </w:t>
      </w:r>
      <w:r w:rsidR="00CA0CEC" w:rsidRPr="009E6399">
        <w:rPr>
          <w:color w:val="auto"/>
        </w:rPr>
        <w:t>ґрунт</w:t>
      </w:r>
      <w:r w:rsidR="00DB7100" w:rsidRPr="009E6399">
        <w:rPr>
          <w:color w:val="auto"/>
        </w:rPr>
        <w:t>ів навколо об’єктів ПД (бурових площадок, свердловин, місць збирання та видалення відходів буріння, за наявності – нафтових колекторів чи колекторів для пластових вод), а також місць аварійних забруднень;</w:t>
      </w:r>
    </w:p>
    <w:p w14:paraId="7CD31303" w14:textId="17A87AC8" w:rsidR="00DB7100" w:rsidRPr="009E6399" w:rsidRDefault="00C777D6" w:rsidP="00293760">
      <w:pPr>
        <w:pStyle w:val="a7"/>
        <w:numPr>
          <w:ilvl w:val="0"/>
          <w:numId w:val="39"/>
        </w:numPr>
        <w:tabs>
          <w:tab w:val="left" w:pos="993"/>
        </w:tabs>
        <w:autoSpaceDE/>
        <w:autoSpaceDN/>
        <w:adjustRightInd/>
        <w:ind w:left="0" w:firstLine="567"/>
        <w:contextualSpacing w:val="0"/>
        <w:rPr>
          <w:color w:val="auto"/>
        </w:rPr>
      </w:pPr>
      <w:r w:rsidRPr="009E6399">
        <w:rPr>
          <w:color w:val="auto"/>
        </w:rPr>
        <w:lastRenderedPageBreak/>
        <w:t>м</w:t>
      </w:r>
      <w:r w:rsidR="00DB7100" w:rsidRPr="009E6399">
        <w:rPr>
          <w:color w:val="auto"/>
        </w:rPr>
        <w:t xml:space="preserve">оніторинг забруднення підземних вод, за їх близького залягання до об’єктів ПД (бурових площадок, свердловин, місць збирання та </w:t>
      </w:r>
      <w:r w:rsidR="001C28C2" w:rsidRPr="009E6399">
        <w:rPr>
          <w:color w:val="auto"/>
        </w:rPr>
        <w:t xml:space="preserve">МВВ </w:t>
      </w:r>
      <w:r w:rsidR="00DB7100" w:rsidRPr="009E6399">
        <w:rPr>
          <w:color w:val="auto"/>
        </w:rPr>
        <w:t>буріння, за наявності – нафтових колекторів чи колекторів для пластових вод), а також у місцях аварійних забруднень</w:t>
      </w:r>
      <w:r w:rsidR="00041792" w:rsidRPr="009E6399">
        <w:rPr>
          <w:color w:val="auto"/>
        </w:rPr>
        <w:t>.</w:t>
      </w:r>
    </w:p>
    <w:p w14:paraId="7C9D5979" w14:textId="6D38B080" w:rsidR="00B2690B" w:rsidRPr="009E6399" w:rsidRDefault="00DB7100" w:rsidP="0049689E">
      <w:pPr>
        <w:pStyle w:val="a7"/>
        <w:tabs>
          <w:tab w:val="left" w:pos="993"/>
        </w:tabs>
        <w:ind w:left="0"/>
        <w:contextualSpacing w:val="0"/>
        <w:rPr>
          <w:color w:val="auto"/>
        </w:rPr>
      </w:pPr>
      <w:r w:rsidRPr="009E6399">
        <w:rPr>
          <w:color w:val="auto"/>
        </w:rPr>
        <w:t xml:space="preserve">До рекомендованих місць для здійснення спостережень і вимірювань (постів для моніторингу) </w:t>
      </w:r>
      <w:r w:rsidR="00041792" w:rsidRPr="009E6399">
        <w:rPr>
          <w:color w:val="auto"/>
        </w:rPr>
        <w:t>при провадженні діяльності з видобування нафти і газу геотехнічним способом, а також глибокого буріння,</w:t>
      </w:r>
      <w:r w:rsidR="00041792" w:rsidRPr="009E6399">
        <w:rPr>
          <w:b/>
          <w:color w:val="auto"/>
        </w:rPr>
        <w:t xml:space="preserve"> </w:t>
      </w:r>
      <w:r w:rsidRPr="009E6399">
        <w:rPr>
          <w:color w:val="auto"/>
        </w:rPr>
        <w:t>належать: територія майданчика для буріння, територія навколо експлуатаційної чи законсервованої свердловини, у зоні впливу факельної установки, навколо місць зберігання та видалення відходів буріння (у тому числі після їх захоронення).</w:t>
      </w:r>
    </w:p>
    <w:p w14:paraId="32D82047" w14:textId="77777777" w:rsidR="00DD6F43" w:rsidRPr="009E6399" w:rsidRDefault="00DD6F43" w:rsidP="0049689E">
      <w:pPr>
        <w:pStyle w:val="a7"/>
        <w:tabs>
          <w:tab w:val="left" w:pos="993"/>
        </w:tabs>
        <w:ind w:left="0"/>
        <w:contextualSpacing w:val="0"/>
        <w:rPr>
          <w:color w:val="auto"/>
        </w:rPr>
      </w:pPr>
    </w:p>
    <w:p w14:paraId="51002C90" w14:textId="431D94A5" w:rsidR="001862E2" w:rsidRPr="009E6399" w:rsidRDefault="001862E2" w:rsidP="008560F6">
      <w:pPr>
        <w:pStyle w:val="2"/>
        <w:ind w:left="567" w:firstLine="0"/>
        <w:rPr>
          <w:color w:val="auto"/>
        </w:rPr>
      </w:pPr>
      <w:bookmarkStart w:id="55" w:name="_Toc85881778"/>
      <w:r w:rsidRPr="009E6399">
        <w:rPr>
          <w:color w:val="auto"/>
        </w:rPr>
        <w:t xml:space="preserve"> Резюме нетехнічного характеру</w:t>
      </w:r>
      <w:bookmarkEnd w:id="55"/>
      <w:r w:rsidRPr="009E6399">
        <w:rPr>
          <w:color w:val="auto"/>
        </w:rPr>
        <w:t xml:space="preserve"> </w:t>
      </w:r>
    </w:p>
    <w:p w14:paraId="201FB07F" w14:textId="30010960" w:rsidR="001862E2" w:rsidRPr="009E6399" w:rsidRDefault="001862E2" w:rsidP="0049689E">
      <w:pPr>
        <w:rPr>
          <w:color w:val="auto"/>
        </w:rPr>
      </w:pPr>
      <w:r w:rsidRPr="009E6399">
        <w:rPr>
          <w:color w:val="auto"/>
        </w:rPr>
        <w:t xml:space="preserve">У розділі викладається зміст усіх розділів в </w:t>
      </w:r>
      <w:r w:rsidR="001D0855" w:rsidRPr="009E6399">
        <w:rPr>
          <w:color w:val="auto"/>
        </w:rPr>
        <w:t xml:space="preserve">такому </w:t>
      </w:r>
      <w:r w:rsidRPr="009E6399">
        <w:rPr>
          <w:color w:val="auto"/>
        </w:rPr>
        <w:t xml:space="preserve">обсязі </w:t>
      </w:r>
      <w:r w:rsidR="001D0855" w:rsidRPr="009E6399">
        <w:rPr>
          <w:color w:val="auto"/>
        </w:rPr>
        <w:t xml:space="preserve">та </w:t>
      </w:r>
      <w:r w:rsidRPr="009E6399">
        <w:rPr>
          <w:color w:val="auto"/>
        </w:rPr>
        <w:t>форматі, що розрахован</w:t>
      </w:r>
      <w:r w:rsidR="001D0855" w:rsidRPr="009E6399">
        <w:rPr>
          <w:color w:val="auto"/>
        </w:rPr>
        <w:t xml:space="preserve">і </w:t>
      </w:r>
      <w:r w:rsidRPr="009E6399">
        <w:rPr>
          <w:color w:val="auto"/>
        </w:rPr>
        <w:t xml:space="preserve">на широку аудиторію. </w:t>
      </w:r>
      <w:r w:rsidR="001D0855" w:rsidRPr="009E6399">
        <w:rPr>
          <w:color w:val="auto"/>
        </w:rPr>
        <w:t>О</w:t>
      </w:r>
      <w:r w:rsidRPr="009E6399">
        <w:rPr>
          <w:color w:val="auto"/>
        </w:rPr>
        <w:t xml:space="preserve">сновні характеристики </w:t>
      </w:r>
      <w:r w:rsidR="001D0855" w:rsidRPr="009E6399">
        <w:rPr>
          <w:color w:val="auto"/>
        </w:rPr>
        <w:t xml:space="preserve">ПД </w:t>
      </w:r>
      <w:r w:rsidRPr="009E6399">
        <w:rPr>
          <w:color w:val="auto"/>
        </w:rPr>
        <w:t xml:space="preserve">мають бути зрозумілими без спеціальних знань. </w:t>
      </w:r>
      <w:r w:rsidR="001D0855" w:rsidRPr="009E6399">
        <w:rPr>
          <w:color w:val="auto"/>
        </w:rPr>
        <w:t>Результати ОВД інтерпретують у формі порівнянь, узагальнень, висновків. С</w:t>
      </w:r>
      <w:r w:rsidRPr="009E6399">
        <w:rPr>
          <w:color w:val="auto"/>
        </w:rPr>
        <w:t xml:space="preserve">пеціальні </w:t>
      </w:r>
      <w:r w:rsidR="001D0855" w:rsidRPr="009E6399">
        <w:rPr>
          <w:color w:val="auto"/>
        </w:rPr>
        <w:t xml:space="preserve">поняття і </w:t>
      </w:r>
      <w:r w:rsidRPr="009E6399">
        <w:rPr>
          <w:color w:val="auto"/>
        </w:rPr>
        <w:t>терміни</w:t>
      </w:r>
      <w:r w:rsidR="001D0855" w:rsidRPr="009E6399">
        <w:rPr>
          <w:color w:val="auto"/>
        </w:rPr>
        <w:t xml:space="preserve">, скорочення, </w:t>
      </w:r>
      <w:r w:rsidR="00C777D6" w:rsidRPr="009E6399">
        <w:rPr>
          <w:color w:val="auto"/>
        </w:rPr>
        <w:t>технічні і</w:t>
      </w:r>
      <w:r w:rsidR="001D0855" w:rsidRPr="009E6399">
        <w:rPr>
          <w:color w:val="auto"/>
        </w:rPr>
        <w:t xml:space="preserve"> вихідні дані рекомендується </w:t>
      </w:r>
      <w:r w:rsidRPr="009E6399">
        <w:rPr>
          <w:color w:val="auto"/>
        </w:rPr>
        <w:t>не використову</w:t>
      </w:r>
      <w:r w:rsidR="001D0855" w:rsidRPr="009E6399">
        <w:rPr>
          <w:color w:val="auto"/>
        </w:rPr>
        <w:t>вати</w:t>
      </w:r>
      <w:r w:rsidRPr="009E6399">
        <w:rPr>
          <w:color w:val="auto"/>
        </w:rPr>
        <w:t>.</w:t>
      </w:r>
      <w:r w:rsidR="001D0855" w:rsidRPr="009E6399">
        <w:rPr>
          <w:color w:val="auto"/>
        </w:rPr>
        <w:t xml:space="preserve"> </w:t>
      </w:r>
    </w:p>
    <w:p w14:paraId="32D17667" w14:textId="77777777" w:rsidR="00DD6F43" w:rsidRPr="009E6399" w:rsidRDefault="00DD6F43" w:rsidP="0049689E">
      <w:pPr>
        <w:rPr>
          <w:color w:val="auto"/>
        </w:rPr>
      </w:pPr>
    </w:p>
    <w:p w14:paraId="7AC2CC6E" w14:textId="60DC4951" w:rsidR="001862E2" w:rsidRPr="009E6399" w:rsidRDefault="001862E2" w:rsidP="008560F6">
      <w:pPr>
        <w:pStyle w:val="2"/>
        <w:ind w:left="567" w:firstLine="0"/>
        <w:rPr>
          <w:color w:val="auto"/>
        </w:rPr>
      </w:pPr>
      <w:bookmarkStart w:id="56" w:name="_Toc85881779"/>
      <w:r w:rsidRPr="009E6399">
        <w:rPr>
          <w:color w:val="auto"/>
        </w:rPr>
        <w:t>Список посилань із зазначенням джерел</w:t>
      </w:r>
      <w:bookmarkEnd w:id="56"/>
      <w:r w:rsidRPr="009E6399">
        <w:rPr>
          <w:color w:val="auto"/>
        </w:rPr>
        <w:t xml:space="preserve"> </w:t>
      </w:r>
    </w:p>
    <w:p w14:paraId="38FC6041" w14:textId="203771BE" w:rsidR="001862E2" w:rsidRPr="009E6399" w:rsidRDefault="001D0855" w:rsidP="0049689E">
      <w:pPr>
        <w:rPr>
          <w:color w:val="auto"/>
        </w:rPr>
      </w:pPr>
      <w:r w:rsidRPr="009E6399">
        <w:rPr>
          <w:color w:val="auto"/>
        </w:rPr>
        <w:t>Д</w:t>
      </w:r>
      <w:r w:rsidR="001862E2" w:rsidRPr="009E6399">
        <w:rPr>
          <w:color w:val="auto"/>
        </w:rPr>
        <w:t xml:space="preserve">жерела </w:t>
      </w:r>
      <w:r w:rsidRPr="009E6399">
        <w:rPr>
          <w:color w:val="auto"/>
        </w:rPr>
        <w:t xml:space="preserve">інформації </w:t>
      </w:r>
      <w:r w:rsidR="001862E2" w:rsidRPr="009E6399">
        <w:rPr>
          <w:color w:val="auto"/>
        </w:rPr>
        <w:t>(</w:t>
      </w:r>
      <w:r w:rsidRPr="009E6399">
        <w:rPr>
          <w:color w:val="auto"/>
        </w:rPr>
        <w:t xml:space="preserve">документи, </w:t>
      </w:r>
      <w:r w:rsidR="001862E2" w:rsidRPr="009E6399">
        <w:rPr>
          <w:color w:val="auto"/>
        </w:rPr>
        <w:t>публікації</w:t>
      </w:r>
      <w:r w:rsidRPr="009E6399">
        <w:rPr>
          <w:color w:val="auto"/>
        </w:rPr>
        <w:t>, джерела відкритих даних тощо</w:t>
      </w:r>
      <w:r w:rsidR="001862E2" w:rsidRPr="009E6399">
        <w:rPr>
          <w:color w:val="auto"/>
        </w:rPr>
        <w:t>) згадують у тих місцях</w:t>
      </w:r>
      <w:r w:rsidRPr="009E6399">
        <w:rPr>
          <w:color w:val="auto"/>
        </w:rPr>
        <w:t xml:space="preserve"> основного тексту </w:t>
      </w:r>
      <w:r w:rsidR="008A2CEC" w:rsidRPr="009E6399">
        <w:rPr>
          <w:color w:val="auto"/>
        </w:rPr>
        <w:t>Звіту</w:t>
      </w:r>
      <w:r w:rsidR="001862E2" w:rsidRPr="009E6399">
        <w:rPr>
          <w:color w:val="auto"/>
        </w:rPr>
        <w:t xml:space="preserve">, де використовуються дані, терміни або цитати з </w:t>
      </w:r>
      <w:r w:rsidRPr="009E6399">
        <w:rPr>
          <w:color w:val="auto"/>
        </w:rPr>
        <w:t>цих джерел</w:t>
      </w:r>
      <w:r w:rsidR="001862E2" w:rsidRPr="009E6399">
        <w:rPr>
          <w:color w:val="auto"/>
        </w:rPr>
        <w:t>.</w:t>
      </w:r>
    </w:p>
    <w:p w14:paraId="095973E2" w14:textId="1C704C60" w:rsidR="008F77E4" w:rsidRPr="009E6399" w:rsidRDefault="001D0855" w:rsidP="0049689E">
      <w:pPr>
        <w:rPr>
          <w:color w:val="auto"/>
        </w:rPr>
      </w:pPr>
      <w:r w:rsidRPr="009E6399">
        <w:rPr>
          <w:color w:val="auto"/>
        </w:rPr>
        <w:t>Посилання на нормативні документи, технічну або науково-технічну літературу</w:t>
      </w:r>
      <w:r w:rsidR="004B4E2E" w:rsidRPr="009E6399">
        <w:rPr>
          <w:color w:val="auto"/>
        </w:rPr>
        <w:t xml:space="preserve"> </w:t>
      </w:r>
      <w:r w:rsidRPr="009E6399">
        <w:rPr>
          <w:color w:val="auto"/>
        </w:rPr>
        <w:t>оформляють згідно з національними стандартами щодо бібліографічних посилань.</w:t>
      </w:r>
    </w:p>
    <w:p w14:paraId="1BB6C356" w14:textId="1CDCC01E" w:rsidR="008560F6" w:rsidRPr="009E6399" w:rsidRDefault="008560F6" w:rsidP="008560F6">
      <w:pPr>
        <w:ind w:firstLine="0"/>
        <w:jc w:val="center"/>
        <w:rPr>
          <w:color w:val="auto"/>
        </w:rPr>
      </w:pPr>
      <w:r w:rsidRPr="009E6399">
        <w:rPr>
          <w:color w:val="auto"/>
        </w:rPr>
        <w:t>___________________________________________________________</w:t>
      </w:r>
    </w:p>
    <w:p w14:paraId="5BC311EB" w14:textId="77777777" w:rsidR="008560F6" w:rsidRPr="009E6399" w:rsidRDefault="008560F6" w:rsidP="0049689E">
      <w:pPr>
        <w:rPr>
          <w:color w:val="auto"/>
        </w:rPr>
      </w:pPr>
    </w:p>
    <w:p w14:paraId="72F5F5D2" w14:textId="77777777" w:rsidR="00DD49A4" w:rsidRPr="009E6399" w:rsidRDefault="00DD49A4" w:rsidP="00AC6BA0">
      <w:pPr>
        <w:pStyle w:val="2"/>
        <w:rPr>
          <w:color w:val="auto"/>
        </w:rPr>
        <w:sectPr w:rsidR="00DD49A4" w:rsidRPr="009E6399" w:rsidSect="0049689E">
          <w:headerReference w:type="default" r:id="rId9"/>
          <w:headerReference w:type="first" r:id="rId10"/>
          <w:pgSz w:w="11907" w:h="16838" w:code="9"/>
          <w:pgMar w:top="1134" w:right="708" w:bottom="709" w:left="1134" w:header="709" w:footer="709" w:gutter="0"/>
          <w:cols w:space="708"/>
          <w:titlePg/>
          <w:docGrid w:linePitch="381"/>
        </w:sectPr>
      </w:pPr>
    </w:p>
    <w:p w14:paraId="1F51554A" w14:textId="275737E6" w:rsidR="00761A52" w:rsidRPr="009E6399" w:rsidRDefault="00761A52" w:rsidP="001D5300">
      <w:pPr>
        <w:pStyle w:val="2"/>
        <w:numPr>
          <w:ilvl w:val="0"/>
          <w:numId w:val="0"/>
        </w:numPr>
        <w:ind w:left="5103"/>
        <w:jc w:val="left"/>
        <w:rPr>
          <w:b w:val="0"/>
          <w:bCs w:val="0"/>
          <w:color w:val="auto"/>
        </w:rPr>
      </w:pPr>
      <w:bookmarkStart w:id="57" w:name="_Toc85881780"/>
      <w:r w:rsidRPr="009E6399">
        <w:rPr>
          <w:b w:val="0"/>
          <w:bCs w:val="0"/>
          <w:color w:val="auto"/>
        </w:rPr>
        <w:lastRenderedPageBreak/>
        <w:t>Додаток 1</w:t>
      </w:r>
      <w:r w:rsidRPr="009E6399">
        <w:rPr>
          <w:b w:val="0"/>
          <w:bCs w:val="0"/>
          <w:color w:val="auto"/>
        </w:rPr>
        <w:br/>
        <w:t>до Методичних рекомендацій</w:t>
      </w:r>
      <w:r w:rsidR="003776C3" w:rsidRPr="009E6399">
        <w:rPr>
          <w:b w:val="0"/>
          <w:bCs w:val="0"/>
          <w:color w:val="auto"/>
        </w:rPr>
        <w:t xml:space="preserve"> з підготовки звіту з оцінки впливу на довкілля для </w:t>
      </w:r>
      <w:r w:rsidR="00126E0B" w:rsidRPr="009E6399">
        <w:rPr>
          <w:b w:val="0"/>
          <w:bCs w:val="0"/>
          <w:color w:val="auto"/>
        </w:rPr>
        <w:t xml:space="preserve">видів </w:t>
      </w:r>
      <w:r w:rsidR="003776C3" w:rsidRPr="009E6399">
        <w:rPr>
          <w:b w:val="0"/>
          <w:bCs w:val="0"/>
          <w:color w:val="auto"/>
        </w:rPr>
        <w:t xml:space="preserve">діяльності </w:t>
      </w:r>
      <w:r w:rsidR="00126E0B" w:rsidRPr="009E6399">
        <w:rPr>
          <w:b w:val="0"/>
          <w:bCs w:val="0"/>
          <w:color w:val="auto"/>
        </w:rPr>
        <w:t xml:space="preserve">у галузі </w:t>
      </w:r>
      <w:r w:rsidR="003776C3" w:rsidRPr="009E6399">
        <w:rPr>
          <w:b w:val="0"/>
          <w:bCs w:val="0"/>
          <w:color w:val="auto"/>
        </w:rPr>
        <w:t>видобування корисних копалин</w:t>
      </w:r>
      <w:bookmarkEnd w:id="57"/>
      <w:r w:rsidR="00FC15E8" w:rsidRPr="009E6399">
        <w:rPr>
          <w:b w:val="0"/>
          <w:bCs w:val="0"/>
          <w:color w:val="auto"/>
        </w:rPr>
        <w:br/>
      </w:r>
      <w:r w:rsidR="001B4314" w:rsidRPr="009E6399">
        <w:rPr>
          <w:b w:val="0"/>
          <w:bCs w:val="0"/>
          <w:color w:val="auto"/>
        </w:rPr>
        <w:t>(</w:t>
      </w:r>
      <w:r w:rsidR="00E652AC" w:rsidRPr="009E6399">
        <w:rPr>
          <w:b w:val="0"/>
          <w:bCs w:val="0"/>
          <w:color w:val="auto"/>
        </w:rPr>
        <w:t>глава</w:t>
      </w:r>
      <w:r w:rsidR="00FC15E8" w:rsidRPr="009E6399">
        <w:rPr>
          <w:b w:val="0"/>
          <w:bCs w:val="0"/>
          <w:color w:val="auto"/>
        </w:rPr>
        <w:t xml:space="preserve"> </w:t>
      </w:r>
      <w:r w:rsidR="00E42AFB" w:rsidRPr="009E6399">
        <w:rPr>
          <w:b w:val="0"/>
          <w:bCs w:val="0"/>
          <w:color w:val="auto"/>
        </w:rPr>
        <w:t>1</w:t>
      </w:r>
      <w:r w:rsidR="005441CA" w:rsidRPr="009E6399">
        <w:rPr>
          <w:b w:val="0"/>
          <w:bCs w:val="0"/>
          <w:color w:val="auto"/>
        </w:rPr>
        <w:t xml:space="preserve"> </w:t>
      </w:r>
      <w:r w:rsidR="00FC15E8" w:rsidRPr="009E6399">
        <w:rPr>
          <w:b w:val="0"/>
          <w:bCs w:val="0"/>
          <w:color w:val="auto"/>
        </w:rPr>
        <w:t>р</w:t>
      </w:r>
      <w:r w:rsidR="001B4314" w:rsidRPr="009E6399">
        <w:rPr>
          <w:b w:val="0"/>
          <w:bCs w:val="0"/>
          <w:color w:val="auto"/>
        </w:rPr>
        <w:t xml:space="preserve">озділу </w:t>
      </w:r>
      <w:r w:rsidR="00E42AFB" w:rsidRPr="009E6399">
        <w:rPr>
          <w:b w:val="0"/>
          <w:bCs w:val="0"/>
          <w:color w:val="auto"/>
          <w:lang w:val="en-US"/>
        </w:rPr>
        <w:t>I</w:t>
      </w:r>
      <w:r w:rsidR="0042774E" w:rsidRPr="009E6399">
        <w:rPr>
          <w:b w:val="0"/>
          <w:bCs w:val="0"/>
          <w:color w:val="auto"/>
        </w:rPr>
        <w:t>)</w:t>
      </w:r>
    </w:p>
    <w:p w14:paraId="3FF95E98" w14:textId="77777777" w:rsidR="00A37B58" w:rsidRPr="009E6399" w:rsidRDefault="00A37B58" w:rsidP="00A37B58">
      <w:pPr>
        <w:rPr>
          <w:color w:val="auto"/>
        </w:rPr>
      </w:pPr>
    </w:p>
    <w:p w14:paraId="0E41BB79" w14:textId="13EDEF45" w:rsidR="00761A52" w:rsidRPr="009E6399" w:rsidRDefault="00721540" w:rsidP="0049689E">
      <w:pPr>
        <w:ind w:firstLine="0"/>
        <w:jc w:val="center"/>
        <w:rPr>
          <w:b/>
          <w:bCs/>
          <w:color w:val="auto"/>
        </w:rPr>
      </w:pPr>
      <w:r w:rsidRPr="009E6399">
        <w:rPr>
          <w:b/>
          <w:bCs/>
          <w:color w:val="auto"/>
        </w:rPr>
        <w:t xml:space="preserve">РЕКОМЕНДОВАНА </w:t>
      </w:r>
      <w:r w:rsidR="002B0EE4" w:rsidRPr="009E6399">
        <w:rPr>
          <w:b/>
          <w:bCs/>
          <w:color w:val="auto"/>
        </w:rPr>
        <w:t>НОРМАТИВНО-ПРАВОВА БАЗА</w:t>
      </w:r>
    </w:p>
    <w:p w14:paraId="5CAED106" w14:textId="77777777" w:rsidR="00A37B58" w:rsidRPr="009E6399" w:rsidRDefault="00A37B58" w:rsidP="0049689E">
      <w:pPr>
        <w:ind w:firstLine="0"/>
        <w:jc w:val="center"/>
        <w:rPr>
          <w:b/>
          <w:bCs/>
          <w:color w:val="auto"/>
        </w:rPr>
      </w:pPr>
    </w:p>
    <w:p w14:paraId="0AC1BE4B" w14:textId="77777777" w:rsidR="00761A52" w:rsidRPr="009E6399" w:rsidRDefault="00761A52" w:rsidP="0049689E">
      <w:pPr>
        <w:rPr>
          <w:b/>
          <w:bCs/>
          <w:color w:val="auto"/>
        </w:rPr>
      </w:pPr>
      <w:bookmarkStart w:id="58" w:name="n13"/>
      <w:bookmarkEnd w:id="58"/>
      <w:r w:rsidRPr="009E6399">
        <w:rPr>
          <w:b/>
          <w:bCs/>
          <w:color w:val="auto"/>
        </w:rPr>
        <w:t>Міжнародні договори:</w:t>
      </w:r>
    </w:p>
    <w:p w14:paraId="4CD27AC1" w14:textId="16BCDF58" w:rsidR="009646F7" w:rsidRPr="009E6399" w:rsidRDefault="009646F7" w:rsidP="0049689E">
      <w:pPr>
        <w:rPr>
          <w:color w:val="auto"/>
        </w:rPr>
      </w:pPr>
      <w:r w:rsidRPr="009E6399">
        <w:rPr>
          <w:color w:val="auto"/>
        </w:rPr>
        <w:t>Конвенція ООН про континентальний шельф</w:t>
      </w:r>
      <w:r w:rsidR="006A74C6" w:rsidRPr="009E6399">
        <w:rPr>
          <w:color w:val="auto"/>
        </w:rPr>
        <w:t xml:space="preserve"> </w:t>
      </w:r>
      <w:r w:rsidRPr="009E6399">
        <w:rPr>
          <w:color w:val="auto"/>
        </w:rPr>
        <w:t>від 29.04.1958</w:t>
      </w:r>
      <w:r w:rsidR="001458F6" w:rsidRPr="009E6399">
        <w:rPr>
          <w:color w:val="auto"/>
        </w:rPr>
        <w:t>;</w:t>
      </w:r>
    </w:p>
    <w:p w14:paraId="41BC2C69" w14:textId="63A04E60" w:rsidR="009646F7" w:rsidRPr="009E6399" w:rsidRDefault="009646F7" w:rsidP="0049689E">
      <w:pPr>
        <w:rPr>
          <w:color w:val="auto"/>
        </w:rPr>
      </w:pPr>
      <w:r w:rsidRPr="009E6399">
        <w:rPr>
          <w:color w:val="auto"/>
        </w:rPr>
        <w:t>Конвенція про водно-болотні угіддя, що мають міжнародне значення головним чином як середовище існування водоплавних птахів</w:t>
      </w:r>
      <w:r w:rsidR="00721540" w:rsidRPr="009E6399">
        <w:rPr>
          <w:color w:val="auto"/>
        </w:rPr>
        <w:t xml:space="preserve"> (</w:t>
      </w:r>
      <w:r w:rsidRPr="009E6399">
        <w:rPr>
          <w:color w:val="auto"/>
        </w:rPr>
        <w:t>Закон України про визнання України правонаступницею Союзу РСР щодо участі у Конвенції №</w:t>
      </w:r>
      <w:r w:rsidR="00D852D2" w:rsidRPr="009E6399">
        <w:rPr>
          <w:color w:val="auto"/>
        </w:rPr>
        <w:t> </w:t>
      </w:r>
      <w:r w:rsidRPr="009E6399">
        <w:rPr>
          <w:color w:val="auto"/>
        </w:rPr>
        <w:t>437/96-ВР від 29.10.</w:t>
      </w:r>
      <w:r w:rsidR="00721540" w:rsidRPr="009E6399">
        <w:rPr>
          <w:color w:val="auto"/>
        </w:rPr>
        <w:t>19</w:t>
      </w:r>
      <w:r w:rsidRPr="009E6399">
        <w:rPr>
          <w:color w:val="auto"/>
        </w:rPr>
        <w:t>96</w:t>
      </w:r>
      <w:r w:rsidR="00721540" w:rsidRPr="009E6399">
        <w:rPr>
          <w:color w:val="auto"/>
        </w:rPr>
        <w:t>)</w:t>
      </w:r>
      <w:r w:rsidRPr="009E6399">
        <w:rPr>
          <w:color w:val="auto"/>
        </w:rPr>
        <w:t xml:space="preserve"> (скорочено – Рамсарська Конвенція)</w:t>
      </w:r>
      <w:r w:rsidR="001458F6" w:rsidRPr="009E6399">
        <w:rPr>
          <w:color w:val="auto"/>
        </w:rPr>
        <w:t>;</w:t>
      </w:r>
    </w:p>
    <w:p w14:paraId="6B009102" w14:textId="02903663" w:rsidR="009646F7" w:rsidRPr="009E6399" w:rsidRDefault="009646F7" w:rsidP="0049689E">
      <w:pPr>
        <w:rPr>
          <w:color w:val="auto"/>
        </w:rPr>
      </w:pPr>
      <w:r w:rsidRPr="009E6399">
        <w:rPr>
          <w:color w:val="auto"/>
        </w:rPr>
        <w:t>Конвенція про збереження мігруючих видів диких тварин</w:t>
      </w:r>
      <w:r w:rsidR="00721540" w:rsidRPr="009E6399">
        <w:rPr>
          <w:color w:val="auto"/>
        </w:rPr>
        <w:t xml:space="preserve"> (</w:t>
      </w:r>
      <w:r w:rsidRPr="009E6399">
        <w:rPr>
          <w:color w:val="auto"/>
        </w:rPr>
        <w:t>Закон України про приєднання до Конвенції від 19.05.1999 № 535-XIV</w:t>
      </w:r>
      <w:r w:rsidR="00721540" w:rsidRPr="009E6399">
        <w:rPr>
          <w:color w:val="auto"/>
        </w:rPr>
        <w:t>)</w:t>
      </w:r>
      <w:r w:rsidR="001458F6" w:rsidRPr="009E6399">
        <w:rPr>
          <w:color w:val="auto"/>
        </w:rPr>
        <w:t>;</w:t>
      </w:r>
    </w:p>
    <w:p w14:paraId="0FC7E3E7" w14:textId="2EA0C6ED" w:rsidR="009646F7" w:rsidRPr="009E6399" w:rsidRDefault="009646F7" w:rsidP="0049689E">
      <w:pPr>
        <w:rPr>
          <w:color w:val="auto"/>
        </w:rPr>
      </w:pPr>
      <w:r w:rsidRPr="009E6399">
        <w:rPr>
          <w:color w:val="auto"/>
        </w:rPr>
        <w:t>Конвенція про охорону дикої флори та фауни і природних середовищ існування у Європі</w:t>
      </w:r>
      <w:r w:rsidR="00721540" w:rsidRPr="009E6399">
        <w:rPr>
          <w:color w:val="auto"/>
        </w:rPr>
        <w:t xml:space="preserve"> (</w:t>
      </w:r>
      <w:r w:rsidRPr="009E6399">
        <w:rPr>
          <w:color w:val="auto"/>
        </w:rPr>
        <w:t>Закон України про приєднання до Конвенції №</w:t>
      </w:r>
      <w:r w:rsidR="00D852D2" w:rsidRPr="009E6399">
        <w:rPr>
          <w:color w:val="auto"/>
        </w:rPr>
        <w:t> </w:t>
      </w:r>
      <w:r w:rsidRPr="009E6399">
        <w:rPr>
          <w:color w:val="auto"/>
        </w:rPr>
        <w:t>436/96-ВР від 29.10.</w:t>
      </w:r>
      <w:r w:rsidR="00721540" w:rsidRPr="009E6399">
        <w:rPr>
          <w:color w:val="auto"/>
        </w:rPr>
        <w:t>19</w:t>
      </w:r>
      <w:r w:rsidRPr="009E6399">
        <w:rPr>
          <w:color w:val="auto"/>
        </w:rPr>
        <w:t>96</w:t>
      </w:r>
      <w:r w:rsidR="00721540" w:rsidRPr="009E6399">
        <w:rPr>
          <w:color w:val="auto"/>
        </w:rPr>
        <w:t>)</w:t>
      </w:r>
      <w:r w:rsidRPr="009E6399">
        <w:rPr>
          <w:color w:val="auto"/>
        </w:rPr>
        <w:t xml:space="preserve"> (скорочено – Бернська Конвенція)</w:t>
      </w:r>
      <w:r w:rsidR="001458F6" w:rsidRPr="009E6399">
        <w:rPr>
          <w:color w:val="auto"/>
        </w:rPr>
        <w:t>;</w:t>
      </w:r>
    </w:p>
    <w:p w14:paraId="027ED73C" w14:textId="7441712D" w:rsidR="009646F7" w:rsidRPr="009E6399" w:rsidRDefault="009646F7" w:rsidP="0049689E">
      <w:pPr>
        <w:rPr>
          <w:color w:val="auto"/>
        </w:rPr>
      </w:pPr>
      <w:r w:rsidRPr="009E6399">
        <w:rPr>
          <w:color w:val="auto"/>
        </w:rPr>
        <w:t>Рамкова Конвенція зі змін клімату ООН для інвентаризації антропогенних викидів ПГ</w:t>
      </w:r>
      <w:r w:rsidR="001458F6" w:rsidRPr="009E6399">
        <w:rPr>
          <w:color w:val="auto"/>
        </w:rPr>
        <w:t xml:space="preserve">, </w:t>
      </w:r>
      <w:r w:rsidRPr="009E6399">
        <w:rPr>
          <w:color w:val="auto"/>
        </w:rPr>
        <w:t>ратифікован</w:t>
      </w:r>
      <w:r w:rsidR="001458F6" w:rsidRPr="009E6399">
        <w:rPr>
          <w:color w:val="auto"/>
        </w:rPr>
        <w:t xml:space="preserve">а </w:t>
      </w:r>
      <w:r w:rsidRPr="009E6399">
        <w:rPr>
          <w:color w:val="auto"/>
        </w:rPr>
        <w:t xml:space="preserve">Законом </w:t>
      </w:r>
      <w:r w:rsidR="00721540" w:rsidRPr="009E6399">
        <w:rPr>
          <w:color w:val="auto"/>
        </w:rPr>
        <w:t xml:space="preserve">України </w:t>
      </w:r>
      <w:r w:rsidRPr="009E6399">
        <w:rPr>
          <w:color w:val="auto"/>
        </w:rPr>
        <w:t>№</w:t>
      </w:r>
      <w:r w:rsidR="00D852D2" w:rsidRPr="009E6399">
        <w:rPr>
          <w:color w:val="auto"/>
        </w:rPr>
        <w:t> </w:t>
      </w:r>
      <w:r w:rsidRPr="009E6399">
        <w:rPr>
          <w:color w:val="auto"/>
        </w:rPr>
        <w:t>435/96-ВР від 29.10.</w:t>
      </w:r>
      <w:r w:rsidR="00721540" w:rsidRPr="009E6399">
        <w:rPr>
          <w:color w:val="auto"/>
        </w:rPr>
        <w:t>19</w:t>
      </w:r>
      <w:r w:rsidRPr="009E6399">
        <w:rPr>
          <w:color w:val="auto"/>
        </w:rPr>
        <w:t>96</w:t>
      </w:r>
      <w:r w:rsidR="001458F6" w:rsidRPr="009E6399">
        <w:rPr>
          <w:color w:val="auto"/>
        </w:rPr>
        <w:t>;</w:t>
      </w:r>
    </w:p>
    <w:p w14:paraId="5713C2C1" w14:textId="56072FDC" w:rsidR="009646F7" w:rsidRPr="009E6399" w:rsidRDefault="009646F7" w:rsidP="0049689E">
      <w:pPr>
        <w:rPr>
          <w:color w:val="auto"/>
        </w:rPr>
      </w:pPr>
      <w:r w:rsidRPr="009E6399">
        <w:rPr>
          <w:color w:val="auto"/>
        </w:rPr>
        <w:t xml:space="preserve">Угода про збереження афро-євразійських мігруючих водно-болотних птахів, ратифікована згідно із Законом </w:t>
      </w:r>
      <w:r w:rsidR="00721540" w:rsidRPr="009E6399">
        <w:rPr>
          <w:color w:val="auto"/>
        </w:rPr>
        <w:t xml:space="preserve">України </w:t>
      </w:r>
      <w:r w:rsidRPr="009E6399">
        <w:rPr>
          <w:color w:val="auto"/>
        </w:rPr>
        <w:t>від 04.07.2002 № 62-IV</w:t>
      </w:r>
      <w:r w:rsidR="001458F6" w:rsidRPr="009E6399">
        <w:rPr>
          <w:color w:val="auto"/>
        </w:rPr>
        <w:t>;</w:t>
      </w:r>
    </w:p>
    <w:p w14:paraId="2C235B88" w14:textId="5BD55A32" w:rsidR="009646F7" w:rsidRPr="009E6399" w:rsidRDefault="009646F7" w:rsidP="0049689E">
      <w:pPr>
        <w:rPr>
          <w:color w:val="auto"/>
        </w:rPr>
      </w:pPr>
      <w:r w:rsidRPr="009E6399">
        <w:rPr>
          <w:color w:val="auto"/>
        </w:rPr>
        <w:t>Угода про збереження європейських популяцій кажанів</w:t>
      </w:r>
      <w:r w:rsidR="00721540" w:rsidRPr="009E6399">
        <w:rPr>
          <w:color w:val="auto"/>
        </w:rPr>
        <w:t xml:space="preserve"> (</w:t>
      </w:r>
      <w:r w:rsidRPr="009E6399">
        <w:rPr>
          <w:color w:val="auto"/>
        </w:rPr>
        <w:t>Закон України</w:t>
      </w:r>
      <w:r w:rsidR="0003285F" w:rsidRPr="009E6399">
        <w:rPr>
          <w:color w:val="auto"/>
        </w:rPr>
        <w:t xml:space="preserve"> </w:t>
      </w:r>
      <w:r w:rsidRPr="009E6399">
        <w:rPr>
          <w:color w:val="auto"/>
        </w:rPr>
        <w:t>про приєднання до Угоди від 14.05. 1999 № 663-XIV</w:t>
      </w:r>
      <w:r w:rsidR="00721540" w:rsidRPr="009E6399">
        <w:rPr>
          <w:color w:val="auto"/>
        </w:rPr>
        <w:t>)</w:t>
      </w:r>
      <w:r w:rsidR="001458F6" w:rsidRPr="009E6399">
        <w:rPr>
          <w:color w:val="auto"/>
        </w:rPr>
        <w:t>;</w:t>
      </w:r>
    </w:p>
    <w:p w14:paraId="637B2CB9" w14:textId="2899CA21" w:rsidR="009646F7" w:rsidRPr="009E6399" w:rsidRDefault="009646F7" w:rsidP="0049689E">
      <w:pPr>
        <w:rPr>
          <w:color w:val="auto"/>
        </w:rPr>
      </w:pPr>
      <w:r w:rsidRPr="009E6399">
        <w:rPr>
          <w:color w:val="auto"/>
        </w:rPr>
        <w:t>Угода про збереження китоподібних Чорного моря, Середземного моря та прилеглої акваторії Атлантичного океану</w:t>
      </w:r>
      <w:r w:rsidR="00721540" w:rsidRPr="009E6399">
        <w:rPr>
          <w:color w:val="auto"/>
        </w:rPr>
        <w:t xml:space="preserve"> (</w:t>
      </w:r>
      <w:r w:rsidRPr="009E6399">
        <w:rPr>
          <w:color w:val="auto"/>
        </w:rPr>
        <w:t>Закон України про приєднання до Угоди від 09.07.2003 №</w:t>
      </w:r>
      <w:r w:rsidR="00D852D2" w:rsidRPr="009E6399">
        <w:rPr>
          <w:color w:val="auto"/>
        </w:rPr>
        <w:t> </w:t>
      </w:r>
      <w:r w:rsidRPr="009E6399">
        <w:rPr>
          <w:color w:val="auto"/>
        </w:rPr>
        <w:t>1067-IV</w:t>
      </w:r>
      <w:r w:rsidR="00721540" w:rsidRPr="009E6399">
        <w:rPr>
          <w:color w:val="auto"/>
        </w:rPr>
        <w:t>)</w:t>
      </w:r>
      <w:r w:rsidR="001458F6" w:rsidRPr="009E6399">
        <w:rPr>
          <w:color w:val="auto"/>
        </w:rPr>
        <w:t>.</w:t>
      </w:r>
    </w:p>
    <w:p w14:paraId="6F0ED122" w14:textId="62A22691" w:rsidR="00761A52" w:rsidRPr="009E6399" w:rsidRDefault="00761A52" w:rsidP="0049689E">
      <w:pPr>
        <w:rPr>
          <w:b/>
          <w:bCs/>
          <w:color w:val="auto"/>
        </w:rPr>
      </w:pPr>
      <w:r w:rsidRPr="009E6399">
        <w:rPr>
          <w:b/>
          <w:bCs/>
          <w:color w:val="auto"/>
        </w:rPr>
        <w:t>Кодекси</w:t>
      </w:r>
      <w:r w:rsidR="002B0EE4" w:rsidRPr="009E6399">
        <w:rPr>
          <w:b/>
          <w:bCs/>
          <w:color w:val="auto"/>
        </w:rPr>
        <w:t xml:space="preserve"> України</w:t>
      </w:r>
      <w:r w:rsidRPr="009E6399">
        <w:rPr>
          <w:b/>
          <w:bCs/>
          <w:color w:val="auto"/>
        </w:rPr>
        <w:t xml:space="preserve">: </w:t>
      </w:r>
    </w:p>
    <w:p w14:paraId="2679FB71" w14:textId="3C5E6E77" w:rsidR="00761A52" w:rsidRPr="009E6399" w:rsidRDefault="00761A52" w:rsidP="0049689E">
      <w:pPr>
        <w:rPr>
          <w:color w:val="auto"/>
        </w:rPr>
      </w:pPr>
      <w:r w:rsidRPr="009E6399">
        <w:rPr>
          <w:color w:val="auto"/>
        </w:rPr>
        <w:t>Кодекс України «Про Надра» (№ 132/94-ВР від 27</w:t>
      </w:r>
      <w:r w:rsidR="008471A8" w:rsidRPr="009E6399">
        <w:rPr>
          <w:color w:val="auto"/>
        </w:rPr>
        <w:t>.07.</w:t>
      </w:r>
      <w:r w:rsidR="00721540" w:rsidRPr="009E6399">
        <w:rPr>
          <w:color w:val="auto"/>
        </w:rPr>
        <w:t>19</w:t>
      </w:r>
      <w:r w:rsidR="008471A8" w:rsidRPr="009E6399">
        <w:rPr>
          <w:color w:val="auto"/>
        </w:rPr>
        <w:t>94)</w:t>
      </w:r>
      <w:r w:rsidR="001458F6" w:rsidRPr="009E6399">
        <w:rPr>
          <w:color w:val="auto"/>
        </w:rPr>
        <w:t>;</w:t>
      </w:r>
    </w:p>
    <w:p w14:paraId="30AFDBB8" w14:textId="445891F2" w:rsidR="00761A52" w:rsidRPr="009E6399" w:rsidRDefault="00761A52" w:rsidP="0049689E">
      <w:pPr>
        <w:rPr>
          <w:color w:val="auto"/>
        </w:rPr>
      </w:pPr>
      <w:r w:rsidRPr="009E6399">
        <w:rPr>
          <w:color w:val="auto"/>
        </w:rPr>
        <w:t>Водний кодекс Укра</w:t>
      </w:r>
      <w:r w:rsidR="008471A8" w:rsidRPr="009E6399">
        <w:rPr>
          <w:color w:val="auto"/>
        </w:rPr>
        <w:t>їни (№ 213/95-ВР від 06.06.</w:t>
      </w:r>
      <w:r w:rsidR="00721540" w:rsidRPr="009E6399">
        <w:rPr>
          <w:color w:val="auto"/>
        </w:rPr>
        <w:t>19</w:t>
      </w:r>
      <w:r w:rsidR="008471A8" w:rsidRPr="009E6399">
        <w:rPr>
          <w:color w:val="auto"/>
        </w:rPr>
        <w:t>95)</w:t>
      </w:r>
      <w:r w:rsidR="001458F6" w:rsidRPr="009E6399">
        <w:rPr>
          <w:color w:val="auto"/>
        </w:rPr>
        <w:t>;</w:t>
      </w:r>
    </w:p>
    <w:p w14:paraId="658CE820" w14:textId="5F182297" w:rsidR="00761A52" w:rsidRPr="009E6399" w:rsidRDefault="00761A52" w:rsidP="0049689E">
      <w:pPr>
        <w:rPr>
          <w:color w:val="auto"/>
        </w:rPr>
      </w:pPr>
      <w:r w:rsidRPr="009E6399">
        <w:rPr>
          <w:color w:val="auto"/>
        </w:rPr>
        <w:t>Земельний кодекс Украї</w:t>
      </w:r>
      <w:r w:rsidR="008471A8" w:rsidRPr="009E6399">
        <w:rPr>
          <w:color w:val="auto"/>
        </w:rPr>
        <w:t>ни (№ 2768-III від 25.10.2001)</w:t>
      </w:r>
      <w:r w:rsidR="001458F6" w:rsidRPr="009E6399">
        <w:rPr>
          <w:color w:val="auto"/>
        </w:rPr>
        <w:t>;</w:t>
      </w:r>
    </w:p>
    <w:p w14:paraId="69B1FBFF" w14:textId="54E96D60" w:rsidR="00761A52" w:rsidRPr="009E6399" w:rsidRDefault="00761A52" w:rsidP="0049689E">
      <w:pPr>
        <w:rPr>
          <w:color w:val="auto"/>
        </w:rPr>
      </w:pPr>
      <w:r w:rsidRPr="009E6399">
        <w:rPr>
          <w:color w:val="auto"/>
        </w:rPr>
        <w:t>Лісовий кодекс Укр</w:t>
      </w:r>
      <w:r w:rsidR="008471A8" w:rsidRPr="009E6399">
        <w:rPr>
          <w:color w:val="auto"/>
        </w:rPr>
        <w:t>аїни (№ 3852-XII від 21.01.</w:t>
      </w:r>
      <w:r w:rsidR="00721540" w:rsidRPr="009E6399">
        <w:rPr>
          <w:color w:val="auto"/>
        </w:rPr>
        <w:t>19</w:t>
      </w:r>
      <w:r w:rsidR="008471A8" w:rsidRPr="009E6399">
        <w:rPr>
          <w:color w:val="auto"/>
        </w:rPr>
        <w:t>94)</w:t>
      </w:r>
      <w:r w:rsidR="001458F6" w:rsidRPr="009E6399">
        <w:rPr>
          <w:color w:val="auto"/>
        </w:rPr>
        <w:t>.</w:t>
      </w:r>
    </w:p>
    <w:p w14:paraId="3EFE1919" w14:textId="77777777" w:rsidR="00761A52" w:rsidRPr="009E6399" w:rsidRDefault="00761A52" w:rsidP="0049689E">
      <w:pPr>
        <w:rPr>
          <w:b/>
          <w:bCs/>
          <w:color w:val="auto"/>
        </w:rPr>
      </w:pPr>
      <w:r w:rsidRPr="009E6399">
        <w:rPr>
          <w:b/>
          <w:bCs/>
          <w:color w:val="auto"/>
        </w:rPr>
        <w:t xml:space="preserve">Закони України: </w:t>
      </w:r>
    </w:p>
    <w:p w14:paraId="7134D9CE" w14:textId="77777777" w:rsidR="008471A8" w:rsidRPr="009E6399" w:rsidRDefault="008471A8" w:rsidP="0049689E">
      <w:pPr>
        <w:rPr>
          <w:color w:val="auto"/>
        </w:rPr>
      </w:pPr>
      <w:r w:rsidRPr="009E6399">
        <w:rPr>
          <w:color w:val="auto"/>
        </w:rPr>
        <w:t xml:space="preserve">«Гірничий Закон України» (№ 1127-XIV від 06.10.1999); </w:t>
      </w:r>
    </w:p>
    <w:p w14:paraId="7A23BF58" w14:textId="28B7F40A" w:rsidR="008471A8" w:rsidRPr="009E6399" w:rsidRDefault="008471A8" w:rsidP="0049689E">
      <w:pPr>
        <w:rPr>
          <w:color w:val="auto"/>
        </w:rPr>
      </w:pPr>
      <w:r w:rsidRPr="009E6399">
        <w:rPr>
          <w:color w:val="auto"/>
        </w:rPr>
        <w:t>«Про видобування і переробку уранових руд» (№ 645/97-ВР від 19.11.1997)</w:t>
      </w:r>
      <w:r w:rsidR="001458F6" w:rsidRPr="009E6399">
        <w:rPr>
          <w:color w:val="auto"/>
        </w:rPr>
        <w:t>;</w:t>
      </w:r>
    </w:p>
    <w:p w14:paraId="7AD22DB9" w14:textId="06C95668" w:rsidR="008471A8" w:rsidRPr="009E6399" w:rsidRDefault="008471A8" w:rsidP="0049689E">
      <w:pPr>
        <w:rPr>
          <w:color w:val="auto"/>
        </w:rPr>
      </w:pPr>
      <w:r w:rsidRPr="009E6399">
        <w:rPr>
          <w:color w:val="auto"/>
        </w:rPr>
        <w:t xml:space="preserve"> «Про відходи» (№ 187/98-ВР від 05.03.1998)</w:t>
      </w:r>
      <w:r w:rsidR="001458F6" w:rsidRPr="009E6399">
        <w:rPr>
          <w:color w:val="auto"/>
        </w:rPr>
        <w:t>;</w:t>
      </w:r>
    </w:p>
    <w:p w14:paraId="6C3113C1" w14:textId="752EBFED" w:rsidR="008471A8" w:rsidRPr="009E6399" w:rsidRDefault="008471A8" w:rsidP="0049689E">
      <w:pPr>
        <w:rPr>
          <w:color w:val="auto"/>
        </w:rPr>
      </w:pPr>
      <w:r w:rsidRPr="009E6399">
        <w:rPr>
          <w:color w:val="auto"/>
        </w:rPr>
        <w:t>«Про газ (метан) вугільних родовищ» (№ 1392-VI від 21.05.</w:t>
      </w:r>
      <w:r w:rsidR="00721540" w:rsidRPr="009E6399">
        <w:rPr>
          <w:color w:val="auto"/>
        </w:rPr>
        <w:t>20</w:t>
      </w:r>
      <w:r w:rsidRPr="009E6399">
        <w:rPr>
          <w:color w:val="auto"/>
        </w:rPr>
        <w:t xml:space="preserve">09); </w:t>
      </w:r>
    </w:p>
    <w:p w14:paraId="31CFD591" w14:textId="77777777" w:rsidR="008471A8" w:rsidRPr="009E6399" w:rsidRDefault="008471A8" w:rsidP="0049689E">
      <w:pPr>
        <w:rPr>
          <w:color w:val="auto"/>
        </w:rPr>
      </w:pPr>
      <w:r w:rsidRPr="009E6399">
        <w:rPr>
          <w:color w:val="auto"/>
        </w:rPr>
        <w:t xml:space="preserve">«Про державне регулювання видобутку, виробництва і використання дорогоцінних металів і дорогоцінного каміння та контроль за операціями з ними» (№ 637/97-ВР від18.11.1997); </w:t>
      </w:r>
    </w:p>
    <w:p w14:paraId="40B0B060" w14:textId="523AD7DC" w:rsidR="008471A8" w:rsidRPr="009E6399" w:rsidRDefault="008471A8" w:rsidP="0049689E">
      <w:pPr>
        <w:rPr>
          <w:color w:val="auto"/>
        </w:rPr>
      </w:pPr>
      <w:r w:rsidRPr="009E6399">
        <w:rPr>
          <w:color w:val="auto"/>
        </w:rPr>
        <w:lastRenderedPageBreak/>
        <w:t xml:space="preserve">«Про дозвільну систему у сфері господарської діяльності» (№ 2806-IV </w:t>
      </w:r>
      <w:r w:rsidR="00495C04" w:rsidRPr="009E6399">
        <w:rPr>
          <w:color w:val="auto"/>
        </w:rPr>
        <w:br/>
      </w:r>
      <w:r w:rsidRPr="009E6399">
        <w:rPr>
          <w:color w:val="auto"/>
        </w:rPr>
        <w:t>від 06.09.2005)</w:t>
      </w:r>
      <w:r w:rsidR="001458F6" w:rsidRPr="009E6399">
        <w:rPr>
          <w:color w:val="auto"/>
        </w:rPr>
        <w:t>;</w:t>
      </w:r>
    </w:p>
    <w:p w14:paraId="0BB68D11" w14:textId="1B8A1E9D" w:rsidR="008471A8" w:rsidRPr="009E6399" w:rsidRDefault="008471A8" w:rsidP="0049689E">
      <w:pPr>
        <w:rPr>
          <w:rStyle w:val="af5"/>
          <w:color w:val="auto"/>
          <w:sz w:val="28"/>
          <w:szCs w:val="28"/>
        </w:rPr>
      </w:pPr>
      <w:r w:rsidRPr="009E6399">
        <w:rPr>
          <w:rStyle w:val="af5"/>
          <w:color w:val="auto"/>
          <w:sz w:val="28"/>
          <w:szCs w:val="28"/>
        </w:rPr>
        <w:t>«Про доступ до публічної інформації» (№ 2939-VI від 13.01.2011)</w:t>
      </w:r>
      <w:r w:rsidR="001458F6" w:rsidRPr="009E6399">
        <w:rPr>
          <w:rStyle w:val="af5"/>
          <w:color w:val="auto"/>
          <w:sz w:val="28"/>
          <w:szCs w:val="28"/>
        </w:rPr>
        <w:t>;</w:t>
      </w:r>
    </w:p>
    <w:p w14:paraId="32BC19D9" w14:textId="03895213" w:rsidR="00EE2FDD" w:rsidRPr="009E6399" w:rsidRDefault="008471A8" w:rsidP="0049689E">
      <w:pPr>
        <w:rPr>
          <w:color w:val="auto"/>
        </w:rPr>
      </w:pPr>
      <w:r w:rsidRPr="009E6399">
        <w:rPr>
          <w:color w:val="auto"/>
        </w:rPr>
        <w:t>«Про нафту і газ» (№ 2665-III від 12.07.2001)</w:t>
      </w:r>
      <w:r w:rsidR="001458F6" w:rsidRPr="009E6399">
        <w:rPr>
          <w:color w:val="auto"/>
        </w:rPr>
        <w:t>;</w:t>
      </w:r>
    </w:p>
    <w:p w14:paraId="6EC0026F" w14:textId="2AFAAA5B" w:rsidR="008471A8" w:rsidRPr="009E6399" w:rsidRDefault="008471A8" w:rsidP="0049689E">
      <w:pPr>
        <w:rPr>
          <w:rStyle w:val="af5"/>
          <w:color w:val="auto"/>
          <w:sz w:val="28"/>
          <w:szCs w:val="28"/>
        </w:rPr>
      </w:pPr>
      <w:r w:rsidRPr="009E6399">
        <w:rPr>
          <w:rStyle w:val="af5"/>
          <w:color w:val="auto"/>
          <w:sz w:val="28"/>
          <w:szCs w:val="28"/>
        </w:rPr>
        <w:t>«Про об’єкти підвищеної небезпеки» (№ 2245-III від 18.01.2001)</w:t>
      </w:r>
      <w:r w:rsidR="001458F6" w:rsidRPr="009E6399">
        <w:rPr>
          <w:rStyle w:val="af5"/>
          <w:color w:val="auto"/>
          <w:sz w:val="28"/>
          <w:szCs w:val="28"/>
        </w:rPr>
        <w:t>;</w:t>
      </w:r>
    </w:p>
    <w:p w14:paraId="572A59AE" w14:textId="77777777" w:rsidR="008471A8" w:rsidRPr="009E6399" w:rsidRDefault="008471A8" w:rsidP="0049689E">
      <w:pPr>
        <w:rPr>
          <w:color w:val="auto"/>
        </w:rPr>
      </w:pPr>
      <w:r w:rsidRPr="009E6399">
        <w:rPr>
          <w:color w:val="auto"/>
        </w:rPr>
        <w:t xml:space="preserve">«Про охорону атмосферного повітря» (№ 2707-XII від 16.10.1992); </w:t>
      </w:r>
    </w:p>
    <w:p w14:paraId="2A82046D" w14:textId="1C0B38A5" w:rsidR="008471A8" w:rsidRPr="009E6399" w:rsidRDefault="00EA5B0C" w:rsidP="0049689E">
      <w:pPr>
        <w:rPr>
          <w:color w:val="auto"/>
        </w:rPr>
      </w:pPr>
      <w:r w:rsidRPr="009E6399">
        <w:rPr>
          <w:color w:val="auto"/>
        </w:rPr>
        <w:t xml:space="preserve"> </w:t>
      </w:r>
      <w:r w:rsidR="008471A8" w:rsidRPr="009E6399">
        <w:rPr>
          <w:color w:val="auto"/>
        </w:rPr>
        <w:t xml:space="preserve">«Про охорону земель» (№ 962-IV від 19.06.2003); </w:t>
      </w:r>
    </w:p>
    <w:p w14:paraId="1DBBAAE9" w14:textId="1878D54D" w:rsidR="008471A8" w:rsidRPr="009E6399" w:rsidRDefault="00EA5B0C" w:rsidP="0049689E">
      <w:pPr>
        <w:rPr>
          <w:color w:val="auto"/>
        </w:rPr>
      </w:pPr>
      <w:r w:rsidRPr="009E6399">
        <w:rPr>
          <w:color w:val="auto"/>
        </w:rPr>
        <w:t xml:space="preserve"> </w:t>
      </w:r>
      <w:r w:rsidR="008471A8" w:rsidRPr="009E6399">
        <w:rPr>
          <w:color w:val="auto"/>
        </w:rPr>
        <w:t>«Про охорону культурної спадщини» (№ 1805-III від 08.06.2000)</w:t>
      </w:r>
      <w:r w:rsidR="001458F6" w:rsidRPr="009E6399">
        <w:rPr>
          <w:color w:val="auto"/>
        </w:rPr>
        <w:t>;</w:t>
      </w:r>
    </w:p>
    <w:p w14:paraId="4C38828E" w14:textId="2F71EBF7" w:rsidR="008471A8" w:rsidRPr="009E6399" w:rsidRDefault="00EA5B0C" w:rsidP="0049689E">
      <w:pPr>
        <w:rPr>
          <w:color w:val="auto"/>
        </w:rPr>
      </w:pPr>
      <w:r w:rsidRPr="009E6399">
        <w:rPr>
          <w:color w:val="auto"/>
        </w:rPr>
        <w:t xml:space="preserve"> </w:t>
      </w:r>
      <w:r w:rsidR="008471A8" w:rsidRPr="009E6399">
        <w:rPr>
          <w:color w:val="auto"/>
        </w:rPr>
        <w:t xml:space="preserve">«Про охорону навколишнього природного середовища» (№ 1264-XII </w:t>
      </w:r>
      <w:r w:rsidR="00E72478" w:rsidRPr="009E6399">
        <w:rPr>
          <w:color w:val="auto"/>
        </w:rPr>
        <w:br/>
      </w:r>
      <w:r w:rsidR="008471A8" w:rsidRPr="009E6399">
        <w:rPr>
          <w:color w:val="auto"/>
        </w:rPr>
        <w:t xml:space="preserve">від 25.06.1991); </w:t>
      </w:r>
    </w:p>
    <w:p w14:paraId="18873654" w14:textId="4404392C" w:rsidR="008471A8" w:rsidRPr="009E6399" w:rsidRDefault="00EA5B0C" w:rsidP="0049689E">
      <w:pPr>
        <w:rPr>
          <w:color w:val="auto"/>
        </w:rPr>
      </w:pPr>
      <w:r w:rsidRPr="009E6399">
        <w:rPr>
          <w:color w:val="auto"/>
        </w:rPr>
        <w:t xml:space="preserve"> </w:t>
      </w:r>
      <w:r w:rsidR="008471A8" w:rsidRPr="009E6399">
        <w:rPr>
          <w:color w:val="auto"/>
        </w:rPr>
        <w:t xml:space="preserve">«Про оцінку впливу на довкілля» (№ 2059-VIII від 23.05.2017); </w:t>
      </w:r>
    </w:p>
    <w:p w14:paraId="15DD8ED1" w14:textId="711230F0" w:rsidR="008471A8" w:rsidRPr="009E6399" w:rsidRDefault="00EA5B0C" w:rsidP="0049689E">
      <w:pPr>
        <w:rPr>
          <w:color w:val="auto"/>
        </w:rPr>
      </w:pPr>
      <w:r w:rsidRPr="009E6399">
        <w:rPr>
          <w:color w:val="auto"/>
        </w:rPr>
        <w:t xml:space="preserve"> </w:t>
      </w:r>
      <w:r w:rsidR="008471A8" w:rsidRPr="009E6399">
        <w:rPr>
          <w:color w:val="auto"/>
        </w:rPr>
        <w:t xml:space="preserve">«Про природно-заповідний фонд України» (№ 2456-XII від 16.06.1992); </w:t>
      </w:r>
    </w:p>
    <w:p w14:paraId="316632CF" w14:textId="0A42ECF0" w:rsidR="008471A8" w:rsidRPr="009E6399" w:rsidRDefault="00EA5B0C" w:rsidP="0049689E">
      <w:pPr>
        <w:rPr>
          <w:color w:val="auto"/>
        </w:rPr>
      </w:pPr>
      <w:r w:rsidRPr="009E6399">
        <w:rPr>
          <w:color w:val="auto"/>
        </w:rPr>
        <w:t xml:space="preserve"> </w:t>
      </w:r>
      <w:r w:rsidR="008471A8" w:rsidRPr="009E6399">
        <w:rPr>
          <w:color w:val="auto"/>
        </w:rPr>
        <w:t>«Про рослинний світ» (№ 591-XIV від 09.04.1999)</w:t>
      </w:r>
      <w:r w:rsidR="001458F6" w:rsidRPr="009E6399">
        <w:rPr>
          <w:color w:val="auto"/>
        </w:rPr>
        <w:t>;</w:t>
      </w:r>
    </w:p>
    <w:p w14:paraId="02EA083A" w14:textId="47F47D04" w:rsidR="008471A8" w:rsidRPr="009E6399" w:rsidRDefault="00EA5B0C" w:rsidP="0049689E">
      <w:pPr>
        <w:rPr>
          <w:color w:val="auto"/>
        </w:rPr>
      </w:pPr>
      <w:r w:rsidRPr="009E6399">
        <w:rPr>
          <w:color w:val="auto"/>
        </w:rPr>
        <w:t xml:space="preserve"> </w:t>
      </w:r>
      <w:r w:rsidR="008471A8" w:rsidRPr="009E6399">
        <w:rPr>
          <w:color w:val="auto"/>
        </w:rPr>
        <w:t>«Про тваринний світ» (№ 2894-III від 13.12.2001)</w:t>
      </w:r>
      <w:r w:rsidR="001458F6" w:rsidRPr="009E6399">
        <w:rPr>
          <w:color w:val="auto"/>
        </w:rPr>
        <w:t>;</w:t>
      </w:r>
    </w:p>
    <w:p w14:paraId="2B024A88" w14:textId="70794A00" w:rsidR="008471A8" w:rsidRPr="009E6399" w:rsidRDefault="00EA5B0C" w:rsidP="0049689E">
      <w:pPr>
        <w:rPr>
          <w:color w:val="auto"/>
        </w:rPr>
      </w:pPr>
      <w:r w:rsidRPr="009E6399">
        <w:rPr>
          <w:color w:val="auto"/>
        </w:rPr>
        <w:t xml:space="preserve"> </w:t>
      </w:r>
      <w:r w:rsidR="008471A8" w:rsidRPr="009E6399">
        <w:rPr>
          <w:color w:val="auto"/>
        </w:rPr>
        <w:t>«Про угоди про розподіл продукції» (№ 1039-XIV від14.09.1999)</w:t>
      </w:r>
      <w:r w:rsidR="001458F6" w:rsidRPr="009E6399">
        <w:rPr>
          <w:color w:val="auto"/>
        </w:rPr>
        <w:t>;</w:t>
      </w:r>
    </w:p>
    <w:p w14:paraId="11F21070" w14:textId="19A68B28" w:rsidR="008471A8" w:rsidRPr="009E6399" w:rsidRDefault="005F3BD8" w:rsidP="0049689E">
      <w:pPr>
        <w:rPr>
          <w:color w:val="auto"/>
          <w:highlight w:val="yellow"/>
        </w:rPr>
      </w:pPr>
      <w:r w:rsidRPr="009E6399">
        <w:rPr>
          <w:color w:val="auto"/>
        </w:rPr>
        <w:t xml:space="preserve"> </w:t>
      </w:r>
      <w:r w:rsidR="008471A8" w:rsidRPr="009E6399">
        <w:rPr>
          <w:color w:val="auto"/>
        </w:rPr>
        <w:t>«Про Червону книгу України» (№ 3055-III від 07.02.2002)</w:t>
      </w:r>
      <w:r w:rsidR="001458F6" w:rsidRPr="009E6399">
        <w:rPr>
          <w:color w:val="auto"/>
        </w:rPr>
        <w:t>.</w:t>
      </w:r>
    </w:p>
    <w:p w14:paraId="636851E7" w14:textId="77777777" w:rsidR="00761A52" w:rsidRPr="009E6399" w:rsidRDefault="00761A52" w:rsidP="0049689E">
      <w:pPr>
        <w:rPr>
          <w:b/>
          <w:bCs/>
          <w:color w:val="auto"/>
          <w:lang w:eastAsia="uk-UA"/>
        </w:rPr>
      </w:pPr>
      <w:r w:rsidRPr="009E6399">
        <w:rPr>
          <w:b/>
          <w:bCs/>
          <w:color w:val="auto"/>
          <w:lang w:eastAsia="uk-UA"/>
        </w:rPr>
        <w:t>Інші нормативно-правові акти</w:t>
      </w:r>
    </w:p>
    <w:p w14:paraId="7E181638" w14:textId="77777777" w:rsidR="00F10AED" w:rsidRPr="009E6399" w:rsidRDefault="00F10AED" w:rsidP="0049689E">
      <w:pPr>
        <w:rPr>
          <w:color w:val="auto"/>
        </w:rPr>
      </w:pPr>
      <w:r w:rsidRPr="009E6399">
        <w:rPr>
          <w:color w:val="auto"/>
        </w:rPr>
        <w:t xml:space="preserve">Класифікація запасів і ресурсів корисних копалин державного фонду надр, затверджена постановою Кабінету Міністрів України від 05.05.1997 № 432; </w:t>
      </w:r>
    </w:p>
    <w:p w14:paraId="7D19502F" w14:textId="0E303611" w:rsidR="00F10AED" w:rsidRPr="009E6399" w:rsidRDefault="00F10AED" w:rsidP="0049689E">
      <w:pPr>
        <w:rPr>
          <w:color w:val="auto"/>
        </w:rPr>
      </w:pPr>
      <w:r w:rsidRPr="009E6399">
        <w:rPr>
          <w:color w:val="auto"/>
        </w:rPr>
        <w:t>Критерії визначення планованої діяльності, яка не підлягає оцінці впливу на довкілля, та критерії визначення розширень і змін діяльності та об’єктів, які не підлягають оцінці впливу на довкілля, затверджені постановою Кабінету Міністрів Ук</w:t>
      </w:r>
      <w:r w:rsidR="00E72478" w:rsidRPr="009E6399">
        <w:rPr>
          <w:color w:val="auto"/>
        </w:rPr>
        <w:t>раїни від 13.12.2017</w:t>
      </w:r>
      <w:r w:rsidRPr="009E6399">
        <w:rPr>
          <w:color w:val="auto"/>
        </w:rPr>
        <w:t xml:space="preserve"> № 1010;</w:t>
      </w:r>
    </w:p>
    <w:p w14:paraId="4F26265E" w14:textId="77777777" w:rsidR="00F10AED" w:rsidRPr="009E6399" w:rsidRDefault="00F10AED" w:rsidP="0049689E">
      <w:pPr>
        <w:rPr>
          <w:color w:val="auto"/>
        </w:rPr>
      </w:pPr>
      <w:r w:rsidRPr="009E6399">
        <w:rPr>
          <w:color w:val="auto"/>
        </w:rPr>
        <w:t>Критерії, за якими оцінюється ступінь ризику від провадження господарської діяльності у сфері геологічного вивчення та раціонального використання надр і визначається періодичність здійснення планових заходів державного нагляду (контролю) Державною службою геології та надр, затверджені постановою Кабінету Міністрів України від 31.10.2018 № 913;</w:t>
      </w:r>
    </w:p>
    <w:p w14:paraId="059AB167" w14:textId="7BE8DCF7" w:rsidR="00F10AED" w:rsidRPr="009E6399" w:rsidRDefault="00F10AED" w:rsidP="0049689E">
      <w:pPr>
        <w:rPr>
          <w:color w:val="auto"/>
        </w:rPr>
      </w:pPr>
      <w:r w:rsidRPr="009E6399">
        <w:rPr>
          <w:color w:val="auto"/>
        </w:rPr>
        <w:t xml:space="preserve">Методика визначення загального розрахункового обсягу видобутку корисних копалин, затверджена постановою Кабінету Міністрів України </w:t>
      </w:r>
      <w:r w:rsidR="00E72478" w:rsidRPr="009E6399">
        <w:rPr>
          <w:color w:val="auto"/>
        </w:rPr>
        <w:br/>
      </w:r>
      <w:r w:rsidRPr="009E6399">
        <w:rPr>
          <w:color w:val="auto"/>
        </w:rPr>
        <w:t xml:space="preserve">від 03.10.1997 № 1099; </w:t>
      </w:r>
    </w:p>
    <w:p w14:paraId="1A947A50" w14:textId="77777777" w:rsidR="00F10AED" w:rsidRPr="009E6399" w:rsidRDefault="00F10AED" w:rsidP="0049689E">
      <w:pPr>
        <w:rPr>
          <w:color w:val="auto"/>
        </w:rPr>
      </w:pPr>
      <w:r w:rsidRPr="009E6399">
        <w:rPr>
          <w:color w:val="auto"/>
        </w:rPr>
        <w:t>Перелік корисних копалин загальнодержавного значення, затверджений постановою Кабінету Міністрів України від 12.12.1994 № 827;</w:t>
      </w:r>
    </w:p>
    <w:p w14:paraId="4D2503E3" w14:textId="0B46760C" w:rsidR="00F10AED" w:rsidRPr="009E6399" w:rsidRDefault="00F10AED" w:rsidP="0049689E">
      <w:pPr>
        <w:rPr>
          <w:color w:val="auto"/>
        </w:rPr>
      </w:pPr>
      <w:r w:rsidRPr="009E6399">
        <w:rPr>
          <w:color w:val="auto"/>
        </w:rPr>
        <w:t>Положення про державну систему моніторингу довкілля, затверджене постановою Кабінету Міністрів України від 30</w:t>
      </w:r>
      <w:r w:rsidR="000543C2" w:rsidRPr="009E6399">
        <w:rPr>
          <w:color w:val="auto"/>
        </w:rPr>
        <w:t>.03.1998</w:t>
      </w:r>
      <w:r w:rsidRPr="009E6399">
        <w:rPr>
          <w:color w:val="auto"/>
        </w:rPr>
        <w:t xml:space="preserve"> №</w:t>
      </w:r>
      <w:r w:rsidRPr="009E6399">
        <w:rPr>
          <w:color w:val="auto"/>
          <w:lang w:val="ru-RU"/>
        </w:rPr>
        <w:t> </w:t>
      </w:r>
      <w:r w:rsidRPr="009E6399">
        <w:rPr>
          <w:color w:val="auto"/>
        </w:rPr>
        <w:t xml:space="preserve">391; </w:t>
      </w:r>
    </w:p>
    <w:p w14:paraId="2012F77B" w14:textId="77F45C0E" w:rsidR="00F10AED" w:rsidRPr="009E6399" w:rsidRDefault="00F10AED" w:rsidP="0049689E">
      <w:pPr>
        <w:rPr>
          <w:color w:val="auto"/>
        </w:rPr>
      </w:pPr>
      <w:r w:rsidRPr="009E6399">
        <w:rPr>
          <w:color w:val="auto"/>
        </w:rPr>
        <w:t>Положення про контроль за транскордонними перевезеннями небезпечних відходів та їх утилізацією/видаленням, затверджене постановою Кабінету Міністрів України від 13.07.2000 №</w:t>
      </w:r>
      <w:r w:rsidRPr="009E6399">
        <w:rPr>
          <w:color w:val="auto"/>
          <w:lang w:val="ru-RU"/>
        </w:rPr>
        <w:t> </w:t>
      </w:r>
      <w:r w:rsidRPr="009E6399">
        <w:rPr>
          <w:color w:val="auto"/>
        </w:rPr>
        <w:t>1120</w:t>
      </w:r>
      <w:r w:rsidR="00BE372A" w:rsidRPr="009E6399">
        <w:rPr>
          <w:color w:val="auto"/>
        </w:rPr>
        <w:t xml:space="preserve"> «Про затвердження Положення про контроль за транскордонними перевезеннями небезпечних відходів та їх утилізацією/видаленням і Жовтого та Зеленого переліків відходів»</w:t>
      </w:r>
      <w:r w:rsidRPr="009E6399">
        <w:rPr>
          <w:color w:val="auto"/>
        </w:rPr>
        <w:t xml:space="preserve">; </w:t>
      </w:r>
    </w:p>
    <w:p w14:paraId="12ACDF43" w14:textId="3B0373B3" w:rsidR="00F10AED" w:rsidRPr="009E6399" w:rsidRDefault="00F10AED" w:rsidP="0049689E">
      <w:pPr>
        <w:rPr>
          <w:color w:val="auto"/>
        </w:rPr>
      </w:pPr>
      <w:r w:rsidRPr="009E6399">
        <w:rPr>
          <w:color w:val="auto"/>
        </w:rPr>
        <w:t xml:space="preserve">Положення про порядок забудови площ залягання корисних </w:t>
      </w:r>
      <w:r w:rsidRPr="009E6399">
        <w:rPr>
          <w:color w:val="auto"/>
        </w:rPr>
        <w:br/>
        <w:t xml:space="preserve"> копалин загальнодержавного значення, затверджене постановою Кабінету Міністрів України</w:t>
      </w:r>
      <w:r w:rsidR="0003285F" w:rsidRPr="009E6399">
        <w:rPr>
          <w:color w:val="auto"/>
        </w:rPr>
        <w:t xml:space="preserve"> </w:t>
      </w:r>
      <w:r w:rsidRPr="009E6399">
        <w:rPr>
          <w:color w:val="auto"/>
        </w:rPr>
        <w:t>від 17.01.1995 №</w:t>
      </w:r>
      <w:r w:rsidRPr="009E6399">
        <w:rPr>
          <w:color w:val="auto"/>
          <w:lang w:val="ru-RU"/>
        </w:rPr>
        <w:t> </w:t>
      </w:r>
      <w:r w:rsidRPr="009E6399">
        <w:rPr>
          <w:color w:val="auto"/>
        </w:rPr>
        <w:t>33;</w:t>
      </w:r>
    </w:p>
    <w:p w14:paraId="0CFDBBF3" w14:textId="77777777" w:rsidR="00F10AED" w:rsidRPr="009E6399" w:rsidRDefault="00F10AED" w:rsidP="0049689E">
      <w:pPr>
        <w:rPr>
          <w:color w:val="auto"/>
        </w:rPr>
      </w:pPr>
      <w:r w:rsidRPr="009E6399">
        <w:rPr>
          <w:color w:val="auto"/>
        </w:rPr>
        <w:t>Положення про порядок надання гірничих відводів, затверджене постановою Кабінету Міністрів України від 27.01.1995 №</w:t>
      </w:r>
      <w:r w:rsidRPr="009E6399">
        <w:rPr>
          <w:color w:val="auto"/>
          <w:lang w:val="ru-RU"/>
        </w:rPr>
        <w:t> </w:t>
      </w:r>
      <w:r w:rsidRPr="009E6399">
        <w:rPr>
          <w:color w:val="auto"/>
        </w:rPr>
        <w:t xml:space="preserve">59; </w:t>
      </w:r>
    </w:p>
    <w:p w14:paraId="7D200C00" w14:textId="3BFB21AC" w:rsidR="00F10AED" w:rsidRPr="009E6399" w:rsidRDefault="00F10AED" w:rsidP="0049689E">
      <w:pPr>
        <w:rPr>
          <w:color w:val="auto"/>
        </w:rPr>
      </w:pPr>
      <w:r w:rsidRPr="009E6399">
        <w:rPr>
          <w:color w:val="auto"/>
        </w:rPr>
        <w:lastRenderedPageBreak/>
        <w:t xml:space="preserve">Положення про порядок проведення державної експертизи та оцінки запасів корисних копалин, затверджене постановою Кабінету Міністрів України </w:t>
      </w:r>
      <w:r w:rsidR="009F0DB0" w:rsidRPr="009E6399">
        <w:rPr>
          <w:color w:val="auto"/>
        </w:rPr>
        <w:br/>
      </w:r>
      <w:r w:rsidRPr="009E6399">
        <w:rPr>
          <w:color w:val="auto"/>
        </w:rPr>
        <w:t>від 22.12.1994 №</w:t>
      </w:r>
      <w:r w:rsidRPr="009E6399">
        <w:rPr>
          <w:color w:val="auto"/>
          <w:lang w:val="ru-RU"/>
        </w:rPr>
        <w:t> </w:t>
      </w:r>
      <w:r w:rsidRPr="009E6399">
        <w:rPr>
          <w:color w:val="auto"/>
        </w:rPr>
        <w:t xml:space="preserve">865; </w:t>
      </w:r>
    </w:p>
    <w:p w14:paraId="51795B14" w14:textId="77777777" w:rsidR="00F10AED" w:rsidRPr="009E6399" w:rsidRDefault="00F10AED" w:rsidP="0049689E">
      <w:pPr>
        <w:rPr>
          <w:color w:val="auto"/>
        </w:rPr>
      </w:pPr>
      <w:r w:rsidRPr="009E6399">
        <w:rPr>
          <w:color w:val="auto"/>
        </w:rPr>
        <w:t>Положення про порядок списання запасів корисних копалин з обліку гірничодобувного підприємства, затверджене постановою Кабінету Міністрів України від 27.01.1995 №</w:t>
      </w:r>
      <w:r w:rsidRPr="009E6399">
        <w:rPr>
          <w:color w:val="auto"/>
          <w:lang w:val="ru-RU"/>
        </w:rPr>
        <w:t> </w:t>
      </w:r>
      <w:r w:rsidRPr="009E6399">
        <w:rPr>
          <w:color w:val="auto"/>
        </w:rPr>
        <w:t xml:space="preserve">58; </w:t>
      </w:r>
    </w:p>
    <w:p w14:paraId="37A7EA81" w14:textId="77777777" w:rsidR="00F10AED" w:rsidRPr="009E6399" w:rsidRDefault="00F10AED" w:rsidP="0049689E">
      <w:pPr>
        <w:rPr>
          <w:color w:val="auto"/>
        </w:rPr>
      </w:pPr>
      <w:r w:rsidRPr="009E6399">
        <w:rPr>
          <w:color w:val="auto"/>
        </w:rPr>
        <w:t>Порядок ведення державного обліку в галузі охорони атмосферного повітря, затверджений постановою Кабінету Міністрів України від 13.12.2001 №</w:t>
      </w:r>
      <w:r w:rsidRPr="009E6399">
        <w:rPr>
          <w:color w:val="auto"/>
          <w:lang w:val="ru-RU"/>
        </w:rPr>
        <w:t> </w:t>
      </w:r>
      <w:r w:rsidRPr="009E6399">
        <w:rPr>
          <w:color w:val="auto"/>
        </w:rPr>
        <w:t>1655;</w:t>
      </w:r>
    </w:p>
    <w:p w14:paraId="3FDC2158" w14:textId="77777777" w:rsidR="00F10AED" w:rsidRPr="009E6399" w:rsidRDefault="00F10AED" w:rsidP="0049689E">
      <w:pPr>
        <w:rPr>
          <w:color w:val="auto"/>
        </w:rPr>
      </w:pPr>
      <w:r w:rsidRPr="009E6399">
        <w:rPr>
          <w:color w:val="auto"/>
        </w:rPr>
        <w:t>Порядок визначення розмірів і меж водоохоронних зон та режим ведення господарської діяльності в них, затверджений постановою Кабінету Міністрів України від 08.05.1996 №</w:t>
      </w:r>
      <w:r w:rsidRPr="009E6399">
        <w:rPr>
          <w:color w:val="auto"/>
          <w:lang w:val="ru-RU"/>
        </w:rPr>
        <w:t> </w:t>
      </w:r>
      <w:r w:rsidRPr="009E6399">
        <w:rPr>
          <w:color w:val="auto"/>
        </w:rPr>
        <w:t xml:space="preserve">486; </w:t>
      </w:r>
    </w:p>
    <w:p w14:paraId="7AF7F592" w14:textId="77777777" w:rsidR="00F10AED" w:rsidRPr="009E6399" w:rsidRDefault="00F10AED" w:rsidP="0049689E">
      <w:pPr>
        <w:rPr>
          <w:color w:val="auto"/>
        </w:rPr>
      </w:pPr>
      <w:r w:rsidRPr="009E6399">
        <w:rPr>
          <w:color w:val="auto"/>
        </w:rPr>
        <w:t>Порядок державного обліку артезіанських свердловин, облаштування їх засобами вимірювання об’єму видобутих підземних вод, затверджений постановою Кабінету Міністрів України від 08.10.2012 №</w:t>
      </w:r>
      <w:r w:rsidRPr="009E6399">
        <w:rPr>
          <w:color w:val="auto"/>
          <w:lang w:val="ru-RU"/>
        </w:rPr>
        <w:t> </w:t>
      </w:r>
      <w:r w:rsidRPr="009E6399">
        <w:rPr>
          <w:color w:val="auto"/>
        </w:rPr>
        <w:t xml:space="preserve">963; </w:t>
      </w:r>
    </w:p>
    <w:p w14:paraId="1594E29E" w14:textId="77777777" w:rsidR="00F10AED" w:rsidRPr="009E6399" w:rsidRDefault="00F10AED" w:rsidP="0049689E">
      <w:pPr>
        <w:rPr>
          <w:color w:val="auto"/>
        </w:rPr>
      </w:pPr>
      <w:r w:rsidRPr="009E6399">
        <w:rPr>
          <w:color w:val="auto"/>
        </w:rPr>
        <w:t>Порядок державного обліку родовищ, запасів і проявів корисних копалин, затверджений постановою Кабінету Міністрів України від 31.01.1995 №</w:t>
      </w:r>
      <w:r w:rsidRPr="009E6399">
        <w:rPr>
          <w:color w:val="auto"/>
          <w:lang w:val="ru-RU"/>
        </w:rPr>
        <w:t> </w:t>
      </w:r>
      <w:r w:rsidRPr="009E6399">
        <w:rPr>
          <w:color w:val="auto"/>
        </w:rPr>
        <w:t xml:space="preserve">75; </w:t>
      </w:r>
    </w:p>
    <w:p w14:paraId="0BC6958D" w14:textId="77777777" w:rsidR="00F10AED" w:rsidRPr="009E6399" w:rsidRDefault="00F10AED" w:rsidP="0049689E">
      <w:pPr>
        <w:rPr>
          <w:color w:val="auto"/>
        </w:rPr>
      </w:pPr>
      <w:r w:rsidRPr="009E6399">
        <w:rPr>
          <w:color w:val="auto"/>
        </w:rPr>
        <w:t>Порядок затвердження проєктів будівництва і проведення їх експертизи, затверджений постановою Кабінету Міністрів України від 11.05.2011 №</w:t>
      </w:r>
      <w:r w:rsidRPr="009E6399">
        <w:rPr>
          <w:color w:val="auto"/>
          <w:lang w:val="ru-RU"/>
        </w:rPr>
        <w:t> </w:t>
      </w:r>
      <w:r w:rsidRPr="009E6399">
        <w:rPr>
          <w:color w:val="auto"/>
        </w:rPr>
        <w:t>560;</w:t>
      </w:r>
    </w:p>
    <w:p w14:paraId="5C640701" w14:textId="38EA1E2E" w:rsidR="00F10AED" w:rsidRPr="009E6399" w:rsidRDefault="00F10AED" w:rsidP="0049689E">
      <w:pPr>
        <w:rPr>
          <w:color w:val="auto"/>
        </w:rPr>
      </w:pPr>
      <w:r w:rsidRPr="009E6399">
        <w:rPr>
          <w:color w:val="auto"/>
        </w:rPr>
        <w:t>Порядок здійснення державного моніторингу вод, затверджений постановою Кабінету Міністрів України від 19.09.2018 №</w:t>
      </w:r>
      <w:r w:rsidRPr="009E6399">
        <w:rPr>
          <w:color w:val="auto"/>
          <w:lang w:val="ru-RU"/>
        </w:rPr>
        <w:t> </w:t>
      </w:r>
      <w:r w:rsidRPr="009E6399">
        <w:rPr>
          <w:color w:val="auto"/>
        </w:rPr>
        <w:t xml:space="preserve">758; </w:t>
      </w:r>
    </w:p>
    <w:p w14:paraId="046DA7D4" w14:textId="4ACF9781" w:rsidR="00F10AED" w:rsidRPr="009E6399" w:rsidRDefault="00F10AED" w:rsidP="0049689E">
      <w:pPr>
        <w:rPr>
          <w:color w:val="auto"/>
        </w:rPr>
      </w:pPr>
      <w:r w:rsidRPr="009E6399">
        <w:rPr>
          <w:color w:val="auto"/>
        </w:rPr>
        <w:t>Порядок надання спеціальних дозволів на користування надрами, затверджений постановою Кабінету Міністрів України від 30.05.2011 №</w:t>
      </w:r>
      <w:r w:rsidRPr="009E6399">
        <w:rPr>
          <w:color w:val="auto"/>
          <w:lang w:val="ru-RU"/>
        </w:rPr>
        <w:t> </w:t>
      </w:r>
      <w:r w:rsidRPr="009E6399">
        <w:rPr>
          <w:color w:val="auto"/>
        </w:rPr>
        <w:t>615;</w:t>
      </w:r>
    </w:p>
    <w:p w14:paraId="7DCC2A28" w14:textId="6652E27B" w:rsidR="00F10AED" w:rsidRPr="009E6399" w:rsidRDefault="00F10AED" w:rsidP="0049689E">
      <w:pPr>
        <w:rPr>
          <w:color w:val="auto"/>
        </w:rPr>
      </w:pPr>
      <w:r w:rsidRPr="009E6399">
        <w:rPr>
          <w:color w:val="auto"/>
          <w:lang w:eastAsia="uk-UA"/>
        </w:rPr>
        <w:t xml:space="preserve">Порядок передачі документації для надання висновку з оцінки впливу на </w:t>
      </w:r>
      <w:r w:rsidRPr="009E6399">
        <w:rPr>
          <w:color w:val="auto"/>
        </w:rPr>
        <w:t>довкілля та фінансування оцінки впливу на довкілля, затверджений постановою Кабінету Міністрів України від 13.12.2017 №</w:t>
      </w:r>
      <w:r w:rsidRPr="009E6399">
        <w:rPr>
          <w:color w:val="auto"/>
          <w:lang w:val="ru-RU"/>
        </w:rPr>
        <w:t> </w:t>
      </w:r>
      <w:r w:rsidRPr="009E6399">
        <w:rPr>
          <w:color w:val="auto"/>
        </w:rPr>
        <w:t>1026;</w:t>
      </w:r>
    </w:p>
    <w:p w14:paraId="1C7A3EF0" w14:textId="442EF168" w:rsidR="00F10AED" w:rsidRPr="009E6399" w:rsidRDefault="00F10AED" w:rsidP="0049689E">
      <w:pPr>
        <w:rPr>
          <w:color w:val="auto"/>
          <w:lang w:eastAsia="uk-UA"/>
        </w:rPr>
      </w:pPr>
      <w:r w:rsidRPr="009E6399">
        <w:rPr>
          <w:color w:val="auto"/>
        </w:rPr>
        <w:t>Порядок розроблення нормативів гранично допустимого скидання забруднюючих речовин у водні об’єкти, затверджений постановою Кабінету</w:t>
      </w:r>
      <w:r w:rsidRPr="009E6399">
        <w:rPr>
          <w:color w:val="auto"/>
          <w:lang w:eastAsia="uk-UA"/>
        </w:rPr>
        <w:t xml:space="preserve"> Міністрів України від 11</w:t>
      </w:r>
      <w:r w:rsidR="007F7C4B" w:rsidRPr="009E6399">
        <w:rPr>
          <w:color w:val="auto"/>
          <w:lang w:eastAsia="uk-UA"/>
        </w:rPr>
        <w:t>.09.</w:t>
      </w:r>
      <w:r w:rsidRPr="009E6399">
        <w:rPr>
          <w:color w:val="auto"/>
          <w:lang w:eastAsia="uk-UA"/>
        </w:rPr>
        <w:t>1996 № 1100;</w:t>
      </w:r>
    </w:p>
    <w:p w14:paraId="18CD4126" w14:textId="77777777" w:rsidR="00F10AED" w:rsidRPr="009E6399" w:rsidRDefault="00F10AED" w:rsidP="0049689E">
      <w:pPr>
        <w:rPr>
          <w:color w:val="auto"/>
        </w:rPr>
      </w:pPr>
      <w:r w:rsidRPr="009E6399">
        <w:rPr>
          <w:color w:val="auto"/>
        </w:rPr>
        <w:t>Порядок розроблення плану управління річковим басейном, затверджений постановою Кабінету Міністрів України від 18.05.2017 №</w:t>
      </w:r>
      <w:r w:rsidRPr="009E6399">
        <w:rPr>
          <w:color w:val="auto"/>
          <w:lang w:val="ru-RU"/>
        </w:rPr>
        <w:t> </w:t>
      </w:r>
      <w:r w:rsidRPr="009E6399">
        <w:rPr>
          <w:color w:val="auto"/>
        </w:rPr>
        <w:t xml:space="preserve">336; </w:t>
      </w:r>
    </w:p>
    <w:p w14:paraId="15491EFB" w14:textId="77777777" w:rsidR="00F10AED" w:rsidRPr="009E6399" w:rsidRDefault="00F10AED" w:rsidP="0049689E">
      <w:pPr>
        <w:rPr>
          <w:color w:val="auto"/>
        </w:rPr>
      </w:pPr>
      <w:r w:rsidRPr="009E6399">
        <w:rPr>
          <w:color w:val="auto"/>
        </w:rPr>
        <w:t>Порядок розроблення та затвердження нормативів граничнодопустимих викидів забруднюючих речовин із стаціонарних джерел, затверджений постановою Кабінету Міністрів України від 28.12.2001 №</w:t>
      </w:r>
      <w:r w:rsidRPr="009E6399">
        <w:rPr>
          <w:color w:val="auto"/>
          <w:lang w:val="ru-RU"/>
        </w:rPr>
        <w:t> </w:t>
      </w:r>
      <w:r w:rsidRPr="009E6399">
        <w:rPr>
          <w:color w:val="auto"/>
        </w:rPr>
        <w:t>1780;</w:t>
      </w:r>
    </w:p>
    <w:p w14:paraId="3136444C" w14:textId="2C617219" w:rsidR="00F10AED" w:rsidRPr="009E6399" w:rsidRDefault="00F10AED" w:rsidP="0049689E">
      <w:pPr>
        <w:rPr>
          <w:color w:val="auto"/>
        </w:rPr>
      </w:pPr>
      <w:r w:rsidRPr="009E6399">
        <w:rPr>
          <w:color w:val="auto"/>
        </w:rPr>
        <w:t xml:space="preserve">Правила охорони внутрішніх морських вод і територіального моря </w:t>
      </w:r>
      <w:r w:rsidR="009F0DB0" w:rsidRPr="009E6399">
        <w:rPr>
          <w:color w:val="auto"/>
        </w:rPr>
        <w:br/>
      </w:r>
      <w:r w:rsidRPr="009E6399">
        <w:rPr>
          <w:color w:val="auto"/>
        </w:rPr>
        <w:t>від забруднення та засмічення, затверджені постановою Кабінету Міністрів</w:t>
      </w:r>
      <w:r w:rsidR="0003285F" w:rsidRPr="009E6399">
        <w:rPr>
          <w:color w:val="auto"/>
        </w:rPr>
        <w:t xml:space="preserve"> </w:t>
      </w:r>
      <w:r w:rsidRPr="009E6399">
        <w:rPr>
          <w:color w:val="auto"/>
        </w:rPr>
        <w:t>України від 29.02.1996 № 269;</w:t>
      </w:r>
    </w:p>
    <w:p w14:paraId="09E6EB88" w14:textId="2CB291D3" w:rsidR="00F10AED" w:rsidRPr="009E6399" w:rsidRDefault="00F10AED" w:rsidP="0049689E">
      <w:pPr>
        <w:rPr>
          <w:color w:val="auto"/>
        </w:rPr>
      </w:pPr>
      <w:r w:rsidRPr="009E6399">
        <w:rPr>
          <w:color w:val="auto"/>
        </w:rPr>
        <w:t>Правила охорони поверхневих вод від забруднення зворотними водами, затверджені постановою Кабінету Міністрів</w:t>
      </w:r>
      <w:r w:rsidR="0003285F" w:rsidRPr="009E6399">
        <w:rPr>
          <w:color w:val="auto"/>
        </w:rPr>
        <w:t xml:space="preserve"> </w:t>
      </w:r>
      <w:r w:rsidRPr="009E6399">
        <w:rPr>
          <w:color w:val="auto"/>
        </w:rPr>
        <w:t>України від 25.03.1999 № 465;</w:t>
      </w:r>
    </w:p>
    <w:p w14:paraId="7AE684AA" w14:textId="26C48A6D" w:rsidR="00F10AED" w:rsidRPr="009E6399" w:rsidRDefault="00F10AED" w:rsidP="0049689E">
      <w:pPr>
        <w:rPr>
          <w:color w:val="auto"/>
        </w:rPr>
      </w:pPr>
      <w:r w:rsidRPr="009E6399">
        <w:rPr>
          <w:color w:val="auto"/>
        </w:rPr>
        <w:t>Правовий режим зон санітарної охорони водних об’єктів, затверджен</w:t>
      </w:r>
      <w:r w:rsidR="00E42AFB" w:rsidRPr="009E6399">
        <w:rPr>
          <w:color w:val="auto"/>
        </w:rPr>
        <w:t>ий</w:t>
      </w:r>
      <w:r w:rsidRPr="009E6399">
        <w:rPr>
          <w:color w:val="auto"/>
        </w:rPr>
        <w:t xml:space="preserve"> постановою Кабінету Міністрів України від 18.12.1998 № 2024;</w:t>
      </w:r>
    </w:p>
    <w:p w14:paraId="776351AB" w14:textId="3DECCF7C" w:rsidR="00DB3C09" w:rsidRPr="009E6399" w:rsidRDefault="00DB3C09" w:rsidP="0049689E">
      <w:pPr>
        <w:rPr>
          <w:color w:val="auto"/>
        </w:rPr>
      </w:pPr>
      <w:r w:rsidRPr="009E6399">
        <w:rPr>
          <w:color w:val="auto"/>
          <w:shd w:val="clear" w:color="auto" w:fill="FFFFFF"/>
        </w:rPr>
        <w:t xml:space="preserve">Інструкція про загальні вимоги до </w:t>
      </w:r>
      <w:r w:rsidRPr="009E6399">
        <w:rPr>
          <w:color w:val="auto"/>
        </w:rPr>
        <w:t xml:space="preserve">оформлення документів,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 та громадян-підприємців, затверджена </w:t>
      </w:r>
      <w:r w:rsidRPr="009E6399">
        <w:rPr>
          <w:color w:val="auto"/>
        </w:rPr>
        <w:lastRenderedPageBreak/>
        <w:t>наказом Міністерства охорони навколишнього природного середовища України 09.03.2006 № 108, з</w:t>
      </w:r>
      <w:bookmarkStart w:id="59" w:name="o23"/>
      <w:bookmarkEnd w:id="59"/>
      <w:r w:rsidRPr="009E6399">
        <w:rPr>
          <w:color w:val="auto"/>
        </w:rPr>
        <w:t>ареєстрованим в Міністерстві юстиції України 29.03.2006 за № 341/12215;</w:t>
      </w:r>
    </w:p>
    <w:p w14:paraId="3E979C7A" w14:textId="250D4ACC" w:rsidR="00B61250" w:rsidRPr="009E6399" w:rsidRDefault="00B61250" w:rsidP="0049689E">
      <w:pPr>
        <w:rPr>
          <w:color w:val="auto"/>
        </w:rPr>
      </w:pPr>
      <w:r w:rsidRPr="009E6399">
        <w:rPr>
          <w:color w:val="auto"/>
        </w:rPr>
        <w:t>Інструкція про зміст і складання паспорта місць видалення відходів, затверджена наказом Мінприроди від 14.01.99 № 12, зареєстрован</w:t>
      </w:r>
      <w:r w:rsidR="009D5CD3" w:rsidRPr="009E6399">
        <w:rPr>
          <w:color w:val="auto"/>
        </w:rPr>
        <w:t>им</w:t>
      </w:r>
      <w:r w:rsidRPr="009E6399">
        <w:rPr>
          <w:color w:val="auto"/>
        </w:rPr>
        <w:t xml:space="preserve"> в Міністерстві юстиції України </w:t>
      </w:r>
      <w:r w:rsidR="007F7C4B" w:rsidRPr="009E6399">
        <w:rPr>
          <w:color w:val="auto"/>
        </w:rPr>
        <w:t>03.02.</w:t>
      </w:r>
      <w:r w:rsidRPr="009E6399">
        <w:rPr>
          <w:color w:val="auto"/>
        </w:rPr>
        <w:t>1999 за № 60/3353</w:t>
      </w:r>
      <w:r w:rsidR="00FF5926" w:rsidRPr="009E6399">
        <w:rPr>
          <w:color w:val="auto"/>
        </w:rPr>
        <w:t>;</w:t>
      </w:r>
    </w:p>
    <w:p w14:paraId="6BB2A8DF" w14:textId="4601741B" w:rsidR="00ED04F5" w:rsidRPr="009E6399" w:rsidRDefault="00ED04F5" w:rsidP="0049689E">
      <w:pPr>
        <w:rPr>
          <w:color w:val="auto"/>
          <w:shd w:val="clear" w:color="auto" w:fill="FFFFFF"/>
        </w:rPr>
      </w:pPr>
      <w:r w:rsidRPr="009E6399">
        <w:rPr>
          <w:color w:val="auto"/>
          <w:shd w:val="clear" w:color="auto" w:fill="FFFFFF"/>
        </w:rPr>
        <w:t>Методика визначення ризиків та їх прийнятних рівнів для декларування безпеки об</w:t>
      </w:r>
      <w:r w:rsidR="00D9192B" w:rsidRPr="009E6399">
        <w:rPr>
          <w:color w:val="auto"/>
          <w:shd w:val="clear" w:color="auto" w:fill="FFFFFF"/>
        </w:rPr>
        <w:t>’</w:t>
      </w:r>
      <w:r w:rsidRPr="009E6399">
        <w:rPr>
          <w:color w:val="auto"/>
          <w:shd w:val="clear" w:color="auto" w:fill="FFFFFF"/>
        </w:rPr>
        <w:t>єктів підвищеної небезпеки, затверджена наказом Міністерства праці та соціальної політики України 04.12.2002 №</w:t>
      </w:r>
      <w:r w:rsidR="00D852D2" w:rsidRPr="009E6399">
        <w:rPr>
          <w:color w:val="auto"/>
          <w:shd w:val="clear" w:color="auto" w:fill="FFFFFF"/>
        </w:rPr>
        <w:t> </w:t>
      </w:r>
      <w:r w:rsidRPr="009E6399">
        <w:rPr>
          <w:color w:val="auto"/>
          <w:shd w:val="clear" w:color="auto" w:fill="FFFFFF"/>
        </w:rPr>
        <w:t>637;</w:t>
      </w:r>
    </w:p>
    <w:p w14:paraId="2986F4BC" w14:textId="353F25F4" w:rsidR="00ED04F5" w:rsidRPr="009E6399" w:rsidRDefault="00ED04F5" w:rsidP="0049689E">
      <w:pPr>
        <w:rPr>
          <w:color w:val="auto"/>
        </w:rPr>
      </w:pPr>
      <w:r w:rsidRPr="009E6399">
        <w:rPr>
          <w:color w:val="auto"/>
        </w:rPr>
        <w:t>Нормативи граничнодопустимих викидів забруднюючих речовин із стаціонарних джерел, затверджені наказом Мінприроди від 27.06.2006 №</w:t>
      </w:r>
      <w:r w:rsidR="00D852D2" w:rsidRPr="009E6399">
        <w:rPr>
          <w:color w:val="auto"/>
        </w:rPr>
        <w:t> </w:t>
      </w:r>
      <w:r w:rsidRPr="009E6399">
        <w:rPr>
          <w:color w:val="auto"/>
        </w:rPr>
        <w:t>309, зареєстрован</w:t>
      </w:r>
      <w:r w:rsidR="00CC1E96" w:rsidRPr="009E6399">
        <w:rPr>
          <w:color w:val="auto"/>
        </w:rPr>
        <w:t>им</w:t>
      </w:r>
      <w:r w:rsidRPr="009E6399">
        <w:rPr>
          <w:color w:val="auto"/>
        </w:rPr>
        <w:t xml:space="preserve"> в </w:t>
      </w:r>
      <w:r w:rsidR="00066010" w:rsidRPr="009E6399">
        <w:rPr>
          <w:color w:val="auto"/>
        </w:rPr>
        <w:t xml:space="preserve">Міністерстві юстиції України </w:t>
      </w:r>
      <w:r w:rsidR="000B03CC" w:rsidRPr="009E6399">
        <w:rPr>
          <w:color w:val="auto"/>
        </w:rPr>
        <w:t>01.08.2006</w:t>
      </w:r>
      <w:r w:rsidR="00D852D2" w:rsidRPr="009E6399">
        <w:rPr>
          <w:color w:val="auto"/>
        </w:rPr>
        <w:t xml:space="preserve"> за № </w:t>
      </w:r>
      <w:r w:rsidRPr="009E6399">
        <w:rPr>
          <w:color w:val="auto"/>
        </w:rPr>
        <w:t>912/12786;</w:t>
      </w:r>
    </w:p>
    <w:p w14:paraId="3967874C" w14:textId="02BF201D" w:rsidR="00ED04F5" w:rsidRPr="009E6399" w:rsidRDefault="00ED04F5" w:rsidP="0049689E">
      <w:pPr>
        <w:rPr>
          <w:color w:val="auto"/>
          <w:shd w:val="clear" w:color="auto" w:fill="FFFFFF"/>
        </w:rPr>
      </w:pPr>
      <w:r w:rsidRPr="009E6399">
        <w:rPr>
          <w:color w:val="auto"/>
          <w:shd w:val="clear" w:color="auto" w:fill="FFFFFF"/>
        </w:rPr>
        <w:t xml:space="preserve">Норми технологічного проєктування гірничодобувних підприємств чорної металургії з підземним способом розробки, затверджені протоколом Міністерства чорної металургії СРСР від 24.12.1985 №10-187 (у частинах, що не суперечать Положенню, затверджено наказом Мінпромполітики 07.05.2004 </w:t>
      </w:r>
      <w:r w:rsidR="00D852D2" w:rsidRPr="009E6399">
        <w:rPr>
          <w:color w:val="auto"/>
          <w:shd w:val="clear" w:color="auto" w:fill="FFFFFF"/>
        </w:rPr>
        <w:t>№ </w:t>
      </w:r>
      <w:r w:rsidRPr="009E6399">
        <w:rPr>
          <w:color w:val="auto"/>
          <w:shd w:val="clear" w:color="auto" w:fill="FFFFFF"/>
        </w:rPr>
        <w:t>221)</w:t>
      </w:r>
      <w:r w:rsidR="00CC1E96" w:rsidRPr="009E6399">
        <w:rPr>
          <w:color w:val="auto"/>
          <w:shd w:val="clear" w:color="auto" w:fill="FFFFFF"/>
        </w:rPr>
        <w:t>, зареєстрованим в Міністерстві юстиції України 07.07.2004 за № 846/9443</w:t>
      </w:r>
      <w:r w:rsidRPr="009E6399">
        <w:rPr>
          <w:color w:val="auto"/>
          <w:shd w:val="clear" w:color="auto" w:fill="FFFFFF"/>
        </w:rPr>
        <w:t>;</w:t>
      </w:r>
    </w:p>
    <w:p w14:paraId="503F23FB" w14:textId="08F4ECA2" w:rsidR="00BA113E" w:rsidRPr="009E6399" w:rsidRDefault="00BA113E" w:rsidP="0049689E">
      <w:pPr>
        <w:rPr>
          <w:color w:val="auto"/>
        </w:rPr>
      </w:pPr>
      <w:r w:rsidRPr="009E6399">
        <w:rPr>
          <w:color w:val="auto"/>
        </w:rPr>
        <w:t xml:space="preserve">Перелік небезпечних властивостей, затверджений наказом Мінприроди </w:t>
      </w:r>
      <w:r w:rsidR="00046051" w:rsidRPr="009E6399">
        <w:rPr>
          <w:color w:val="auto"/>
        </w:rPr>
        <w:t xml:space="preserve">України </w:t>
      </w:r>
      <w:r w:rsidRPr="009E6399">
        <w:rPr>
          <w:color w:val="auto"/>
        </w:rPr>
        <w:t>від 16.10.2000 № 165, зареєстрован</w:t>
      </w:r>
      <w:r w:rsidR="00CC1E96" w:rsidRPr="009E6399">
        <w:rPr>
          <w:color w:val="auto"/>
        </w:rPr>
        <w:t>им</w:t>
      </w:r>
      <w:r w:rsidRPr="009E6399">
        <w:rPr>
          <w:color w:val="auto"/>
        </w:rPr>
        <w:t xml:space="preserve"> в Міністерстві юстиції України </w:t>
      </w:r>
      <w:r w:rsidR="00FF5926" w:rsidRPr="009E6399">
        <w:rPr>
          <w:color w:val="auto"/>
        </w:rPr>
        <w:t>02.11.</w:t>
      </w:r>
      <w:r w:rsidRPr="009E6399">
        <w:rPr>
          <w:color w:val="auto"/>
        </w:rPr>
        <w:t>2000 за № 770/499;</w:t>
      </w:r>
    </w:p>
    <w:p w14:paraId="535A37FF" w14:textId="706167B8" w:rsidR="00ED04F5" w:rsidRPr="009E6399" w:rsidRDefault="00ED04F5" w:rsidP="0049689E">
      <w:pPr>
        <w:rPr>
          <w:color w:val="auto"/>
        </w:rPr>
      </w:pPr>
      <w:r w:rsidRPr="009E6399">
        <w:rPr>
          <w:color w:val="auto"/>
        </w:rPr>
        <w:t xml:space="preserve">Перелік речовин, які входять до </w:t>
      </w:r>
      <w:r w:rsidR="00CC1E96" w:rsidRPr="009E6399">
        <w:rPr>
          <w:color w:val="auto"/>
        </w:rPr>
        <w:t>«</w:t>
      </w:r>
      <w:r w:rsidRPr="009E6399">
        <w:rPr>
          <w:color w:val="auto"/>
        </w:rPr>
        <w:t>твердих речовин</w:t>
      </w:r>
      <w:r w:rsidR="00CC1E96" w:rsidRPr="009E6399">
        <w:rPr>
          <w:color w:val="auto"/>
        </w:rPr>
        <w:t xml:space="preserve">» </w:t>
      </w:r>
      <w:r w:rsidRPr="009E6399">
        <w:rPr>
          <w:color w:val="auto"/>
        </w:rPr>
        <w:t>та</w:t>
      </w:r>
      <w:r w:rsidR="0003285F" w:rsidRPr="009E6399">
        <w:rPr>
          <w:color w:val="auto"/>
        </w:rPr>
        <w:t xml:space="preserve"> </w:t>
      </w:r>
      <w:r w:rsidR="00CC1E96" w:rsidRPr="009E6399">
        <w:rPr>
          <w:color w:val="auto"/>
        </w:rPr>
        <w:t>«</w:t>
      </w:r>
      <w:r w:rsidRPr="009E6399">
        <w:rPr>
          <w:color w:val="auto"/>
        </w:rPr>
        <w:t>вуглеводнів</w:t>
      </w:r>
      <w:r w:rsidR="00CC1E96" w:rsidRPr="009E6399">
        <w:rPr>
          <w:color w:val="auto"/>
        </w:rPr>
        <w:t xml:space="preserve">» </w:t>
      </w:r>
      <w:r w:rsidRPr="009E6399">
        <w:rPr>
          <w:color w:val="auto"/>
        </w:rPr>
        <w:t xml:space="preserve">і за викиди яких справляється збір, затверджений наказом </w:t>
      </w:r>
      <w:proofErr w:type="spellStart"/>
      <w:r w:rsidRPr="009E6399">
        <w:rPr>
          <w:color w:val="auto"/>
        </w:rPr>
        <w:t>Мінекоресу</w:t>
      </w:r>
      <w:r w:rsidR="00D852D2" w:rsidRPr="009E6399">
        <w:rPr>
          <w:color w:val="auto"/>
        </w:rPr>
        <w:t>рсів</w:t>
      </w:r>
      <w:proofErr w:type="spellEnd"/>
      <w:r w:rsidR="00D852D2" w:rsidRPr="009E6399">
        <w:rPr>
          <w:color w:val="auto"/>
        </w:rPr>
        <w:t xml:space="preserve"> України від 14.03.2002 № </w:t>
      </w:r>
      <w:r w:rsidRPr="009E6399">
        <w:rPr>
          <w:color w:val="auto"/>
        </w:rPr>
        <w:t>104, зареєстрован</w:t>
      </w:r>
      <w:r w:rsidR="00CC1E96" w:rsidRPr="009E6399">
        <w:rPr>
          <w:color w:val="auto"/>
        </w:rPr>
        <w:t>им</w:t>
      </w:r>
      <w:r w:rsidRPr="009E6399">
        <w:rPr>
          <w:color w:val="auto"/>
        </w:rPr>
        <w:t xml:space="preserve"> в Мініст</w:t>
      </w:r>
      <w:r w:rsidR="00D852D2" w:rsidRPr="009E6399">
        <w:rPr>
          <w:color w:val="auto"/>
        </w:rPr>
        <w:t xml:space="preserve">ерстві юстиції </w:t>
      </w:r>
      <w:r w:rsidR="00FF5926" w:rsidRPr="009E6399">
        <w:rPr>
          <w:color w:val="auto"/>
        </w:rPr>
        <w:t>0</w:t>
      </w:r>
      <w:r w:rsidR="00D852D2" w:rsidRPr="009E6399">
        <w:rPr>
          <w:color w:val="auto"/>
        </w:rPr>
        <w:t>1.04.2002 за № </w:t>
      </w:r>
      <w:r w:rsidRPr="009E6399">
        <w:rPr>
          <w:color w:val="auto"/>
        </w:rPr>
        <w:t>322/6610;</w:t>
      </w:r>
    </w:p>
    <w:p w14:paraId="472317B0" w14:textId="2B19DF98" w:rsidR="00ED04F5" w:rsidRPr="009E6399" w:rsidRDefault="00ED04F5" w:rsidP="0049689E">
      <w:pPr>
        <w:rPr>
          <w:color w:val="auto"/>
        </w:rPr>
      </w:pPr>
      <w:r w:rsidRPr="009E6399">
        <w:rPr>
          <w:color w:val="auto"/>
        </w:rPr>
        <w:t xml:space="preserve">Перелік типів устаткування, для яких розробляються нормативи граничнодопустимих викидів забруднюючих речовин із стаціонарних джерел, затверджений наказом </w:t>
      </w:r>
      <w:proofErr w:type="spellStart"/>
      <w:r w:rsidRPr="009E6399">
        <w:rPr>
          <w:color w:val="auto"/>
        </w:rPr>
        <w:t>Мінекоресурсів</w:t>
      </w:r>
      <w:proofErr w:type="spellEnd"/>
      <w:r w:rsidRPr="009E6399">
        <w:rPr>
          <w:color w:val="auto"/>
        </w:rPr>
        <w:t xml:space="preserve"> України від 16.08.2004 №</w:t>
      </w:r>
      <w:r w:rsidR="00D852D2" w:rsidRPr="009E6399">
        <w:rPr>
          <w:color w:val="auto"/>
        </w:rPr>
        <w:t> </w:t>
      </w:r>
      <w:r w:rsidRPr="009E6399">
        <w:rPr>
          <w:color w:val="auto"/>
        </w:rPr>
        <w:t>317, зареєстрован</w:t>
      </w:r>
      <w:r w:rsidR="00CC1E96" w:rsidRPr="009E6399">
        <w:rPr>
          <w:color w:val="auto"/>
        </w:rPr>
        <w:t>им</w:t>
      </w:r>
      <w:r w:rsidRPr="009E6399">
        <w:rPr>
          <w:color w:val="auto"/>
        </w:rPr>
        <w:t xml:space="preserve"> в Міністерстві юстиції </w:t>
      </w:r>
      <w:r w:rsidR="00CC1E96" w:rsidRPr="009E6399">
        <w:rPr>
          <w:color w:val="auto"/>
        </w:rPr>
        <w:t>0</w:t>
      </w:r>
      <w:r w:rsidRPr="009E6399">
        <w:rPr>
          <w:color w:val="auto"/>
        </w:rPr>
        <w:t>6.09.2004 за №</w:t>
      </w:r>
      <w:r w:rsidR="00D852D2" w:rsidRPr="009E6399">
        <w:rPr>
          <w:color w:val="auto"/>
        </w:rPr>
        <w:t> </w:t>
      </w:r>
      <w:r w:rsidRPr="009E6399">
        <w:rPr>
          <w:color w:val="auto"/>
        </w:rPr>
        <w:t>1102/9701;</w:t>
      </w:r>
    </w:p>
    <w:p w14:paraId="242AA057" w14:textId="3C9BB11D" w:rsidR="00ED04F5" w:rsidRPr="009E6399" w:rsidRDefault="00ED04F5" w:rsidP="0049689E">
      <w:pPr>
        <w:rPr>
          <w:color w:val="auto"/>
        </w:rPr>
      </w:pPr>
      <w:r w:rsidRPr="009E6399">
        <w:rPr>
          <w:color w:val="auto"/>
        </w:rPr>
        <w:t xml:space="preserve">Положення про порядок організації та виконання дослідно-промислової розробки родовищ корисних копалин загальнодержавного значення, затверджене наказом </w:t>
      </w:r>
      <w:proofErr w:type="spellStart"/>
      <w:r w:rsidRPr="009E6399">
        <w:rPr>
          <w:color w:val="auto"/>
        </w:rPr>
        <w:t>Мінекоресурсів</w:t>
      </w:r>
      <w:proofErr w:type="spellEnd"/>
      <w:r w:rsidRPr="009E6399">
        <w:rPr>
          <w:color w:val="auto"/>
        </w:rPr>
        <w:t xml:space="preserve"> України 03.03.2003 </w:t>
      </w:r>
      <w:r w:rsidR="00D852D2" w:rsidRPr="009E6399">
        <w:rPr>
          <w:color w:val="auto"/>
        </w:rPr>
        <w:t>№</w:t>
      </w:r>
      <w:r w:rsidRPr="009E6399">
        <w:rPr>
          <w:color w:val="auto"/>
        </w:rPr>
        <w:t>34/м, зареєстрован</w:t>
      </w:r>
      <w:r w:rsidR="00CC1E96" w:rsidRPr="009E6399">
        <w:rPr>
          <w:color w:val="auto"/>
        </w:rPr>
        <w:t>им</w:t>
      </w:r>
      <w:r w:rsidRPr="009E6399">
        <w:rPr>
          <w:color w:val="auto"/>
        </w:rPr>
        <w:t xml:space="preserve"> в Міністерстві юстиції України 20</w:t>
      </w:r>
      <w:r w:rsidR="00FF5926" w:rsidRPr="009E6399">
        <w:rPr>
          <w:color w:val="auto"/>
        </w:rPr>
        <w:t>.05.</w:t>
      </w:r>
      <w:r w:rsidRPr="009E6399">
        <w:rPr>
          <w:color w:val="auto"/>
        </w:rPr>
        <w:t xml:space="preserve">2003 за </w:t>
      </w:r>
      <w:r w:rsidR="00D852D2" w:rsidRPr="009E6399">
        <w:rPr>
          <w:color w:val="auto"/>
        </w:rPr>
        <w:t>№</w:t>
      </w:r>
      <w:r w:rsidR="00D852D2" w:rsidRPr="009E6399">
        <w:rPr>
          <w:color w:val="auto"/>
          <w:lang w:val="ru-RU"/>
        </w:rPr>
        <w:t> </w:t>
      </w:r>
      <w:r w:rsidRPr="009E6399">
        <w:rPr>
          <w:color w:val="auto"/>
        </w:rPr>
        <w:t>377/7698;</w:t>
      </w:r>
    </w:p>
    <w:p w14:paraId="03543D33" w14:textId="7C42AF3E" w:rsidR="00ED04F5" w:rsidRPr="009E6399" w:rsidRDefault="00ED04F5" w:rsidP="0049689E">
      <w:pPr>
        <w:rPr>
          <w:color w:val="auto"/>
        </w:rPr>
      </w:pPr>
      <w:r w:rsidRPr="009E6399">
        <w:rPr>
          <w:color w:val="auto"/>
        </w:rPr>
        <w:t>Положення про порядок розробки та обґрунтування кондицій на мінеральну сировину для підрахунку запасів твердих корисних копалин у надрах, затверджен</w:t>
      </w:r>
      <w:r w:rsidR="00E529D4" w:rsidRPr="009E6399">
        <w:rPr>
          <w:color w:val="auto"/>
        </w:rPr>
        <w:t>е</w:t>
      </w:r>
      <w:r w:rsidRPr="009E6399">
        <w:rPr>
          <w:color w:val="auto"/>
        </w:rPr>
        <w:t xml:space="preserve"> наказом Державної комісії України по запасах корисних копалин 07.12.2005 №</w:t>
      </w:r>
      <w:r w:rsidR="00D852D2" w:rsidRPr="009E6399">
        <w:rPr>
          <w:color w:val="auto"/>
          <w:lang w:val="ru-RU"/>
        </w:rPr>
        <w:t> </w:t>
      </w:r>
      <w:r w:rsidRPr="009E6399">
        <w:rPr>
          <w:color w:val="auto"/>
        </w:rPr>
        <w:t>300, зареєстрован</w:t>
      </w:r>
      <w:r w:rsidR="00CC1E96" w:rsidRPr="009E6399">
        <w:rPr>
          <w:color w:val="auto"/>
        </w:rPr>
        <w:t>им</w:t>
      </w:r>
      <w:r w:rsidRPr="009E6399">
        <w:rPr>
          <w:color w:val="auto"/>
        </w:rPr>
        <w:t xml:space="preserve"> в Міністерстві юстиції України 25</w:t>
      </w:r>
      <w:r w:rsidR="00FF5926" w:rsidRPr="009E6399">
        <w:rPr>
          <w:color w:val="auto"/>
        </w:rPr>
        <w:t>.01.</w:t>
      </w:r>
      <w:r w:rsidRPr="009E6399">
        <w:rPr>
          <w:color w:val="auto"/>
        </w:rPr>
        <w:t xml:space="preserve">2006 за </w:t>
      </w:r>
      <w:r w:rsidR="00D852D2" w:rsidRPr="009E6399">
        <w:rPr>
          <w:color w:val="auto"/>
        </w:rPr>
        <w:t>№</w:t>
      </w:r>
      <w:r w:rsidR="00D852D2" w:rsidRPr="009E6399">
        <w:rPr>
          <w:color w:val="auto"/>
          <w:lang w:val="ru-RU"/>
        </w:rPr>
        <w:t> </w:t>
      </w:r>
      <w:r w:rsidRPr="009E6399">
        <w:rPr>
          <w:color w:val="auto"/>
        </w:rPr>
        <w:t>65/11939;</w:t>
      </w:r>
    </w:p>
    <w:p w14:paraId="4A0979E1" w14:textId="1905EAA8" w:rsidR="00ED04F5" w:rsidRPr="009E6399" w:rsidRDefault="00ED04F5" w:rsidP="0049689E">
      <w:pPr>
        <w:rPr>
          <w:color w:val="auto"/>
        </w:rPr>
      </w:pPr>
      <w:r w:rsidRPr="009E6399">
        <w:rPr>
          <w:color w:val="auto"/>
        </w:rPr>
        <w:t>Положення про проєктування гірничодобувних підприємств України та визначення запасів корисних копалин за ступенем підготовленості до видобування, затверджен</w:t>
      </w:r>
      <w:r w:rsidR="00CC1E96" w:rsidRPr="009E6399">
        <w:rPr>
          <w:color w:val="auto"/>
        </w:rPr>
        <w:t>е</w:t>
      </w:r>
      <w:r w:rsidRPr="009E6399">
        <w:rPr>
          <w:color w:val="auto"/>
        </w:rPr>
        <w:t xml:space="preserve"> наказом Міністерства промислової політики України 07.05.2004 </w:t>
      </w:r>
      <w:r w:rsidR="00D852D2" w:rsidRPr="009E6399">
        <w:rPr>
          <w:color w:val="auto"/>
        </w:rPr>
        <w:t>№</w:t>
      </w:r>
      <w:r w:rsidR="00D852D2" w:rsidRPr="009E6399">
        <w:rPr>
          <w:color w:val="auto"/>
          <w:lang w:val="ru-RU"/>
        </w:rPr>
        <w:t> </w:t>
      </w:r>
      <w:r w:rsidRPr="009E6399">
        <w:rPr>
          <w:color w:val="auto"/>
        </w:rPr>
        <w:t>221, зареєстрован</w:t>
      </w:r>
      <w:r w:rsidR="00CC1E96" w:rsidRPr="009E6399">
        <w:rPr>
          <w:color w:val="auto"/>
        </w:rPr>
        <w:t>им</w:t>
      </w:r>
      <w:r w:rsidRPr="009E6399">
        <w:rPr>
          <w:color w:val="auto"/>
        </w:rPr>
        <w:t xml:space="preserve"> в Міністерстві юстиції України </w:t>
      </w:r>
      <w:r w:rsidR="00FF5926" w:rsidRPr="009E6399">
        <w:rPr>
          <w:color w:val="auto"/>
        </w:rPr>
        <w:t>07.07.</w:t>
      </w:r>
      <w:r w:rsidRPr="009E6399">
        <w:rPr>
          <w:color w:val="auto"/>
        </w:rPr>
        <w:t xml:space="preserve">2004 за </w:t>
      </w:r>
      <w:r w:rsidR="00D852D2" w:rsidRPr="009E6399">
        <w:rPr>
          <w:color w:val="auto"/>
        </w:rPr>
        <w:t>№</w:t>
      </w:r>
      <w:r w:rsidR="00D852D2" w:rsidRPr="009E6399">
        <w:rPr>
          <w:color w:val="auto"/>
          <w:lang w:val="ru-RU"/>
        </w:rPr>
        <w:t> </w:t>
      </w:r>
      <w:r w:rsidRPr="009E6399">
        <w:rPr>
          <w:color w:val="auto"/>
        </w:rPr>
        <w:t>846/9445;</w:t>
      </w:r>
    </w:p>
    <w:p w14:paraId="689587B3" w14:textId="7E2E3140" w:rsidR="00B90672" w:rsidRPr="009E6399" w:rsidRDefault="00ED04F5" w:rsidP="0049689E">
      <w:pPr>
        <w:rPr>
          <w:color w:val="auto"/>
        </w:rPr>
      </w:pPr>
      <w:r w:rsidRPr="009E6399">
        <w:rPr>
          <w:color w:val="auto"/>
        </w:rPr>
        <w:t xml:space="preserve">Положення про стадії геологорозвідувальних робіт на підземні води (гідрогеологічні роботи), затверджене наказом </w:t>
      </w:r>
      <w:proofErr w:type="spellStart"/>
      <w:r w:rsidRPr="009E6399">
        <w:rPr>
          <w:color w:val="auto"/>
        </w:rPr>
        <w:t>Мінекоресурсів</w:t>
      </w:r>
      <w:proofErr w:type="spellEnd"/>
      <w:r w:rsidRPr="009E6399">
        <w:rPr>
          <w:color w:val="auto"/>
        </w:rPr>
        <w:t xml:space="preserve"> України </w:t>
      </w:r>
      <w:r w:rsidR="00FA1050" w:rsidRPr="009E6399">
        <w:rPr>
          <w:color w:val="auto"/>
        </w:rPr>
        <w:br/>
      </w:r>
      <w:r w:rsidRPr="009E6399">
        <w:rPr>
          <w:color w:val="auto"/>
        </w:rPr>
        <w:lastRenderedPageBreak/>
        <w:t>від 16.07.2001 №</w:t>
      </w:r>
      <w:r w:rsidR="00D852D2" w:rsidRPr="009E6399">
        <w:rPr>
          <w:color w:val="auto"/>
          <w:lang w:val="ru-RU"/>
        </w:rPr>
        <w:t> </w:t>
      </w:r>
      <w:r w:rsidRPr="009E6399">
        <w:rPr>
          <w:color w:val="auto"/>
        </w:rPr>
        <w:t>260, зареєстровани</w:t>
      </w:r>
      <w:r w:rsidR="00CC1E96" w:rsidRPr="009E6399">
        <w:rPr>
          <w:color w:val="auto"/>
        </w:rPr>
        <w:t>м</w:t>
      </w:r>
      <w:r w:rsidRPr="009E6399">
        <w:rPr>
          <w:color w:val="auto"/>
        </w:rPr>
        <w:t xml:space="preserve"> у Міністерстві юстиції України 30.07.2001 за №</w:t>
      </w:r>
      <w:r w:rsidR="00D852D2" w:rsidRPr="009E6399">
        <w:rPr>
          <w:color w:val="auto"/>
          <w:lang w:val="ru-RU"/>
        </w:rPr>
        <w:t> </w:t>
      </w:r>
      <w:r w:rsidRPr="009E6399">
        <w:rPr>
          <w:color w:val="auto"/>
        </w:rPr>
        <w:t>648/5839;</w:t>
      </w:r>
    </w:p>
    <w:p w14:paraId="1A22AF71" w14:textId="15ED5AC3" w:rsidR="00ED04F5" w:rsidRPr="009E6399" w:rsidRDefault="00ED04F5" w:rsidP="0049689E">
      <w:pPr>
        <w:rPr>
          <w:rFonts w:eastAsia="Times New Roman" w:cs="Courier New"/>
          <w:color w:val="auto"/>
          <w:lang w:eastAsia="uk-UA"/>
        </w:rPr>
      </w:pPr>
      <w:r w:rsidRPr="009E6399">
        <w:rPr>
          <w:color w:val="auto"/>
        </w:rPr>
        <w:t>Порядок ведення обліку нафтових і газових свердловин, затверджений наказом Державного комітету природних ресурсів України 20.04.2005 №</w:t>
      </w:r>
      <w:r w:rsidR="00D852D2" w:rsidRPr="009E6399">
        <w:rPr>
          <w:color w:val="auto"/>
          <w:lang w:val="ru-RU"/>
        </w:rPr>
        <w:t> </w:t>
      </w:r>
      <w:r w:rsidRPr="009E6399">
        <w:rPr>
          <w:color w:val="auto"/>
        </w:rPr>
        <w:t>76, з</w:t>
      </w:r>
      <w:r w:rsidRPr="009E6399">
        <w:rPr>
          <w:rFonts w:eastAsia="Times New Roman" w:cs="Courier New"/>
          <w:color w:val="auto"/>
          <w:lang w:eastAsia="uk-UA"/>
        </w:rPr>
        <w:t>ареєстрован</w:t>
      </w:r>
      <w:r w:rsidR="00CC1E96" w:rsidRPr="009E6399">
        <w:rPr>
          <w:rFonts w:eastAsia="Times New Roman" w:cs="Courier New"/>
          <w:color w:val="auto"/>
          <w:lang w:eastAsia="uk-UA"/>
        </w:rPr>
        <w:t>им</w:t>
      </w:r>
      <w:r w:rsidRPr="009E6399">
        <w:rPr>
          <w:rFonts w:eastAsia="Times New Roman" w:cs="Courier New"/>
          <w:color w:val="auto"/>
          <w:lang w:eastAsia="uk-UA"/>
        </w:rPr>
        <w:t xml:space="preserve"> в Міністерстві юстиції України </w:t>
      </w:r>
      <w:r w:rsidR="00FF5926" w:rsidRPr="009E6399">
        <w:rPr>
          <w:rFonts w:eastAsia="Times New Roman" w:cs="Courier New"/>
          <w:color w:val="auto"/>
          <w:lang w:eastAsia="uk-UA"/>
        </w:rPr>
        <w:t>0</w:t>
      </w:r>
      <w:r w:rsidRPr="009E6399">
        <w:rPr>
          <w:rFonts w:eastAsia="Times New Roman" w:cs="Courier New"/>
          <w:color w:val="auto"/>
          <w:lang w:eastAsia="uk-UA"/>
        </w:rPr>
        <w:t>6</w:t>
      </w:r>
      <w:r w:rsidR="00FF5926" w:rsidRPr="009E6399">
        <w:rPr>
          <w:rFonts w:eastAsia="Times New Roman" w:cs="Courier New"/>
          <w:color w:val="auto"/>
          <w:lang w:eastAsia="uk-UA"/>
        </w:rPr>
        <w:t>.09.</w:t>
      </w:r>
      <w:r w:rsidRPr="009E6399">
        <w:rPr>
          <w:rFonts w:eastAsia="Times New Roman" w:cs="Courier New"/>
          <w:color w:val="auto"/>
          <w:lang w:eastAsia="uk-UA"/>
        </w:rPr>
        <w:t xml:space="preserve">2005 за </w:t>
      </w:r>
      <w:r w:rsidR="00D852D2" w:rsidRPr="009E6399">
        <w:rPr>
          <w:rFonts w:eastAsia="Times New Roman" w:cs="Courier New"/>
          <w:color w:val="auto"/>
          <w:lang w:eastAsia="uk-UA"/>
        </w:rPr>
        <w:t>№</w:t>
      </w:r>
      <w:r w:rsidR="00D852D2" w:rsidRPr="009E6399">
        <w:rPr>
          <w:rFonts w:eastAsia="Times New Roman" w:cs="Courier New"/>
          <w:color w:val="auto"/>
          <w:lang w:val="ru-RU" w:eastAsia="uk-UA"/>
        </w:rPr>
        <w:t> </w:t>
      </w:r>
      <w:r w:rsidRPr="009E6399">
        <w:rPr>
          <w:rFonts w:eastAsia="Times New Roman" w:cs="Courier New"/>
          <w:color w:val="auto"/>
          <w:lang w:eastAsia="uk-UA"/>
        </w:rPr>
        <w:t>95/11275</w:t>
      </w:r>
      <w:r w:rsidRPr="009E6399">
        <w:rPr>
          <w:color w:val="auto"/>
        </w:rPr>
        <w:t>;</w:t>
      </w:r>
    </w:p>
    <w:p w14:paraId="3FB12F88" w14:textId="4D246221" w:rsidR="00ED04F5" w:rsidRPr="009E6399" w:rsidRDefault="00ED04F5" w:rsidP="0049689E">
      <w:pPr>
        <w:rPr>
          <w:color w:val="auto"/>
        </w:rPr>
      </w:pPr>
      <w:r w:rsidRPr="009E6399">
        <w:rPr>
          <w:color w:val="auto"/>
        </w:rPr>
        <w:t xml:space="preserve">Порядок визначення величин фонових концентрацій забруднювальних речовин в атмосферному повітрі, затверджений наказом Мінприроди </w:t>
      </w:r>
      <w:r w:rsidR="00E529D4" w:rsidRPr="009E6399">
        <w:rPr>
          <w:color w:val="auto"/>
        </w:rPr>
        <w:t xml:space="preserve">України </w:t>
      </w:r>
      <w:r w:rsidR="00FA1050" w:rsidRPr="009E6399">
        <w:rPr>
          <w:color w:val="auto"/>
        </w:rPr>
        <w:br/>
      </w:r>
      <w:r w:rsidRPr="009E6399">
        <w:rPr>
          <w:color w:val="auto"/>
        </w:rPr>
        <w:t>від 30.07.2001 №</w:t>
      </w:r>
      <w:r w:rsidR="00D852D2" w:rsidRPr="009E6399">
        <w:rPr>
          <w:color w:val="auto"/>
          <w:lang w:val="ru-RU"/>
        </w:rPr>
        <w:t> </w:t>
      </w:r>
      <w:r w:rsidRPr="009E6399">
        <w:rPr>
          <w:color w:val="auto"/>
        </w:rPr>
        <w:t>286, зареєстрован</w:t>
      </w:r>
      <w:r w:rsidR="00CC1E96" w:rsidRPr="009E6399">
        <w:rPr>
          <w:color w:val="auto"/>
        </w:rPr>
        <w:t>им</w:t>
      </w:r>
      <w:r w:rsidRPr="009E6399">
        <w:rPr>
          <w:color w:val="auto"/>
        </w:rPr>
        <w:t xml:space="preserve"> в Міністерстві юстиції України 15</w:t>
      </w:r>
      <w:r w:rsidR="00FF5926" w:rsidRPr="009E6399">
        <w:rPr>
          <w:color w:val="auto"/>
        </w:rPr>
        <w:t>.08.</w:t>
      </w:r>
      <w:r w:rsidRPr="009E6399">
        <w:rPr>
          <w:color w:val="auto"/>
        </w:rPr>
        <w:t>2001 за №</w:t>
      </w:r>
      <w:r w:rsidR="00D852D2" w:rsidRPr="009E6399">
        <w:rPr>
          <w:color w:val="auto"/>
          <w:lang w:val="ru-RU"/>
        </w:rPr>
        <w:t> </w:t>
      </w:r>
      <w:r w:rsidRPr="009E6399">
        <w:rPr>
          <w:color w:val="auto"/>
        </w:rPr>
        <w:t xml:space="preserve">700/5891; </w:t>
      </w:r>
    </w:p>
    <w:p w14:paraId="252F13CA" w14:textId="329F7DEE" w:rsidR="00B90672" w:rsidRPr="009E6399" w:rsidRDefault="001E618A" w:rsidP="0049689E">
      <w:pPr>
        <w:rPr>
          <w:color w:val="auto"/>
        </w:rPr>
      </w:pPr>
      <w:bookmarkStart w:id="60" w:name="n11"/>
      <w:bookmarkEnd w:id="60"/>
      <w:r w:rsidRPr="009E6399">
        <w:rPr>
          <w:color w:val="auto"/>
        </w:rPr>
        <w:t>Правила запобігання забрудненню із суден внутрішніх водних шляхів України</w:t>
      </w:r>
      <w:r w:rsidR="000E0ACA" w:rsidRPr="009E6399">
        <w:rPr>
          <w:color w:val="auto"/>
        </w:rPr>
        <w:t>,</w:t>
      </w:r>
      <w:r w:rsidRPr="009E6399">
        <w:rPr>
          <w:color w:val="auto"/>
        </w:rPr>
        <w:t xml:space="preserve"> затверджені наказом </w:t>
      </w:r>
      <w:proofErr w:type="spellStart"/>
      <w:r w:rsidRPr="009E6399">
        <w:rPr>
          <w:color w:val="auto"/>
        </w:rPr>
        <w:t>Мінтранспорту</w:t>
      </w:r>
      <w:proofErr w:type="spellEnd"/>
      <w:r w:rsidRPr="009E6399">
        <w:rPr>
          <w:color w:val="auto"/>
        </w:rPr>
        <w:t xml:space="preserve"> </w:t>
      </w:r>
      <w:r w:rsidR="00E529D4" w:rsidRPr="009E6399">
        <w:rPr>
          <w:color w:val="auto"/>
        </w:rPr>
        <w:t xml:space="preserve">України </w:t>
      </w:r>
      <w:r w:rsidRPr="009E6399">
        <w:rPr>
          <w:color w:val="auto"/>
        </w:rPr>
        <w:t>від 13.08.2007 №</w:t>
      </w:r>
      <w:r w:rsidR="00D852D2" w:rsidRPr="009E6399">
        <w:rPr>
          <w:color w:val="auto"/>
        </w:rPr>
        <w:t> </w:t>
      </w:r>
      <w:r w:rsidRPr="009E6399">
        <w:rPr>
          <w:color w:val="auto"/>
        </w:rPr>
        <w:t xml:space="preserve">694, </w:t>
      </w:r>
      <w:r w:rsidR="00CC1E96" w:rsidRPr="009E6399">
        <w:rPr>
          <w:color w:val="auto"/>
        </w:rPr>
        <w:t>з</w:t>
      </w:r>
      <w:r w:rsidRPr="009E6399">
        <w:rPr>
          <w:color w:val="auto"/>
        </w:rPr>
        <w:t>ареєстрован</w:t>
      </w:r>
      <w:r w:rsidR="00CC1E96" w:rsidRPr="009E6399">
        <w:rPr>
          <w:color w:val="auto"/>
        </w:rPr>
        <w:t>им</w:t>
      </w:r>
      <w:r w:rsidRPr="009E6399">
        <w:rPr>
          <w:color w:val="auto"/>
        </w:rPr>
        <w:t xml:space="preserve"> в Міністерстві юстиції України 11</w:t>
      </w:r>
      <w:r w:rsidR="00FF5926" w:rsidRPr="009E6399">
        <w:rPr>
          <w:color w:val="auto"/>
        </w:rPr>
        <w:t>.10.</w:t>
      </w:r>
      <w:r w:rsidRPr="009E6399">
        <w:rPr>
          <w:color w:val="auto"/>
        </w:rPr>
        <w:t>2007 за №</w:t>
      </w:r>
      <w:r w:rsidR="00D852D2" w:rsidRPr="009E6399">
        <w:rPr>
          <w:color w:val="auto"/>
        </w:rPr>
        <w:t> </w:t>
      </w:r>
      <w:r w:rsidRPr="009E6399">
        <w:rPr>
          <w:color w:val="auto"/>
        </w:rPr>
        <w:t>1167/14434;</w:t>
      </w:r>
    </w:p>
    <w:p w14:paraId="30459238" w14:textId="1307F29F" w:rsidR="001E618A" w:rsidRPr="009E6399" w:rsidRDefault="001E618A" w:rsidP="0049689E">
      <w:pPr>
        <w:rPr>
          <w:color w:val="auto"/>
        </w:rPr>
      </w:pPr>
      <w:r w:rsidRPr="009E6399">
        <w:rPr>
          <w:color w:val="auto"/>
        </w:rPr>
        <w:t>Правила приймання стічних вод до систем централізованого водовідведення та Поряд</w:t>
      </w:r>
      <w:r w:rsidR="00FB7E53" w:rsidRPr="009E6399">
        <w:rPr>
          <w:color w:val="auto"/>
        </w:rPr>
        <w:t>ок</w:t>
      </w:r>
      <w:r w:rsidRPr="009E6399">
        <w:rPr>
          <w:color w:val="auto"/>
        </w:rPr>
        <w:t xml:space="preserve"> визначення розміру плати, що справляється за понаднормативні скиди стічних вод до систем централізованого водовідведення, затверджені наказом </w:t>
      </w:r>
      <w:proofErr w:type="spellStart"/>
      <w:r w:rsidRPr="009E6399">
        <w:rPr>
          <w:color w:val="auto"/>
        </w:rPr>
        <w:t>Мінрегіон</w:t>
      </w:r>
      <w:r w:rsidR="00E529D4" w:rsidRPr="009E6399">
        <w:rPr>
          <w:color w:val="auto"/>
        </w:rPr>
        <w:t>у</w:t>
      </w:r>
      <w:proofErr w:type="spellEnd"/>
      <w:r w:rsidR="00E529D4" w:rsidRPr="009E6399">
        <w:rPr>
          <w:color w:val="auto"/>
        </w:rPr>
        <w:t xml:space="preserve"> України</w:t>
      </w:r>
      <w:r w:rsidRPr="009E6399">
        <w:rPr>
          <w:color w:val="auto"/>
        </w:rPr>
        <w:t xml:space="preserve"> від </w:t>
      </w:r>
      <w:r w:rsidRPr="009E6399">
        <w:rPr>
          <w:color w:val="auto"/>
          <w:lang w:eastAsia="uk-UA"/>
        </w:rPr>
        <w:t>01.12.2017 №</w:t>
      </w:r>
      <w:r w:rsidR="00C07D78" w:rsidRPr="009E6399">
        <w:rPr>
          <w:color w:val="auto"/>
          <w:lang w:eastAsia="uk-UA"/>
        </w:rPr>
        <w:t> </w:t>
      </w:r>
      <w:r w:rsidRPr="009E6399">
        <w:rPr>
          <w:color w:val="auto"/>
          <w:lang w:eastAsia="uk-UA"/>
        </w:rPr>
        <w:t>316</w:t>
      </w:r>
      <w:r w:rsidRPr="009E6399">
        <w:rPr>
          <w:color w:val="auto"/>
        </w:rPr>
        <w:t xml:space="preserve">, </w:t>
      </w:r>
      <w:bookmarkStart w:id="61" w:name="n3"/>
      <w:bookmarkEnd w:id="61"/>
      <w:r w:rsidRPr="009E6399">
        <w:rPr>
          <w:color w:val="auto"/>
        </w:rPr>
        <w:t>з</w:t>
      </w:r>
      <w:r w:rsidRPr="009E6399">
        <w:rPr>
          <w:color w:val="auto"/>
          <w:lang w:eastAsia="uk-UA"/>
        </w:rPr>
        <w:t>ареєстрован</w:t>
      </w:r>
      <w:r w:rsidR="00FB7E53" w:rsidRPr="009E6399">
        <w:rPr>
          <w:color w:val="auto"/>
          <w:lang w:eastAsia="uk-UA"/>
        </w:rPr>
        <w:t>им</w:t>
      </w:r>
      <w:r w:rsidRPr="009E6399">
        <w:rPr>
          <w:color w:val="auto"/>
          <w:lang w:eastAsia="uk-UA"/>
        </w:rPr>
        <w:t xml:space="preserve"> в Міністерстві</w:t>
      </w:r>
      <w:r w:rsidRPr="009E6399">
        <w:rPr>
          <w:color w:val="auto"/>
        </w:rPr>
        <w:t xml:space="preserve"> </w:t>
      </w:r>
      <w:r w:rsidRPr="009E6399">
        <w:rPr>
          <w:color w:val="auto"/>
          <w:lang w:eastAsia="uk-UA"/>
        </w:rPr>
        <w:t>юстиції України</w:t>
      </w:r>
      <w:r w:rsidRPr="009E6399">
        <w:rPr>
          <w:color w:val="auto"/>
        </w:rPr>
        <w:t xml:space="preserve"> </w:t>
      </w:r>
      <w:r w:rsidRPr="009E6399">
        <w:rPr>
          <w:color w:val="auto"/>
          <w:lang w:eastAsia="uk-UA"/>
        </w:rPr>
        <w:t>15</w:t>
      </w:r>
      <w:r w:rsidR="00FF5926" w:rsidRPr="009E6399">
        <w:rPr>
          <w:color w:val="auto"/>
          <w:lang w:eastAsia="uk-UA"/>
        </w:rPr>
        <w:t>.01.</w:t>
      </w:r>
      <w:r w:rsidRPr="009E6399">
        <w:rPr>
          <w:color w:val="auto"/>
          <w:lang w:eastAsia="uk-UA"/>
        </w:rPr>
        <w:t>2018 за №</w:t>
      </w:r>
      <w:r w:rsidR="00D852D2" w:rsidRPr="009E6399">
        <w:rPr>
          <w:color w:val="auto"/>
          <w:lang w:eastAsia="uk-UA"/>
        </w:rPr>
        <w:t> </w:t>
      </w:r>
      <w:r w:rsidRPr="009E6399">
        <w:rPr>
          <w:color w:val="auto"/>
          <w:lang w:eastAsia="uk-UA"/>
        </w:rPr>
        <w:t>56/31508</w:t>
      </w:r>
      <w:r w:rsidRPr="009E6399">
        <w:rPr>
          <w:color w:val="auto"/>
        </w:rPr>
        <w:t>;</w:t>
      </w:r>
    </w:p>
    <w:p w14:paraId="006FAD92" w14:textId="3F604D70" w:rsidR="00ED04F5" w:rsidRPr="009E6399" w:rsidRDefault="00ED04F5" w:rsidP="0049689E">
      <w:pPr>
        <w:rPr>
          <w:color w:val="auto"/>
        </w:rPr>
      </w:pPr>
      <w:r w:rsidRPr="009E6399">
        <w:rPr>
          <w:color w:val="auto"/>
        </w:rPr>
        <w:t>Правила розробки нафтових і газових родовищ, затверджені наказом Мін</w:t>
      </w:r>
      <w:r w:rsidR="00E529D4" w:rsidRPr="009E6399">
        <w:rPr>
          <w:color w:val="auto"/>
        </w:rPr>
        <w:t xml:space="preserve">природи </w:t>
      </w:r>
      <w:r w:rsidRPr="009E6399">
        <w:rPr>
          <w:color w:val="auto"/>
        </w:rPr>
        <w:t>України 15.03.2017 №</w:t>
      </w:r>
      <w:r w:rsidR="00C07D78" w:rsidRPr="009E6399">
        <w:rPr>
          <w:color w:val="auto"/>
        </w:rPr>
        <w:t> </w:t>
      </w:r>
      <w:r w:rsidRPr="009E6399">
        <w:rPr>
          <w:color w:val="auto"/>
        </w:rPr>
        <w:t xml:space="preserve">118, </w:t>
      </w:r>
      <w:bookmarkStart w:id="62" w:name="n12"/>
      <w:bookmarkEnd w:id="62"/>
      <w:r w:rsidRPr="009E6399">
        <w:rPr>
          <w:color w:val="auto"/>
        </w:rPr>
        <w:t>зареєстрован</w:t>
      </w:r>
      <w:r w:rsidR="00B17763" w:rsidRPr="009E6399">
        <w:rPr>
          <w:color w:val="auto"/>
        </w:rPr>
        <w:t>им</w:t>
      </w:r>
      <w:r w:rsidRPr="009E6399">
        <w:rPr>
          <w:color w:val="auto"/>
        </w:rPr>
        <w:t xml:space="preserve"> в Міністерстві юстиції України 02</w:t>
      </w:r>
      <w:r w:rsidR="00FF5926" w:rsidRPr="009E6399">
        <w:rPr>
          <w:color w:val="auto"/>
        </w:rPr>
        <w:t>.06.</w:t>
      </w:r>
      <w:r w:rsidRPr="009E6399">
        <w:rPr>
          <w:color w:val="auto"/>
        </w:rPr>
        <w:t>2017 за №</w:t>
      </w:r>
      <w:r w:rsidR="00D852D2" w:rsidRPr="009E6399">
        <w:rPr>
          <w:color w:val="auto"/>
        </w:rPr>
        <w:t> </w:t>
      </w:r>
      <w:r w:rsidRPr="009E6399">
        <w:rPr>
          <w:color w:val="auto"/>
        </w:rPr>
        <w:t>692/30560;</w:t>
      </w:r>
    </w:p>
    <w:p w14:paraId="576260A0" w14:textId="07493750" w:rsidR="00ED04F5" w:rsidRPr="009E6399" w:rsidRDefault="00ED04F5" w:rsidP="0049689E">
      <w:pPr>
        <w:rPr>
          <w:color w:val="auto"/>
        </w:rPr>
      </w:pPr>
      <w:r w:rsidRPr="009E6399">
        <w:rPr>
          <w:color w:val="auto"/>
        </w:rPr>
        <w:t>Правила технічної експлуатації систем водопостачання та водовідведення населених пунктів України, затверджені наказом Державного комітету України по житлово-комунальному господарству від 05</w:t>
      </w:r>
      <w:r w:rsidR="00FF5926" w:rsidRPr="009E6399">
        <w:rPr>
          <w:color w:val="auto"/>
        </w:rPr>
        <w:t>.07.</w:t>
      </w:r>
      <w:r w:rsidRPr="009E6399">
        <w:rPr>
          <w:color w:val="auto"/>
        </w:rPr>
        <w:t>1995 №</w:t>
      </w:r>
      <w:r w:rsidR="00D852D2" w:rsidRPr="009E6399">
        <w:rPr>
          <w:color w:val="auto"/>
        </w:rPr>
        <w:t> </w:t>
      </w:r>
      <w:r w:rsidRPr="009E6399">
        <w:rPr>
          <w:color w:val="auto"/>
        </w:rPr>
        <w:t>30, зареєстровані в Мінюсті 21</w:t>
      </w:r>
      <w:r w:rsidR="00FF5926" w:rsidRPr="009E6399">
        <w:rPr>
          <w:color w:val="auto"/>
        </w:rPr>
        <w:t>.07.</w:t>
      </w:r>
      <w:r w:rsidRPr="009E6399">
        <w:rPr>
          <w:color w:val="auto"/>
        </w:rPr>
        <w:t>1995 за №</w:t>
      </w:r>
      <w:r w:rsidR="00D852D2" w:rsidRPr="009E6399">
        <w:rPr>
          <w:color w:val="auto"/>
        </w:rPr>
        <w:t> </w:t>
      </w:r>
      <w:r w:rsidRPr="009E6399">
        <w:rPr>
          <w:color w:val="auto"/>
        </w:rPr>
        <w:t xml:space="preserve">231/767; </w:t>
      </w:r>
    </w:p>
    <w:p w14:paraId="7421C8DE" w14:textId="283B692B" w:rsidR="00ED04F5" w:rsidRPr="009E6399" w:rsidRDefault="00ED04F5" w:rsidP="0049689E">
      <w:pPr>
        <w:rPr>
          <w:color w:val="auto"/>
        </w:rPr>
      </w:pPr>
      <w:r w:rsidRPr="009E6399">
        <w:rPr>
          <w:color w:val="auto"/>
        </w:rPr>
        <w:t xml:space="preserve">Правила технічної експлуатації установок очистки газу, затверджені наказом Мінприроди </w:t>
      </w:r>
      <w:r w:rsidR="00E529D4" w:rsidRPr="009E6399">
        <w:rPr>
          <w:color w:val="auto"/>
        </w:rPr>
        <w:t xml:space="preserve">України </w:t>
      </w:r>
      <w:r w:rsidRPr="009E6399">
        <w:rPr>
          <w:color w:val="auto"/>
        </w:rPr>
        <w:t>від 06.02.2009 №</w:t>
      </w:r>
      <w:r w:rsidR="00D852D2" w:rsidRPr="009E6399">
        <w:rPr>
          <w:color w:val="auto"/>
        </w:rPr>
        <w:t> </w:t>
      </w:r>
      <w:r w:rsidRPr="009E6399">
        <w:rPr>
          <w:color w:val="auto"/>
        </w:rPr>
        <w:t>52, зареєстровано в Міністерстві юстиції 13.04.</w:t>
      </w:r>
      <w:r w:rsidR="00661FFB" w:rsidRPr="009E6399">
        <w:rPr>
          <w:color w:val="auto"/>
        </w:rPr>
        <w:t xml:space="preserve">2009 </w:t>
      </w:r>
      <w:r w:rsidRPr="009E6399">
        <w:rPr>
          <w:color w:val="auto"/>
        </w:rPr>
        <w:t>за №</w:t>
      </w:r>
      <w:r w:rsidR="00D852D2" w:rsidRPr="009E6399">
        <w:rPr>
          <w:color w:val="auto"/>
        </w:rPr>
        <w:t> </w:t>
      </w:r>
      <w:r w:rsidRPr="009E6399">
        <w:rPr>
          <w:color w:val="auto"/>
        </w:rPr>
        <w:t>327/16343</w:t>
      </w:r>
      <w:r w:rsidR="00B43BE0" w:rsidRPr="009E6399">
        <w:rPr>
          <w:color w:val="auto"/>
        </w:rPr>
        <w:t>.</w:t>
      </w:r>
    </w:p>
    <w:p w14:paraId="109D18CD" w14:textId="238E6FFE" w:rsidR="00761A52" w:rsidRPr="009E6399" w:rsidRDefault="00761A52" w:rsidP="0049689E">
      <w:pPr>
        <w:rPr>
          <w:b/>
          <w:bCs/>
          <w:color w:val="auto"/>
          <w:lang w:eastAsia="uk-UA"/>
        </w:rPr>
      </w:pPr>
      <w:r w:rsidRPr="009E6399">
        <w:rPr>
          <w:b/>
          <w:bCs/>
          <w:color w:val="auto"/>
          <w:lang w:eastAsia="uk-UA"/>
        </w:rPr>
        <w:t>Нормативні</w:t>
      </w:r>
      <w:r w:rsidR="003E1E4C" w:rsidRPr="009E6399">
        <w:rPr>
          <w:b/>
          <w:bCs/>
          <w:color w:val="auto"/>
          <w:lang w:eastAsia="uk-UA"/>
        </w:rPr>
        <w:t xml:space="preserve"> і нормативно-методичні</w:t>
      </w:r>
      <w:r w:rsidRPr="009E6399">
        <w:rPr>
          <w:b/>
          <w:bCs/>
          <w:color w:val="auto"/>
          <w:lang w:eastAsia="uk-UA"/>
        </w:rPr>
        <w:t xml:space="preserve"> документи</w:t>
      </w:r>
    </w:p>
    <w:p w14:paraId="2F576A7F" w14:textId="20B63AD7" w:rsidR="00ED04F5" w:rsidRPr="009E6399" w:rsidRDefault="00ED04F5" w:rsidP="0049689E">
      <w:pPr>
        <w:rPr>
          <w:color w:val="auto"/>
        </w:rPr>
      </w:pPr>
      <w:r w:rsidRPr="009E6399">
        <w:rPr>
          <w:color w:val="auto"/>
        </w:rPr>
        <w:t>ГСТУ 320.00013741.017-2002</w:t>
      </w:r>
      <w:r w:rsidR="0062031F" w:rsidRPr="009E6399">
        <w:rPr>
          <w:color w:val="auto"/>
        </w:rPr>
        <w:t xml:space="preserve"> Галузевий стандарт України</w:t>
      </w:r>
      <w:r w:rsidRPr="009E6399">
        <w:rPr>
          <w:color w:val="auto"/>
        </w:rPr>
        <w:t xml:space="preserve">. Розвідка </w:t>
      </w:r>
      <w:r w:rsidR="000A507B" w:rsidRPr="009E6399">
        <w:rPr>
          <w:color w:val="auto"/>
        </w:rPr>
        <w:t>(</w:t>
      </w:r>
      <w:proofErr w:type="spellStart"/>
      <w:r w:rsidR="000A507B" w:rsidRPr="009E6399">
        <w:rPr>
          <w:color w:val="auto"/>
        </w:rPr>
        <w:t>дорозвідка</w:t>
      </w:r>
      <w:proofErr w:type="spellEnd"/>
      <w:r w:rsidR="000A507B" w:rsidRPr="009E6399">
        <w:rPr>
          <w:color w:val="auto"/>
        </w:rPr>
        <w:t xml:space="preserve">) </w:t>
      </w:r>
      <w:r w:rsidRPr="009E6399">
        <w:rPr>
          <w:color w:val="auto"/>
        </w:rPr>
        <w:t xml:space="preserve">та облаштування родовищ нафти і газу. Складові елементи видів робіт і об’єкти будівництва; </w:t>
      </w:r>
    </w:p>
    <w:p w14:paraId="479D68FF" w14:textId="4DB7A794" w:rsidR="00ED04F5" w:rsidRPr="009E6399" w:rsidRDefault="00ED04F5" w:rsidP="0049689E">
      <w:pPr>
        <w:rPr>
          <w:color w:val="auto"/>
        </w:rPr>
      </w:pPr>
      <w:r w:rsidRPr="009E6399">
        <w:rPr>
          <w:color w:val="auto"/>
        </w:rPr>
        <w:t xml:space="preserve">ГСТУ- 41 00032626-00-023-2000 </w:t>
      </w:r>
      <w:r w:rsidR="0062031F" w:rsidRPr="009E6399">
        <w:rPr>
          <w:color w:val="auto"/>
        </w:rPr>
        <w:t xml:space="preserve">Галузевий стандарт України. </w:t>
      </w:r>
      <w:r w:rsidRPr="009E6399">
        <w:rPr>
          <w:color w:val="auto"/>
        </w:rPr>
        <w:t>Охорона довкілля. Рекультивація під час спорудження нафтових і газових свердловин;</w:t>
      </w:r>
    </w:p>
    <w:p w14:paraId="7CD1D6D3" w14:textId="00C25B1F" w:rsidR="00ED04F5" w:rsidRPr="009E6399" w:rsidRDefault="00ED04F5" w:rsidP="0049689E">
      <w:pPr>
        <w:rPr>
          <w:color w:val="auto"/>
        </w:rPr>
      </w:pPr>
      <w:r w:rsidRPr="009E6399">
        <w:rPr>
          <w:color w:val="auto"/>
        </w:rPr>
        <w:t xml:space="preserve">ГСТУ 41-00032626-00-007-97 </w:t>
      </w:r>
      <w:r w:rsidR="0062031F" w:rsidRPr="009E6399">
        <w:rPr>
          <w:color w:val="auto"/>
        </w:rPr>
        <w:t xml:space="preserve">Галузевий стандарт України. </w:t>
      </w:r>
      <w:r w:rsidRPr="009E6399">
        <w:rPr>
          <w:color w:val="auto"/>
        </w:rPr>
        <w:t>Охорона довкілля. Спорудження розвідувальних і експлуатаційних свердловин на нафту та газ на суші. Правила проведення робіт;</w:t>
      </w:r>
    </w:p>
    <w:p w14:paraId="192B54D7" w14:textId="63CFDA46" w:rsidR="00ED04F5" w:rsidRPr="009E6399" w:rsidRDefault="00ED04F5" w:rsidP="0049689E">
      <w:pPr>
        <w:rPr>
          <w:color w:val="auto"/>
        </w:rPr>
      </w:pPr>
      <w:r w:rsidRPr="009E6399">
        <w:rPr>
          <w:color w:val="auto"/>
        </w:rPr>
        <w:t>ГСТУ 41-00032626-00-016-2000</w:t>
      </w:r>
      <w:r w:rsidR="0062031F" w:rsidRPr="009E6399">
        <w:rPr>
          <w:color w:val="auto"/>
        </w:rPr>
        <w:t xml:space="preserve"> Галузевий стандарт України</w:t>
      </w:r>
      <w:r w:rsidRPr="009E6399">
        <w:rPr>
          <w:color w:val="auto"/>
        </w:rPr>
        <w:t xml:space="preserve">. Дослідно-промислова розробка нафтових, газових і газоконденсатних родовищ. Порядок проведення; </w:t>
      </w:r>
    </w:p>
    <w:p w14:paraId="2E627D12" w14:textId="77777777" w:rsidR="00ED04F5" w:rsidRPr="009E6399" w:rsidRDefault="00ED04F5" w:rsidP="0049689E">
      <w:pPr>
        <w:rPr>
          <w:color w:val="auto"/>
        </w:rPr>
      </w:pPr>
      <w:r w:rsidRPr="009E6399">
        <w:rPr>
          <w:color w:val="auto"/>
        </w:rPr>
        <w:t xml:space="preserve">ДБН А.2.1-1-2008 Інженерні вишукування для будівництва; </w:t>
      </w:r>
    </w:p>
    <w:p w14:paraId="1364E186" w14:textId="77777777" w:rsidR="00ED04F5" w:rsidRPr="009E6399" w:rsidRDefault="00ED04F5" w:rsidP="0049689E">
      <w:pPr>
        <w:rPr>
          <w:color w:val="auto"/>
        </w:rPr>
      </w:pPr>
      <w:r w:rsidRPr="009E6399">
        <w:rPr>
          <w:color w:val="auto"/>
        </w:rPr>
        <w:t xml:space="preserve">ДБН В.1.1-24:2009 Захист від небезпечних геологічних процесів. Основні положення проєктування; </w:t>
      </w:r>
    </w:p>
    <w:p w14:paraId="202C9E2F" w14:textId="77777777" w:rsidR="00ED04F5" w:rsidRPr="009E6399" w:rsidRDefault="00ED04F5" w:rsidP="0049689E">
      <w:pPr>
        <w:rPr>
          <w:color w:val="auto"/>
        </w:rPr>
      </w:pPr>
      <w:r w:rsidRPr="009E6399">
        <w:rPr>
          <w:color w:val="auto"/>
        </w:rPr>
        <w:t xml:space="preserve">ДБН В.1.1-46:2017 Інженерний захист територій, будівель і споруд від зсувів та обвалів. Основні положення; </w:t>
      </w:r>
    </w:p>
    <w:p w14:paraId="6ABD3602" w14:textId="51F21167" w:rsidR="00B90672" w:rsidRPr="009E6399" w:rsidRDefault="00ED04F5" w:rsidP="0049689E">
      <w:pPr>
        <w:rPr>
          <w:color w:val="auto"/>
        </w:rPr>
      </w:pPr>
      <w:r w:rsidRPr="009E6399">
        <w:rPr>
          <w:color w:val="auto"/>
        </w:rPr>
        <w:lastRenderedPageBreak/>
        <w:t xml:space="preserve">ДСТУ 4276:2004 Норми і методи вимірювань </w:t>
      </w:r>
      <w:proofErr w:type="spellStart"/>
      <w:r w:rsidRPr="009E6399">
        <w:rPr>
          <w:color w:val="auto"/>
        </w:rPr>
        <w:t>димності</w:t>
      </w:r>
      <w:proofErr w:type="spellEnd"/>
      <w:r w:rsidRPr="009E6399">
        <w:rPr>
          <w:color w:val="auto"/>
        </w:rPr>
        <w:t xml:space="preserve"> відпрацьованих газів автомобілів з дизелями або газодизелями;</w:t>
      </w:r>
    </w:p>
    <w:p w14:paraId="77CDC8C2" w14:textId="77777777" w:rsidR="00ED04F5" w:rsidRPr="009E6399" w:rsidRDefault="00ED04F5" w:rsidP="0049689E">
      <w:pPr>
        <w:rPr>
          <w:color w:val="auto"/>
        </w:rPr>
      </w:pPr>
      <w:r w:rsidRPr="009E6399">
        <w:rPr>
          <w:color w:val="auto"/>
        </w:rPr>
        <w:t xml:space="preserve">ДСТУ 4277:2004 Норми і методи вимірювань вмісту оксиду вуглецю та вуглеводнів у відпрацьованих газах автомобілів з двигунами, що працюють на бензині або газовому паливі; </w:t>
      </w:r>
    </w:p>
    <w:p w14:paraId="2C9BB91B" w14:textId="77777777" w:rsidR="00ED04F5" w:rsidRPr="009E6399" w:rsidRDefault="00ED04F5" w:rsidP="0049689E">
      <w:pPr>
        <w:rPr>
          <w:color w:val="auto"/>
        </w:rPr>
      </w:pPr>
      <w:r w:rsidRPr="009E6399">
        <w:rPr>
          <w:color w:val="auto"/>
        </w:rPr>
        <w:t>ДСТУ IEC/ISO 31010:2013. Керування ризиком. Методи загального оцінювання ризику</w:t>
      </w:r>
    </w:p>
    <w:p w14:paraId="6D1919BF" w14:textId="05A9E00D" w:rsidR="00ED04F5" w:rsidRPr="009E6399" w:rsidRDefault="00ED04F5" w:rsidP="0049689E">
      <w:pPr>
        <w:rPr>
          <w:color w:val="auto"/>
        </w:rPr>
      </w:pPr>
      <w:r w:rsidRPr="009E6399">
        <w:rPr>
          <w:color w:val="auto"/>
        </w:rPr>
        <w:t>ДСТУ ISO 31000:2018. Менеджмент ризиків. Принципи та настанови</w:t>
      </w:r>
      <w:r w:rsidR="00C07D78" w:rsidRPr="009E6399">
        <w:rPr>
          <w:color w:val="auto"/>
        </w:rPr>
        <w:t>;</w:t>
      </w:r>
    </w:p>
    <w:p w14:paraId="76FDA587" w14:textId="1F39BC2E" w:rsidR="00ED04F5" w:rsidRPr="009E6399" w:rsidRDefault="00ED04F5" w:rsidP="0049689E">
      <w:pPr>
        <w:rPr>
          <w:color w:val="auto"/>
        </w:rPr>
      </w:pPr>
      <w:r w:rsidRPr="009E6399">
        <w:rPr>
          <w:color w:val="auto"/>
        </w:rPr>
        <w:t xml:space="preserve">КНД 41-00032626-00-326-99. Визначення забруднення </w:t>
      </w:r>
      <w:r w:rsidR="002945A8" w:rsidRPr="009E6399">
        <w:rPr>
          <w:color w:val="auto"/>
        </w:rPr>
        <w:t>ґрунт</w:t>
      </w:r>
      <w:r w:rsidRPr="009E6399">
        <w:rPr>
          <w:color w:val="auto"/>
        </w:rPr>
        <w:t xml:space="preserve">ів навколо бурових площадок (методичні вказівки). – К.: </w:t>
      </w:r>
      <w:proofErr w:type="spellStart"/>
      <w:r w:rsidRPr="009E6399">
        <w:rPr>
          <w:color w:val="auto"/>
        </w:rPr>
        <w:t>Держкомекології</w:t>
      </w:r>
      <w:proofErr w:type="spellEnd"/>
      <w:r w:rsidRPr="009E6399">
        <w:rPr>
          <w:color w:val="auto"/>
        </w:rPr>
        <w:t>, 199</w:t>
      </w:r>
      <w:r w:rsidR="001352AB" w:rsidRPr="009E6399">
        <w:rPr>
          <w:color w:val="auto"/>
        </w:rPr>
        <w:t>6</w:t>
      </w:r>
      <w:r w:rsidRPr="009E6399">
        <w:rPr>
          <w:color w:val="auto"/>
        </w:rPr>
        <w:t>. – 46 с.</w:t>
      </w:r>
      <w:r w:rsidR="00C07D78" w:rsidRPr="009E6399">
        <w:rPr>
          <w:color w:val="auto"/>
        </w:rPr>
        <w:t>;</w:t>
      </w:r>
    </w:p>
    <w:p w14:paraId="101ADA12" w14:textId="35DA06BB" w:rsidR="0062031F" w:rsidRPr="009E6399" w:rsidRDefault="0062031F" w:rsidP="0049689E">
      <w:pPr>
        <w:rPr>
          <w:color w:val="auto"/>
        </w:rPr>
      </w:pPr>
      <w:r w:rsidRPr="009E6399">
        <w:rPr>
          <w:color w:val="auto"/>
        </w:rPr>
        <w:t xml:space="preserve">КНД 41-00032626-277-96. </w:t>
      </w:r>
      <w:proofErr w:type="spellStart"/>
      <w:r w:rsidRPr="009E6399">
        <w:rPr>
          <w:color w:val="auto"/>
        </w:rPr>
        <w:t>Біотестування</w:t>
      </w:r>
      <w:proofErr w:type="spellEnd"/>
      <w:r w:rsidRPr="009E6399">
        <w:rPr>
          <w:color w:val="auto"/>
        </w:rPr>
        <w:t xml:space="preserve"> рідких відходів буріння нафтових та газових свердловин. Методичні вказівки;</w:t>
      </w:r>
    </w:p>
    <w:p w14:paraId="7BC410AB" w14:textId="320480D5" w:rsidR="00ED04F5" w:rsidRPr="009E6399" w:rsidRDefault="00ED04F5" w:rsidP="0049689E">
      <w:pPr>
        <w:rPr>
          <w:color w:val="auto"/>
        </w:rPr>
      </w:pPr>
      <w:r w:rsidRPr="009E6399">
        <w:rPr>
          <w:color w:val="auto"/>
        </w:rPr>
        <w:t>Методичні вказівки щодо порядку техніко-економічного обґрунтування балансової належності експлуатаційних запасів родовищ питних і технічних підземних вод, затверджені наказом Державної комісії України по запасах корисних копалин 10</w:t>
      </w:r>
      <w:r w:rsidR="00AF6173" w:rsidRPr="009E6399">
        <w:rPr>
          <w:color w:val="auto"/>
        </w:rPr>
        <w:t>.12.</w:t>
      </w:r>
      <w:r w:rsidRPr="009E6399">
        <w:rPr>
          <w:color w:val="auto"/>
        </w:rPr>
        <w:t>2012 №</w:t>
      </w:r>
      <w:r w:rsidR="00C07D78" w:rsidRPr="009E6399">
        <w:rPr>
          <w:color w:val="auto"/>
        </w:rPr>
        <w:t> </w:t>
      </w:r>
      <w:r w:rsidRPr="009E6399">
        <w:rPr>
          <w:color w:val="auto"/>
        </w:rPr>
        <w:t>578</w:t>
      </w:r>
      <w:r w:rsidR="00C07D78" w:rsidRPr="009E6399">
        <w:rPr>
          <w:color w:val="auto"/>
        </w:rPr>
        <w:t>;</w:t>
      </w:r>
    </w:p>
    <w:p w14:paraId="10517586" w14:textId="0A3E5065" w:rsidR="00ED04F5" w:rsidRPr="009E6399" w:rsidRDefault="00ED04F5" w:rsidP="0049689E">
      <w:pPr>
        <w:rPr>
          <w:color w:val="auto"/>
        </w:rPr>
      </w:pPr>
      <w:r w:rsidRPr="009E6399">
        <w:rPr>
          <w:color w:val="auto"/>
        </w:rPr>
        <w:t xml:space="preserve">Норми технологічного проєктування гірничодобувних підприємств чорної металургії з підземним способом розробки, затверджені протоколом Міністерства чорної металургії СРСР від 24.12.1985 </w:t>
      </w:r>
      <w:r w:rsidR="00D852D2" w:rsidRPr="009E6399">
        <w:rPr>
          <w:color w:val="auto"/>
        </w:rPr>
        <w:t>№</w:t>
      </w:r>
      <w:r w:rsidRPr="009E6399">
        <w:rPr>
          <w:color w:val="auto"/>
        </w:rPr>
        <w:t>10-187 (у частинах, що не суперечать Положенню, затв</w:t>
      </w:r>
      <w:r w:rsidR="001352AB" w:rsidRPr="009E6399">
        <w:rPr>
          <w:color w:val="auto"/>
        </w:rPr>
        <w:t xml:space="preserve">ердженому </w:t>
      </w:r>
      <w:r w:rsidRPr="009E6399">
        <w:rPr>
          <w:color w:val="auto"/>
        </w:rPr>
        <w:t xml:space="preserve">наказом Мінпромполітики 07.05.2004 </w:t>
      </w:r>
      <w:r w:rsidR="00D852D2" w:rsidRPr="009E6399">
        <w:rPr>
          <w:color w:val="auto"/>
        </w:rPr>
        <w:t>№</w:t>
      </w:r>
      <w:r w:rsidR="00B43BE0" w:rsidRPr="009E6399">
        <w:rPr>
          <w:color w:val="auto"/>
        </w:rPr>
        <w:t> </w:t>
      </w:r>
      <w:r w:rsidRPr="009E6399">
        <w:rPr>
          <w:color w:val="auto"/>
        </w:rPr>
        <w:t>221);</w:t>
      </w:r>
    </w:p>
    <w:p w14:paraId="20164FFA" w14:textId="6DF068D4" w:rsidR="00ED04F5" w:rsidRPr="009E6399" w:rsidRDefault="00ED04F5" w:rsidP="0049689E">
      <w:pPr>
        <w:rPr>
          <w:color w:val="auto"/>
        </w:rPr>
      </w:pPr>
      <w:r w:rsidRPr="009E6399">
        <w:rPr>
          <w:color w:val="auto"/>
        </w:rPr>
        <w:t xml:space="preserve">СОУ 09.1-30019775-245:2015. Свердловини на нафту і газ. Попередження </w:t>
      </w:r>
      <w:proofErr w:type="spellStart"/>
      <w:r w:rsidRPr="009E6399">
        <w:rPr>
          <w:color w:val="auto"/>
        </w:rPr>
        <w:t>газонафтоводопроявів</w:t>
      </w:r>
      <w:proofErr w:type="spellEnd"/>
      <w:r w:rsidRPr="009E6399">
        <w:rPr>
          <w:color w:val="auto"/>
        </w:rPr>
        <w:t xml:space="preserve"> і відкритих фонтанів при бурінні та капітальному ремонті свердловин. АТ «Укргазвидобування»;</w:t>
      </w:r>
    </w:p>
    <w:p w14:paraId="1306E970" w14:textId="6FAC809B" w:rsidR="00ED04F5" w:rsidRPr="009E6399" w:rsidRDefault="00ED04F5" w:rsidP="0049689E">
      <w:pPr>
        <w:rPr>
          <w:color w:val="auto"/>
          <w:lang w:eastAsia="uk-UA"/>
        </w:rPr>
      </w:pPr>
      <w:r w:rsidRPr="009E6399">
        <w:rPr>
          <w:color w:val="auto"/>
        </w:rPr>
        <w:t>СОУ 10.1-00185790-002-2005. Стандарт Мінвуглепрому України. Правила</w:t>
      </w:r>
      <w:r w:rsidRPr="009E6399">
        <w:rPr>
          <w:color w:val="auto"/>
          <w:lang w:eastAsia="uk-UA"/>
        </w:rPr>
        <w:t xml:space="preserve"> технічної експлуатації вугільних шахт;</w:t>
      </w:r>
    </w:p>
    <w:p w14:paraId="0B362955" w14:textId="1C35D766" w:rsidR="00ED04F5" w:rsidRPr="009E6399" w:rsidRDefault="00ED04F5" w:rsidP="0049689E">
      <w:pPr>
        <w:rPr>
          <w:color w:val="auto"/>
        </w:rPr>
      </w:pPr>
      <w:r w:rsidRPr="009E6399">
        <w:rPr>
          <w:color w:val="auto"/>
        </w:rPr>
        <w:t>СОУ 11.2-30019775-075:2005. Відходи виробництва і споживання. Нормативи утворення;</w:t>
      </w:r>
    </w:p>
    <w:p w14:paraId="37DC6BD5" w14:textId="3204076A" w:rsidR="00ED04F5" w:rsidRPr="009E6399" w:rsidRDefault="00ED04F5" w:rsidP="0049689E">
      <w:pPr>
        <w:rPr>
          <w:color w:val="auto"/>
        </w:rPr>
      </w:pPr>
      <w:r w:rsidRPr="009E6399">
        <w:rPr>
          <w:color w:val="auto"/>
        </w:rPr>
        <w:t>СОУ 41.0-30019775-043:2005. Галузеві технологічні нормативи водовикористання та водовідведення на об</w:t>
      </w:r>
      <w:r w:rsidR="00D9192B" w:rsidRPr="009E6399">
        <w:rPr>
          <w:color w:val="auto"/>
        </w:rPr>
        <w:t>’</w:t>
      </w:r>
      <w:r w:rsidRPr="009E6399">
        <w:rPr>
          <w:color w:val="auto"/>
        </w:rPr>
        <w:t xml:space="preserve">єктах ДК «Укргазвидобування» (поточні та перспективні). Методика розрахунків. </w:t>
      </w:r>
    </w:p>
    <w:p w14:paraId="3BC3DDF8" w14:textId="12494F21" w:rsidR="00B90672" w:rsidRPr="009E6399" w:rsidRDefault="00B90672" w:rsidP="0049689E">
      <w:pPr>
        <w:ind w:firstLine="0"/>
        <w:jc w:val="center"/>
        <w:rPr>
          <w:color w:val="auto"/>
        </w:rPr>
      </w:pPr>
      <w:r w:rsidRPr="009E6399">
        <w:rPr>
          <w:color w:val="auto"/>
        </w:rPr>
        <w:t>______________________________________________________</w:t>
      </w:r>
    </w:p>
    <w:p w14:paraId="13BF3F7F" w14:textId="77777777" w:rsidR="00761A52" w:rsidRPr="009E6399" w:rsidRDefault="00761A52" w:rsidP="0049689E">
      <w:pPr>
        <w:rPr>
          <w:color w:val="auto"/>
        </w:rPr>
      </w:pPr>
    </w:p>
    <w:p w14:paraId="36F63574" w14:textId="77777777" w:rsidR="00DD49A4" w:rsidRPr="009E6399" w:rsidRDefault="00DD49A4" w:rsidP="00AC6BA0">
      <w:pPr>
        <w:pStyle w:val="2"/>
        <w:rPr>
          <w:color w:val="auto"/>
        </w:rPr>
        <w:sectPr w:rsidR="00DD49A4" w:rsidRPr="009E6399" w:rsidSect="000E3B7C">
          <w:headerReference w:type="default" r:id="rId11"/>
          <w:pgSz w:w="11907" w:h="16838" w:code="9"/>
          <w:pgMar w:top="1134" w:right="1134" w:bottom="1134" w:left="1134" w:header="709" w:footer="709" w:gutter="0"/>
          <w:pgNumType w:start="1"/>
          <w:cols w:space="708"/>
          <w:titlePg/>
          <w:docGrid w:linePitch="381"/>
        </w:sectPr>
      </w:pPr>
    </w:p>
    <w:p w14:paraId="5380758A" w14:textId="4FC9A2FC" w:rsidR="00CE6832" w:rsidRPr="009E6399" w:rsidRDefault="009B2B1F" w:rsidP="001D5300">
      <w:pPr>
        <w:pStyle w:val="2"/>
        <w:numPr>
          <w:ilvl w:val="0"/>
          <w:numId w:val="0"/>
        </w:numPr>
        <w:ind w:left="5103"/>
        <w:jc w:val="left"/>
        <w:rPr>
          <w:b w:val="0"/>
          <w:bCs w:val="0"/>
          <w:color w:val="auto"/>
        </w:rPr>
      </w:pPr>
      <w:bookmarkStart w:id="63" w:name="_Toc85881781"/>
      <w:r w:rsidRPr="009E6399">
        <w:rPr>
          <w:b w:val="0"/>
          <w:bCs w:val="0"/>
          <w:color w:val="auto"/>
        </w:rPr>
        <w:lastRenderedPageBreak/>
        <w:t xml:space="preserve">Додаток </w:t>
      </w:r>
      <w:r w:rsidR="009B5516" w:rsidRPr="009E6399">
        <w:rPr>
          <w:b w:val="0"/>
          <w:bCs w:val="0"/>
          <w:color w:val="auto"/>
        </w:rPr>
        <w:t>2</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для </w:t>
      </w:r>
      <w:r w:rsidR="00126E0B" w:rsidRPr="009E6399">
        <w:rPr>
          <w:b w:val="0"/>
          <w:bCs w:val="0"/>
          <w:color w:val="auto"/>
        </w:rPr>
        <w:t xml:space="preserve">видів діяльності у галузі </w:t>
      </w:r>
      <w:r w:rsidR="003776C3" w:rsidRPr="009E6399">
        <w:rPr>
          <w:b w:val="0"/>
          <w:bCs w:val="0"/>
          <w:color w:val="auto"/>
        </w:rPr>
        <w:t>видобування корисних копалин</w:t>
      </w:r>
      <w:bookmarkEnd w:id="63"/>
      <w:r w:rsidR="002B0EE4" w:rsidRPr="009E6399">
        <w:rPr>
          <w:b w:val="0"/>
          <w:bCs w:val="0"/>
          <w:color w:val="auto"/>
        </w:rPr>
        <w:t xml:space="preserve"> </w:t>
      </w:r>
      <w:r w:rsidR="00FC15E8" w:rsidRPr="009E6399">
        <w:rPr>
          <w:b w:val="0"/>
          <w:bCs w:val="0"/>
          <w:color w:val="auto"/>
        </w:rPr>
        <w:br/>
      </w:r>
      <w:r w:rsidR="00FC15E8" w:rsidRPr="009E6399">
        <w:rPr>
          <w:b w:val="0"/>
          <w:bCs w:val="0"/>
          <w:color w:val="auto"/>
          <w:lang w:val="ru-RU"/>
        </w:rPr>
        <w:t>(</w:t>
      </w:r>
      <w:r w:rsidR="004977A2" w:rsidRPr="009E6399">
        <w:rPr>
          <w:b w:val="0"/>
          <w:bCs w:val="0"/>
          <w:color w:val="auto"/>
        </w:rPr>
        <w:t xml:space="preserve">пункт 1.1 </w:t>
      </w:r>
      <w:r w:rsidR="00FC15E8" w:rsidRPr="009E6399">
        <w:rPr>
          <w:b w:val="0"/>
          <w:bCs w:val="0"/>
          <w:color w:val="auto"/>
        </w:rPr>
        <w:t>р</w:t>
      </w:r>
      <w:r w:rsidR="004977A2" w:rsidRPr="009E6399">
        <w:rPr>
          <w:b w:val="0"/>
          <w:bCs w:val="0"/>
          <w:color w:val="auto"/>
        </w:rPr>
        <w:t xml:space="preserve">озділу </w:t>
      </w:r>
      <w:r w:rsidR="00FC15E8" w:rsidRPr="009E6399">
        <w:rPr>
          <w:b w:val="0"/>
          <w:bCs w:val="0"/>
          <w:color w:val="auto"/>
          <w:lang w:val="en-US"/>
        </w:rPr>
        <w:t>II</w:t>
      </w:r>
      <w:r w:rsidR="00FC15E8" w:rsidRPr="009E6399">
        <w:rPr>
          <w:b w:val="0"/>
          <w:bCs w:val="0"/>
          <w:color w:val="auto"/>
          <w:lang w:val="ru-RU"/>
        </w:rPr>
        <w:t>)</w:t>
      </w:r>
    </w:p>
    <w:p w14:paraId="110541B1" w14:textId="77777777" w:rsidR="00CE6832" w:rsidRPr="009E6399" w:rsidRDefault="00CE6832" w:rsidP="0049689E">
      <w:pPr>
        <w:rPr>
          <w:color w:val="auto"/>
        </w:rPr>
      </w:pPr>
    </w:p>
    <w:p w14:paraId="299CA1BA" w14:textId="298265BD" w:rsidR="00214F8B" w:rsidRPr="009E6399" w:rsidRDefault="002B0EE4" w:rsidP="0049689E">
      <w:pPr>
        <w:ind w:firstLine="0"/>
        <w:jc w:val="center"/>
        <w:rPr>
          <w:b/>
          <w:bCs/>
          <w:color w:val="auto"/>
        </w:rPr>
      </w:pPr>
      <w:r w:rsidRPr="009E6399">
        <w:rPr>
          <w:b/>
          <w:bCs/>
          <w:color w:val="auto"/>
        </w:rPr>
        <w:t xml:space="preserve">РЕКОМЕНДАЦІЇ </w:t>
      </w:r>
      <w:r w:rsidRPr="009E6399">
        <w:rPr>
          <w:b/>
          <w:bCs/>
          <w:color w:val="auto"/>
        </w:rPr>
        <w:br/>
      </w:r>
      <w:r w:rsidR="00154D50" w:rsidRPr="009E6399">
        <w:rPr>
          <w:b/>
          <w:bCs/>
          <w:color w:val="auto"/>
        </w:rPr>
        <w:t xml:space="preserve">до оформлення та якості </w:t>
      </w:r>
      <w:r w:rsidR="00214F8B" w:rsidRPr="009E6399">
        <w:rPr>
          <w:b/>
          <w:bCs/>
          <w:color w:val="auto"/>
        </w:rPr>
        <w:t xml:space="preserve">картографічних </w:t>
      </w:r>
      <w:r w:rsidRPr="009E6399">
        <w:rPr>
          <w:b/>
          <w:bCs/>
          <w:color w:val="auto"/>
        </w:rPr>
        <w:br/>
      </w:r>
      <w:r w:rsidR="00214F8B" w:rsidRPr="009E6399">
        <w:rPr>
          <w:b/>
          <w:bCs/>
          <w:color w:val="auto"/>
        </w:rPr>
        <w:t xml:space="preserve">та інших графічних матеріалів, що додаються </w:t>
      </w:r>
      <w:r w:rsidRPr="009E6399">
        <w:rPr>
          <w:b/>
          <w:bCs/>
          <w:color w:val="auto"/>
        </w:rPr>
        <w:br/>
      </w:r>
      <w:r w:rsidR="00214F8B" w:rsidRPr="009E6399">
        <w:rPr>
          <w:b/>
          <w:bCs/>
          <w:color w:val="auto"/>
        </w:rPr>
        <w:t xml:space="preserve">до звіту з </w:t>
      </w:r>
      <w:r w:rsidR="00001399" w:rsidRPr="009E6399">
        <w:rPr>
          <w:b/>
          <w:bCs/>
          <w:color w:val="auto"/>
        </w:rPr>
        <w:t>ОВД</w:t>
      </w:r>
    </w:p>
    <w:p w14:paraId="51431C69" w14:textId="77777777" w:rsidR="00A37B58" w:rsidRPr="009E6399" w:rsidRDefault="00A37B58" w:rsidP="0049689E">
      <w:pPr>
        <w:ind w:firstLine="0"/>
        <w:jc w:val="center"/>
        <w:rPr>
          <w:b/>
          <w:bCs/>
          <w:color w:val="auto"/>
        </w:rPr>
      </w:pPr>
    </w:p>
    <w:p w14:paraId="171627B0" w14:textId="65C6999C" w:rsidR="00C07D78" w:rsidRPr="009E6399" w:rsidRDefault="00C07D78" w:rsidP="0049689E">
      <w:pPr>
        <w:tabs>
          <w:tab w:val="left" w:pos="851"/>
        </w:tabs>
        <w:rPr>
          <w:color w:val="auto"/>
        </w:rPr>
      </w:pPr>
      <w:r w:rsidRPr="009E6399">
        <w:rPr>
          <w:color w:val="auto"/>
        </w:rPr>
        <w:t>Рекомендується дотримуватися наступних критеріїв</w:t>
      </w:r>
      <w:r w:rsidR="00DE4D42" w:rsidRPr="009E6399">
        <w:rPr>
          <w:b/>
          <w:bCs/>
          <w:color w:val="auto"/>
        </w:rPr>
        <w:t>*</w:t>
      </w:r>
      <w:r w:rsidRPr="009E6399">
        <w:rPr>
          <w:color w:val="auto"/>
        </w:rPr>
        <w:t>:</w:t>
      </w:r>
    </w:p>
    <w:p w14:paraId="68C3544F" w14:textId="1A4273BC" w:rsidR="00214F8B" w:rsidRPr="009E6399" w:rsidRDefault="004A3DF7" w:rsidP="00293760">
      <w:pPr>
        <w:pStyle w:val="a7"/>
        <w:numPr>
          <w:ilvl w:val="0"/>
          <w:numId w:val="34"/>
        </w:numPr>
        <w:tabs>
          <w:tab w:val="left" w:pos="851"/>
        </w:tabs>
        <w:ind w:left="0" w:firstLine="567"/>
        <w:rPr>
          <w:color w:val="auto"/>
        </w:rPr>
      </w:pPr>
      <w:proofErr w:type="spellStart"/>
      <w:r w:rsidRPr="009E6399">
        <w:rPr>
          <w:color w:val="auto"/>
        </w:rPr>
        <w:t>повнокольорові</w:t>
      </w:r>
      <w:proofErr w:type="spellEnd"/>
      <w:r w:rsidR="00214F8B" w:rsidRPr="009E6399">
        <w:rPr>
          <w:color w:val="auto"/>
        </w:rPr>
        <w:t>;</w:t>
      </w:r>
    </w:p>
    <w:p w14:paraId="28865403" w14:textId="526DDC30" w:rsidR="00214F8B" w:rsidRPr="009E6399" w:rsidRDefault="00214F8B" w:rsidP="00293760">
      <w:pPr>
        <w:pStyle w:val="a7"/>
        <w:numPr>
          <w:ilvl w:val="0"/>
          <w:numId w:val="34"/>
        </w:numPr>
        <w:tabs>
          <w:tab w:val="left" w:pos="851"/>
        </w:tabs>
        <w:ind w:left="0" w:firstLine="567"/>
        <w:rPr>
          <w:color w:val="auto"/>
        </w:rPr>
      </w:pPr>
      <w:r w:rsidRPr="009E6399">
        <w:rPr>
          <w:color w:val="auto"/>
        </w:rPr>
        <w:t xml:space="preserve">роздільна здатність цифрових зображень </w:t>
      </w:r>
      <w:r w:rsidR="00154D50" w:rsidRPr="009E6399">
        <w:rPr>
          <w:color w:val="auto"/>
        </w:rPr>
        <w:t>складає</w:t>
      </w:r>
      <w:r w:rsidRPr="009E6399">
        <w:rPr>
          <w:color w:val="auto"/>
        </w:rPr>
        <w:t xml:space="preserve"> не менше 150 точок на дюйм;</w:t>
      </w:r>
    </w:p>
    <w:p w14:paraId="5B2A1057" w14:textId="562A1E55" w:rsidR="00214F8B" w:rsidRPr="009E6399" w:rsidRDefault="00214F8B" w:rsidP="00293760">
      <w:pPr>
        <w:pStyle w:val="a7"/>
        <w:numPr>
          <w:ilvl w:val="0"/>
          <w:numId w:val="34"/>
        </w:numPr>
        <w:tabs>
          <w:tab w:val="left" w:pos="851"/>
        </w:tabs>
        <w:ind w:left="0" w:firstLine="567"/>
        <w:rPr>
          <w:color w:val="auto"/>
        </w:rPr>
      </w:pPr>
      <w:r w:rsidRPr="009E6399">
        <w:rPr>
          <w:color w:val="auto"/>
        </w:rPr>
        <w:t xml:space="preserve">усі шрифти, що використовуються, </w:t>
      </w:r>
      <w:r w:rsidR="00154D50" w:rsidRPr="009E6399">
        <w:rPr>
          <w:color w:val="auto"/>
        </w:rPr>
        <w:t>вбудовуються</w:t>
      </w:r>
      <w:r w:rsidRPr="009E6399">
        <w:rPr>
          <w:color w:val="auto"/>
        </w:rPr>
        <w:t xml:space="preserve"> у файл;</w:t>
      </w:r>
    </w:p>
    <w:p w14:paraId="5D5B8A98" w14:textId="41144A49" w:rsidR="00214F8B" w:rsidRPr="009E6399" w:rsidRDefault="00214F8B" w:rsidP="00293760">
      <w:pPr>
        <w:pStyle w:val="a7"/>
        <w:numPr>
          <w:ilvl w:val="0"/>
          <w:numId w:val="34"/>
        </w:numPr>
        <w:tabs>
          <w:tab w:val="left" w:pos="851"/>
        </w:tabs>
        <w:ind w:left="0" w:firstLine="567"/>
        <w:rPr>
          <w:color w:val="auto"/>
        </w:rPr>
      </w:pPr>
      <w:r w:rsidRPr="009E6399">
        <w:rPr>
          <w:color w:val="auto"/>
        </w:rPr>
        <w:t xml:space="preserve">якість матеріалів </w:t>
      </w:r>
      <w:r w:rsidR="00154D50" w:rsidRPr="009E6399">
        <w:rPr>
          <w:color w:val="auto"/>
        </w:rPr>
        <w:t>забезпечує</w:t>
      </w:r>
      <w:r w:rsidRPr="009E6399">
        <w:rPr>
          <w:color w:val="auto"/>
        </w:rPr>
        <w:t xml:space="preserve"> розбірливе читання їх змісту</w:t>
      </w:r>
      <w:r w:rsidR="00D57E5B" w:rsidRPr="009E6399">
        <w:rPr>
          <w:color w:val="auto"/>
        </w:rPr>
        <w:t>;</w:t>
      </w:r>
    </w:p>
    <w:p w14:paraId="4F3726A3" w14:textId="77777777" w:rsidR="009F31A7" w:rsidRPr="009E6399" w:rsidRDefault="00661FFB" w:rsidP="00293760">
      <w:pPr>
        <w:pStyle w:val="a7"/>
        <w:numPr>
          <w:ilvl w:val="0"/>
          <w:numId w:val="34"/>
        </w:numPr>
        <w:tabs>
          <w:tab w:val="left" w:pos="851"/>
        </w:tabs>
        <w:ind w:left="0" w:firstLine="567"/>
        <w:rPr>
          <w:color w:val="auto"/>
        </w:rPr>
      </w:pPr>
      <w:r w:rsidRPr="009E6399">
        <w:rPr>
          <w:color w:val="auto"/>
        </w:rPr>
        <w:t>к</w:t>
      </w:r>
      <w:r w:rsidR="00D57E5B" w:rsidRPr="009E6399">
        <w:rPr>
          <w:color w:val="auto"/>
        </w:rPr>
        <w:t xml:space="preserve">ожна оглядова карта, карта-схема, тематична карта включає у себе: </w:t>
      </w:r>
    </w:p>
    <w:p w14:paraId="457E4260" w14:textId="77777777" w:rsidR="009F31A7" w:rsidRPr="009E6399" w:rsidRDefault="00D57E5B" w:rsidP="0049689E">
      <w:pPr>
        <w:pStyle w:val="a7"/>
        <w:tabs>
          <w:tab w:val="left" w:pos="851"/>
        </w:tabs>
        <w:ind w:left="0" w:firstLine="851"/>
        <w:rPr>
          <w:color w:val="auto"/>
        </w:rPr>
      </w:pPr>
      <w:r w:rsidRPr="009E6399">
        <w:rPr>
          <w:color w:val="auto"/>
        </w:rPr>
        <w:t xml:space="preserve">1) позначену територію ПД; </w:t>
      </w:r>
    </w:p>
    <w:p w14:paraId="0363A112" w14:textId="77777777" w:rsidR="009F31A7" w:rsidRPr="009E6399" w:rsidRDefault="00D57E5B" w:rsidP="0049689E">
      <w:pPr>
        <w:pStyle w:val="a7"/>
        <w:tabs>
          <w:tab w:val="left" w:pos="851"/>
        </w:tabs>
        <w:ind w:left="0" w:firstLine="851"/>
        <w:rPr>
          <w:color w:val="auto"/>
        </w:rPr>
      </w:pPr>
      <w:r w:rsidRPr="009E6399">
        <w:rPr>
          <w:color w:val="auto"/>
        </w:rPr>
        <w:t xml:space="preserve">2) зовнішні об’єкти, що можуть служити просторовими орієнтирами (наприклад, автодороги, водні об’єкти, населені пункти, лісові масиви); </w:t>
      </w:r>
    </w:p>
    <w:p w14:paraId="6C2184FB" w14:textId="2026E5B7" w:rsidR="00C07D78" w:rsidRPr="009E6399" w:rsidRDefault="00D57E5B" w:rsidP="0049689E">
      <w:pPr>
        <w:pStyle w:val="a7"/>
        <w:tabs>
          <w:tab w:val="left" w:pos="851"/>
        </w:tabs>
        <w:ind w:left="0" w:firstLine="851"/>
        <w:rPr>
          <w:color w:val="auto"/>
        </w:rPr>
      </w:pPr>
      <w:r w:rsidRPr="009E6399">
        <w:rPr>
          <w:color w:val="auto"/>
        </w:rPr>
        <w:t>3) масштабну лінійку. Рекомендується додавати легенду (до карт) або експлікацію будівель і споруд (до планів), інші підписи для пояснення карти.</w:t>
      </w:r>
      <w:r w:rsidR="00C07D78" w:rsidRPr="009E6399">
        <w:rPr>
          <w:color w:val="auto"/>
        </w:rPr>
        <w:t xml:space="preserve"> </w:t>
      </w:r>
    </w:p>
    <w:p w14:paraId="1841DDFF" w14:textId="5608C2D5" w:rsidR="00D57E5B" w:rsidRPr="009E6399" w:rsidRDefault="00C07D78" w:rsidP="0049689E">
      <w:pPr>
        <w:rPr>
          <w:color w:val="auto"/>
        </w:rPr>
      </w:pPr>
      <w:r w:rsidRPr="009E6399">
        <w:rPr>
          <w:color w:val="auto"/>
        </w:rPr>
        <w:t xml:space="preserve">* – з урахуванням постанови Кабінету Міністрів України від </w:t>
      </w:r>
      <w:r w:rsidR="00DE4D42" w:rsidRPr="009E6399">
        <w:rPr>
          <w:color w:val="auto"/>
        </w:rPr>
        <w:t>0</w:t>
      </w:r>
      <w:r w:rsidRPr="009E6399">
        <w:rPr>
          <w:color w:val="auto"/>
        </w:rPr>
        <w:t>9</w:t>
      </w:r>
      <w:r w:rsidR="00DE4D42" w:rsidRPr="009E6399">
        <w:rPr>
          <w:color w:val="auto"/>
        </w:rPr>
        <w:t>.06.</w:t>
      </w:r>
      <w:r w:rsidRPr="009E6399">
        <w:rPr>
          <w:color w:val="auto"/>
        </w:rPr>
        <w:t>2021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2B62C919" w14:textId="77777777" w:rsidR="002D76FA" w:rsidRPr="009E6399" w:rsidRDefault="002D76FA" w:rsidP="0049689E">
      <w:pPr>
        <w:ind w:firstLine="0"/>
        <w:jc w:val="center"/>
        <w:rPr>
          <w:color w:val="auto"/>
        </w:rPr>
      </w:pPr>
      <w:r w:rsidRPr="009E6399">
        <w:rPr>
          <w:color w:val="auto"/>
        </w:rPr>
        <w:t>______________________________________________________</w:t>
      </w:r>
    </w:p>
    <w:p w14:paraId="055ED795" w14:textId="77777777" w:rsidR="00B90672" w:rsidRPr="009E6399" w:rsidRDefault="00B90672" w:rsidP="0049689E">
      <w:pPr>
        <w:rPr>
          <w:color w:val="auto"/>
        </w:rPr>
      </w:pPr>
    </w:p>
    <w:p w14:paraId="64213A96" w14:textId="77777777" w:rsidR="00DD49A4" w:rsidRPr="009E6399" w:rsidRDefault="00DD49A4" w:rsidP="00AC6BA0">
      <w:pPr>
        <w:pStyle w:val="2"/>
        <w:rPr>
          <w:color w:val="auto"/>
        </w:rPr>
        <w:sectPr w:rsidR="00DD49A4" w:rsidRPr="009E6399" w:rsidSect="002D76FA">
          <w:headerReference w:type="default" r:id="rId12"/>
          <w:pgSz w:w="11907" w:h="16838" w:code="9"/>
          <w:pgMar w:top="1134" w:right="1134" w:bottom="1134" w:left="1134" w:header="709" w:footer="709" w:gutter="0"/>
          <w:pgNumType w:start="1"/>
          <w:cols w:space="708"/>
          <w:titlePg/>
          <w:docGrid w:linePitch="381"/>
        </w:sectPr>
      </w:pPr>
    </w:p>
    <w:p w14:paraId="15E7A1F5" w14:textId="6257845F" w:rsidR="009F31A7" w:rsidRPr="009E6399" w:rsidRDefault="009B2B1F" w:rsidP="001D5300">
      <w:pPr>
        <w:pStyle w:val="2"/>
        <w:numPr>
          <w:ilvl w:val="0"/>
          <w:numId w:val="0"/>
        </w:numPr>
        <w:ind w:left="5103"/>
        <w:jc w:val="left"/>
        <w:rPr>
          <w:b w:val="0"/>
          <w:bCs w:val="0"/>
          <w:color w:val="auto"/>
          <w:lang w:val="ru-RU"/>
        </w:rPr>
      </w:pPr>
      <w:bookmarkStart w:id="64" w:name="_Toc85881782"/>
      <w:r w:rsidRPr="009E6399">
        <w:rPr>
          <w:b w:val="0"/>
          <w:bCs w:val="0"/>
          <w:color w:val="auto"/>
        </w:rPr>
        <w:lastRenderedPageBreak/>
        <w:t xml:space="preserve">Додаток </w:t>
      </w:r>
      <w:r w:rsidR="009B5516" w:rsidRPr="009E6399">
        <w:rPr>
          <w:b w:val="0"/>
          <w:bCs w:val="0"/>
          <w:color w:val="auto"/>
        </w:rPr>
        <w:t>3</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для </w:t>
      </w:r>
      <w:r w:rsidR="00126E0B" w:rsidRPr="009E6399">
        <w:rPr>
          <w:b w:val="0"/>
          <w:bCs w:val="0"/>
          <w:color w:val="auto"/>
        </w:rPr>
        <w:t>видів діяльності у галузі</w:t>
      </w:r>
      <w:r w:rsidR="003776C3" w:rsidRPr="009E6399">
        <w:rPr>
          <w:b w:val="0"/>
          <w:bCs w:val="0"/>
          <w:color w:val="auto"/>
        </w:rPr>
        <w:t xml:space="preserve"> видобування корисних копалин</w:t>
      </w:r>
      <w:bookmarkEnd w:id="64"/>
      <w:r w:rsidR="005F2F50" w:rsidRPr="009E6399">
        <w:rPr>
          <w:b w:val="0"/>
          <w:bCs w:val="0"/>
          <w:color w:val="auto"/>
        </w:rPr>
        <w:br/>
        <w:t>(під</w:t>
      </w:r>
      <w:r w:rsidR="009F31A7" w:rsidRPr="009E6399">
        <w:rPr>
          <w:b w:val="0"/>
          <w:bCs w:val="0"/>
          <w:color w:val="auto"/>
        </w:rPr>
        <w:t>пункт 1.5</w:t>
      </w:r>
      <w:r w:rsidR="005F2F50" w:rsidRPr="009E6399">
        <w:rPr>
          <w:b w:val="0"/>
          <w:bCs w:val="0"/>
          <w:color w:val="auto"/>
          <w:lang w:val="ru-RU"/>
        </w:rPr>
        <w:t>.2</w:t>
      </w:r>
      <w:r w:rsidR="009F31A7" w:rsidRPr="009E6399">
        <w:rPr>
          <w:b w:val="0"/>
          <w:bCs w:val="0"/>
          <w:color w:val="auto"/>
        </w:rPr>
        <w:t xml:space="preserve"> </w:t>
      </w:r>
      <w:r w:rsidR="005F2F50" w:rsidRPr="009E6399">
        <w:rPr>
          <w:b w:val="0"/>
          <w:bCs w:val="0"/>
          <w:color w:val="auto"/>
        </w:rPr>
        <w:t>р</w:t>
      </w:r>
      <w:r w:rsidR="009F31A7" w:rsidRPr="009E6399">
        <w:rPr>
          <w:b w:val="0"/>
          <w:bCs w:val="0"/>
          <w:color w:val="auto"/>
        </w:rPr>
        <w:t xml:space="preserve">озділу </w:t>
      </w:r>
      <w:r w:rsidR="005F2F50" w:rsidRPr="009E6399">
        <w:rPr>
          <w:b w:val="0"/>
          <w:bCs w:val="0"/>
          <w:color w:val="auto"/>
          <w:lang w:val="en-US"/>
        </w:rPr>
        <w:t>II</w:t>
      </w:r>
      <w:r w:rsidR="005F2F50" w:rsidRPr="009E6399">
        <w:rPr>
          <w:b w:val="0"/>
          <w:bCs w:val="0"/>
          <w:color w:val="auto"/>
          <w:lang w:val="ru-RU"/>
        </w:rPr>
        <w:t>)</w:t>
      </w:r>
    </w:p>
    <w:p w14:paraId="55FB0B7D" w14:textId="77777777" w:rsidR="009F31A7" w:rsidRPr="009E6399" w:rsidRDefault="009F31A7" w:rsidP="0049689E">
      <w:pPr>
        <w:ind w:firstLine="0"/>
        <w:jc w:val="center"/>
        <w:rPr>
          <w:b/>
          <w:bCs/>
          <w:color w:val="auto"/>
        </w:rPr>
      </w:pPr>
    </w:p>
    <w:p w14:paraId="477F20AB" w14:textId="292758C5" w:rsidR="00CA1FC8" w:rsidRPr="009E6399" w:rsidRDefault="00864683" w:rsidP="0049689E">
      <w:pPr>
        <w:ind w:firstLine="0"/>
        <w:jc w:val="center"/>
        <w:rPr>
          <w:b/>
          <w:bCs/>
          <w:color w:val="auto"/>
        </w:rPr>
      </w:pPr>
      <w:r w:rsidRPr="009E6399">
        <w:rPr>
          <w:b/>
          <w:bCs/>
          <w:color w:val="auto"/>
        </w:rPr>
        <w:t>ВИКИДИ</w:t>
      </w:r>
      <w:r w:rsidRPr="009E6399">
        <w:rPr>
          <w:b/>
          <w:bCs/>
          <w:color w:val="auto"/>
        </w:rPr>
        <w:br/>
        <w:t>Довідкові матеріали до розрахунків та оцінок</w:t>
      </w:r>
    </w:p>
    <w:p w14:paraId="170D5AC3" w14:textId="77777777" w:rsidR="00A37B58" w:rsidRPr="009E6399" w:rsidRDefault="00A37B58" w:rsidP="0049689E">
      <w:pPr>
        <w:ind w:firstLine="0"/>
        <w:jc w:val="center"/>
        <w:rPr>
          <w:color w:val="auto"/>
        </w:rPr>
      </w:pPr>
    </w:p>
    <w:p w14:paraId="34522824" w14:textId="13C02ECB" w:rsidR="00CA1FC8" w:rsidRPr="009E6399" w:rsidRDefault="00E11278" w:rsidP="0049689E">
      <w:pPr>
        <w:rPr>
          <w:b/>
          <w:bCs/>
          <w:color w:val="auto"/>
        </w:rPr>
      </w:pPr>
      <w:r w:rsidRPr="009E6399">
        <w:rPr>
          <w:b/>
          <w:bCs/>
          <w:color w:val="auto"/>
        </w:rPr>
        <w:t>Кар’єри</w:t>
      </w:r>
      <w:r w:rsidR="00CA1FC8" w:rsidRPr="009E6399">
        <w:rPr>
          <w:b/>
          <w:bCs/>
          <w:color w:val="auto"/>
        </w:rPr>
        <w:t xml:space="preserve"> та видобування корисних копалин відкритим способом:</w:t>
      </w:r>
    </w:p>
    <w:p w14:paraId="52063391" w14:textId="3C9D26B6" w:rsidR="00E11278" w:rsidRPr="009E6399" w:rsidRDefault="00554BFC" w:rsidP="0049689E">
      <w:pPr>
        <w:rPr>
          <w:color w:val="auto"/>
        </w:rPr>
      </w:pPr>
      <w:r w:rsidRPr="009E6399">
        <w:rPr>
          <w:color w:val="auto"/>
        </w:rPr>
        <w:t>Найбільш значні джерела викидів:</w:t>
      </w:r>
    </w:p>
    <w:p w14:paraId="4BFE397E" w14:textId="71A2C08C" w:rsidR="00CA1FC8" w:rsidRPr="009E6399" w:rsidRDefault="00CC3948" w:rsidP="00293760">
      <w:pPr>
        <w:pStyle w:val="a7"/>
        <w:numPr>
          <w:ilvl w:val="0"/>
          <w:numId w:val="9"/>
        </w:numPr>
        <w:tabs>
          <w:tab w:val="left" w:pos="993"/>
        </w:tabs>
        <w:ind w:left="0" w:firstLine="567"/>
        <w:rPr>
          <w:color w:val="auto"/>
        </w:rPr>
      </w:pPr>
      <w:r w:rsidRPr="009E6399">
        <w:rPr>
          <w:color w:val="auto"/>
        </w:rPr>
        <w:t>б</w:t>
      </w:r>
      <w:r w:rsidR="00CA1FC8" w:rsidRPr="009E6399">
        <w:rPr>
          <w:color w:val="auto"/>
        </w:rPr>
        <w:t>урові та буро-вибухові роботи</w:t>
      </w:r>
      <w:r w:rsidR="00554BFC" w:rsidRPr="009E6399">
        <w:rPr>
          <w:color w:val="auto"/>
        </w:rPr>
        <w:t>;</w:t>
      </w:r>
    </w:p>
    <w:p w14:paraId="4A93C0F7" w14:textId="1FD681B8" w:rsidR="00CA1FC8" w:rsidRPr="009E6399" w:rsidRDefault="00CC3948" w:rsidP="00293760">
      <w:pPr>
        <w:pStyle w:val="a7"/>
        <w:numPr>
          <w:ilvl w:val="0"/>
          <w:numId w:val="9"/>
        </w:numPr>
        <w:tabs>
          <w:tab w:val="left" w:pos="993"/>
        </w:tabs>
        <w:ind w:left="0" w:firstLine="567"/>
        <w:rPr>
          <w:color w:val="auto"/>
        </w:rPr>
      </w:pPr>
      <w:r w:rsidRPr="009E6399">
        <w:rPr>
          <w:color w:val="auto"/>
        </w:rPr>
        <w:t>р</w:t>
      </w:r>
      <w:r w:rsidR="00CA1FC8" w:rsidRPr="009E6399">
        <w:rPr>
          <w:color w:val="auto"/>
        </w:rPr>
        <w:t>озкривні роботи;</w:t>
      </w:r>
    </w:p>
    <w:p w14:paraId="63564F0D" w14:textId="01238436" w:rsidR="00CA1FC8" w:rsidRPr="009E6399" w:rsidRDefault="00CA1FC8" w:rsidP="00293760">
      <w:pPr>
        <w:pStyle w:val="a7"/>
        <w:numPr>
          <w:ilvl w:val="0"/>
          <w:numId w:val="9"/>
        </w:numPr>
        <w:tabs>
          <w:tab w:val="left" w:pos="993"/>
        </w:tabs>
        <w:ind w:left="0" w:firstLine="567"/>
        <w:rPr>
          <w:color w:val="auto"/>
        </w:rPr>
      </w:pPr>
      <w:proofErr w:type="spellStart"/>
      <w:r w:rsidRPr="009E6399">
        <w:rPr>
          <w:color w:val="auto"/>
        </w:rPr>
        <w:t>виймально</w:t>
      </w:r>
      <w:proofErr w:type="spellEnd"/>
      <w:r w:rsidRPr="009E6399">
        <w:rPr>
          <w:color w:val="auto"/>
        </w:rPr>
        <w:t>-навантажувальні роботи;</w:t>
      </w:r>
    </w:p>
    <w:p w14:paraId="0BB024BF" w14:textId="5EFF4351" w:rsidR="00CA1FC8" w:rsidRPr="009E6399" w:rsidRDefault="00CA1FC8" w:rsidP="00293760">
      <w:pPr>
        <w:pStyle w:val="a7"/>
        <w:numPr>
          <w:ilvl w:val="0"/>
          <w:numId w:val="9"/>
        </w:numPr>
        <w:tabs>
          <w:tab w:val="left" w:pos="993"/>
        </w:tabs>
        <w:ind w:left="0" w:firstLine="567"/>
        <w:rPr>
          <w:color w:val="auto"/>
        </w:rPr>
      </w:pPr>
      <w:r w:rsidRPr="009E6399">
        <w:rPr>
          <w:color w:val="auto"/>
        </w:rPr>
        <w:t>відвальні роботи;</w:t>
      </w:r>
    </w:p>
    <w:p w14:paraId="01C66A26" w14:textId="2BDF1310" w:rsidR="00AE22F9" w:rsidRPr="009E6399" w:rsidRDefault="009252BF" w:rsidP="00293760">
      <w:pPr>
        <w:pStyle w:val="a7"/>
        <w:numPr>
          <w:ilvl w:val="0"/>
          <w:numId w:val="9"/>
        </w:numPr>
        <w:tabs>
          <w:tab w:val="left" w:pos="993"/>
        </w:tabs>
        <w:ind w:left="0" w:firstLine="567"/>
        <w:rPr>
          <w:color w:val="auto"/>
        </w:rPr>
      </w:pPr>
      <w:r w:rsidRPr="009E6399">
        <w:rPr>
          <w:color w:val="auto"/>
        </w:rPr>
        <w:t xml:space="preserve">внутрішньокар’єрні </w:t>
      </w:r>
      <w:r w:rsidR="00AE22F9" w:rsidRPr="009E6399">
        <w:rPr>
          <w:color w:val="auto"/>
        </w:rPr>
        <w:t>перевезення корисної копалини;</w:t>
      </w:r>
    </w:p>
    <w:p w14:paraId="1AB69BBE" w14:textId="55C6836C" w:rsidR="00AE22F9" w:rsidRPr="009E6399" w:rsidRDefault="00AE22F9" w:rsidP="00293760">
      <w:pPr>
        <w:pStyle w:val="a7"/>
        <w:numPr>
          <w:ilvl w:val="0"/>
          <w:numId w:val="9"/>
        </w:numPr>
        <w:tabs>
          <w:tab w:val="left" w:pos="993"/>
        </w:tabs>
        <w:ind w:left="0" w:firstLine="567"/>
        <w:rPr>
          <w:color w:val="auto"/>
        </w:rPr>
      </w:pPr>
      <w:r w:rsidRPr="009E6399">
        <w:rPr>
          <w:color w:val="auto"/>
        </w:rPr>
        <w:t xml:space="preserve">перероблення корисної копалини (дробарками та </w:t>
      </w:r>
      <w:r w:rsidR="009252BF" w:rsidRPr="009E6399">
        <w:rPr>
          <w:color w:val="auto"/>
        </w:rPr>
        <w:t>ін</w:t>
      </w:r>
      <w:r w:rsidRPr="009E6399">
        <w:rPr>
          <w:color w:val="auto"/>
        </w:rPr>
        <w:t>.);</w:t>
      </w:r>
    </w:p>
    <w:p w14:paraId="2032DA89" w14:textId="77777777" w:rsidR="00AE22F9" w:rsidRPr="009E6399" w:rsidRDefault="00AE22F9" w:rsidP="00293760">
      <w:pPr>
        <w:pStyle w:val="a7"/>
        <w:numPr>
          <w:ilvl w:val="0"/>
          <w:numId w:val="9"/>
        </w:numPr>
        <w:tabs>
          <w:tab w:val="left" w:pos="993"/>
        </w:tabs>
        <w:ind w:left="0" w:firstLine="567"/>
        <w:rPr>
          <w:color w:val="auto"/>
        </w:rPr>
      </w:pPr>
      <w:r w:rsidRPr="009E6399">
        <w:rPr>
          <w:color w:val="auto"/>
        </w:rPr>
        <w:t>склади корисної копалини або мінеральної сировини;</w:t>
      </w:r>
    </w:p>
    <w:p w14:paraId="31DD2633" w14:textId="5DF49F3B" w:rsidR="00CA1FC8" w:rsidRPr="009E6399" w:rsidRDefault="00590AD3" w:rsidP="00293760">
      <w:pPr>
        <w:pStyle w:val="a7"/>
        <w:numPr>
          <w:ilvl w:val="0"/>
          <w:numId w:val="9"/>
        </w:numPr>
        <w:tabs>
          <w:tab w:val="left" w:pos="993"/>
        </w:tabs>
        <w:ind w:left="0" w:firstLine="567"/>
        <w:rPr>
          <w:color w:val="auto"/>
        </w:rPr>
      </w:pPr>
      <w:r w:rsidRPr="009E6399">
        <w:rPr>
          <w:color w:val="auto"/>
        </w:rPr>
        <w:t>відпрацьовані гази</w:t>
      </w:r>
      <w:r w:rsidR="00CA1FC8" w:rsidRPr="009E6399">
        <w:rPr>
          <w:color w:val="auto"/>
        </w:rPr>
        <w:t xml:space="preserve"> технологічного транспорту.</w:t>
      </w:r>
    </w:p>
    <w:p w14:paraId="4A185D08" w14:textId="10811EFD" w:rsidR="00360169" w:rsidRPr="009E6399" w:rsidRDefault="00E11278" w:rsidP="0049689E">
      <w:pPr>
        <w:rPr>
          <w:b/>
          <w:bCs/>
          <w:color w:val="auto"/>
        </w:rPr>
      </w:pPr>
      <w:r w:rsidRPr="009E6399">
        <w:rPr>
          <w:b/>
          <w:bCs/>
          <w:color w:val="auto"/>
        </w:rPr>
        <w:t xml:space="preserve">Шахти та видобування </w:t>
      </w:r>
      <w:r w:rsidR="00360169" w:rsidRPr="009E6399">
        <w:rPr>
          <w:b/>
          <w:bCs/>
          <w:color w:val="auto"/>
        </w:rPr>
        <w:t>корисних копалин підземним способом:</w:t>
      </w:r>
    </w:p>
    <w:p w14:paraId="448E7F91" w14:textId="6AF17279" w:rsidR="00E11278" w:rsidRPr="009E6399" w:rsidRDefault="00554BFC" w:rsidP="0049689E">
      <w:pPr>
        <w:rPr>
          <w:bCs/>
          <w:color w:val="auto"/>
        </w:rPr>
      </w:pPr>
      <w:r w:rsidRPr="009E6399">
        <w:rPr>
          <w:bCs/>
          <w:color w:val="auto"/>
        </w:rPr>
        <w:t>Найбільш значні джерела викидів:</w:t>
      </w:r>
    </w:p>
    <w:p w14:paraId="0EA2AFD1" w14:textId="12F7023A" w:rsidR="00360169" w:rsidRPr="009E6399" w:rsidRDefault="00CC3948" w:rsidP="00293760">
      <w:pPr>
        <w:pStyle w:val="a7"/>
        <w:numPr>
          <w:ilvl w:val="0"/>
          <w:numId w:val="109"/>
        </w:numPr>
        <w:tabs>
          <w:tab w:val="left" w:pos="993"/>
        </w:tabs>
        <w:ind w:left="0" w:firstLine="567"/>
        <w:rPr>
          <w:color w:val="auto"/>
        </w:rPr>
      </w:pPr>
      <w:r w:rsidRPr="009E6399">
        <w:rPr>
          <w:color w:val="auto"/>
        </w:rPr>
        <w:t>с</w:t>
      </w:r>
      <w:r w:rsidR="00360169" w:rsidRPr="009E6399">
        <w:rPr>
          <w:color w:val="auto"/>
        </w:rPr>
        <w:t xml:space="preserve">истема вентиляції шахти </w:t>
      </w:r>
    </w:p>
    <w:p w14:paraId="2DEB50FF" w14:textId="5CB3EED6" w:rsidR="00360169" w:rsidRPr="009E6399" w:rsidRDefault="00CC3948" w:rsidP="00293760">
      <w:pPr>
        <w:pStyle w:val="a7"/>
        <w:numPr>
          <w:ilvl w:val="0"/>
          <w:numId w:val="109"/>
        </w:numPr>
        <w:tabs>
          <w:tab w:val="left" w:pos="993"/>
        </w:tabs>
        <w:ind w:left="0" w:firstLine="567"/>
        <w:rPr>
          <w:color w:val="auto"/>
        </w:rPr>
      </w:pPr>
      <w:r w:rsidRPr="009E6399">
        <w:rPr>
          <w:color w:val="auto"/>
        </w:rPr>
        <w:t>в</w:t>
      </w:r>
      <w:r w:rsidR="00360169" w:rsidRPr="009E6399">
        <w:rPr>
          <w:color w:val="auto"/>
        </w:rPr>
        <w:t>ідпрацьовані гази технологічного транспорту</w:t>
      </w:r>
    </w:p>
    <w:p w14:paraId="36D41FCB" w14:textId="0141A725" w:rsidR="00360169" w:rsidRPr="009E6399" w:rsidRDefault="00CC3948" w:rsidP="00293760">
      <w:pPr>
        <w:pStyle w:val="a7"/>
        <w:numPr>
          <w:ilvl w:val="0"/>
          <w:numId w:val="109"/>
        </w:numPr>
        <w:tabs>
          <w:tab w:val="left" w:pos="993"/>
        </w:tabs>
        <w:ind w:left="0" w:firstLine="567"/>
        <w:rPr>
          <w:color w:val="auto"/>
        </w:rPr>
      </w:pPr>
      <w:r w:rsidRPr="009E6399">
        <w:rPr>
          <w:color w:val="auto"/>
        </w:rPr>
        <w:t>в</w:t>
      </w:r>
      <w:r w:rsidR="00360169" w:rsidRPr="009E6399">
        <w:rPr>
          <w:color w:val="auto"/>
        </w:rPr>
        <w:t xml:space="preserve">икиди від </w:t>
      </w:r>
      <w:r w:rsidR="000F131E" w:rsidRPr="009E6399">
        <w:rPr>
          <w:color w:val="auto"/>
        </w:rPr>
        <w:t xml:space="preserve">малих </w:t>
      </w:r>
      <w:proofErr w:type="spellStart"/>
      <w:r w:rsidR="000F131E" w:rsidRPr="009E6399">
        <w:rPr>
          <w:color w:val="auto"/>
        </w:rPr>
        <w:t>спалювальних</w:t>
      </w:r>
      <w:proofErr w:type="spellEnd"/>
      <w:r w:rsidR="000F131E" w:rsidRPr="009E6399">
        <w:rPr>
          <w:color w:val="auto"/>
        </w:rPr>
        <w:t xml:space="preserve"> установок (котли, </w:t>
      </w:r>
      <w:r w:rsidR="00B24021" w:rsidRPr="009E6399">
        <w:rPr>
          <w:color w:val="auto"/>
        </w:rPr>
        <w:t>ін.</w:t>
      </w:r>
      <w:r w:rsidR="000F131E" w:rsidRPr="009E6399">
        <w:rPr>
          <w:color w:val="auto"/>
        </w:rPr>
        <w:t>)</w:t>
      </w:r>
    </w:p>
    <w:p w14:paraId="4C5AA22A" w14:textId="796F5B78" w:rsidR="000F131E" w:rsidRPr="009E6399" w:rsidRDefault="00CC3948" w:rsidP="00293760">
      <w:pPr>
        <w:pStyle w:val="a7"/>
        <w:numPr>
          <w:ilvl w:val="0"/>
          <w:numId w:val="109"/>
        </w:numPr>
        <w:tabs>
          <w:tab w:val="left" w:pos="993"/>
        </w:tabs>
        <w:ind w:left="0" w:firstLine="567"/>
        <w:rPr>
          <w:color w:val="auto"/>
        </w:rPr>
      </w:pPr>
      <w:r w:rsidRPr="009E6399">
        <w:rPr>
          <w:color w:val="auto"/>
        </w:rPr>
        <w:t>в</w:t>
      </w:r>
      <w:r w:rsidR="000F131E" w:rsidRPr="009E6399">
        <w:rPr>
          <w:color w:val="auto"/>
        </w:rPr>
        <w:t xml:space="preserve">икиди від складу корисної копалини </w:t>
      </w:r>
    </w:p>
    <w:p w14:paraId="4C0BFA6A" w14:textId="77777777" w:rsidR="000F131E" w:rsidRPr="009E6399" w:rsidRDefault="000F131E" w:rsidP="00293760">
      <w:pPr>
        <w:pStyle w:val="a7"/>
        <w:numPr>
          <w:ilvl w:val="0"/>
          <w:numId w:val="109"/>
        </w:numPr>
        <w:tabs>
          <w:tab w:val="left" w:pos="993"/>
        </w:tabs>
        <w:ind w:left="0" w:firstLine="567"/>
        <w:rPr>
          <w:color w:val="auto"/>
        </w:rPr>
      </w:pPr>
      <w:r w:rsidRPr="009E6399">
        <w:rPr>
          <w:color w:val="auto"/>
        </w:rPr>
        <w:t>відвали пустої породи та відвальні роботи</w:t>
      </w:r>
    </w:p>
    <w:p w14:paraId="71F36041" w14:textId="02B940F2" w:rsidR="00360169" w:rsidRPr="009E6399" w:rsidRDefault="00CC3948" w:rsidP="00293760">
      <w:pPr>
        <w:pStyle w:val="a7"/>
        <w:numPr>
          <w:ilvl w:val="0"/>
          <w:numId w:val="109"/>
        </w:numPr>
        <w:tabs>
          <w:tab w:val="left" w:pos="993"/>
        </w:tabs>
        <w:ind w:left="0" w:firstLine="567"/>
        <w:rPr>
          <w:color w:val="auto"/>
        </w:rPr>
      </w:pPr>
      <w:r w:rsidRPr="009E6399">
        <w:rPr>
          <w:color w:val="auto"/>
        </w:rPr>
        <w:t>в</w:t>
      </w:r>
      <w:r w:rsidR="00360169" w:rsidRPr="009E6399">
        <w:rPr>
          <w:color w:val="auto"/>
        </w:rPr>
        <w:t>икиди від постів зварювання та газово</w:t>
      </w:r>
      <w:r w:rsidR="000F131E" w:rsidRPr="009E6399">
        <w:rPr>
          <w:color w:val="auto"/>
        </w:rPr>
        <w:t xml:space="preserve">го різання </w:t>
      </w:r>
      <w:r w:rsidR="00360169" w:rsidRPr="009E6399">
        <w:rPr>
          <w:color w:val="auto"/>
        </w:rPr>
        <w:t>металу</w:t>
      </w:r>
    </w:p>
    <w:p w14:paraId="7D155EE4" w14:textId="68C4232E" w:rsidR="00360169" w:rsidRPr="009E6399" w:rsidRDefault="00CC3948" w:rsidP="00293760">
      <w:pPr>
        <w:pStyle w:val="a7"/>
        <w:numPr>
          <w:ilvl w:val="0"/>
          <w:numId w:val="109"/>
        </w:numPr>
        <w:tabs>
          <w:tab w:val="left" w:pos="993"/>
        </w:tabs>
        <w:ind w:left="0" w:firstLine="567"/>
        <w:rPr>
          <w:color w:val="auto"/>
        </w:rPr>
      </w:pPr>
      <w:r w:rsidRPr="009E6399">
        <w:rPr>
          <w:color w:val="auto"/>
        </w:rPr>
        <w:t>в</w:t>
      </w:r>
      <w:r w:rsidR="00360169" w:rsidRPr="009E6399">
        <w:rPr>
          <w:color w:val="auto"/>
        </w:rPr>
        <w:t>икиди від акумуляторної дільниці</w:t>
      </w:r>
    </w:p>
    <w:p w14:paraId="55FD82CF" w14:textId="10AE01FA" w:rsidR="00360169" w:rsidRPr="009E6399" w:rsidRDefault="00CC3948" w:rsidP="00293760">
      <w:pPr>
        <w:pStyle w:val="a7"/>
        <w:numPr>
          <w:ilvl w:val="0"/>
          <w:numId w:val="109"/>
        </w:numPr>
        <w:tabs>
          <w:tab w:val="left" w:pos="993"/>
        </w:tabs>
        <w:ind w:left="0" w:firstLine="567"/>
        <w:rPr>
          <w:color w:val="auto"/>
        </w:rPr>
      </w:pPr>
      <w:r w:rsidRPr="009E6399">
        <w:rPr>
          <w:color w:val="auto"/>
        </w:rPr>
        <w:t>в</w:t>
      </w:r>
      <w:r w:rsidR="00360169" w:rsidRPr="009E6399">
        <w:rPr>
          <w:color w:val="auto"/>
        </w:rPr>
        <w:t>икиди від складу пального та місць заправки</w:t>
      </w:r>
    </w:p>
    <w:p w14:paraId="1E89DDD8" w14:textId="62555923" w:rsidR="00360169" w:rsidRPr="009E6399" w:rsidRDefault="00CC3948" w:rsidP="00293760">
      <w:pPr>
        <w:pStyle w:val="a7"/>
        <w:numPr>
          <w:ilvl w:val="0"/>
          <w:numId w:val="109"/>
        </w:numPr>
        <w:tabs>
          <w:tab w:val="left" w:pos="993"/>
        </w:tabs>
        <w:ind w:left="0" w:firstLine="567"/>
        <w:rPr>
          <w:color w:val="auto"/>
        </w:rPr>
      </w:pPr>
      <w:r w:rsidRPr="009E6399">
        <w:rPr>
          <w:color w:val="auto"/>
        </w:rPr>
        <w:t>в</w:t>
      </w:r>
      <w:r w:rsidR="000F131E" w:rsidRPr="009E6399">
        <w:rPr>
          <w:color w:val="auto"/>
        </w:rPr>
        <w:t xml:space="preserve">икиди від допоміжного виробництва (столярна дільниця, </w:t>
      </w:r>
      <w:r w:rsidR="00B24021" w:rsidRPr="009E6399">
        <w:rPr>
          <w:color w:val="auto"/>
        </w:rPr>
        <w:t>ін.</w:t>
      </w:r>
      <w:r w:rsidR="000F131E" w:rsidRPr="009E6399">
        <w:rPr>
          <w:color w:val="auto"/>
        </w:rPr>
        <w:t>)</w:t>
      </w:r>
    </w:p>
    <w:p w14:paraId="4B44A396" w14:textId="40360429" w:rsidR="009A3DAA" w:rsidRPr="009E6399" w:rsidRDefault="00E11278" w:rsidP="0049689E">
      <w:pPr>
        <w:rPr>
          <w:b/>
          <w:bCs/>
          <w:color w:val="auto"/>
        </w:rPr>
      </w:pPr>
      <w:r w:rsidRPr="009E6399">
        <w:rPr>
          <w:b/>
          <w:bCs/>
          <w:color w:val="auto"/>
        </w:rPr>
        <w:t xml:space="preserve">Буріння </w:t>
      </w:r>
      <w:r w:rsidR="00BC432D" w:rsidRPr="009E6399">
        <w:rPr>
          <w:b/>
          <w:bCs/>
          <w:color w:val="auto"/>
        </w:rPr>
        <w:t xml:space="preserve">(у тому числі глибоке буріння) </w:t>
      </w:r>
      <w:r w:rsidRPr="009E6399">
        <w:rPr>
          <w:b/>
          <w:bCs/>
          <w:color w:val="auto"/>
        </w:rPr>
        <w:t xml:space="preserve">та експлуатація </w:t>
      </w:r>
      <w:r w:rsidR="009A3DAA" w:rsidRPr="009E6399">
        <w:rPr>
          <w:b/>
          <w:bCs/>
          <w:color w:val="auto"/>
        </w:rPr>
        <w:t>нафтогазових свердловин</w:t>
      </w:r>
      <w:r w:rsidR="00D2780C" w:rsidRPr="009E6399">
        <w:rPr>
          <w:b/>
          <w:bCs/>
          <w:color w:val="auto"/>
        </w:rPr>
        <w:t xml:space="preserve">, а також </w:t>
      </w:r>
      <w:r w:rsidRPr="009E6399">
        <w:rPr>
          <w:b/>
          <w:bCs/>
          <w:color w:val="auto"/>
        </w:rPr>
        <w:t xml:space="preserve">видобування </w:t>
      </w:r>
      <w:r w:rsidR="00B24021" w:rsidRPr="009E6399">
        <w:rPr>
          <w:b/>
          <w:bCs/>
          <w:color w:val="auto"/>
        </w:rPr>
        <w:t>нафти/</w:t>
      </w:r>
      <w:r w:rsidR="00D2780C" w:rsidRPr="009E6399">
        <w:rPr>
          <w:b/>
          <w:bCs/>
          <w:color w:val="auto"/>
        </w:rPr>
        <w:t>га</w:t>
      </w:r>
      <w:r w:rsidR="00136A01" w:rsidRPr="009E6399">
        <w:rPr>
          <w:b/>
          <w:bCs/>
          <w:color w:val="auto"/>
        </w:rPr>
        <w:t>з</w:t>
      </w:r>
      <w:r w:rsidR="00D2780C" w:rsidRPr="009E6399">
        <w:rPr>
          <w:b/>
          <w:bCs/>
          <w:color w:val="auto"/>
        </w:rPr>
        <w:t>у на континентальному шельфі</w:t>
      </w:r>
      <w:r w:rsidR="00E10E4B" w:rsidRPr="009E6399">
        <w:rPr>
          <w:b/>
          <w:bCs/>
          <w:color w:val="auto"/>
        </w:rPr>
        <w:t>:</w:t>
      </w:r>
    </w:p>
    <w:p w14:paraId="799E0106" w14:textId="12909052" w:rsidR="00E11278" w:rsidRPr="009E6399" w:rsidRDefault="00554BFC" w:rsidP="0049689E">
      <w:pPr>
        <w:rPr>
          <w:bCs/>
          <w:color w:val="auto"/>
        </w:rPr>
      </w:pPr>
      <w:r w:rsidRPr="009E6399">
        <w:rPr>
          <w:bCs/>
          <w:color w:val="auto"/>
        </w:rPr>
        <w:t>Типові джерела викидів:</w:t>
      </w:r>
    </w:p>
    <w:p w14:paraId="68564C2F" w14:textId="0BBE5559" w:rsidR="005C4B3A" w:rsidRPr="009E6399" w:rsidRDefault="00B24021" w:rsidP="00293760">
      <w:pPr>
        <w:pStyle w:val="a7"/>
        <w:numPr>
          <w:ilvl w:val="0"/>
          <w:numId w:val="110"/>
        </w:numPr>
        <w:tabs>
          <w:tab w:val="left" w:pos="993"/>
        </w:tabs>
        <w:ind w:left="0" w:firstLine="567"/>
        <w:rPr>
          <w:color w:val="auto"/>
        </w:rPr>
      </w:pPr>
      <w:r w:rsidRPr="009E6399">
        <w:rPr>
          <w:color w:val="auto"/>
        </w:rPr>
        <w:t>в</w:t>
      </w:r>
      <w:r w:rsidR="005C4B3A" w:rsidRPr="009E6399">
        <w:rPr>
          <w:color w:val="auto"/>
        </w:rPr>
        <w:t xml:space="preserve">икиди від малих </w:t>
      </w:r>
      <w:proofErr w:type="spellStart"/>
      <w:r w:rsidR="005C4B3A" w:rsidRPr="009E6399">
        <w:rPr>
          <w:color w:val="auto"/>
        </w:rPr>
        <w:t>спалювальних</w:t>
      </w:r>
      <w:proofErr w:type="spellEnd"/>
      <w:r w:rsidR="005C4B3A" w:rsidRPr="009E6399">
        <w:rPr>
          <w:color w:val="auto"/>
        </w:rPr>
        <w:t xml:space="preserve"> установок (турбіни, котли)</w:t>
      </w:r>
    </w:p>
    <w:p w14:paraId="281AC6B8" w14:textId="7C2B3635" w:rsidR="00103FAF" w:rsidRPr="009E6399" w:rsidRDefault="00B24021" w:rsidP="00293760">
      <w:pPr>
        <w:pStyle w:val="a7"/>
        <w:numPr>
          <w:ilvl w:val="0"/>
          <w:numId w:val="110"/>
        </w:numPr>
        <w:tabs>
          <w:tab w:val="left" w:pos="993"/>
        </w:tabs>
        <w:ind w:left="0" w:firstLine="567"/>
        <w:rPr>
          <w:color w:val="auto"/>
        </w:rPr>
      </w:pPr>
      <w:r w:rsidRPr="009E6399">
        <w:rPr>
          <w:color w:val="auto"/>
        </w:rPr>
        <w:t>в</w:t>
      </w:r>
      <w:r w:rsidR="00103FAF" w:rsidRPr="009E6399">
        <w:rPr>
          <w:color w:val="auto"/>
        </w:rPr>
        <w:t>икиди від іншого технологічного устаткування, що працює на двигунах внутрішнього згоряння (компресори, насоси, бурові установки з живленням від дизель-генераторів тощо</w:t>
      </w:r>
      <w:r w:rsidR="002742DE" w:rsidRPr="009E6399">
        <w:rPr>
          <w:color w:val="auto"/>
        </w:rPr>
        <w:t>) і</w:t>
      </w:r>
      <w:r w:rsidR="00103FAF" w:rsidRPr="009E6399">
        <w:rPr>
          <w:color w:val="auto"/>
        </w:rPr>
        <w:t xml:space="preserve"> застосову</w:t>
      </w:r>
      <w:r w:rsidR="002742DE" w:rsidRPr="009E6399">
        <w:rPr>
          <w:color w:val="auto"/>
        </w:rPr>
        <w:t>є</w:t>
      </w:r>
      <w:r w:rsidR="00103FAF" w:rsidRPr="009E6399">
        <w:rPr>
          <w:color w:val="auto"/>
        </w:rPr>
        <w:t xml:space="preserve">ться для буріння, закачування речовин, видобування, </w:t>
      </w:r>
      <w:r w:rsidR="009252BF" w:rsidRPr="009E6399">
        <w:rPr>
          <w:color w:val="auto"/>
        </w:rPr>
        <w:t>транспортування</w:t>
      </w:r>
      <w:r w:rsidR="00103FAF" w:rsidRPr="009E6399">
        <w:rPr>
          <w:color w:val="auto"/>
        </w:rPr>
        <w:t xml:space="preserve"> та відвантаження корисної копалини;</w:t>
      </w:r>
    </w:p>
    <w:p w14:paraId="23E027E5" w14:textId="3D70800F" w:rsidR="009A3DAA" w:rsidRPr="009E6399" w:rsidRDefault="00B24021" w:rsidP="00293760">
      <w:pPr>
        <w:pStyle w:val="a7"/>
        <w:numPr>
          <w:ilvl w:val="0"/>
          <w:numId w:val="110"/>
        </w:numPr>
        <w:tabs>
          <w:tab w:val="left" w:pos="993"/>
        </w:tabs>
        <w:ind w:left="0" w:firstLine="567"/>
        <w:rPr>
          <w:color w:val="auto"/>
        </w:rPr>
      </w:pPr>
      <w:r w:rsidRPr="009E6399">
        <w:rPr>
          <w:color w:val="auto"/>
        </w:rPr>
        <w:t>ф</w:t>
      </w:r>
      <w:r w:rsidR="009A3DAA" w:rsidRPr="009E6399">
        <w:rPr>
          <w:color w:val="auto"/>
        </w:rPr>
        <w:t>акельна установка для спалювання природного газу</w:t>
      </w:r>
      <w:r w:rsidR="00CF02DC" w:rsidRPr="009E6399">
        <w:rPr>
          <w:color w:val="auto"/>
        </w:rPr>
        <w:t>;</w:t>
      </w:r>
    </w:p>
    <w:p w14:paraId="0E837E89" w14:textId="7A57CF74" w:rsidR="00CF02DC" w:rsidRPr="009E6399" w:rsidRDefault="00B24021" w:rsidP="00293760">
      <w:pPr>
        <w:pStyle w:val="a7"/>
        <w:numPr>
          <w:ilvl w:val="0"/>
          <w:numId w:val="110"/>
        </w:numPr>
        <w:tabs>
          <w:tab w:val="left" w:pos="993"/>
        </w:tabs>
        <w:ind w:left="0" w:firstLine="567"/>
        <w:rPr>
          <w:color w:val="auto"/>
        </w:rPr>
      </w:pPr>
      <w:r w:rsidRPr="009E6399">
        <w:rPr>
          <w:color w:val="auto"/>
        </w:rPr>
        <w:t>п</w:t>
      </w:r>
      <w:r w:rsidR="002B5CD9" w:rsidRPr="009E6399">
        <w:rPr>
          <w:color w:val="auto"/>
        </w:rPr>
        <w:t>родувка свердловин після буріння, ремонту або інших робіт (н</w:t>
      </w:r>
      <w:r w:rsidR="005C4B3A" w:rsidRPr="009E6399">
        <w:rPr>
          <w:color w:val="auto"/>
        </w:rPr>
        <w:t>еорганізован</w:t>
      </w:r>
      <w:r w:rsidR="00E10E4B" w:rsidRPr="009E6399">
        <w:rPr>
          <w:color w:val="auto"/>
        </w:rPr>
        <w:t xml:space="preserve">і </w:t>
      </w:r>
      <w:r w:rsidR="005C4B3A" w:rsidRPr="009E6399">
        <w:rPr>
          <w:color w:val="auto"/>
        </w:rPr>
        <w:t>викид</w:t>
      </w:r>
      <w:r w:rsidR="00E10E4B" w:rsidRPr="009E6399">
        <w:rPr>
          <w:color w:val="auto"/>
        </w:rPr>
        <w:t xml:space="preserve">и </w:t>
      </w:r>
      <w:r w:rsidR="005C4B3A" w:rsidRPr="009E6399">
        <w:rPr>
          <w:color w:val="auto"/>
        </w:rPr>
        <w:t>метану</w:t>
      </w:r>
      <w:r w:rsidR="00E10E4B" w:rsidRPr="009E6399">
        <w:rPr>
          <w:color w:val="auto"/>
        </w:rPr>
        <w:t xml:space="preserve"> та </w:t>
      </w:r>
      <w:r w:rsidR="005C4B3A" w:rsidRPr="009E6399">
        <w:rPr>
          <w:color w:val="auto"/>
        </w:rPr>
        <w:t>ін</w:t>
      </w:r>
      <w:r w:rsidR="002528DA" w:rsidRPr="009E6399">
        <w:rPr>
          <w:color w:val="auto"/>
        </w:rPr>
        <w:t>ших забруднюючих речовин</w:t>
      </w:r>
      <w:r w:rsidR="002B5CD9" w:rsidRPr="009E6399">
        <w:rPr>
          <w:color w:val="auto"/>
        </w:rPr>
        <w:t xml:space="preserve">, </w:t>
      </w:r>
      <w:r w:rsidR="002528DA" w:rsidRPr="009E6399">
        <w:rPr>
          <w:color w:val="auto"/>
        </w:rPr>
        <w:t xml:space="preserve">склад </w:t>
      </w:r>
      <w:r w:rsidR="002B5CD9" w:rsidRPr="009E6399">
        <w:rPr>
          <w:color w:val="auto"/>
        </w:rPr>
        <w:t xml:space="preserve">яких </w:t>
      </w:r>
      <w:r w:rsidR="002528DA" w:rsidRPr="009E6399">
        <w:rPr>
          <w:color w:val="auto"/>
        </w:rPr>
        <w:lastRenderedPageBreak/>
        <w:t>об</w:t>
      </w:r>
      <w:r w:rsidR="00E31F65" w:rsidRPr="009E6399">
        <w:rPr>
          <w:color w:val="auto"/>
        </w:rPr>
        <w:t>ґрунт</w:t>
      </w:r>
      <w:r w:rsidR="002528DA" w:rsidRPr="009E6399">
        <w:rPr>
          <w:color w:val="auto"/>
        </w:rPr>
        <w:t>овується в залежності від особливостей родовища</w:t>
      </w:r>
      <w:r w:rsidR="002B5CD9" w:rsidRPr="009E6399">
        <w:rPr>
          <w:color w:val="auto"/>
        </w:rPr>
        <w:t xml:space="preserve">, </w:t>
      </w:r>
      <w:r w:rsidR="00CF02DC" w:rsidRPr="009E6399">
        <w:rPr>
          <w:color w:val="auto"/>
        </w:rPr>
        <w:t xml:space="preserve">при </w:t>
      </w:r>
      <w:r w:rsidR="00E10E4B" w:rsidRPr="009E6399">
        <w:rPr>
          <w:color w:val="auto"/>
        </w:rPr>
        <w:t xml:space="preserve">випробуванні, </w:t>
      </w:r>
      <w:r w:rsidR="00CF02DC" w:rsidRPr="009E6399">
        <w:rPr>
          <w:color w:val="auto"/>
        </w:rPr>
        <w:t>підключенні</w:t>
      </w:r>
      <w:r w:rsidR="00E10E4B" w:rsidRPr="009E6399">
        <w:rPr>
          <w:color w:val="auto"/>
        </w:rPr>
        <w:t xml:space="preserve"> та експлуатації </w:t>
      </w:r>
      <w:r w:rsidR="00CF02DC" w:rsidRPr="009E6399">
        <w:rPr>
          <w:color w:val="auto"/>
        </w:rPr>
        <w:t>свердловини</w:t>
      </w:r>
      <w:r w:rsidR="002B5CD9" w:rsidRPr="009E6399">
        <w:rPr>
          <w:color w:val="auto"/>
        </w:rPr>
        <w:t xml:space="preserve">, </w:t>
      </w:r>
      <w:r w:rsidR="00E10E4B" w:rsidRPr="009E6399">
        <w:rPr>
          <w:color w:val="auto"/>
        </w:rPr>
        <w:t>випуск газу в атмосферу)</w:t>
      </w:r>
      <w:r w:rsidR="00CF02DC" w:rsidRPr="009E6399">
        <w:rPr>
          <w:color w:val="auto"/>
        </w:rPr>
        <w:t>;</w:t>
      </w:r>
    </w:p>
    <w:p w14:paraId="629BFBF0" w14:textId="4D0F304C" w:rsidR="00E10E4B" w:rsidRPr="009E6399" w:rsidRDefault="00B24021" w:rsidP="00293760">
      <w:pPr>
        <w:pStyle w:val="a7"/>
        <w:numPr>
          <w:ilvl w:val="0"/>
          <w:numId w:val="110"/>
        </w:numPr>
        <w:tabs>
          <w:tab w:val="left" w:pos="993"/>
        </w:tabs>
        <w:ind w:left="0" w:firstLine="567"/>
        <w:rPr>
          <w:color w:val="auto"/>
        </w:rPr>
      </w:pPr>
      <w:r w:rsidRPr="009E6399">
        <w:rPr>
          <w:color w:val="auto"/>
        </w:rPr>
        <w:t>в</w:t>
      </w:r>
      <w:r w:rsidR="00E10E4B" w:rsidRPr="009E6399">
        <w:rPr>
          <w:color w:val="auto"/>
        </w:rPr>
        <w:t xml:space="preserve">икиди газоподібних вуглеводнів при транспортуванні трубопроводами (ймовірні втрати </w:t>
      </w:r>
      <w:r w:rsidR="002B5CD9" w:rsidRPr="009E6399">
        <w:rPr>
          <w:color w:val="auto"/>
        </w:rPr>
        <w:t xml:space="preserve">газу через </w:t>
      </w:r>
      <w:r w:rsidR="00E10E4B" w:rsidRPr="009E6399">
        <w:rPr>
          <w:color w:val="auto"/>
        </w:rPr>
        <w:t>негерметичн</w:t>
      </w:r>
      <w:r w:rsidR="002B5CD9" w:rsidRPr="009E6399">
        <w:rPr>
          <w:color w:val="auto"/>
        </w:rPr>
        <w:t>ість технологічного устаткування та аварійні викиди газу</w:t>
      </w:r>
      <w:r w:rsidR="00E10E4B" w:rsidRPr="009E6399">
        <w:rPr>
          <w:color w:val="auto"/>
        </w:rPr>
        <w:t>);</w:t>
      </w:r>
    </w:p>
    <w:p w14:paraId="68D5D2BA" w14:textId="13488719" w:rsidR="00E10E4B" w:rsidRPr="009E6399" w:rsidRDefault="00B24021" w:rsidP="00293760">
      <w:pPr>
        <w:pStyle w:val="a7"/>
        <w:numPr>
          <w:ilvl w:val="0"/>
          <w:numId w:val="110"/>
        </w:numPr>
        <w:tabs>
          <w:tab w:val="left" w:pos="993"/>
        </w:tabs>
        <w:ind w:left="0" w:firstLine="567"/>
        <w:rPr>
          <w:color w:val="auto"/>
        </w:rPr>
      </w:pPr>
      <w:r w:rsidRPr="009E6399">
        <w:rPr>
          <w:color w:val="auto"/>
        </w:rPr>
        <w:t>н</w:t>
      </w:r>
      <w:r w:rsidR="00E10E4B" w:rsidRPr="009E6399">
        <w:rPr>
          <w:color w:val="auto"/>
        </w:rPr>
        <w:t xml:space="preserve">еорганізовані викиди </w:t>
      </w:r>
      <w:r w:rsidR="006B6F81" w:rsidRPr="009E6399">
        <w:rPr>
          <w:color w:val="auto"/>
        </w:rPr>
        <w:t xml:space="preserve">(випаровування) </w:t>
      </w:r>
      <w:r w:rsidR="00E10E4B" w:rsidRPr="009E6399">
        <w:rPr>
          <w:color w:val="auto"/>
        </w:rPr>
        <w:t>з</w:t>
      </w:r>
      <w:r w:rsidR="002B5CD9" w:rsidRPr="009E6399">
        <w:rPr>
          <w:color w:val="auto"/>
        </w:rPr>
        <w:t>і споруд</w:t>
      </w:r>
      <w:r w:rsidR="00E10E4B" w:rsidRPr="009E6399">
        <w:rPr>
          <w:color w:val="auto"/>
        </w:rPr>
        <w:t xml:space="preserve"> </w:t>
      </w:r>
      <w:r w:rsidR="002B5CD9" w:rsidRPr="009E6399">
        <w:rPr>
          <w:color w:val="auto"/>
        </w:rPr>
        <w:t>для зберігання нафти (</w:t>
      </w:r>
      <w:r w:rsidR="00E10E4B" w:rsidRPr="009E6399">
        <w:rPr>
          <w:color w:val="auto"/>
        </w:rPr>
        <w:t>резервуарів</w:t>
      </w:r>
      <w:r w:rsidR="002B5CD9" w:rsidRPr="009E6399">
        <w:rPr>
          <w:color w:val="auto"/>
        </w:rPr>
        <w:t xml:space="preserve">, </w:t>
      </w:r>
      <w:r w:rsidR="00E10E4B" w:rsidRPr="009E6399">
        <w:rPr>
          <w:color w:val="auto"/>
        </w:rPr>
        <w:t>відкритих сховищ</w:t>
      </w:r>
      <w:r w:rsidR="002B5CD9" w:rsidRPr="009E6399">
        <w:rPr>
          <w:color w:val="auto"/>
        </w:rPr>
        <w:t>)</w:t>
      </w:r>
      <w:r w:rsidR="00E10E4B" w:rsidRPr="009E6399">
        <w:rPr>
          <w:color w:val="auto"/>
        </w:rPr>
        <w:t>;</w:t>
      </w:r>
    </w:p>
    <w:p w14:paraId="527B3D68" w14:textId="4CA9E5D5" w:rsidR="00E10E4B" w:rsidRPr="009E6399" w:rsidRDefault="00B24021" w:rsidP="00293760">
      <w:pPr>
        <w:pStyle w:val="a7"/>
        <w:numPr>
          <w:ilvl w:val="0"/>
          <w:numId w:val="110"/>
        </w:numPr>
        <w:tabs>
          <w:tab w:val="left" w:pos="993"/>
        </w:tabs>
        <w:ind w:left="0" w:firstLine="567"/>
        <w:rPr>
          <w:color w:val="auto"/>
        </w:rPr>
      </w:pPr>
      <w:r w:rsidRPr="009E6399">
        <w:rPr>
          <w:color w:val="auto"/>
        </w:rPr>
        <w:t>н</w:t>
      </w:r>
      <w:r w:rsidR="00E10E4B" w:rsidRPr="009E6399">
        <w:rPr>
          <w:color w:val="auto"/>
        </w:rPr>
        <w:t>еорганізовані викиди при вантажних роботах</w:t>
      </w:r>
      <w:r w:rsidR="006B6F81" w:rsidRPr="009E6399">
        <w:rPr>
          <w:color w:val="auto"/>
        </w:rPr>
        <w:t xml:space="preserve"> з вуглеводнями;</w:t>
      </w:r>
    </w:p>
    <w:p w14:paraId="56430212" w14:textId="1A93ADF1" w:rsidR="006B6F81" w:rsidRPr="009E6399" w:rsidRDefault="00B24021" w:rsidP="00293760">
      <w:pPr>
        <w:pStyle w:val="a7"/>
        <w:numPr>
          <w:ilvl w:val="0"/>
          <w:numId w:val="110"/>
        </w:numPr>
        <w:tabs>
          <w:tab w:val="left" w:pos="993"/>
        </w:tabs>
        <w:ind w:left="0" w:firstLine="567"/>
        <w:rPr>
          <w:color w:val="auto"/>
        </w:rPr>
      </w:pPr>
      <w:r w:rsidRPr="009E6399">
        <w:rPr>
          <w:color w:val="auto"/>
        </w:rPr>
        <w:t>в</w:t>
      </w:r>
      <w:r w:rsidR="006B6F81" w:rsidRPr="009E6399">
        <w:rPr>
          <w:color w:val="auto"/>
        </w:rPr>
        <w:t>икиди при приготуванні бурового розчину (викиди пилу).</w:t>
      </w:r>
    </w:p>
    <w:p w14:paraId="22E73666" w14:textId="1B1EA759" w:rsidR="005A3D73" w:rsidRPr="009E6399" w:rsidRDefault="005A3D73" w:rsidP="0049689E">
      <w:pPr>
        <w:rPr>
          <w:color w:val="auto"/>
        </w:rPr>
      </w:pPr>
    </w:p>
    <w:p w14:paraId="56ED22D4" w14:textId="77777777" w:rsidR="005A3D73" w:rsidRPr="009E6399" w:rsidRDefault="005A3D73" w:rsidP="0049689E">
      <w:pPr>
        <w:rPr>
          <w:b/>
          <w:bCs/>
          <w:color w:val="auto"/>
        </w:rPr>
      </w:pPr>
      <w:r w:rsidRPr="009E6399">
        <w:rPr>
          <w:b/>
          <w:bCs/>
          <w:color w:val="auto"/>
        </w:rPr>
        <w:t>Рекомендовані методики розрахунку викидів забруднюючих речовин в атмосферне повітря</w:t>
      </w:r>
    </w:p>
    <w:p w14:paraId="63535349" w14:textId="6FBF9B71"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 xml:space="preserve">EMEP/EEA </w:t>
      </w:r>
      <w:proofErr w:type="spellStart"/>
      <w:r w:rsidRPr="009E6399">
        <w:rPr>
          <w:color w:val="auto"/>
        </w:rPr>
        <w:t>Air</w:t>
      </w:r>
      <w:proofErr w:type="spellEnd"/>
      <w:r w:rsidRPr="009E6399">
        <w:rPr>
          <w:color w:val="auto"/>
        </w:rPr>
        <w:t xml:space="preserve"> </w:t>
      </w:r>
      <w:proofErr w:type="spellStart"/>
      <w:r w:rsidRPr="009E6399">
        <w:rPr>
          <w:color w:val="auto"/>
        </w:rPr>
        <w:t>Pollutant</w:t>
      </w:r>
      <w:proofErr w:type="spellEnd"/>
      <w:r w:rsidRPr="009E6399">
        <w:rPr>
          <w:color w:val="auto"/>
        </w:rPr>
        <w:t xml:space="preserve"> </w:t>
      </w:r>
      <w:proofErr w:type="spellStart"/>
      <w:r w:rsidRPr="009E6399">
        <w:rPr>
          <w:color w:val="auto"/>
        </w:rPr>
        <w:t>Emission</w:t>
      </w:r>
      <w:proofErr w:type="spellEnd"/>
      <w:r w:rsidRPr="009E6399">
        <w:rPr>
          <w:color w:val="auto"/>
        </w:rPr>
        <w:t xml:space="preserve"> </w:t>
      </w:r>
      <w:proofErr w:type="spellStart"/>
      <w:r w:rsidRPr="009E6399">
        <w:rPr>
          <w:color w:val="auto"/>
        </w:rPr>
        <w:t>Inventory</w:t>
      </w:r>
      <w:proofErr w:type="spellEnd"/>
      <w:r w:rsidRPr="009E6399">
        <w:rPr>
          <w:color w:val="auto"/>
        </w:rPr>
        <w:t xml:space="preserve"> </w:t>
      </w:r>
      <w:proofErr w:type="spellStart"/>
      <w:r w:rsidRPr="009E6399">
        <w:rPr>
          <w:color w:val="auto"/>
        </w:rPr>
        <w:t>Guidebook</w:t>
      </w:r>
      <w:proofErr w:type="spellEnd"/>
      <w:r w:rsidRPr="009E6399">
        <w:rPr>
          <w:color w:val="auto"/>
        </w:rPr>
        <w:t xml:space="preserve">. </w:t>
      </w:r>
      <w:proofErr w:type="spellStart"/>
      <w:r w:rsidRPr="009E6399">
        <w:rPr>
          <w:color w:val="auto"/>
        </w:rPr>
        <w:t>Technical</w:t>
      </w:r>
      <w:proofErr w:type="spellEnd"/>
      <w:r w:rsidRPr="009E6399">
        <w:rPr>
          <w:color w:val="auto"/>
        </w:rPr>
        <w:t xml:space="preserve"> </w:t>
      </w:r>
      <w:proofErr w:type="spellStart"/>
      <w:r w:rsidRPr="009E6399">
        <w:rPr>
          <w:color w:val="auto"/>
        </w:rPr>
        <w:t>guidance</w:t>
      </w:r>
      <w:proofErr w:type="spellEnd"/>
      <w:r w:rsidRPr="009E6399">
        <w:rPr>
          <w:color w:val="auto"/>
        </w:rPr>
        <w:t xml:space="preserve"> </w:t>
      </w:r>
      <w:proofErr w:type="spellStart"/>
      <w:r w:rsidRPr="009E6399">
        <w:rPr>
          <w:color w:val="auto"/>
        </w:rPr>
        <w:t>to</w:t>
      </w:r>
      <w:proofErr w:type="spellEnd"/>
      <w:r w:rsidRPr="009E6399">
        <w:rPr>
          <w:color w:val="auto"/>
        </w:rPr>
        <w:t xml:space="preserve"> </w:t>
      </w:r>
      <w:proofErr w:type="spellStart"/>
      <w:r w:rsidRPr="009E6399">
        <w:rPr>
          <w:color w:val="auto"/>
        </w:rPr>
        <w:t>prepare</w:t>
      </w:r>
      <w:proofErr w:type="spellEnd"/>
      <w:r w:rsidRPr="009E6399">
        <w:rPr>
          <w:color w:val="auto"/>
        </w:rPr>
        <w:t xml:space="preserve"> </w:t>
      </w:r>
      <w:proofErr w:type="spellStart"/>
      <w:r w:rsidRPr="009E6399">
        <w:rPr>
          <w:color w:val="auto"/>
        </w:rPr>
        <w:t>national</w:t>
      </w:r>
      <w:proofErr w:type="spellEnd"/>
      <w:r w:rsidRPr="009E6399">
        <w:rPr>
          <w:color w:val="auto"/>
        </w:rPr>
        <w:t xml:space="preserve"> </w:t>
      </w:r>
      <w:proofErr w:type="spellStart"/>
      <w:r w:rsidRPr="009E6399">
        <w:rPr>
          <w:color w:val="auto"/>
        </w:rPr>
        <w:t>emission</w:t>
      </w:r>
      <w:proofErr w:type="spellEnd"/>
      <w:r w:rsidRPr="009E6399">
        <w:rPr>
          <w:color w:val="auto"/>
        </w:rPr>
        <w:t xml:space="preserve"> </w:t>
      </w:r>
      <w:proofErr w:type="spellStart"/>
      <w:r w:rsidRPr="009E6399">
        <w:rPr>
          <w:color w:val="auto"/>
        </w:rPr>
        <w:t>inventories</w:t>
      </w:r>
      <w:proofErr w:type="spellEnd"/>
      <w:r w:rsidRPr="009E6399">
        <w:rPr>
          <w:color w:val="auto"/>
        </w:rPr>
        <w:t xml:space="preserve">. (Керівництво з національної інвентаризації атмосферних викидів). / EEA </w:t>
      </w:r>
      <w:proofErr w:type="spellStart"/>
      <w:r w:rsidRPr="009E6399">
        <w:rPr>
          <w:color w:val="auto"/>
        </w:rPr>
        <w:t>Report</w:t>
      </w:r>
      <w:proofErr w:type="spellEnd"/>
      <w:r w:rsidRPr="009E6399">
        <w:rPr>
          <w:color w:val="auto"/>
        </w:rPr>
        <w:t xml:space="preserve"> No13/2019. Доступ на сайті Європейського Екологічного Агентства.</w:t>
      </w:r>
    </w:p>
    <w:p w14:paraId="0EAEFF86" w14:textId="77777777"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 xml:space="preserve">ГКД 34.02.305-2002 </w:t>
      </w:r>
      <w:proofErr w:type="spellStart"/>
      <w:r w:rsidRPr="009E6399">
        <w:rPr>
          <w:color w:val="auto"/>
        </w:rPr>
        <w:t>Выбросы</w:t>
      </w:r>
      <w:proofErr w:type="spellEnd"/>
      <w:r w:rsidRPr="009E6399">
        <w:rPr>
          <w:color w:val="auto"/>
        </w:rPr>
        <w:t xml:space="preserve"> </w:t>
      </w:r>
      <w:proofErr w:type="spellStart"/>
      <w:r w:rsidRPr="009E6399">
        <w:rPr>
          <w:color w:val="auto"/>
        </w:rPr>
        <w:t>загрязняющих</w:t>
      </w:r>
      <w:proofErr w:type="spellEnd"/>
      <w:r w:rsidRPr="009E6399">
        <w:rPr>
          <w:color w:val="auto"/>
        </w:rPr>
        <w:t xml:space="preserve"> </w:t>
      </w:r>
      <w:proofErr w:type="spellStart"/>
      <w:r w:rsidRPr="009E6399">
        <w:rPr>
          <w:color w:val="auto"/>
        </w:rPr>
        <w:t>веществ</w:t>
      </w:r>
      <w:proofErr w:type="spellEnd"/>
      <w:r w:rsidRPr="009E6399">
        <w:rPr>
          <w:color w:val="auto"/>
        </w:rPr>
        <w:t xml:space="preserve"> в атмосферу от </w:t>
      </w:r>
      <w:proofErr w:type="spellStart"/>
      <w:r w:rsidRPr="009E6399">
        <w:rPr>
          <w:color w:val="auto"/>
        </w:rPr>
        <w:t>энергетических</w:t>
      </w:r>
      <w:proofErr w:type="spellEnd"/>
      <w:r w:rsidRPr="009E6399">
        <w:rPr>
          <w:color w:val="auto"/>
        </w:rPr>
        <w:t xml:space="preserve"> установок. </w:t>
      </w:r>
      <w:proofErr w:type="spellStart"/>
      <w:r w:rsidRPr="009E6399">
        <w:rPr>
          <w:color w:val="auto"/>
        </w:rPr>
        <w:t>Методка</w:t>
      </w:r>
      <w:proofErr w:type="spellEnd"/>
      <w:r w:rsidRPr="009E6399">
        <w:rPr>
          <w:color w:val="auto"/>
        </w:rPr>
        <w:t xml:space="preserve"> </w:t>
      </w:r>
      <w:proofErr w:type="spellStart"/>
      <w:r w:rsidRPr="009E6399">
        <w:rPr>
          <w:color w:val="auto"/>
        </w:rPr>
        <w:t>определения</w:t>
      </w:r>
      <w:proofErr w:type="spellEnd"/>
      <w:r w:rsidRPr="009E6399">
        <w:rPr>
          <w:color w:val="auto"/>
        </w:rPr>
        <w:t xml:space="preserve">. 2002. </w:t>
      </w:r>
    </w:p>
    <w:p w14:paraId="6A8D6FA6" w14:textId="627BB16B" w:rsidR="001E618A" w:rsidRPr="009E6399" w:rsidRDefault="001E618A" w:rsidP="00293760">
      <w:pPr>
        <w:pStyle w:val="a7"/>
        <w:numPr>
          <w:ilvl w:val="0"/>
          <w:numId w:val="53"/>
        </w:numPr>
        <w:tabs>
          <w:tab w:val="left" w:pos="993"/>
        </w:tabs>
        <w:suppressAutoHyphens/>
        <w:autoSpaceDE/>
        <w:autoSpaceDN/>
        <w:adjustRightInd/>
        <w:ind w:left="0" w:firstLine="567"/>
        <w:rPr>
          <w:color w:val="auto"/>
          <w:spacing w:val="-8"/>
        </w:rPr>
      </w:pPr>
      <w:r w:rsidRPr="009E6399">
        <w:rPr>
          <w:color w:val="auto"/>
          <w:spacing w:val="-8"/>
        </w:rPr>
        <w:t xml:space="preserve">ДК </w:t>
      </w:r>
      <w:r w:rsidR="00D9192B" w:rsidRPr="009E6399">
        <w:rPr>
          <w:color w:val="auto"/>
          <w:spacing w:val="-8"/>
        </w:rPr>
        <w:t>«</w:t>
      </w:r>
      <w:r w:rsidRPr="009E6399">
        <w:rPr>
          <w:color w:val="auto"/>
          <w:spacing w:val="-8"/>
        </w:rPr>
        <w:t>Укртрансгаз</w:t>
      </w:r>
      <w:r w:rsidR="00D9192B" w:rsidRPr="009E6399">
        <w:rPr>
          <w:color w:val="auto"/>
          <w:spacing w:val="-8"/>
        </w:rPr>
        <w:t>»</w:t>
      </w:r>
      <w:r w:rsidRPr="009E6399">
        <w:rPr>
          <w:color w:val="auto"/>
          <w:spacing w:val="-8"/>
        </w:rPr>
        <w:t xml:space="preserve"> НАК </w:t>
      </w:r>
      <w:r w:rsidR="00D9192B" w:rsidRPr="009E6399">
        <w:rPr>
          <w:color w:val="auto"/>
          <w:spacing w:val="-8"/>
        </w:rPr>
        <w:t>«</w:t>
      </w:r>
      <w:r w:rsidRPr="009E6399">
        <w:rPr>
          <w:color w:val="auto"/>
          <w:spacing w:val="-8"/>
        </w:rPr>
        <w:t>Нафтогаз України</w:t>
      </w:r>
      <w:r w:rsidR="00D9192B" w:rsidRPr="009E6399">
        <w:rPr>
          <w:color w:val="auto"/>
          <w:spacing w:val="-8"/>
        </w:rPr>
        <w:t>»</w:t>
      </w:r>
      <w:r w:rsidRPr="009E6399">
        <w:rPr>
          <w:color w:val="auto"/>
          <w:spacing w:val="-8"/>
        </w:rPr>
        <w:t xml:space="preserve">. </w:t>
      </w:r>
      <w:r w:rsidR="00D9192B" w:rsidRPr="009E6399">
        <w:rPr>
          <w:color w:val="auto"/>
          <w:spacing w:val="-8"/>
        </w:rPr>
        <w:t>«</w:t>
      </w:r>
      <w:r w:rsidRPr="009E6399">
        <w:rPr>
          <w:color w:val="auto"/>
          <w:spacing w:val="-8"/>
        </w:rPr>
        <w:t>Показники емісії (питомі викиди) забруднюючих речовин від основного та допоміжного обладнання газотранспортної мережі України</w:t>
      </w:r>
      <w:r w:rsidR="00D9192B" w:rsidRPr="009E6399">
        <w:rPr>
          <w:color w:val="auto"/>
          <w:spacing w:val="-8"/>
        </w:rPr>
        <w:t>»</w:t>
      </w:r>
      <w:r w:rsidRPr="009E6399">
        <w:rPr>
          <w:color w:val="auto"/>
          <w:spacing w:val="-8"/>
        </w:rPr>
        <w:t>, Київ, 2004. Затверджено Міністром охорони навколишнього природного середовища України С.В.</w:t>
      </w:r>
      <w:r w:rsidR="008E5C53" w:rsidRPr="009E6399">
        <w:rPr>
          <w:color w:val="auto"/>
          <w:spacing w:val="-8"/>
        </w:rPr>
        <w:t xml:space="preserve"> </w:t>
      </w:r>
      <w:r w:rsidRPr="009E6399">
        <w:rPr>
          <w:color w:val="auto"/>
          <w:spacing w:val="-8"/>
        </w:rPr>
        <w:t>Поляковим 02.02.2004.</w:t>
      </w:r>
    </w:p>
    <w:p w14:paraId="4F012771" w14:textId="77777777"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 xml:space="preserve">Збірник методик з розрахунку вмісту забруднюючих речовин у викидах від неорганізованих джерел забруднення атмосфери (рос.). Донецьк, </w:t>
      </w:r>
      <w:proofErr w:type="spellStart"/>
      <w:r w:rsidRPr="009E6399">
        <w:rPr>
          <w:color w:val="auto"/>
        </w:rPr>
        <w:t>УкрНТЕК</w:t>
      </w:r>
      <w:proofErr w:type="spellEnd"/>
      <w:r w:rsidRPr="009E6399">
        <w:rPr>
          <w:color w:val="auto"/>
        </w:rPr>
        <w:t>, 2000. 155 с.</w:t>
      </w:r>
    </w:p>
    <w:p w14:paraId="7A5308B7" w14:textId="39D43434"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Збірник показників емісії (питомих викидів) забруднюючих речовин в атмосферне повітря різними виробництвами (</w:t>
      </w:r>
      <w:r w:rsidR="00864683" w:rsidRPr="009E6399">
        <w:rPr>
          <w:color w:val="auto"/>
        </w:rPr>
        <w:t>Том </w:t>
      </w:r>
      <w:r w:rsidRPr="009E6399">
        <w:rPr>
          <w:color w:val="auto"/>
        </w:rPr>
        <w:t>1-3). Український науковий центр технічної екології. Донецьк, 2004 р.</w:t>
      </w:r>
    </w:p>
    <w:p w14:paraId="5E825F8C" w14:textId="2C55063F"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Методика розрахунку викидів шкідливих речовин кар</w:t>
      </w:r>
      <w:r w:rsidR="00D9192B" w:rsidRPr="009E6399">
        <w:rPr>
          <w:color w:val="auto"/>
        </w:rPr>
        <w:t>’</w:t>
      </w:r>
      <w:r w:rsidRPr="009E6399">
        <w:rPr>
          <w:color w:val="auto"/>
        </w:rPr>
        <w:t xml:space="preserve">єрів з урахуванням </w:t>
      </w:r>
      <w:proofErr w:type="spellStart"/>
      <w:r w:rsidR="009252BF" w:rsidRPr="009E6399">
        <w:rPr>
          <w:color w:val="auto"/>
        </w:rPr>
        <w:t>нестаціонарності</w:t>
      </w:r>
      <w:proofErr w:type="spellEnd"/>
      <w:r w:rsidR="009252BF" w:rsidRPr="009E6399">
        <w:rPr>
          <w:color w:val="auto"/>
        </w:rPr>
        <w:t xml:space="preserve"> </w:t>
      </w:r>
      <w:r w:rsidRPr="009E6399">
        <w:rPr>
          <w:color w:val="auto"/>
        </w:rPr>
        <w:t>їх технологічних процесів (рос.). Кривий Ріг, НДІБТГ, 1988 р. 55 с.</w:t>
      </w:r>
    </w:p>
    <w:p w14:paraId="4A985C7E" w14:textId="77777777"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 xml:space="preserve">ОНД-86. Методика розрахунку концентрацій в атмосферному повітрі шкідливих речовин, що містяться у викидах підприємств (рос.). </w:t>
      </w:r>
      <w:proofErr w:type="spellStart"/>
      <w:r w:rsidRPr="009E6399">
        <w:rPr>
          <w:color w:val="auto"/>
        </w:rPr>
        <w:t>Ленинград</w:t>
      </w:r>
      <w:proofErr w:type="spellEnd"/>
      <w:r w:rsidRPr="009E6399">
        <w:rPr>
          <w:color w:val="auto"/>
        </w:rPr>
        <w:t xml:space="preserve">: </w:t>
      </w:r>
      <w:proofErr w:type="spellStart"/>
      <w:r w:rsidRPr="009E6399">
        <w:rPr>
          <w:color w:val="auto"/>
        </w:rPr>
        <w:t>Гидрометеоиздат</w:t>
      </w:r>
      <w:proofErr w:type="spellEnd"/>
      <w:r w:rsidRPr="009E6399">
        <w:rPr>
          <w:color w:val="auto"/>
        </w:rPr>
        <w:t>, 1987.</w:t>
      </w:r>
    </w:p>
    <w:p w14:paraId="5221376C" w14:textId="51B66B84"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 xml:space="preserve">СОУ 11.2-30019775-032:2004. Викиди забруднювальних речовин в атмосферне повітря від основних виробництв та технологічних процесів </w:t>
      </w:r>
      <w:r w:rsidR="008E5C53" w:rsidRPr="009E6399">
        <w:rPr>
          <w:color w:val="auto"/>
        </w:rPr>
        <w:br/>
      </w:r>
      <w:r w:rsidRPr="009E6399">
        <w:rPr>
          <w:color w:val="auto"/>
        </w:rPr>
        <w:t xml:space="preserve">ДК </w:t>
      </w:r>
      <w:r w:rsidR="008E5C53" w:rsidRPr="009E6399">
        <w:rPr>
          <w:color w:val="auto"/>
        </w:rPr>
        <w:t>«</w:t>
      </w:r>
      <w:r w:rsidRPr="009E6399">
        <w:rPr>
          <w:color w:val="auto"/>
        </w:rPr>
        <w:t>Укргазвидобування</w:t>
      </w:r>
      <w:r w:rsidR="008E5C53" w:rsidRPr="009E6399">
        <w:rPr>
          <w:color w:val="auto"/>
        </w:rPr>
        <w:t>»</w:t>
      </w:r>
      <w:r w:rsidRPr="009E6399">
        <w:rPr>
          <w:color w:val="auto"/>
        </w:rPr>
        <w:t>. Методика визначення питомих показників.</w:t>
      </w:r>
    </w:p>
    <w:p w14:paraId="5F58086B" w14:textId="791AF275" w:rsidR="001E618A" w:rsidRPr="009E6399" w:rsidRDefault="001E618A" w:rsidP="00293760">
      <w:pPr>
        <w:pStyle w:val="a7"/>
        <w:numPr>
          <w:ilvl w:val="0"/>
          <w:numId w:val="53"/>
        </w:numPr>
        <w:tabs>
          <w:tab w:val="left" w:pos="993"/>
        </w:tabs>
        <w:suppressAutoHyphens/>
        <w:autoSpaceDE/>
        <w:autoSpaceDN/>
        <w:adjustRightInd/>
        <w:ind w:left="0" w:firstLine="567"/>
        <w:rPr>
          <w:color w:val="auto"/>
        </w:rPr>
      </w:pPr>
      <w:r w:rsidRPr="009E6399">
        <w:rPr>
          <w:color w:val="auto"/>
        </w:rPr>
        <w:t>Типова методика визначення питомих викидів від виробництв по галузях промисловості. Основні положення, затверджено заступником Міністра екології та природних ресурсів України М.</w:t>
      </w:r>
      <w:r w:rsidR="008E5C53" w:rsidRPr="009E6399">
        <w:rPr>
          <w:color w:val="auto"/>
        </w:rPr>
        <w:t xml:space="preserve"> </w:t>
      </w:r>
      <w:r w:rsidRPr="009E6399">
        <w:rPr>
          <w:color w:val="auto"/>
        </w:rPr>
        <w:t>Стеценко 25.12.2000</w:t>
      </w:r>
      <w:r w:rsidR="008E5C53" w:rsidRPr="009E6399">
        <w:rPr>
          <w:color w:val="auto"/>
        </w:rPr>
        <w:t xml:space="preserve"> р.</w:t>
      </w:r>
      <w:r w:rsidR="0003285F" w:rsidRPr="009E6399">
        <w:rPr>
          <w:color w:val="auto"/>
        </w:rPr>
        <w:t xml:space="preserve"> </w:t>
      </w:r>
      <w:r w:rsidR="008E5C53" w:rsidRPr="009E6399">
        <w:rPr>
          <w:color w:val="auto"/>
        </w:rPr>
        <w:br/>
      </w:r>
      <w:r w:rsidRPr="009E6399">
        <w:rPr>
          <w:color w:val="auto"/>
        </w:rPr>
        <w:t xml:space="preserve">Доступ: </w:t>
      </w:r>
      <w:hyperlink r:id="rId13" w:history="1">
        <w:r w:rsidR="00D9192B" w:rsidRPr="009E6399">
          <w:rPr>
            <w:rStyle w:val="ac"/>
            <w:color w:val="auto"/>
          </w:rPr>
          <w:t>https://zakon.rada.gov.ua/</w:t>
        </w:r>
      </w:hyperlink>
    </w:p>
    <w:p w14:paraId="7C64AF74" w14:textId="4F47D713" w:rsidR="005A3D73" w:rsidRPr="009E6399" w:rsidRDefault="003F7901" w:rsidP="0049689E">
      <w:pPr>
        <w:rPr>
          <w:color w:val="auto"/>
        </w:rPr>
      </w:pPr>
      <w:r w:rsidRPr="009E6399">
        <w:rPr>
          <w:color w:val="auto"/>
        </w:rPr>
        <w:t>Дл</w:t>
      </w:r>
      <w:r w:rsidR="005A3D73" w:rsidRPr="009E6399">
        <w:rPr>
          <w:color w:val="auto"/>
        </w:rPr>
        <w:t xml:space="preserve">я цілей </w:t>
      </w:r>
      <w:r w:rsidRPr="009E6399">
        <w:rPr>
          <w:color w:val="auto"/>
        </w:rPr>
        <w:t xml:space="preserve">ОВД, </w:t>
      </w:r>
      <w:r w:rsidR="005A3D73" w:rsidRPr="009E6399">
        <w:rPr>
          <w:color w:val="auto"/>
        </w:rPr>
        <w:t>допускається використання інших опублікованих методик розрахунків викидів, з посиланням на публікацію</w:t>
      </w:r>
      <w:r w:rsidR="001E618A" w:rsidRPr="009E6399">
        <w:rPr>
          <w:color w:val="auto"/>
        </w:rPr>
        <w:t xml:space="preserve"> (джерело)</w:t>
      </w:r>
      <w:r w:rsidR="005A3D73" w:rsidRPr="009E6399">
        <w:rPr>
          <w:color w:val="auto"/>
        </w:rPr>
        <w:t>.</w:t>
      </w:r>
    </w:p>
    <w:p w14:paraId="70F7E955" w14:textId="54DD7940" w:rsidR="00B90672" w:rsidRPr="009E6399" w:rsidRDefault="00A120BC" w:rsidP="0049689E">
      <w:pPr>
        <w:ind w:firstLine="0"/>
        <w:jc w:val="center"/>
        <w:rPr>
          <w:color w:val="auto"/>
        </w:rPr>
      </w:pPr>
      <w:r w:rsidRPr="009E6399">
        <w:rPr>
          <w:color w:val="auto"/>
        </w:rPr>
        <w:t>______________________________________________________</w:t>
      </w:r>
    </w:p>
    <w:p w14:paraId="09B382DA" w14:textId="77777777" w:rsidR="00DD295C" w:rsidRPr="009E6399" w:rsidRDefault="00DD295C" w:rsidP="0049689E">
      <w:pPr>
        <w:rPr>
          <w:color w:val="auto"/>
        </w:rPr>
        <w:sectPr w:rsidR="00DD295C" w:rsidRPr="009E6399" w:rsidSect="00554BFC">
          <w:headerReference w:type="default" r:id="rId14"/>
          <w:pgSz w:w="11907" w:h="16838" w:code="9"/>
          <w:pgMar w:top="1134" w:right="1134" w:bottom="1134" w:left="1134" w:header="709" w:footer="709" w:gutter="0"/>
          <w:pgNumType w:start="1"/>
          <w:cols w:space="708"/>
          <w:titlePg/>
          <w:docGrid w:linePitch="381"/>
        </w:sectPr>
      </w:pPr>
    </w:p>
    <w:p w14:paraId="364CF3B0" w14:textId="4D4537FB" w:rsidR="00EB05B2" w:rsidRPr="009E6399" w:rsidRDefault="00E11278" w:rsidP="001D5300">
      <w:pPr>
        <w:pStyle w:val="2"/>
        <w:numPr>
          <w:ilvl w:val="0"/>
          <w:numId w:val="0"/>
        </w:numPr>
        <w:ind w:left="5103"/>
        <w:jc w:val="left"/>
        <w:rPr>
          <w:b w:val="0"/>
          <w:bCs w:val="0"/>
          <w:color w:val="auto"/>
        </w:rPr>
      </w:pPr>
      <w:bookmarkStart w:id="65" w:name="_Toc85881783"/>
      <w:r w:rsidRPr="009E6399">
        <w:rPr>
          <w:b w:val="0"/>
          <w:bCs w:val="0"/>
          <w:color w:val="auto"/>
        </w:rPr>
        <w:lastRenderedPageBreak/>
        <w:t>Додаток 4</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для </w:t>
      </w:r>
      <w:r w:rsidR="00126E0B" w:rsidRPr="009E6399">
        <w:rPr>
          <w:b w:val="0"/>
          <w:bCs w:val="0"/>
          <w:color w:val="auto"/>
        </w:rPr>
        <w:t>видів діяльності у галузі</w:t>
      </w:r>
      <w:r w:rsidR="003776C3" w:rsidRPr="009E6399">
        <w:rPr>
          <w:b w:val="0"/>
          <w:bCs w:val="0"/>
          <w:color w:val="auto"/>
        </w:rPr>
        <w:t xml:space="preserve"> видобування корисних копалин</w:t>
      </w:r>
      <w:bookmarkEnd w:id="65"/>
      <w:r w:rsidR="003F7025" w:rsidRPr="009E6399">
        <w:rPr>
          <w:b w:val="0"/>
          <w:bCs w:val="0"/>
          <w:color w:val="auto"/>
        </w:rPr>
        <w:t xml:space="preserve"> </w:t>
      </w:r>
      <w:r w:rsidR="003F7025" w:rsidRPr="009E6399">
        <w:rPr>
          <w:b w:val="0"/>
          <w:bCs w:val="0"/>
          <w:color w:val="auto"/>
        </w:rPr>
        <w:br/>
      </w:r>
      <w:r w:rsidR="005F2F50" w:rsidRPr="009E6399">
        <w:rPr>
          <w:b w:val="0"/>
          <w:bCs w:val="0"/>
          <w:color w:val="auto"/>
        </w:rPr>
        <w:t>(підпункт 1.5</w:t>
      </w:r>
      <w:r w:rsidR="005F2F50" w:rsidRPr="009E6399">
        <w:rPr>
          <w:b w:val="0"/>
          <w:bCs w:val="0"/>
          <w:color w:val="auto"/>
          <w:lang w:val="ru-RU"/>
        </w:rPr>
        <w:t>.3</w:t>
      </w:r>
      <w:r w:rsidR="005F2F50" w:rsidRPr="009E6399">
        <w:rPr>
          <w:b w:val="0"/>
          <w:bCs w:val="0"/>
          <w:color w:val="auto"/>
        </w:rPr>
        <w:t xml:space="preserve"> розділу </w:t>
      </w:r>
      <w:r w:rsidR="005F2F50" w:rsidRPr="009E6399">
        <w:rPr>
          <w:b w:val="0"/>
          <w:bCs w:val="0"/>
          <w:color w:val="auto"/>
          <w:lang w:val="en-US"/>
        </w:rPr>
        <w:t>II</w:t>
      </w:r>
      <w:r w:rsidR="005F2F50" w:rsidRPr="009E6399">
        <w:rPr>
          <w:b w:val="0"/>
          <w:bCs w:val="0"/>
          <w:color w:val="auto"/>
          <w:lang w:val="ru-RU"/>
        </w:rPr>
        <w:t>)</w:t>
      </w:r>
    </w:p>
    <w:p w14:paraId="5799CDDD" w14:textId="77777777" w:rsidR="006D03E1" w:rsidRPr="009E6399" w:rsidRDefault="006D03E1" w:rsidP="0049689E">
      <w:pPr>
        <w:ind w:firstLine="0"/>
        <w:jc w:val="center"/>
        <w:rPr>
          <w:b/>
          <w:bCs/>
          <w:color w:val="auto"/>
        </w:rPr>
      </w:pPr>
    </w:p>
    <w:p w14:paraId="596B2797" w14:textId="65854CEA" w:rsidR="002413A9" w:rsidRPr="009E6399" w:rsidRDefault="009252BF" w:rsidP="0049689E">
      <w:pPr>
        <w:ind w:firstLine="0"/>
        <w:jc w:val="center"/>
        <w:rPr>
          <w:b/>
          <w:bCs/>
          <w:color w:val="auto"/>
        </w:rPr>
      </w:pPr>
      <w:r w:rsidRPr="009E6399">
        <w:rPr>
          <w:b/>
          <w:bCs/>
          <w:color w:val="auto"/>
        </w:rPr>
        <w:t>СКИДАННЯ ЗАБРУДНЮЮЧИХ РЕЧОВИН У ВОДИ</w:t>
      </w:r>
      <w:r w:rsidRPr="009E6399">
        <w:rPr>
          <w:b/>
          <w:bCs/>
          <w:color w:val="auto"/>
        </w:rPr>
        <w:br/>
      </w:r>
      <w:r w:rsidR="00E11278" w:rsidRPr="009E6399">
        <w:rPr>
          <w:b/>
          <w:bCs/>
          <w:color w:val="auto"/>
        </w:rPr>
        <w:t>Довідкові матеріали до розрахунків та оцінок</w:t>
      </w:r>
    </w:p>
    <w:p w14:paraId="1355228B" w14:textId="77777777" w:rsidR="00A37B58" w:rsidRPr="009E6399" w:rsidRDefault="00A37B58" w:rsidP="0049689E">
      <w:pPr>
        <w:ind w:firstLine="0"/>
        <w:jc w:val="center"/>
        <w:rPr>
          <w:b/>
          <w:bCs/>
          <w:color w:val="auto"/>
        </w:rPr>
      </w:pPr>
    </w:p>
    <w:p w14:paraId="05CA4647" w14:textId="750753BB" w:rsidR="002413A9" w:rsidRPr="009E6399" w:rsidRDefault="002413A9" w:rsidP="0049689E">
      <w:pPr>
        <w:rPr>
          <w:color w:val="auto"/>
        </w:rPr>
      </w:pPr>
      <w:r w:rsidRPr="009E6399">
        <w:rPr>
          <w:color w:val="auto"/>
        </w:rPr>
        <w:t>Нормативні методологічні засади для оцінки скид</w:t>
      </w:r>
      <w:r w:rsidR="001E618A" w:rsidRPr="009E6399">
        <w:rPr>
          <w:color w:val="auto"/>
        </w:rPr>
        <w:t>ання</w:t>
      </w:r>
      <w:r w:rsidRPr="009E6399">
        <w:rPr>
          <w:color w:val="auto"/>
        </w:rPr>
        <w:t xml:space="preserve"> забруднюючих речовин зі зворотними водами:</w:t>
      </w:r>
    </w:p>
    <w:p w14:paraId="7DED4C61" w14:textId="03AF1932" w:rsidR="00882A37" w:rsidRPr="009E6399" w:rsidRDefault="002413A9" w:rsidP="00293760">
      <w:pPr>
        <w:numPr>
          <w:ilvl w:val="0"/>
          <w:numId w:val="10"/>
        </w:numPr>
        <w:tabs>
          <w:tab w:val="clear" w:pos="720"/>
          <w:tab w:val="num" w:pos="993"/>
        </w:tabs>
        <w:autoSpaceDE/>
        <w:autoSpaceDN/>
        <w:adjustRightInd/>
        <w:ind w:left="0" w:firstLine="567"/>
        <w:rPr>
          <w:color w:val="auto"/>
        </w:rPr>
      </w:pPr>
      <w:r w:rsidRPr="009E6399">
        <w:rPr>
          <w:b/>
          <w:bCs/>
          <w:iCs/>
          <w:color w:val="auto"/>
        </w:rPr>
        <w:t>Переліки забруднюючих речовин</w:t>
      </w:r>
      <w:r w:rsidRPr="009E6399">
        <w:rPr>
          <w:i/>
          <w:color w:val="auto"/>
        </w:rPr>
        <w:t>:</w:t>
      </w:r>
      <w:r w:rsidR="00882A37" w:rsidRPr="009E6399">
        <w:rPr>
          <w:i/>
          <w:color w:val="auto"/>
        </w:rPr>
        <w:t xml:space="preserve"> </w:t>
      </w:r>
      <w:r w:rsidR="000A011C" w:rsidRPr="009E6399">
        <w:rPr>
          <w:color w:val="auto"/>
        </w:rPr>
        <w:t>П</w:t>
      </w:r>
      <w:r w:rsidRPr="009E6399">
        <w:rPr>
          <w:color w:val="auto"/>
        </w:rPr>
        <w:t>ерелік</w:t>
      </w:r>
      <w:r w:rsidR="000A011C" w:rsidRPr="009E6399">
        <w:rPr>
          <w:color w:val="auto"/>
        </w:rPr>
        <w:t xml:space="preserve"> забруднюючих речовин, скидання яких у водні об’єкти нормується</w:t>
      </w:r>
      <w:r w:rsidRPr="009E6399">
        <w:rPr>
          <w:color w:val="auto"/>
        </w:rPr>
        <w:t>, затверджений постановою Кабінету Міністрів України від 11</w:t>
      </w:r>
      <w:r w:rsidR="00DE4D42" w:rsidRPr="009E6399">
        <w:rPr>
          <w:color w:val="auto"/>
        </w:rPr>
        <w:t>.09.</w:t>
      </w:r>
      <w:r w:rsidRPr="009E6399">
        <w:rPr>
          <w:color w:val="auto"/>
        </w:rPr>
        <w:t>1996 №</w:t>
      </w:r>
      <w:r w:rsidR="00766E52" w:rsidRPr="009E6399">
        <w:rPr>
          <w:color w:val="auto"/>
          <w:lang w:val="en-US"/>
        </w:rPr>
        <w:t> </w:t>
      </w:r>
      <w:r w:rsidRPr="009E6399">
        <w:rPr>
          <w:color w:val="auto"/>
        </w:rPr>
        <w:t>1100; Перелік</w:t>
      </w:r>
      <w:r w:rsidR="00766E52" w:rsidRPr="009E6399">
        <w:rPr>
          <w:color w:val="auto"/>
        </w:rPr>
        <w:t xml:space="preserve">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r w:rsidRPr="009E6399">
        <w:rPr>
          <w:color w:val="auto"/>
        </w:rPr>
        <w:t>, затверджений наказом Міндовкілля від 06.02.2017 №</w:t>
      </w:r>
      <w:r w:rsidR="00766E52" w:rsidRPr="009E6399">
        <w:rPr>
          <w:color w:val="auto"/>
          <w:lang w:val="en-US"/>
        </w:rPr>
        <w:t> </w:t>
      </w:r>
      <w:r w:rsidRPr="009E6399">
        <w:rPr>
          <w:color w:val="auto"/>
        </w:rPr>
        <w:t>45</w:t>
      </w:r>
      <w:r w:rsidR="00766E52" w:rsidRPr="009E6399">
        <w:rPr>
          <w:color w:val="auto"/>
        </w:rPr>
        <w:t>, зареєстрован</w:t>
      </w:r>
      <w:r w:rsidR="00DE4D42" w:rsidRPr="009E6399">
        <w:rPr>
          <w:color w:val="auto"/>
        </w:rPr>
        <w:t>и</w:t>
      </w:r>
      <w:r w:rsidR="000A011C" w:rsidRPr="009E6399">
        <w:rPr>
          <w:color w:val="auto"/>
        </w:rPr>
        <w:t>м</w:t>
      </w:r>
      <w:r w:rsidR="00DE4D42" w:rsidRPr="009E6399">
        <w:rPr>
          <w:color w:val="auto"/>
        </w:rPr>
        <w:t xml:space="preserve"> </w:t>
      </w:r>
      <w:r w:rsidR="00766E52" w:rsidRPr="009E6399">
        <w:rPr>
          <w:color w:val="auto"/>
        </w:rPr>
        <w:t>в Міністерстві юстиції України 20</w:t>
      </w:r>
      <w:r w:rsidR="00DE4D42" w:rsidRPr="009E6399">
        <w:rPr>
          <w:color w:val="auto"/>
        </w:rPr>
        <w:t>.02.</w:t>
      </w:r>
      <w:r w:rsidR="00766E52" w:rsidRPr="009E6399">
        <w:rPr>
          <w:color w:val="auto"/>
        </w:rPr>
        <w:t>2017 за №</w:t>
      </w:r>
      <w:r w:rsidR="005A2267" w:rsidRPr="009E6399">
        <w:rPr>
          <w:color w:val="auto"/>
        </w:rPr>
        <w:t> </w:t>
      </w:r>
      <w:r w:rsidR="00766E52" w:rsidRPr="009E6399">
        <w:rPr>
          <w:color w:val="auto"/>
        </w:rPr>
        <w:t>235/30103</w:t>
      </w:r>
      <w:r w:rsidRPr="009E6399">
        <w:rPr>
          <w:color w:val="auto"/>
        </w:rPr>
        <w:t>; Додаток 4 до Порядку ведення державного обліку водокористування</w:t>
      </w:r>
      <w:r w:rsidR="00766E52" w:rsidRPr="009E6399">
        <w:rPr>
          <w:color w:val="auto"/>
        </w:rPr>
        <w:t>, затвердженого наказом</w:t>
      </w:r>
      <w:r w:rsidR="00766E52" w:rsidRPr="009E6399">
        <w:rPr>
          <w:color w:val="auto"/>
          <w:lang w:eastAsia="uk-UA"/>
        </w:rPr>
        <w:t xml:space="preserve"> Міністерства екології та природних ресурсів України </w:t>
      </w:r>
      <w:r w:rsidR="00EF43D7" w:rsidRPr="009E6399">
        <w:rPr>
          <w:color w:val="auto"/>
          <w:lang w:eastAsia="uk-UA"/>
        </w:rPr>
        <w:t>16.03.2015</w:t>
      </w:r>
      <w:r w:rsidR="0003285F" w:rsidRPr="009E6399">
        <w:rPr>
          <w:color w:val="auto"/>
          <w:lang w:eastAsia="uk-UA"/>
        </w:rPr>
        <w:t xml:space="preserve"> </w:t>
      </w:r>
      <w:r w:rsidR="00EF43D7" w:rsidRPr="009E6399">
        <w:rPr>
          <w:color w:val="auto"/>
          <w:lang w:eastAsia="uk-UA"/>
        </w:rPr>
        <w:t>№ </w:t>
      </w:r>
      <w:r w:rsidR="00766E52" w:rsidRPr="009E6399">
        <w:rPr>
          <w:color w:val="auto"/>
          <w:lang w:eastAsia="uk-UA"/>
        </w:rPr>
        <w:t>78, зареєстрован</w:t>
      </w:r>
      <w:r w:rsidR="00DE4D42" w:rsidRPr="009E6399">
        <w:rPr>
          <w:color w:val="auto"/>
          <w:lang w:eastAsia="uk-UA"/>
        </w:rPr>
        <w:t xml:space="preserve">им </w:t>
      </w:r>
      <w:r w:rsidR="00766E52" w:rsidRPr="009E6399">
        <w:rPr>
          <w:color w:val="auto"/>
          <w:lang w:eastAsia="uk-UA"/>
        </w:rPr>
        <w:t>в Міністерстві юстиції України 03</w:t>
      </w:r>
      <w:r w:rsidR="00DE4D42" w:rsidRPr="009E6399">
        <w:rPr>
          <w:color w:val="auto"/>
          <w:lang w:eastAsia="uk-UA"/>
        </w:rPr>
        <w:t>.04.</w:t>
      </w:r>
      <w:r w:rsidR="00766E52" w:rsidRPr="009E6399">
        <w:rPr>
          <w:color w:val="auto"/>
          <w:lang w:eastAsia="uk-UA"/>
        </w:rPr>
        <w:t>2015 за №</w:t>
      </w:r>
      <w:r w:rsidR="00EF43D7" w:rsidRPr="009E6399">
        <w:rPr>
          <w:color w:val="auto"/>
          <w:lang w:eastAsia="uk-UA"/>
        </w:rPr>
        <w:t> </w:t>
      </w:r>
      <w:r w:rsidR="00766E52" w:rsidRPr="009E6399">
        <w:rPr>
          <w:color w:val="auto"/>
          <w:lang w:eastAsia="uk-UA"/>
        </w:rPr>
        <w:t>382/26827</w:t>
      </w:r>
      <w:r w:rsidRPr="009E6399">
        <w:rPr>
          <w:color w:val="auto"/>
        </w:rPr>
        <w:t>;</w:t>
      </w:r>
    </w:p>
    <w:p w14:paraId="0FD4A17E" w14:textId="7B216EC4" w:rsidR="00BD6908" w:rsidRPr="009E6399" w:rsidRDefault="00882A37" w:rsidP="00293760">
      <w:pPr>
        <w:numPr>
          <w:ilvl w:val="0"/>
          <w:numId w:val="10"/>
        </w:numPr>
        <w:tabs>
          <w:tab w:val="clear" w:pos="720"/>
          <w:tab w:val="num" w:pos="993"/>
        </w:tabs>
        <w:autoSpaceDE/>
        <w:autoSpaceDN/>
        <w:adjustRightInd/>
        <w:ind w:left="0" w:firstLine="567"/>
        <w:rPr>
          <w:color w:val="auto"/>
        </w:rPr>
      </w:pPr>
      <w:r w:rsidRPr="009E6399">
        <w:rPr>
          <w:b/>
          <w:bCs/>
          <w:iCs/>
          <w:color w:val="auto"/>
        </w:rPr>
        <w:t>Т</w:t>
      </w:r>
      <w:r w:rsidR="00BD6908" w:rsidRPr="009E6399">
        <w:rPr>
          <w:b/>
          <w:bCs/>
          <w:iCs/>
          <w:color w:val="auto"/>
        </w:rPr>
        <w:t>ерміни, класифікація джерел і приймачів, категорій якост</w:t>
      </w:r>
      <w:r w:rsidRPr="009E6399">
        <w:rPr>
          <w:b/>
          <w:bCs/>
          <w:iCs/>
          <w:color w:val="auto"/>
        </w:rPr>
        <w:t>і води, видів використання води</w:t>
      </w:r>
      <w:r w:rsidRPr="009E6399">
        <w:rPr>
          <w:i/>
          <w:color w:val="auto"/>
        </w:rPr>
        <w:t>:</w:t>
      </w:r>
    </w:p>
    <w:p w14:paraId="25DDC6A7" w14:textId="4168F67C" w:rsidR="00882A37" w:rsidRPr="009E6399" w:rsidRDefault="002413A9" w:rsidP="0049689E">
      <w:pPr>
        <w:rPr>
          <w:color w:val="auto"/>
        </w:rPr>
      </w:pPr>
      <w:r w:rsidRPr="009E6399">
        <w:rPr>
          <w:color w:val="auto"/>
        </w:rPr>
        <w:t xml:space="preserve">Порядок </w:t>
      </w:r>
      <w:r w:rsidR="000A011C" w:rsidRPr="009E6399">
        <w:rPr>
          <w:color w:val="auto"/>
        </w:rPr>
        <w:t>ведення державного обліку водокористування, затверджений наказом</w:t>
      </w:r>
      <w:r w:rsidR="000A011C" w:rsidRPr="009E6399">
        <w:rPr>
          <w:color w:val="auto"/>
          <w:lang w:eastAsia="uk-UA"/>
        </w:rPr>
        <w:t xml:space="preserve"> Міністерства екології та природних ресурсів України 16.03.2015</w:t>
      </w:r>
      <w:r w:rsidR="0003285F" w:rsidRPr="009E6399">
        <w:rPr>
          <w:color w:val="auto"/>
          <w:lang w:eastAsia="uk-UA"/>
        </w:rPr>
        <w:t xml:space="preserve"> </w:t>
      </w:r>
      <w:r w:rsidR="000A011C" w:rsidRPr="009E6399">
        <w:rPr>
          <w:color w:val="auto"/>
          <w:lang w:eastAsia="uk-UA"/>
        </w:rPr>
        <w:t>№ 78, зареєстрованим в Міністерстві юстиції України 03.04.2015 за № 382/26827</w:t>
      </w:r>
      <w:r w:rsidRPr="009E6399">
        <w:rPr>
          <w:color w:val="auto"/>
        </w:rPr>
        <w:t xml:space="preserve">: </w:t>
      </w:r>
    </w:p>
    <w:p w14:paraId="3655541A" w14:textId="5F51D164" w:rsidR="00882A37" w:rsidRPr="009E6399" w:rsidRDefault="002413A9" w:rsidP="00293760">
      <w:pPr>
        <w:pStyle w:val="a7"/>
        <w:numPr>
          <w:ilvl w:val="0"/>
          <w:numId w:val="10"/>
        </w:numPr>
        <w:tabs>
          <w:tab w:val="clear" w:pos="720"/>
          <w:tab w:val="num" w:pos="993"/>
        </w:tabs>
        <w:ind w:left="0" w:firstLine="567"/>
        <w:rPr>
          <w:color w:val="auto"/>
        </w:rPr>
      </w:pPr>
      <w:r w:rsidRPr="009E6399">
        <w:rPr>
          <w:b/>
          <w:bCs/>
          <w:iCs/>
          <w:color w:val="auto"/>
        </w:rPr>
        <w:t>Нормативи якості води у водних об’єктах</w:t>
      </w:r>
      <w:r w:rsidRPr="009E6399">
        <w:rPr>
          <w:i/>
          <w:color w:val="auto"/>
        </w:rPr>
        <w:t xml:space="preserve">: </w:t>
      </w:r>
    </w:p>
    <w:p w14:paraId="4BD75601" w14:textId="09F125EC" w:rsidR="00EF43D7" w:rsidRPr="009E6399" w:rsidRDefault="000A011C" w:rsidP="0049689E">
      <w:pPr>
        <w:rPr>
          <w:color w:val="auto"/>
        </w:rPr>
      </w:pPr>
      <w:r w:rsidRPr="009E6399">
        <w:rPr>
          <w:color w:val="auto"/>
        </w:rPr>
        <w:t>Д</w:t>
      </w:r>
      <w:r w:rsidR="002413A9" w:rsidRPr="009E6399">
        <w:rPr>
          <w:color w:val="auto"/>
        </w:rPr>
        <w:t xml:space="preserve">одаток 11 до </w:t>
      </w:r>
      <w:r w:rsidR="00EF43D7" w:rsidRPr="009E6399">
        <w:rPr>
          <w:color w:val="auto"/>
        </w:rPr>
        <w:t>Державних санітарних правил планування та забудови населених пунктів, затверджених наказом М</w:t>
      </w:r>
      <w:r w:rsidR="00DE4D42" w:rsidRPr="009E6399">
        <w:rPr>
          <w:color w:val="auto"/>
        </w:rPr>
        <w:t xml:space="preserve">іністерства охорони здоров’я </w:t>
      </w:r>
      <w:r w:rsidR="00EF43D7" w:rsidRPr="009E6399">
        <w:rPr>
          <w:color w:val="auto"/>
        </w:rPr>
        <w:t>України № 173 від 19.06.96, за</w:t>
      </w:r>
      <w:r w:rsidR="00DE4D42" w:rsidRPr="009E6399">
        <w:rPr>
          <w:color w:val="auto"/>
        </w:rPr>
        <w:t>ре</w:t>
      </w:r>
      <w:r w:rsidR="00EF43D7" w:rsidRPr="009E6399">
        <w:rPr>
          <w:color w:val="auto"/>
        </w:rPr>
        <w:t>єстрован</w:t>
      </w:r>
      <w:r w:rsidR="00DE4D42" w:rsidRPr="009E6399">
        <w:rPr>
          <w:color w:val="auto"/>
        </w:rPr>
        <w:t>и</w:t>
      </w:r>
      <w:r w:rsidR="00DC42F0" w:rsidRPr="009E6399">
        <w:rPr>
          <w:color w:val="auto"/>
        </w:rPr>
        <w:t>м</w:t>
      </w:r>
      <w:r w:rsidR="00DE4D42" w:rsidRPr="009E6399">
        <w:rPr>
          <w:color w:val="auto"/>
        </w:rPr>
        <w:t xml:space="preserve"> </w:t>
      </w:r>
      <w:r w:rsidR="00EF43D7" w:rsidRPr="009E6399">
        <w:rPr>
          <w:color w:val="auto"/>
        </w:rPr>
        <w:t>в Міністерстві юстиції України 24</w:t>
      </w:r>
      <w:r w:rsidR="00DE4D42" w:rsidRPr="009E6399">
        <w:rPr>
          <w:color w:val="auto"/>
        </w:rPr>
        <w:t>.07.</w:t>
      </w:r>
      <w:r w:rsidR="00EF43D7" w:rsidRPr="009E6399">
        <w:rPr>
          <w:color w:val="auto"/>
        </w:rPr>
        <w:t xml:space="preserve">1996 за № 379/1404; </w:t>
      </w:r>
      <w:r w:rsidRPr="009E6399">
        <w:rPr>
          <w:color w:val="auto"/>
        </w:rPr>
        <w:t>Н</w:t>
      </w:r>
      <w:r w:rsidR="00EF43D7" w:rsidRPr="009E6399">
        <w:rPr>
          <w:color w:val="auto"/>
        </w:rPr>
        <w:t>ормативи</w:t>
      </w:r>
      <w:r w:rsidRPr="009E6399">
        <w:rPr>
          <w:color w:val="auto"/>
        </w:rPr>
        <w:t xml:space="preserve"> екологічної безпеки водних об’єктів, що використовуються для потреб рибного господарства, щодо гранично допустимих концентрацій органічних та мінеральних речовин у морських та прісних водах (біохімічного споживання кисню (БСК-5), хімічного споживання кисню (ХСК), завислих речовин та амонійного азоту)</w:t>
      </w:r>
      <w:r w:rsidR="00EF43D7" w:rsidRPr="009E6399">
        <w:rPr>
          <w:color w:val="auto"/>
        </w:rPr>
        <w:t xml:space="preserve">, затверджені наказом </w:t>
      </w:r>
      <w:r w:rsidR="002413A9" w:rsidRPr="009E6399">
        <w:rPr>
          <w:color w:val="auto"/>
        </w:rPr>
        <w:t>Мінагрополітики</w:t>
      </w:r>
      <w:r w:rsidRPr="009E6399">
        <w:rPr>
          <w:color w:val="auto"/>
        </w:rPr>
        <w:t xml:space="preserve"> України</w:t>
      </w:r>
      <w:r w:rsidR="002413A9" w:rsidRPr="009E6399">
        <w:rPr>
          <w:color w:val="auto"/>
        </w:rPr>
        <w:t xml:space="preserve"> </w:t>
      </w:r>
      <w:r w:rsidR="00DE4D42" w:rsidRPr="009E6399">
        <w:rPr>
          <w:color w:val="auto"/>
        </w:rPr>
        <w:t xml:space="preserve">від </w:t>
      </w:r>
      <w:r w:rsidR="002413A9" w:rsidRPr="009E6399">
        <w:rPr>
          <w:color w:val="auto"/>
        </w:rPr>
        <w:t>30.07.2012</w:t>
      </w:r>
      <w:r w:rsidR="004B4E2E" w:rsidRPr="009E6399">
        <w:rPr>
          <w:color w:val="auto"/>
        </w:rPr>
        <w:t xml:space="preserve"> </w:t>
      </w:r>
      <w:r w:rsidR="00EF43D7" w:rsidRPr="009E6399">
        <w:rPr>
          <w:color w:val="auto"/>
        </w:rPr>
        <w:t>№ 471, зареєстрован</w:t>
      </w:r>
      <w:r w:rsidR="00DE4D42" w:rsidRPr="009E6399">
        <w:rPr>
          <w:color w:val="auto"/>
        </w:rPr>
        <w:t xml:space="preserve">им </w:t>
      </w:r>
      <w:r w:rsidR="00EF43D7" w:rsidRPr="009E6399">
        <w:rPr>
          <w:color w:val="auto"/>
        </w:rPr>
        <w:t>в Міністерстві юстиції України 14</w:t>
      </w:r>
      <w:r w:rsidR="00DE4D42" w:rsidRPr="009E6399">
        <w:rPr>
          <w:color w:val="auto"/>
        </w:rPr>
        <w:t>.08.</w:t>
      </w:r>
      <w:r w:rsidR="00EF43D7" w:rsidRPr="009E6399">
        <w:rPr>
          <w:color w:val="auto"/>
        </w:rPr>
        <w:t>2012 за № 1369/21681;</w:t>
      </w:r>
    </w:p>
    <w:p w14:paraId="72B617C4" w14:textId="749C9316" w:rsidR="001E618A" w:rsidRPr="009E6399" w:rsidRDefault="001E618A" w:rsidP="00293760">
      <w:pPr>
        <w:numPr>
          <w:ilvl w:val="0"/>
          <w:numId w:val="10"/>
        </w:numPr>
        <w:tabs>
          <w:tab w:val="clear" w:pos="720"/>
          <w:tab w:val="num" w:pos="993"/>
        </w:tabs>
        <w:ind w:left="0" w:firstLine="567"/>
        <w:rPr>
          <w:color w:val="auto"/>
        </w:rPr>
      </w:pPr>
      <w:r w:rsidRPr="009E6399">
        <w:rPr>
          <w:color w:val="auto"/>
        </w:rPr>
        <w:t>Методичні рекомендації з розроблення нормативів гранично допустимого скидання забруднюючих речовин у водні об’єкти із зворотними водами, затверджені наказом Міндовкілля</w:t>
      </w:r>
      <w:r w:rsidR="00CF682B" w:rsidRPr="009E6399">
        <w:rPr>
          <w:color w:val="auto"/>
        </w:rPr>
        <w:t xml:space="preserve"> України</w:t>
      </w:r>
      <w:r w:rsidRPr="009E6399">
        <w:rPr>
          <w:color w:val="auto"/>
        </w:rPr>
        <w:t xml:space="preserve"> від 05.03.</w:t>
      </w:r>
      <w:r w:rsidR="00CF682B" w:rsidRPr="009E6399">
        <w:rPr>
          <w:color w:val="auto"/>
        </w:rPr>
        <w:t>2</w:t>
      </w:r>
      <w:r w:rsidRPr="009E6399">
        <w:rPr>
          <w:color w:val="auto"/>
        </w:rPr>
        <w:t>021 №</w:t>
      </w:r>
      <w:r w:rsidR="005A2267" w:rsidRPr="009E6399">
        <w:rPr>
          <w:color w:val="auto"/>
        </w:rPr>
        <w:t> </w:t>
      </w:r>
      <w:r w:rsidRPr="009E6399">
        <w:rPr>
          <w:color w:val="auto"/>
        </w:rPr>
        <w:t>173;</w:t>
      </w:r>
    </w:p>
    <w:p w14:paraId="3D656115" w14:textId="67C4DE83" w:rsidR="002413A9" w:rsidRPr="009E6399" w:rsidRDefault="005E4839" w:rsidP="00293760">
      <w:pPr>
        <w:pStyle w:val="a7"/>
        <w:numPr>
          <w:ilvl w:val="0"/>
          <w:numId w:val="10"/>
        </w:numPr>
        <w:tabs>
          <w:tab w:val="clear" w:pos="720"/>
          <w:tab w:val="num" w:pos="993"/>
        </w:tabs>
        <w:ind w:left="0" w:firstLine="567"/>
        <w:rPr>
          <w:color w:val="auto"/>
        </w:rPr>
      </w:pPr>
      <w:r w:rsidRPr="009E6399">
        <w:rPr>
          <w:b/>
          <w:bCs/>
          <w:iCs/>
          <w:color w:val="auto"/>
        </w:rPr>
        <w:t>Показники</w:t>
      </w:r>
      <w:r w:rsidR="00DC42F0" w:rsidRPr="009E6399">
        <w:rPr>
          <w:b/>
          <w:bCs/>
          <w:iCs/>
          <w:color w:val="auto"/>
        </w:rPr>
        <w:t xml:space="preserve"> стану водних об’єктів</w:t>
      </w:r>
      <w:r w:rsidR="00DC42F0" w:rsidRPr="009E6399">
        <w:rPr>
          <w:iCs/>
          <w:color w:val="auto"/>
        </w:rPr>
        <w:t>:</w:t>
      </w:r>
      <w:r w:rsidR="00DC42F0" w:rsidRPr="009E6399">
        <w:rPr>
          <w:i/>
          <w:color w:val="auto"/>
        </w:rPr>
        <w:t xml:space="preserve"> </w:t>
      </w:r>
      <w:r w:rsidR="001E618A" w:rsidRPr="009E6399">
        <w:rPr>
          <w:color w:val="auto"/>
          <w:shd w:val="clear" w:color="auto" w:fill="FFFFFF"/>
        </w:rPr>
        <w:t xml:space="preserve">Методика 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w:t>
      </w:r>
      <w:r w:rsidR="001E618A" w:rsidRPr="009E6399">
        <w:rPr>
          <w:color w:val="auto"/>
          <w:shd w:val="clear" w:color="auto" w:fill="FFFFFF"/>
        </w:rPr>
        <w:lastRenderedPageBreak/>
        <w:t>поверхневих вод до одного з класів екологічного потенціалу штучного або істотно зміненого масиву поверхневих вод</w:t>
      </w:r>
      <w:r w:rsidR="001E618A" w:rsidRPr="009E6399">
        <w:rPr>
          <w:color w:val="auto"/>
        </w:rPr>
        <w:t xml:space="preserve">, затверджена наказом </w:t>
      </w:r>
      <w:r w:rsidR="002413A9" w:rsidRPr="009E6399">
        <w:rPr>
          <w:color w:val="auto"/>
        </w:rPr>
        <w:t>Міндовкілля від 14.01.2019 №</w:t>
      </w:r>
      <w:r w:rsidR="00CE3FD8" w:rsidRPr="009E6399">
        <w:rPr>
          <w:color w:val="auto"/>
        </w:rPr>
        <w:t> </w:t>
      </w:r>
      <w:r w:rsidR="002413A9" w:rsidRPr="009E6399">
        <w:rPr>
          <w:color w:val="auto"/>
        </w:rPr>
        <w:t>5</w:t>
      </w:r>
      <w:r w:rsidR="001E618A" w:rsidRPr="009E6399">
        <w:rPr>
          <w:color w:val="auto"/>
        </w:rPr>
        <w:t>, зареєстрован</w:t>
      </w:r>
      <w:r w:rsidR="005A2267" w:rsidRPr="009E6399">
        <w:rPr>
          <w:color w:val="auto"/>
        </w:rPr>
        <w:t>им</w:t>
      </w:r>
      <w:r w:rsidR="001E618A" w:rsidRPr="009E6399">
        <w:rPr>
          <w:color w:val="auto"/>
        </w:rPr>
        <w:t xml:space="preserve"> в Міністерстві юстиції України 05</w:t>
      </w:r>
      <w:r w:rsidR="005A2267" w:rsidRPr="009E6399">
        <w:rPr>
          <w:color w:val="auto"/>
        </w:rPr>
        <w:t>.02.</w:t>
      </w:r>
      <w:r w:rsidR="001E618A" w:rsidRPr="009E6399">
        <w:rPr>
          <w:color w:val="auto"/>
        </w:rPr>
        <w:t>2019 за №</w:t>
      </w:r>
      <w:r w:rsidR="00CE3FD8" w:rsidRPr="009E6399">
        <w:rPr>
          <w:color w:val="auto"/>
        </w:rPr>
        <w:t> </w:t>
      </w:r>
      <w:r w:rsidR="001E618A" w:rsidRPr="009E6399">
        <w:rPr>
          <w:color w:val="auto"/>
        </w:rPr>
        <w:t>127/33098</w:t>
      </w:r>
      <w:r w:rsidR="00DC42F0" w:rsidRPr="009E6399">
        <w:rPr>
          <w:color w:val="auto"/>
        </w:rPr>
        <w:t>;</w:t>
      </w:r>
    </w:p>
    <w:p w14:paraId="02B8BAC5" w14:textId="33B39260" w:rsidR="002413A9" w:rsidRPr="009E6399" w:rsidRDefault="00CE3FD8" w:rsidP="00293760">
      <w:pPr>
        <w:numPr>
          <w:ilvl w:val="0"/>
          <w:numId w:val="10"/>
        </w:numPr>
        <w:tabs>
          <w:tab w:val="clear" w:pos="720"/>
          <w:tab w:val="num" w:pos="993"/>
        </w:tabs>
        <w:ind w:left="0" w:firstLine="567"/>
        <w:rPr>
          <w:color w:val="auto"/>
        </w:rPr>
      </w:pPr>
      <w:r w:rsidRPr="009E6399">
        <w:rPr>
          <w:color w:val="auto"/>
        </w:rPr>
        <w:t xml:space="preserve">Правила </w:t>
      </w:r>
      <w:r w:rsidR="000E0ACA" w:rsidRPr="009E6399">
        <w:rPr>
          <w:color w:val="auto"/>
        </w:rPr>
        <w:t xml:space="preserve">запобігання забрудненню із суден внутрішніх водних шляхів України, затверджені наказом </w:t>
      </w:r>
      <w:proofErr w:type="spellStart"/>
      <w:r w:rsidR="000E0ACA" w:rsidRPr="009E6399">
        <w:rPr>
          <w:color w:val="auto"/>
        </w:rPr>
        <w:t>Мінтранспорту</w:t>
      </w:r>
      <w:proofErr w:type="spellEnd"/>
      <w:r w:rsidR="000E0ACA" w:rsidRPr="009E6399">
        <w:rPr>
          <w:color w:val="auto"/>
        </w:rPr>
        <w:t xml:space="preserve"> від 13.08.2007 № 694, зареєстрованим в Міністерстві юстиції України 11.10.2007 за № 1167/14434;</w:t>
      </w:r>
      <w:r w:rsidRPr="009E6399">
        <w:rPr>
          <w:color w:val="auto"/>
        </w:rPr>
        <w:t xml:space="preserve"> Правила </w:t>
      </w:r>
      <w:r w:rsidR="000E0ACA" w:rsidRPr="009E6399">
        <w:rPr>
          <w:color w:val="auto"/>
        </w:rPr>
        <w:t xml:space="preserve">охорони внутрішніх морських вод і територіального моря </w:t>
      </w:r>
      <w:r w:rsidR="00DC42F0" w:rsidRPr="009E6399">
        <w:rPr>
          <w:color w:val="auto"/>
        </w:rPr>
        <w:br/>
      </w:r>
      <w:r w:rsidR="000E0ACA" w:rsidRPr="009E6399">
        <w:rPr>
          <w:color w:val="auto"/>
        </w:rPr>
        <w:t>від забруднення та засмічення, затверджені постановою Кабінету Міністрів</w:t>
      </w:r>
      <w:r w:rsidR="0003285F" w:rsidRPr="009E6399">
        <w:rPr>
          <w:color w:val="auto"/>
        </w:rPr>
        <w:t xml:space="preserve"> </w:t>
      </w:r>
      <w:r w:rsidR="000E0ACA" w:rsidRPr="009E6399">
        <w:rPr>
          <w:color w:val="auto"/>
        </w:rPr>
        <w:t>України від 29.02.1996 № 269;</w:t>
      </w:r>
      <w:r w:rsidRPr="009E6399">
        <w:rPr>
          <w:color w:val="auto"/>
        </w:rPr>
        <w:t xml:space="preserve"> </w:t>
      </w:r>
      <w:r w:rsidR="002413A9" w:rsidRPr="009E6399">
        <w:rPr>
          <w:color w:val="auto"/>
        </w:rPr>
        <w:t xml:space="preserve">Правила </w:t>
      </w:r>
      <w:r w:rsidR="000E0ACA" w:rsidRPr="009E6399">
        <w:rPr>
          <w:color w:val="auto"/>
        </w:rPr>
        <w:t xml:space="preserve">охорони поверхневих вод </w:t>
      </w:r>
      <w:r w:rsidR="00DC42F0" w:rsidRPr="009E6399">
        <w:rPr>
          <w:color w:val="auto"/>
        </w:rPr>
        <w:br/>
      </w:r>
      <w:r w:rsidR="000E0ACA" w:rsidRPr="009E6399">
        <w:rPr>
          <w:color w:val="auto"/>
        </w:rPr>
        <w:t>від забруднення зворотними водами, затверджені постановою Кабінету Міністрів</w:t>
      </w:r>
      <w:r w:rsidR="0003285F" w:rsidRPr="009E6399">
        <w:rPr>
          <w:color w:val="auto"/>
        </w:rPr>
        <w:t xml:space="preserve"> </w:t>
      </w:r>
      <w:r w:rsidR="000E0ACA" w:rsidRPr="009E6399">
        <w:rPr>
          <w:color w:val="auto"/>
        </w:rPr>
        <w:t>України від 25.03.1999 № 465;</w:t>
      </w:r>
      <w:r w:rsidR="001E618A" w:rsidRPr="009E6399">
        <w:rPr>
          <w:color w:val="auto"/>
        </w:rPr>
        <w:t xml:space="preserve"> </w:t>
      </w:r>
      <w:r w:rsidR="002413A9" w:rsidRPr="009E6399">
        <w:rPr>
          <w:color w:val="auto"/>
        </w:rPr>
        <w:t xml:space="preserve">Правила </w:t>
      </w:r>
      <w:r w:rsidR="000E0ACA" w:rsidRPr="009E6399">
        <w:rPr>
          <w:color w:val="auto"/>
        </w:rPr>
        <w:t xml:space="preserve">приймання стічних вод до систем централізованого водовідведення, затверджені наказом </w:t>
      </w:r>
      <w:proofErr w:type="spellStart"/>
      <w:r w:rsidR="000E0ACA" w:rsidRPr="009E6399">
        <w:rPr>
          <w:color w:val="auto"/>
        </w:rPr>
        <w:t>Мінрегіону</w:t>
      </w:r>
      <w:proofErr w:type="spellEnd"/>
      <w:r w:rsidR="000E0ACA" w:rsidRPr="009E6399">
        <w:rPr>
          <w:color w:val="auto"/>
        </w:rPr>
        <w:t xml:space="preserve"> </w:t>
      </w:r>
      <w:r w:rsidR="00DC42F0" w:rsidRPr="009E6399">
        <w:rPr>
          <w:color w:val="auto"/>
        </w:rPr>
        <w:br/>
      </w:r>
      <w:r w:rsidR="000E0ACA" w:rsidRPr="009E6399">
        <w:rPr>
          <w:color w:val="auto"/>
        </w:rPr>
        <w:t xml:space="preserve">від </w:t>
      </w:r>
      <w:r w:rsidR="000E0ACA" w:rsidRPr="009E6399">
        <w:rPr>
          <w:color w:val="auto"/>
          <w:lang w:eastAsia="uk-UA"/>
        </w:rPr>
        <w:t>01.12.2017 № 316</w:t>
      </w:r>
      <w:r w:rsidR="000E0ACA" w:rsidRPr="009E6399">
        <w:rPr>
          <w:color w:val="auto"/>
        </w:rPr>
        <w:t>, з</w:t>
      </w:r>
      <w:r w:rsidR="000E0ACA" w:rsidRPr="009E6399">
        <w:rPr>
          <w:color w:val="auto"/>
          <w:lang w:eastAsia="uk-UA"/>
        </w:rPr>
        <w:t>ареєстрованим в Міністерстві</w:t>
      </w:r>
      <w:r w:rsidR="000E0ACA" w:rsidRPr="009E6399">
        <w:rPr>
          <w:color w:val="auto"/>
        </w:rPr>
        <w:t xml:space="preserve"> </w:t>
      </w:r>
      <w:r w:rsidR="000E0ACA" w:rsidRPr="009E6399">
        <w:rPr>
          <w:color w:val="auto"/>
          <w:lang w:eastAsia="uk-UA"/>
        </w:rPr>
        <w:t>юстиції України</w:t>
      </w:r>
      <w:r w:rsidR="000E0ACA" w:rsidRPr="009E6399">
        <w:rPr>
          <w:color w:val="auto"/>
        </w:rPr>
        <w:t xml:space="preserve"> </w:t>
      </w:r>
      <w:r w:rsidR="000E0ACA" w:rsidRPr="009E6399">
        <w:rPr>
          <w:color w:val="auto"/>
          <w:lang w:eastAsia="uk-UA"/>
        </w:rPr>
        <w:t>15.01.2018 за № 56/31508</w:t>
      </w:r>
      <w:r w:rsidR="001E618A" w:rsidRPr="009E6399">
        <w:rPr>
          <w:color w:val="auto"/>
        </w:rPr>
        <w:t>.</w:t>
      </w:r>
    </w:p>
    <w:p w14:paraId="68E8AA69" w14:textId="77777777" w:rsidR="00766E52" w:rsidRPr="009E6399" w:rsidRDefault="00766E52" w:rsidP="0049689E">
      <w:pPr>
        <w:ind w:firstLine="0"/>
        <w:jc w:val="center"/>
        <w:rPr>
          <w:color w:val="auto"/>
        </w:rPr>
      </w:pPr>
      <w:r w:rsidRPr="009E6399">
        <w:rPr>
          <w:color w:val="auto"/>
        </w:rPr>
        <w:t>______________________________________________________</w:t>
      </w:r>
    </w:p>
    <w:p w14:paraId="7E02945C" w14:textId="77777777" w:rsidR="00E11278" w:rsidRPr="009E6399" w:rsidRDefault="00E11278" w:rsidP="0049689E">
      <w:pPr>
        <w:jc w:val="center"/>
        <w:rPr>
          <w:b/>
          <w:bCs/>
          <w:color w:val="auto"/>
        </w:rPr>
      </w:pPr>
    </w:p>
    <w:p w14:paraId="081AC5AB" w14:textId="77777777" w:rsidR="00E93D9C" w:rsidRPr="009E6399" w:rsidRDefault="00E93D9C" w:rsidP="00AC6BA0">
      <w:pPr>
        <w:pStyle w:val="2"/>
        <w:rPr>
          <w:color w:val="auto"/>
        </w:rPr>
        <w:sectPr w:rsidR="00E93D9C" w:rsidRPr="009E6399" w:rsidSect="00A120BC">
          <w:headerReference w:type="default" r:id="rId15"/>
          <w:pgSz w:w="11907" w:h="16838" w:code="9"/>
          <w:pgMar w:top="1134" w:right="1134" w:bottom="1134" w:left="1134" w:header="709" w:footer="709" w:gutter="0"/>
          <w:pgNumType w:start="1"/>
          <w:cols w:space="708"/>
          <w:titlePg/>
          <w:docGrid w:linePitch="381"/>
        </w:sectPr>
      </w:pPr>
    </w:p>
    <w:p w14:paraId="44027F8A" w14:textId="48E057C4" w:rsidR="00E11278" w:rsidRPr="009E6399" w:rsidRDefault="00E11278" w:rsidP="001D5300">
      <w:pPr>
        <w:pStyle w:val="2"/>
        <w:numPr>
          <w:ilvl w:val="0"/>
          <w:numId w:val="0"/>
        </w:numPr>
        <w:ind w:left="5102"/>
        <w:jc w:val="left"/>
        <w:rPr>
          <w:b w:val="0"/>
          <w:bCs w:val="0"/>
          <w:color w:val="auto"/>
          <w:lang w:val="ru-RU"/>
        </w:rPr>
      </w:pPr>
      <w:bookmarkStart w:id="66" w:name="_Toc85881784"/>
      <w:r w:rsidRPr="009E6399">
        <w:rPr>
          <w:b w:val="0"/>
          <w:bCs w:val="0"/>
          <w:color w:val="auto"/>
        </w:rPr>
        <w:lastRenderedPageBreak/>
        <w:t>Додаток 5</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для </w:t>
      </w:r>
      <w:r w:rsidR="00126E0B" w:rsidRPr="009E6399">
        <w:rPr>
          <w:b w:val="0"/>
          <w:bCs w:val="0"/>
          <w:color w:val="auto"/>
        </w:rPr>
        <w:t>видів діяльності у галузі</w:t>
      </w:r>
      <w:r w:rsidR="003776C3" w:rsidRPr="009E6399">
        <w:rPr>
          <w:b w:val="0"/>
          <w:bCs w:val="0"/>
          <w:color w:val="auto"/>
        </w:rPr>
        <w:t xml:space="preserve"> видобування корисних копалин</w:t>
      </w:r>
      <w:bookmarkEnd w:id="66"/>
      <w:r w:rsidR="0042774E" w:rsidRPr="009E6399">
        <w:rPr>
          <w:b w:val="0"/>
          <w:bCs w:val="0"/>
          <w:color w:val="auto"/>
          <w:lang w:val="ru-RU"/>
        </w:rPr>
        <w:br/>
      </w:r>
      <w:r w:rsidR="005F2F50" w:rsidRPr="009E6399">
        <w:rPr>
          <w:b w:val="0"/>
          <w:bCs w:val="0"/>
          <w:color w:val="auto"/>
        </w:rPr>
        <w:t>(підпункт 1.5</w:t>
      </w:r>
      <w:r w:rsidR="005F2F50" w:rsidRPr="009E6399">
        <w:rPr>
          <w:b w:val="0"/>
          <w:bCs w:val="0"/>
          <w:color w:val="auto"/>
          <w:lang w:val="ru-RU"/>
        </w:rPr>
        <w:t>.1</w:t>
      </w:r>
      <w:r w:rsidR="005F2F50" w:rsidRPr="009E6399">
        <w:rPr>
          <w:b w:val="0"/>
          <w:bCs w:val="0"/>
          <w:color w:val="auto"/>
        </w:rPr>
        <w:t xml:space="preserve"> розділу </w:t>
      </w:r>
      <w:r w:rsidR="005F2F50" w:rsidRPr="009E6399">
        <w:rPr>
          <w:b w:val="0"/>
          <w:bCs w:val="0"/>
          <w:color w:val="auto"/>
          <w:lang w:val="en-US"/>
        </w:rPr>
        <w:t>II</w:t>
      </w:r>
      <w:r w:rsidR="005F2F50" w:rsidRPr="009E6399">
        <w:rPr>
          <w:b w:val="0"/>
          <w:bCs w:val="0"/>
          <w:color w:val="auto"/>
          <w:lang w:val="ru-RU"/>
        </w:rPr>
        <w:t>)</w:t>
      </w:r>
    </w:p>
    <w:p w14:paraId="6210030C" w14:textId="5548E154" w:rsidR="00735ED6" w:rsidRPr="009E6399" w:rsidRDefault="009252BF" w:rsidP="0049689E">
      <w:pPr>
        <w:ind w:firstLine="0"/>
        <w:jc w:val="center"/>
        <w:rPr>
          <w:b/>
          <w:bCs/>
          <w:color w:val="auto"/>
        </w:rPr>
      </w:pPr>
      <w:r w:rsidRPr="009E6399">
        <w:rPr>
          <w:b/>
          <w:bCs/>
          <w:color w:val="auto"/>
        </w:rPr>
        <w:t>ВІДХОДИ</w:t>
      </w:r>
      <w:r w:rsidRPr="009E6399">
        <w:rPr>
          <w:b/>
          <w:bCs/>
          <w:color w:val="auto"/>
        </w:rPr>
        <w:br/>
      </w:r>
      <w:r w:rsidR="00E11278" w:rsidRPr="009E6399">
        <w:rPr>
          <w:b/>
          <w:bCs/>
          <w:color w:val="auto"/>
        </w:rPr>
        <w:t>Довідкові матеріали до розрахунків та оцінок</w:t>
      </w:r>
    </w:p>
    <w:p w14:paraId="47386669" w14:textId="77777777" w:rsidR="00C272F7" w:rsidRPr="009E6399" w:rsidRDefault="00C272F7" w:rsidP="0049689E">
      <w:pPr>
        <w:rPr>
          <w:color w:val="auto"/>
          <w:lang w:eastAsia="uk-UA"/>
        </w:rPr>
      </w:pPr>
    </w:p>
    <w:p w14:paraId="77F82E05" w14:textId="18A876F2" w:rsidR="00C272F7" w:rsidRPr="009E6399" w:rsidRDefault="009101B8" w:rsidP="0049689E">
      <w:pPr>
        <w:rPr>
          <w:color w:val="auto"/>
          <w:lang w:eastAsia="uk-UA"/>
        </w:rPr>
      </w:pPr>
      <w:r w:rsidRPr="009E6399">
        <w:rPr>
          <w:color w:val="auto"/>
          <w:lang w:eastAsia="uk-UA"/>
        </w:rPr>
        <w:t>К</w:t>
      </w:r>
      <w:r w:rsidR="00C272F7" w:rsidRPr="009E6399">
        <w:rPr>
          <w:color w:val="auto"/>
          <w:lang w:eastAsia="uk-UA"/>
        </w:rPr>
        <w:t>лас небезпеки</w:t>
      </w:r>
      <w:r w:rsidR="00086AF9" w:rsidRPr="009E6399">
        <w:rPr>
          <w:color w:val="auto"/>
          <w:lang w:eastAsia="uk-UA"/>
        </w:rPr>
        <w:t xml:space="preserve"> відходів </w:t>
      </w:r>
      <w:r w:rsidR="00C272F7" w:rsidRPr="009E6399">
        <w:rPr>
          <w:color w:val="auto"/>
          <w:lang w:eastAsia="uk-UA"/>
        </w:rPr>
        <w:t>визначається за ступенем шкідливого впливу відходів на навколишнє природне середовищ</w:t>
      </w:r>
      <w:r w:rsidR="00FC2411" w:rsidRPr="009E6399">
        <w:rPr>
          <w:color w:val="auto"/>
          <w:lang w:eastAsia="uk-UA"/>
        </w:rPr>
        <w:t>е та на життя і здоров'я людини.</w:t>
      </w:r>
    </w:p>
    <w:p w14:paraId="70CFA7D8" w14:textId="08574EE2" w:rsidR="00086AF9" w:rsidRPr="009E6399" w:rsidRDefault="00086AF9" w:rsidP="0049689E">
      <w:pPr>
        <w:rPr>
          <w:color w:val="auto"/>
          <w:lang w:eastAsia="uk-UA"/>
        </w:rPr>
      </w:pPr>
      <w:r w:rsidRPr="009E6399">
        <w:rPr>
          <w:color w:val="auto"/>
          <w:lang w:eastAsia="uk-UA"/>
        </w:rPr>
        <w:t xml:space="preserve">Згідно </w:t>
      </w:r>
      <w:r w:rsidR="00CA11CE" w:rsidRPr="009E6399">
        <w:rPr>
          <w:color w:val="auto"/>
          <w:lang w:eastAsia="uk-UA"/>
        </w:rPr>
        <w:t>і</w:t>
      </w:r>
      <w:r w:rsidRPr="009E6399">
        <w:rPr>
          <w:color w:val="auto"/>
          <w:lang w:eastAsia="uk-UA"/>
        </w:rPr>
        <w:t xml:space="preserve">з Вимогами до роботодавців щодо захисту працівників </w:t>
      </w:r>
      <w:r w:rsidR="00CA11CE" w:rsidRPr="009E6399">
        <w:rPr>
          <w:color w:val="auto"/>
          <w:lang w:eastAsia="uk-UA"/>
        </w:rPr>
        <w:br/>
      </w:r>
      <w:r w:rsidRPr="009E6399">
        <w:rPr>
          <w:color w:val="auto"/>
          <w:lang w:eastAsia="uk-UA"/>
        </w:rPr>
        <w:t>від шкідливого впливу хімічних речовин, затвердженими наказом М</w:t>
      </w:r>
      <w:r w:rsidR="005A2267" w:rsidRPr="009E6399">
        <w:rPr>
          <w:color w:val="auto"/>
          <w:lang w:eastAsia="uk-UA"/>
        </w:rPr>
        <w:t xml:space="preserve">іністерства надзвичайних ситуацій </w:t>
      </w:r>
      <w:r w:rsidRPr="009E6399">
        <w:rPr>
          <w:color w:val="auto"/>
          <w:lang w:eastAsia="uk-UA"/>
        </w:rPr>
        <w:t>України від 22.03.2012 №</w:t>
      </w:r>
      <w:r w:rsidR="005A2267" w:rsidRPr="009E6399">
        <w:rPr>
          <w:color w:val="auto"/>
          <w:lang w:eastAsia="uk-UA"/>
        </w:rPr>
        <w:t> </w:t>
      </w:r>
      <w:r w:rsidRPr="009E6399">
        <w:rPr>
          <w:color w:val="auto"/>
          <w:lang w:eastAsia="uk-UA"/>
        </w:rPr>
        <w:t>627, зареєстрованим в Міністерстві юстиції України 10</w:t>
      </w:r>
      <w:r w:rsidR="005A2267" w:rsidRPr="009E6399">
        <w:rPr>
          <w:color w:val="auto"/>
          <w:lang w:eastAsia="uk-UA"/>
        </w:rPr>
        <w:t>.05.</w:t>
      </w:r>
      <w:r w:rsidRPr="009E6399">
        <w:rPr>
          <w:color w:val="auto"/>
          <w:lang w:eastAsia="uk-UA"/>
        </w:rPr>
        <w:t>2012 за № 521/20834:</w:t>
      </w:r>
    </w:p>
    <w:p w14:paraId="69670519" w14:textId="7A357E09" w:rsidR="00086AF9" w:rsidRPr="009E6399" w:rsidRDefault="00086AF9" w:rsidP="00293760">
      <w:pPr>
        <w:pStyle w:val="a7"/>
        <w:numPr>
          <w:ilvl w:val="0"/>
          <w:numId w:val="114"/>
        </w:numPr>
        <w:tabs>
          <w:tab w:val="left" w:pos="993"/>
        </w:tabs>
        <w:ind w:left="0" w:firstLine="567"/>
        <w:rPr>
          <w:color w:val="auto"/>
          <w:lang w:eastAsia="uk-UA"/>
        </w:rPr>
      </w:pPr>
      <w:r w:rsidRPr="009E6399">
        <w:rPr>
          <w:color w:val="auto"/>
          <w:lang w:eastAsia="uk-UA"/>
        </w:rPr>
        <w:t>відходи виробництва належать до хімічних речовин у розумінні цього нормативно-правового акта;</w:t>
      </w:r>
    </w:p>
    <w:p w14:paraId="303B850C" w14:textId="4016DB92" w:rsidR="00086AF9" w:rsidRPr="009E6399" w:rsidRDefault="00086AF9" w:rsidP="00293760">
      <w:pPr>
        <w:pStyle w:val="a7"/>
        <w:numPr>
          <w:ilvl w:val="0"/>
          <w:numId w:val="114"/>
        </w:numPr>
        <w:tabs>
          <w:tab w:val="left" w:pos="993"/>
        </w:tabs>
        <w:ind w:left="0" w:firstLine="567"/>
        <w:rPr>
          <w:color w:val="auto"/>
          <w:lang w:eastAsia="uk-UA"/>
        </w:rPr>
      </w:pPr>
      <w:r w:rsidRPr="009E6399">
        <w:rPr>
          <w:color w:val="auto"/>
          <w:lang w:eastAsia="uk-UA"/>
        </w:rPr>
        <w:t>хімічні речовини класифікуються за 4 класами небезпечності;</w:t>
      </w:r>
    </w:p>
    <w:p w14:paraId="398416B0" w14:textId="2A3100B5" w:rsidR="00086AF9" w:rsidRPr="009E6399" w:rsidRDefault="001115FD" w:rsidP="00293760">
      <w:pPr>
        <w:pStyle w:val="a7"/>
        <w:numPr>
          <w:ilvl w:val="0"/>
          <w:numId w:val="114"/>
        </w:numPr>
        <w:tabs>
          <w:tab w:val="left" w:pos="993"/>
        </w:tabs>
        <w:ind w:left="0" w:firstLine="567"/>
        <w:rPr>
          <w:color w:val="auto"/>
          <w:lang w:eastAsia="uk-UA"/>
        </w:rPr>
      </w:pPr>
      <w:r w:rsidRPr="009E6399">
        <w:rPr>
          <w:color w:val="auto"/>
          <w:lang w:eastAsia="uk-UA"/>
        </w:rPr>
        <w:t>для оцінки небезпеки можуть використовуватися</w:t>
      </w:r>
      <w:r w:rsidRPr="009E6399">
        <w:rPr>
          <w:color w:val="auto"/>
          <w:shd w:val="clear" w:color="auto" w:fill="FFFFFF"/>
        </w:rPr>
        <w:t xml:space="preserve"> паспорти безпечності відповідно до </w:t>
      </w:r>
      <w:r w:rsidR="00086AF9" w:rsidRPr="009E6399">
        <w:rPr>
          <w:color w:val="auto"/>
          <w:lang w:eastAsia="uk-UA"/>
        </w:rPr>
        <w:t xml:space="preserve">ДСТУ ГОСТ 30333:2009 </w:t>
      </w:r>
      <w:r w:rsidR="00CA11CE" w:rsidRPr="009E6399">
        <w:rPr>
          <w:color w:val="auto"/>
          <w:lang w:eastAsia="uk-UA"/>
        </w:rPr>
        <w:t>«</w:t>
      </w:r>
      <w:r w:rsidR="00086AF9" w:rsidRPr="009E6399">
        <w:rPr>
          <w:color w:val="auto"/>
          <w:lang w:eastAsia="uk-UA"/>
        </w:rPr>
        <w:t>Паспорт безпечності речовини (матеріалу). Основні положення. Інформація щодо забезпечення безпеки під час виробництва, застосування, зберігання, транспортування, утилізації</w:t>
      </w:r>
      <w:r w:rsidR="00CA11CE" w:rsidRPr="009E6399">
        <w:rPr>
          <w:color w:val="auto"/>
          <w:lang w:eastAsia="uk-UA"/>
        </w:rPr>
        <w:t>»</w:t>
      </w:r>
      <w:r w:rsidR="00086AF9" w:rsidRPr="009E6399">
        <w:rPr>
          <w:color w:val="auto"/>
          <w:lang w:eastAsia="uk-UA"/>
        </w:rPr>
        <w:t>.</w:t>
      </w:r>
    </w:p>
    <w:p w14:paraId="1B6727D2" w14:textId="08860E6C" w:rsidR="00086AF9" w:rsidRPr="009E6399" w:rsidRDefault="00086AF9" w:rsidP="0049689E">
      <w:pPr>
        <w:rPr>
          <w:color w:val="auto"/>
          <w:lang w:eastAsia="uk-UA"/>
        </w:rPr>
      </w:pPr>
      <w:r w:rsidRPr="009E6399">
        <w:rPr>
          <w:color w:val="auto"/>
          <w:lang w:eastAsia="uk-UA"/>
        </w:rPr>
        <w:t>Згаданим стандартом передбачено, що паспорт безпечності складається не лише на речовини або матеріали, але і на відходи промислового виробництва.</w:t>
      </w:r>
    </w:p>
    <w:p w14:paraId="0ECD6A64" w14:textId="18B830D7" w:rsidR="002D0AEB" w:rsidRPr="009E6399" w:rsidRDefault="002D0AEB" w:rsidP="0049689E">
      <w:pPr>
        <w:rPr>
          <w:color w:val="auto"/>
          <w:lang w:eastAsia="uk-UA"/>
        </w:rPr>
      </w:pPr>
      <w:r w:rsidRPr="009E6399">
        <w:rPr>
          <w:color w:val="auto"/>
          <w:lang w:eastAsia="uk-UA"/>
        </w:rPr>
        <w:t>Згідно з Переліком небезпечних властивостей, затвердженим наказом Мінприроди від 16.10.2000 № 165</w:t>
      </w:r>
      <w:r w:rsidR="00572644" w:rsidRPr="009E6399">
        <w:rPr>
          <w:color w:val="auto"/>
          <w:lang w:eastAsia="uk-UA"/>
        </w:rPr>
        <w:t xml:space="preserve"> «Про затвердження Переліку небезпечних властивостей та інструкцій щодо контролю за транскордонними перевезеннями небезпечних відходів та їх утилізацією/видаленням»</w:t>
      </w:r>
      <w:r w:rsidRPr="009E6399">
        <w:rPr>
          <w:color w:val="auto"/>
          <w:lang w:eastAsia="uk-UA"/>
        </w:rPr>
        <w:t>, зареєстрован</w:t>
      </w:r>
      <w:r w:rsidR="005A2267" w:rsidRPr="009E6399">
        <w:rPr>
          <w:color w:val="auto"/>
          <w:lang w:eastAsia="uk-UA"/>
        </w:rPr>
        <w:t>им</w:t>
      </w:r>
      <w:r w:rsidRPr="009E6399">
        <w:rPr>
          <w:color w:val="auto"/>
          <w:lang w:eastAsia="uk-UA"/>
        </w:rPr>
        <w:t xml:space="preserve"> в Міністерстві юстиції України </w:t>
      </w:r>
      <w:r w:rsidR="005A2267" w:rsidRPr="009E6399">
        <w:rPr>
          <w:color w:val="auto"/>
          <w:lang w:eastAsia="uk-UA"/>
        </w:rPr>
        <w:t>0</w:t>
      </w:r>
      <w:r w:rsidRPr="009E6399">
        <w:rPr>
          <w:color w:val="auto"/>
          <w:lang w:eastAsia="uk-UA"/>
        </w:rPr>
        <w:t>2</w:t>
      </w:r>
      <w:r w:rsidR="005A2267" w:rsidRPr="009E6399">
        <w:rPr>
          <w:color w:val="auto"/>
          <w:lang w:eastAsia="uk-UA"/>
        </w:rPr>
        <w:t>.11.</w:t>
      </w:r>
      <w:r w:rsidRPr="009E6399">
        <w:rPr>
          <w:color w:val="auto"/>
          <w:lang w:eastAsia="uk-UA"/>
        </w:rPr>
        <w:t>2000 за № 770/4991, серед небезпечних властивостей відходів прийнято окремо виділяти отруйні (сильнодіючі) речовини, токсичні речовини, що</w:t>
      </w:r>
      <w:r w:rsidR="0003285F" w:rsidRPr="009E6399">
        <w:rPr>
          <w:color w:val="auto"/>
          <w:lang w:eastAsia="uk-UA"/>
        </w:rPr>
        <w:t xml:space="preserve"> </w:t>
      </w:r>
      <w:r w:rsidRPr="009E6399">
        <w:rPr>
          <w:color w:val="auto"/>
          <w:lang w:eastAsia="uk-UA"/>
        </w:rPr>
        <w:t xml:space="preserve">викликають затяжні чи хронічні захворювання, та </w:t>
      </w:r>
      <w:proofErr w:type="spellStart"/>
      <w:r w:rsidRPr="009E6399">
        <w:rPr>
          <w:color w:val="auto"/>
          <w:lang w:eastAsia="uk-UA"/>
        </w:rPr>
        <w:t>екотоксичні</w:t>
      </w:r>
      <w:proofErr w:type="spellEnd"/>
      <w:r w:rsidRPr="009E6399">
        <w:rPr>
          <w:color w:val="auto"/>
          <w:lang w:eastAsia="uk-UA"/>
        </w:rPr>
        <w:t xml:space="preserve"> речовини.</w:t>
      </w:r>
    </w:p>
    <w:p w14:paraId="7431D60F" w14:textId="3A1BCCC2" w:rsidR="002D0AEB" w:rsidRPr="009E6399" w:rsidRDefault="002D0AEB" w:rsidP="0049689E">
      <w:pPr>
        <w:rPr>
          <w:color w:val="auto"/>
          <w:lang w:eastAsia="uk-UA"/>
        </w:rPr>
      </w:pPr>
      <w:r w:rsidRPr="009E6399">
        <w:rPr>
          <w:color w:val="auto"/>
          <w:lang w:eastAsia="uk-UA"/>
        </w:rPr>
        <w:t xml:space="preserve">При визначенні класу небезпеки відходу мають значення показники токсичності. </w:t>
      </w:r>
    </w:p>
    <w:p w14:paraId="5B0B0D10" w14:textId="79E7B4FD" w:rsidR="002D0AEB" w:rsidRPr="009E6399" w:rsidRDefault="002D0AEB" w:rsidP="0049689E">
      <w:pPr>
        <w:rPr>
          <w:color w:val="auto"/>
          <w:lang w:eastAsia="uk-UA"/>
        </w:rPr>
      </w:pPr>
      <w:r w:rsidRPr="009E6399">
        <w:rPr>
          <w:color w:val="auto"/>
          <w:lang w:eastAsia="uk-UA"/>
        </w:rPr>
        <w:t>Виходячи з вище</w:t>
      </w:r>
      <w:r w:rsidR="003E76B9" w:rsidRPr="009E6399">
        <w:rPr>
          <w:color w:val="auto"/>
          <w:lang w:eastAsia="uk-UA"/>
        </w:rPr>
        <w:t>зазначеного</w:t>
      </w:r>
      <w:r w:rsidRPr="009E6399">
        <w:rPr>
          <w:color w:val="auto"/>
          <w:lang w:eastAsia="uk-UA"/>
        </w:rPr>
        <w:t>, рекомендується характеризувати відходи видобування на підставі одного з наступних джерел інформації: а) класу небезпеки відходу, якщо такий було встановлено під час інвентаризації і паспортизації відходів на діючому об’єкті або об’єкті-аналогу; б) паспорта безпечності відходу (за його наявності, наприклад, на діючому об’єкті або об’єкті-аналогу).</w:t>
      </w:r>
    </w:p>
    <w:p w14:paraId="0D6C2C85" w14:textId="77777777" w:rsidR="002D0AEB" w:rsidRPr="009E6399" w:rsidRDefault="002D0AEB" w:rsidP="0049689E">
      <w:pPr>
        <w:rPr>
          <w:color w:val="auto"/>
          <w:lang w:eastAsia="uk-UA"/>
        </w:rPr>
      </w:pPr>
    </w:p>
    <w:p w14:paraId="32A5BE2D" w14:textId="78A50914" w:rsidR="0082096A" w:rsidRPr="009E6399" w:rsidRDefault="0082096A" w:rsidP="0049689E">
      <w:pPr>
        <w:rPr>
          <w:color w:val="auto"/>
          <w:lang w:eastAsia="uk-UA"/>
        </w:rPr>
      </w:pPr>
      <w:r w:rsidRPr="009E6399">
        <w:rPr>
          <w:color w:val="auto"/>
          <w:lang w:eastAsia="uk-UA"/>
        </w:rPr>
        <w:t>Визначення</w:t>
      </w:r>
      <w:r w:rsidR="0003285F" w:rsidRPr="009E6399">
        <w:rPr>
          <w:color w:val="auto"/>
          <w:lang w:eastAsia="uk-UA"/>
        </w:rPr>
        <w:t xml:space="preserve"> </w:t>
      </w:r>
      <w:r w:rsidRPr="009E6399">
        <w:rPr>
          <w:color w:val="auto"/>
          <w:lang w:eastAsia="uk-UA"/>
        </w:rPr>
        <w:t>класу</w:t>
      </w:r>
      <w:r w:rsidR="0003285F" w:rsidRPr="009E6399">
        <w:rPr>
          <w:color w:val="auto"/>
          <w:lang w:eastAsia="uk-UA"/>
        </w:rPr>
        <w:t xml:space="preserve"> </w:t>
      </w:r>
      <w:r w:rsidRPr="009E6399">
        <w:rPr>
          <w:color w:val="auto"/>
          <w:lang w:eastAsia="uk-UA"/>
        </w:rPr>
        <w:t>небезпеки</w:t>
      </w:r>
      <w:r w:rsidR="0003285F" w:rsidRPr="009E6399">
        <w:rPr>
          <w:color w:val="auto"/>
          <w:lang w:eastAsia="uk-UA"/>
        </w:rPr>
        <w:t xml:space="preserve"> </w:t>
      </w:r>
      <w:r w:rsidRPr="009E6399">
        <w:rPr>
          <w:color w:val="auto"/>
          <w:lang w:eastAsia="uk-UA"/>
        </w:rPr>
        <w:t>промислових відходів може здійснюватися експериментальним</w:t>
      </w:r>
      <w:r w:rsidR="0003285F" w:rsidRPr="009E6399">
        <w:rPr>
          <w:color w:val="auto"/>
          <w:lang w:eastAsia="uk-UA"/>
        </w:rPr>
        <w:t xml:space="preserve"> </w:t>
      </w:r>
      <w:r w:rsidRPr="009E6399">
        <w:rPr>
          <w:color w:val="auto"/>
          <w:lang w:eastAsia="uk-UA"/>
        </w:rPr>
        <w:t>шляхом, у випробувальних лабораторіях з відповідними можливостями для здійснення токсикологічної оцінки речовин.</w:t>
      </w:r>
    </w:p>
    <w:p w14:paraId="2C1D6ED3" w14:textId="09AC5708" w:rsidR="00086AF9" w:rsidRPr="009E6399" w:rsidRDefault="00086AF9" w:rsidP="0049689E">
      <w:pPr>
        <w:rPr>
          <w:color w:val="auto"/>
          <w:lang w:eastAsia="uk-UA"/>
        </w:rPr>
      </w:pPr>
      <w:r w:rsidRPr="009E6399">
        <w:rPr>
          <w:color w:val="auto"/>
          <w:lang w:eastAsia="uk-UA"/>
        </w:rPr>
        <w:lastRenderedPageBreak/>
        <w:t xml:space="preserve">До показників гострої токсичності для людини відносяться середні смертельні дози у повітрі, при введенні у шлунок, при нанесенні на шкіру. До хронічних наслідків в результаті коротко- або довготривалого впливу отруйних і токсичних речовин відносяться сенсибілізація, </w:t>
      </w:r>
      <w:proofErr w:type="spellStart"/>
      <w:r w:rsidRPr="009E6399">
        <w:rPr>
          <w:color w:val="auto"/>
          <w:lang w:eastAsia="uk-UA"/>
        </w:rPr>
        <w:t>канцерогенність</w:t>
      </w:r>
      <w:proofErr w:type="spellEnd"/>
      <w:r w:rsidRPr="009E6399">
        <w:rPr>
          <w:color w:val="auto"/>
          <w:lang w:eastAsia="uk-UA"/>
        </w:rPr>
        <w:t>, мутагенність, репродуктивна токсичність та ін.</w:t>
      </w:r>
    </w:p>
    <w:p w14:paraId="5F6F5A82" w14:textId="3B37A112" w:rsidR="00086AF9" w:rsidRPr="009E6399" w:rsidRDefault="00004079" w:rsidP="0049689E">
      <w:pPr>
        <w:rPr>
          <w:color w:val="auto"/>
          <w:lang w:eastAsia="uk-UA"/>
        </w:rPr>
      </w:pPr>
      <w:r w:rsidRPr="009E6399">
        <w:rPr>
          <w:color w:val="auto"/>
          <w:lang w:eastAsia="uk-UA"/>
        </w:rPr>
        <w:t>Д</w:t>
      </w:r>
      <w:r w:rsidR="00086AF9" w:rsidRPr="009E6399">
        <w:rPr>
          <w:color w:val="auto"/>
          <w:lang w:eastAsia="uk-UA"/>
        </w:rPr>
        <w:t xml:space="preserve">о показників </w:t>
      </w:r>
      <w:proofErr w:type="spellStart"/>
      <w:r w:rsidR="00086AF9" w:rsidRPr="009E6399">
        <w:rPr>
          <w:color w:val="auto"/>
          <w:lang w:eastAsia="uk-UA"/>
        </w:rPr>
        <w:t>екотоксичності</w:t>
      </w:r>
      <w:proofErr w:type="spellEnd"/>
      <w:r w:rsidR="00086AF9" w:rsidRPr="009E6399">
        <w:rPr>
          <w:color w:val="auto"/>
          <w:lang w:eastAsia="uk-UA"/>
        </w:rPr>
        <w:t xml:space="preserve"> </w:t>
      </w:r>
      <w:r w:rsidRPr="009E6399">
        <w:rPr>
          <w:color w:val="auto"/>
          <w:lang w:eastAsia="uk-UA"/>
        </w:rPr>
        <w:t xml:space="preserve">речовини (відходу) </w:t>
      </w:r>
      <w:r w:rsidR="00086AF9" w:rsidRPr="009E6399">
        <w:rPr>
          <w:color w:val="auto"/>
          <w:lang w:eastAsia="uk-UA"/>
        </w:rPr>
        <w:t>відносяться</w:t>
      </w:r>
      <w:r w:rsidRPr="009E6399">
        <w:rPr>
          <w:color w:val="auto"/>
          <w:lang w:eastAsia="uk-UA"/>
        </w:rPr>
        <w:t>, зокрема:</w:t>
      </w:r>
      <w:r w:rsidR="00086AF9" w:rsidRPr="009E6399">
        <w:rPr>
          <w:color w:val="auto"/>
          <w:lang w:eastAsia="uk-UA"/>
        </w:rPr>
        <w:t xml:space="preserve"> рухливість у навколишньому природному середовищі, стійкість або здатність до розкладання у природі, здатність до </w:t>
      </w:r>
      <w:proofErr w:type="spellStart"/>
      <w:r w:rsidR="00086AF9" w:rsidRPr="009E6399">
        <w:rPr>
          <w:color w:val="auto"/>
          <w:lang w:eastAsia="uk-UA"/>
        </w:rPr>
        <w:t>біоакумуляції</w:t>
      </w:r>
      <w:proofErr w:type="spellEnd"/>
      <w:r w:rsidR="00086AF9" w:rsidRPr="009E6399">
        <w:rPr>
          <w:color w:val="auto"/>
          <w:lang w:eastAsia="uk-UA"/>
        </w:rPr>
        <w:t xml:space="preserve">, токсичність водного розчину </w:t>
      </w:r>
      <w:r w:rsidRPr="009E6399">
        <w:rPr>
          <w:color w:val="auto"/>
          <w:lang w:eastAsia="uk-UA"/>
        </w:rPr>
        <w:t>речовини (</w:t>
      </w:r>
      <w:r w:rsidR="00086AF9" w:rsidRPr="009E6399">
        <w:rPr>
          <w:color w:val="auto"/>
          <w:lang w:eastAsia="uk-UA"/>
        </w:rPr>
        <w:t>відходу</w:t>
      </w:r>
      <w:r w:rsidRPr="009E6399">
        <w:rPr>
          <w:color w:val="auto"/>
          <w:lang w:eastAsia="uk-UA"/>
        </w:rPr>
        <w:t>)</w:t>
      </w:r>
      <w:r w:rsidR="00086AF9" w:rsidRPr="009E6399">
        <w:rPr>
          <w:color w:val="auto"/>
          <w:lang w:eastAsia="uk-UA"/>
        </w:rPr>
        <w:t>.</w:t>
      </w:r>
      <w:r w:rsidRPr="009E6399">
        <w:rPr>
          <w:color w:val="auto"/>
          <w:lang w:eastAsia="uk-UA"/>
        </w:rPr>
        <w:t xml:space="preserve"> Показники </w:t>
      </w:r>
      <w:proofErr w:type="spellStart"/>
      <w:r w:rsidRPr="009E6399">
        <w:rPr>
          <w:color w:val="auto"/>
          <w:lang w:eastAsia="uk-UA"/>
        </w:rPr>
        <w:t>екотоксичності</w:t>
      </w:r>
      <w:proofErr w:type="spellEnd"/>
      <w:r w:rsidRPr="009E6399">
        <w:rPr>
          <w:color w:val="auto"/>
          <w:lang w:eastAsia="uk-UA"/>
        </w:rPr>
        <w:t xml:space="preserve"> традиційно визначають методом </w:t>
      </w:r>
      <w:proofErr w:type="spellStart"/>
      <w:r w:rsidRPr="009E6399">
        <w:rPr>
          <w:color w:val="auto"/>
          <w:lang w:eastAsia="uk-UA"/>
        </w:rPr>
        <w:t>біотестування</w:t>
      </w:r>
      <w:proofErr w:type="spellEnd"/>
      <w:r w:rsidRPr="009E6399">
        <w:rPr>
          <w:color w:val="auto"/>
          <w:lang w:eastAsia="uk-UA"/>
        </w:rPr>
        <w:t>.</w:t>
      </w:r>
    </w:p>
    <w:p w14:paraId="36CE24F9" w14:textId="272D92E6" w:rsidR="00C272F7" w:rsidRPr="009E6399" w:rsidRDefault="009E7E65" w:rsidP="0049689E">
      <w:pPr>
        <w:rPr>
          <w:color w:val="auto"/>
          <w:lang w:eastAsia="uk-UA"/>
        </w:rPr>
      </w:pPr>
      <w:r w:rsidRPr="009E6399">
        <w:rPr>
          <w:color w:val="auto"/>
        </w:rPr>
        <w:t xml:space="preserve">Інформацію про ступінь токсичності відходів, що утворюються при бурінні та експлуатації свердловин, можна знайти у матеріалах досліджень міжнародної групи експертів </w:t>
      </w:r>
      <w:proofErr w:type="spellStart"/>
      <w:r w:rsidRPr="009E6399">
        <w:rPr>
          <w:color w:val="auto"/>
        </w:rPr>
        <w:t>The</w:t>
      </w:r>
      <w:proofErr w:type="spellEnd"/>
      <w:r w:rsidRPr="009E6399">
        <w:rPr>
          <w:color w:val="auto"/>
        </w:rPr>
        <w:t xml:space="preserve"> </w:t>
      </w:r>
      <w:proofErr w:type="spellStart"/>
      <w:r w:rsidRPr="009E6399">
        <w:rPr>
          <w:color w:val="auto"/>
        </w:rPr>
        <w:t>Joint</w:t>
      </w:r>
      <w:proofErr w:type="spellEnd"/>
      <w:r w:rsidRPr="009E6399">
        <w:rPr>
          <w:color w:val="auto"/>
        </w:rPr>
        <w:t xml:space="preserve"> </w:t>
      </w:r>
      <w:proofErr w:type="spellStart"/>
      <w:r w:rsidRPr="009E6399">
        <w:rPr>
          <w:color w:val="auto"/>
        </w:rPr>
        <w:t>Group</w:t>
      </w:r>
      <w:proofErr w:type="spellEnd"/>
      <w:r w:rsidRPr="009E6399">
        <w:rPr>
          <w:color w:val="auto"/>
        </w:rPr>
        <w:t xml:space="preserve"> </w:t>
      </w:r>
      <w:proofErr w:type="spellStart"/>
      <w:r w:rsidRPr="009E6399">
        <w:rPr>
          <w:color w:val="auto"/>
        </w:rPr>
        <w:t>of</w:t>
      </w:r>
      <w:proofErr w:type="spellEnd"/>
      <w:r w:rsidRPr="009E6399">
        <w:rPr>
          <w:color w:val="auto"/>
        </w:rPr>
        <w:t xml:space="preserve"> </w:t>
      </w:r>
      <w:proofErr w:type="spellStart"/>
      <w:r w:rsidRPr="009E6399">
        <w:rPr>
          <w:color w:val="auto"/>
        </w:rPr>
        <w:t>Experts</w:t>
      </w:r>
      <w:proofErr w:type="spellEnd"/>
      <w:r w:rsidRPr="009E6399">
        <w:rPr>
          <w:color w:val="auto"/>
        </w:rPr>
        <w:t xml:space="preserve"> </w:t>
      </w:r>
      <w:proofErr w:type="spellStart"/>
      <w:r w:rsidRPr="009E6399">
        <w:rPr>
          <w:color w:val="auto"/>
        </w:rPr>
        <w:t>on</w:t>
      </w:r>
      <w:proofErr w:type="spellEnd"/>
      <w:r w:rsidRPr="009E6399">
        <w:rPr>
          <w:color w:val="auto"/>
        </w:rPr>
        <w:t xml:space="preserve"> </w:t>
      </w:r>
      <w:proofErr w:type="spellStart"/>
      <w:r w:rsidRPr="009E6399">
        <w:rPr>
          <w:color w:val="auto"/>
        </w:rPr>
        <w:t>the</w:t>
      </w:r>
      <w:proofErr w:type="spellEnd"/>
      <w:r w:rsidRPr="009E6399">
        <w:rPr>
          <w:color w:val="auto"/>
        </w:rPr>
        <w:t xml:space="preserve"> </w:t>
      </w:r>
      <w:proofErr w:type="spellStart"/>
      <w:r w:rsidRPr="009E6399">
        <w:rPr>
          <w:color w:val="auto"/>
        </w:rPr>
        <w:t>Scientific</w:t>
      </w:r>
      <w:proofErr w:type="spellEnd"/>
      <w:r w:rsidRPr="009E6399">
        <w:rPr>
          <w:color w:val="auto"/>
        </w:rPr>
        <w:t xml:space="preserve"> </w:t>
      </w:r>
      <w:proofErr w:type="spellStart"/>
      <w:r w:rsidRPr="009E6399">
        <w:rPr>
          <w:color w:val="auto"/>
        </w:rPr>
        <w:t>Aspects</w:t>
      </w:r>
      <w:proofErr w:type="spellEnd"/>
      <w:r w:rsidRPr="009E6399">
        <w:rPr>
          <w:color w:val="auto"/>
        </w:rPr>
        <w:t xml:space="preserve"> </w:t>
      </w:r>
      <w:proofErr w:type="spellStart"/>
      <w:r w:rsidRPr="009E6399">
        <w:rPr>
          <w:color w:val="auto"/>
        </w:rPr>
        <w:t>of</w:t>
      </w:r>
      <w:proofErr w:type="spellEnd"/>
      <w:r w:rsidRPr="009E6399">
        <w:rPr>
          <w:color w:val="auto"/>
        </w:rPr>
        <w:t xml:space="preserve"> </w:t>
      </w:r>
      <w:proofErr w:type="spellStart"/>
      <w:r w:rsidRPr="009E6399">
        <w:rPr>
          <w:color w:val="auto"/>
        </w:rPr>
        <w:t>Marine</w:t>
      </w:r>
      <w:proofErr w:type="spellEnd"/>
      <w:r w:rsidRPr="009E6399">
        <w:rPr>
          <w:color w:val="auto"/>
        </w:rPr>
        <w:t xml:space="preserve"> </w:t>
      </w:r>
      <w:proofErr w:type="spellStart"/>
      <w:r w:rsidRPr="009E6399">
        <w:rPr>
          <w:color w:val="auto"/>
        </w:rPr>
        <w:t>Environmental</w:t>
      </w:r>
      <w:proofErr w:type="spellEnd"/>
      <w:r w:rsidRPr="009E6399">
        <w:rPr>
          <w:color w:val="auto"/>
        </w:rPr>
        <w:t xml:space="preserve"> </w:t>
      </w:r>
      <w:proofErr w:type="spellStart"/>
      <w:r w:rsidRPr="009E6399">
        <w:rPr>
          <w:color w:val="auto"/>
        </w:rPr>
        <w:t>Protection</w:t>
      </w:r>
      <w:proofErr w:type="spellEnd"/>
      <w:r w:rsidRPr="009E6399">
        <w:rPr>
          <w:color w:val="auto"/>
        </w:rPr>
        <w:t xml:space="preserve"> (GESAMP).</w:t>
      </w:r>
    </w:p>
    <w:p w14:paraId="0D27B331" w14:textId="4917402D" w:rsidR="00B47166" w:rsidRPr="009E6399" w:rsidRDefault="00B47166" w:rsidP="0049689E">
      <w:pPr>
        <w:rPr>
          <w:b/>
          <w:color w:val="auto"/>
          <w:lang w:eastAsia="uk-UA"/>
        </w:rPr>
      </w:pPr>
      <w:r w:rsidRPr="009E6399">
        <w:rPr>
          <w:b/>
          <w:color w:val="auto"/>
          <w:lang w:eastAsia="uk-UA"/>
        </w:rPr>
        <w:t>Загальні категорії відходів</w:t>
      </w:r>
      <w:r w:rsidR="0082096A" w:rsidRPr="009E6399">
        <w:rPr>
          <w:b/>
          <w:color w:val="auto"/>
          <w:lang w:eastAsia="uk-UA"/>
        </w:rPr>
        <w:t>, що утворюються</w:t>
      </w:r>
      <w:r w:rsidRPr="009E6399">
        <w:rPr>
          <w:b/>
          <w:color w:val="auto"/>
          <w:lang w:eastAsia="uk-UA"/>
        </w:rPr>
        <w:t xml:space="preserve"> у галузі видобування корисних копалин</w:t>
      </w:r>
      <w:r w:rsidR="003E76B9" w:rsidRPr="009E6399">
        <w:rPr>
          <w:b/>
          <w:color w:val="auto"/>
          <w:lang w:eastAsia="uk-UA"/>
        </w:rPr>
        <w:t>.</w:t>
      </w:r>
    </w:p>
    <w:p w14:paraId="737CADEB" w14:textId="4712296E" w:rsidR="002E7FC0" w:rsidRPr="009E6399" w:rsidRDefault="002E7FC0" w:rsidP="0049689E">
      <w:pPr>
        <w:rPr>
          <w:color w:val="auto"/>
        </w:rPr>
      </w:pPr>
      <w:r w:rsidRPr="009E6399">
        <w:rPr>
          <w:color w:val="auto"/>
          <w:lang w:eastAsia="uk-UA"/>
        </w:rPr>
        <w:t xml:space="preserve">До відходів, що можуть утворюватися під час провадження діяльності з видобування корисних копалин та </w:t>
      </w:r>
      <w:r w:rsidR="00C06F78" w:rsidRPr="009E6399">
        <w:rPr>
          <w:color w:val="auto"/>
          <w:lang w:eastAsia="uk-UA"/>
        </w:rPr>
        <w:t>пов’язаних</w:t>
      </w:r>
      <w:r w:rsidRPr="009E6399">
        <w:rPr>
          <w:color w:val="auto"/>
          <w:lang w:eastAsia="uk-UA"/>
        </w:rPr>
        <w:t xml:space="preserve"> з цим супутніх робіт, належать </w:t>
      </w:r>
      <w:r w:rsidRPr="009E6399">
        <w:rPr>
          <w:color w:val="auto"/>
        </w:rPr>
        <w:t>(згідно з Класифікатором відходів</w:t>
      </w:r>
      <w:r w:rsidR="00C06F78" w:rsidRPr="009E6399">
        <w:rPr>
          <w:color w:val="auto"/>
        </w:rPr>
        <w:t xml:space="preserve"> ДК 005-96</w:t>
      </w:r>
      <w:r w:rsidRPr="009E6399">
        <w:rPr>
          <w:color w:val="auto"/>
        </w:rPr>
        <w:t>):</w:t>
      </w:r>
    </w:p>
    <w:p w14:paraId="081A70AE" w14:textId="3ED60815" w:rsidR="002E7FC0" w:rsidRPr="009E6399" w:rsidRDefault="002E7FC0" w:rsidP="00293760">
      <w:pPr>
        <w:pStyle w:val="a7"/>
        <w:numPr>
          <w:ilvl w:val="0"/>
          <w:numId w:val="45"/>
        </w:numPr>
        <w:tabs>
          <w:tab w:val="left" w:pos="993"/>
        </w:tabs>
        <w:ind w:left="0" w:firstLine="567"/>
        <w:rPr>
          <w:color w:val="auto"/>
          <w:lang w:eastAsia="uk-UA"/>
        </w:rPr>
      </w:pPr>
      <w:r w:rsidRPr="009E6399">
        <w:rPr>
          <w:color w:val="auto"/>
          <w:lang w:eastAsia="uk-UA"/>
        </w:rPr>
        <w:t>розкривні</w:t>
      </w:r>
      <w:r w:rsidR="00C06F78" w:rsidRPr="009E6399">
        <w:rPr>
          <w:color w:val="auto"/>
          <w:lang w:eastAsia="uk-UA"/>
        </w:rPr>
        <w:t xml:space="preserve"> </w:t>
      </w:r>
      <w:r w:rsidRPr="009E6399">
        <w:rPr>
          <w:color w:val="auto"/>
          <w:lang w:eastAsia="uk-UA"/>
        </w:rPr>
        <w:t>і</w:t>
      </w:r>
      <w:r w:rsidR="00C06F78" w:rsidRPr="009E6399">
        <w:rPr>
          <w:color w:val="auto"/>
          <w:lang w:eastAsia="uk-UA"/>
        </w:rPr>
        <w:t xml:space="preserve"> </w:t>
      </w:r>
      <w:r w:rsidRPr="009E6399">
        <w:rPr>
          <w:color w:val="auto"/>
          <w:lang w:eastAsia="uk-UA"/>
        </w:rPr>
        <w:t>супутні</w:t>
      </w:r>
      <w:r w:rsidR="00C06F78" w:rsidRPr="009E6399">
        <w:rPr>
          <w:color w:val="auto"/>
          <w:lang w:eastAsia="uk-UA"/>
        </w:rPr>
        <w:t xml:space="preserve"> </w:t>
      </w:r>
      <w:r w:rsidRPr="009E6399">
        <w:rPr>
          <w:color w:val="auto"/>
          <w:lang w:eastAsia="uk-UA"/>
        </w:rPr>
        <w:t>гірничі</w:t>
      </w:r>
      <w:r w:rsidR="00C06F78" w:rsidRPr="009E6399">
        <w:rPr>
          <w:color w:val="auto"/>
          <w:lang w:eastAsia="uk-UA"/>
        </w:rPr>
        <w:t xml:space="preserve"> </w:t>
      </w:r>
      <w:r w:rsidRPr="009E6399">
        <w:rPr>
          <w:color w:val="auto"/>
          <w:lang w:eastAsia="uk-UA"/>
        </w:rPr>
        <w:t>породи, що видобуваються у</w:t>
      </w:r>
      <w:r w:rsidR="00C06F78" w:rsidRPr="009E6399">
        <w:rPr>
          <w:color w:val="auto"/>
          <w:lang w:eastAsia="uk-UA"/>
        </w:rPr>
        <w:t xml:space="preserve"> </w:t>
      </w:r>
      <w:r w:rsidRPr="009E6399">
        <w:rPr>
          <w:color w:val="auto"/>
          <w:lang w:eastAsia="uk-UA"/>
        </w:rPr>
        <w:t>процесі розроблення родовищ корисних копалин;</w:t>
      </w:r>
    </w:p>
    <w:p w14:paraId="38043650" w14:textId="0D06EC88" w:rsidR="002E7FC0" w:rsidRPr="009E6399" w:rsidRDefault="002E7FC0" w:rsidP="00293760">
      <w:pPr>
        <w:pStyle w:val="a7"/>
        <w:numPr>
          <w:ilvl w:val="0"/>
          <w:numId w:val="45"/>
        </w:numPr>
        <w:tabs>
          <w:tab w:val="left" w:pos="993"/>
        </w:tabs>
        <w:ind w:left="0" w:firstLine="567"/>
        <w:rPr>
          <w:color w:val="auto"/>
          <w:lang w:eastAsia="uk-UA"/>
        </w:rPr>
      </w:pPr>
      <w:r w:rsidRPr="009E6399">
        <w:rPr>
          <w:color w:val="auto"/>
          <w:lang w:eastAsia="uk-UA"/>
        </w:rPr>
        <w:t>залишкові</w:t>
      </w:r>
      <w:r w:rsidR="00C06F78" w:rsidRPr="009E6399">
        <w:rPr>
          <w:color w:val="auto"/>
          <w:lang w:eastAsia="uk-UA"/>
        </w:rPr>
        <w:t xml:space="preserve"> </w:t>
      </w:r>
      <w:r w:rsidRPr="009E6399">
        <w:rPr>
          <w:color w:val="auto"/>
          <w:lang w:eastAsia="uk-UA"/>
        </w:rPr>
        <w:t>продукти</w:t>
      </w:r>
      <w:r w:rsidR="00C06F78" w:rsidRPr="009E6399">
        <w:rPr>
          <w:color w:val="auto"/>
          <w:lang w:eastAsia="uk-UA"/>
        </w:rPr>
        <w:t xml:space="preserve"> </w:t>
      </w:r>
      <w:r w:rsidRPr="009E6399">
        <w:rPr>
          <w:color w:val="auto"/>
          <w:lang w:eastAsia="uk-UA"/>
        </w:rPr>
        <w:t>збагачення</w:t>
      </w:r>
      <w:r w:rsidR="00C06F78" w:rsidRPr="009E6399">
        <w:rPr>
          <w:color w:val="auto"/>
          <w:lang w:eastAsia="uk-UA"/>
        </w:rPr>
        <w:t xml:space="preserve"> </w:t>
      </w:r>
      <w:r w:rsidRPr="009E6399">
        <w:rPr>
          <w:color w:val="auto"/>
          <w:lang w:eastAsia="uk-UA"/>
        </w:rPr>
        <w:t>та</w:t>
      </w:r>
      <w:r w:rsidR="00C06F78" w:rsidRPr="009E6399">
        <w:rPr>
          <w:color w:val="auto"/>
          <w:lang w:eastAsia="uk-UA"/>
        </w:rPr>
        <w:t xml:space="preserve"> </w:t>
      </w:r>
      <w:r w:rsidRPr="009E6399">
        <w:rPr>
          <w:color w:val="auto"/>
          <w:lang w:eastAsia="uk-UA"/>
        </w:rPr>
        <w:t>інших видів первинної</w:t>
      </w:r>
      <w:r w:rsidR="00C06F78" w:rsidRPr="009E6399">
        <w:rPr>
          <w:color w:val="auto"/>
          <w:lang w:eastAsia="uk-UA"/>
        </w:rPr>
        <w:t xml:space="preserve"> </w:t>
      </w:r>
      <w:r w:rsidRPr="009E6399">
        <w:rPr>
          <w:color w:val="auto"/>
          <w:lang w:eastAsia="uk-UA"/>
        </w:rPr>
        <w:t xml:space="preserve">обробки сировини (шлам, пил, </w:t>
      </w:r>
      <w:proofErr w:type="spellStart"/>
      <w:r w:rsidRPr="009E6399">
        <w:rPr>
          <w:color w:val="auto"/>
          <w:lang w:eastAsia="uk-UA"/>
        </w:rPr>
        <w:t>відсіви</w:t>
      </w:r>
      <w:proofErr w:type="spellEnd"/>
      <w:r w:rsidRPr="009E6399">
        <w:rPr>
          <w:color w:val="auto"/>
          <w:lang w:eastAsia="uk-UA"/>
        </w:rPr>
        <w:t xml:space="preserve"> тощо);</w:t>
      </w:r>
    </w:p>
    <w:p w14:paraId="4B4ED203" w14:textId="249B1A83" w:rsidR="002E7FC0" w:rsidRPr="009E6399" w:rsidRDefault="002E7FC0" w:rsidP="00293760">
      <w:pPr>
        <w:pStyle w:val="a7"/>
        <w:numPr>
          <w:ilvl w:val="0"/>
          <w:numId w:val="45"/>
        </w:numPr>
        <w:tabs>
          <w:tab w:val="left" w:pos="993"/>
        </w:tabs>
        <w:ind w:left="0" w:firstLine="567"/>
        <w:rPr>
          <w:color w:val="auto"/>
          <w:lang w:eastAsia="uk-UA"/>
        </w:rPr>
      </w:pPr>
      <w:r w:rsidRPr="009E6399">
        <w:rPr>
          <w:color w:val="auto"/>
          <w:lang w:eastAsia="uk-UA"/>
        </w:rPr>
        <w:t>новоутворені</w:t>
      </w:r>
      <w:r w:rsidR="00C06F78" w:rsidRPr="009E6399">
        <w:rPr>
          <w:color w:val="auto"/>
          <w:lang w:eastAsia="uk-UA"/>
        </w:rPr>
        <w:t xml:space="preserve"> </w:t>
      </w:r>
      <w:r w:rsidRPr="009E6399">
        <w:rPr>
          <w:color w:val="auto"/>
          <w:lang w:eastAsia="uk-UA"/>
        </w:rPr>
        <w:t>речовини та їх суміші, утворені в термічних,</w:t>
      </w:r>
      <w:r w:rsidR="00C06F78" w:rsidRPr="009E6399">
        <w:rPr>
          <w:color w:val="auto"/>
          <w:lang w:eastAsia="uk-UA"/>
        </w:rPr>
        <w:t xml:space="preserve"> </w:t>
      </w:r>
      <w:r w:rsidRPr="009E6399">
        <w:rPr>
          <w:color w:val="auto"/>
          <w:lang w:eastAsia="uk-UA"/>
        </w:rPr>
        <w:t>хімічних</w:t>
      </w:r>
      <w:r w:rsidR="00C06F78" w:rsidRPr="009E6399">
        <w:rPr>
          <w:color w:val="auto"/>
          <w:lang w:eastAsia="uk-UA"/>
        </w:rPr>
        <w:t xml:space="preserve"> </w:t>
      </w:r>
      <w:r w:rsidRPr="009E6399">
        <w:rPr>
          <w:color w:val="auto"/>
          <w:lang w:eastAsia="uk-UA"/>
        </w:rPr>
        <w:t>та</w:t>
      </w:r>
      <w:r w:rsidR="00C06F78" w:rsidRPr="009E6399">
        <w:rPr>
          <w:color w:val="auto"/>
          <w:lang w:eastAsia="uk-UA"/>
        </w:rPr>
        <w:t xml:space="preserve"> </w:t>
      </w:r>
      <w:r w:rsidRPr="009E6399">
        <w:rPr>
          <w:color w:val="auto"/>
          <w:lang w:eastAsia="uk-UA"/>
        </w:rPr>
        <w:t>інших</w:t>
      </w:r>
      <w:r w:rsidR="00C06F78" w:rsidRPr="009E6399">
        <w:rPr>
          <w:color w:val="auto"/>
          <w:lang w:eastAsia="uk-UA"/>
        </w:rPr>
        <w:t xml:space="preserve"> </w:t>
      </w:r>
      <w:r w:rsidRPr="009E6399">
        <w:rPr>
          <w:color w:val="auto"/>
          <w:lang w:eastAsia="uk-UA"/>
        </w:rPr>
        <w:t>процесах</w:t>
      </w:r>
      <w:r w:rsidR="00C06F78" w:rsidRPr="009E6399">
        <w:rPr>
          <w:color w:val="auto"/>
          <w:lang w:eastAsia="uk-UA"/>
        </w:rPr>
        <w:t xml:space="preserve"> </w:t>
      </w:r>
      <w:r w:rsidRPr="009E6399">
        <w:rPr>
          <w:color w:val="auto"/>
          <w:lang w:eastAsia="uk-UA"/>
        </w:rPr>
        <w:t>і які не є метою даного виробництва</w:t>
      </w:r>
      <w:r w:rsidR="00C06F78" w:rsidRPr="009E6399">
        <w:rPr>
          <w:color w:val="auto"/>
          <w:lang w:eastAsia="uk-UA"/>
        </w:rPr>
        <w:t xml:space="preserve"> </w:t>
      </w:r>
      <w:r w:rsidRPr="009E6399">
        <w:rPr>
          <w:color w:val="auto"/>
          <w:lang w:eastAsia="uk-UA"/>
        </w:rPr>
        <w:t>(шлак,</w:t>
      </w:r>
      <w:r w:rsidR="00C06F78" w:rsidRPr="009E6399">
        <w:rPr>
          <w:color w:val="auto"/>
          <w:lang w:eastAsia="uk-UA"/>
        </w:rPr>
        <w:t xml:space="preserve"> </w:t>
      </w:r>
      <w:r w:rsidRPr="009E6399">
        <w:rPr>
          <w:color w:val="auto"/>
          <w:lang w:eastAsia="uk-UA"/>
        </w:rPr>
        <w:t>зола,</w:t>
      </w:r>
      <w:r w:rsidR="00C06F78" w:rsidRPr="009E6399">
        <w:rPr>
          <w:color w:val="auto"/>
          <w:lang w:eastAsia="uk-UA"/>
        </w:rPr>
        <w:t xml:space="preserve"> </w:t>
      </w:r>
      <w:r w:rsidRPr="009E6399">
        <w:rPr>
          <w:color w:val="auto"/>
          <w:lang w:eastAsia="uk-UA"/>
        </w:rPr>
        <w:t>кубові</w:t>
      </w:r>
      <w:r w:rsidR="00C06F78" w:rsidRPr="009E6399">
        <w:rPr>
          <w:color w:val="auto"/>
          <w:lang w:eastAsia="uk-UA"/>
        </w:rPr>
        <w:t xml:space="preserve"> </w:t>
      </w:r>
      <w:r w:rsidRPr="009E6399">
        <w:rPr>
          <w:color w:val="auto"/>
          <w:lang w:eastAsia="uk-UA"/>
        </w:rPr>
        <w:t>залишки,</w:t>
      </w:r>
      <w:r w:rsidR="00C06F78" w:rsidRPr="009E6399">
        <w:rPr>
          <w:color w:val="auto"/>
          <w:lang w:eastAsia="uk-UA"/>
        </w:rPr>
        <w:t xml:space="preserve"> </w:t>
      </w:r>
      <w:r w:rsidRPr="009E6399">
        <w:rPr>
          <w:color w:val="auto"/>
          <w:lang w:eastAsia="uk-UA"/>
        </w:rPr>
        <w:t>інші</w:t>
      </w:r>
      <w:r w:rsidR="00C06F78" w:rsidRPr="009E6399">
        <w:rPr>
          <w:color w:val="auto"/>
          <w:lang w:eastAsia="uk-UA"/>
        </w:rPr>
        <w:t xml:space="preserve"> </w:t>
      </w:r>
      <w:r w:rsidRPr="009E6399">
        <w:rPr>
          <w:color w:val="auto"/>
          <w:lang w:eastAsia="uk-UA"/>
        </w:rPr>
        <w:t>тверді</w:t>
      </w:r>
      <w:r w:rsidR="00C06F78" w:rsidRPr="009E6399">
        <w:rPr>
          <w:color w:val="auto"/>
          <w:lang w:eastAsia="uk-UA"/>
        </w:rPr>
        <w:t xml:space="preserve"> </w:t>
      </w:r>
      <w:r w:rsidRPr="009E6399">
        <w:rPr>
          <w:color w:val="auto"/>
          <w:lang w:eastAsia="uk-UA"/>
        </w:rPr>
        <w:t>та</w:t>
      </w:r>
      <w:r w:rsidR="00C06F78" w:rsidRPr="009E6399">
        <w:rPr>
          <w:color w:val="auto"/>
          <w:lang w:eastAsia="uk-UA"/>
        </w:rPr>
        <w:t xml:space="preserve"> </w:t>
      </w:r>
      <w:r w:rsidRPr="009E6399">
        <w:rPr>
          <w:color w:val="auto"/>
          <w:lang w:eastAsia="uk-UA"/>
        </w:rPr>
        <w:t>пастоподібні</w:t>
      </w:r>
      <w:r w:rsidR="00C06F78" w:rsidRPr="009E6399">
        <w:rPr>
          <w:color w:val="auto"/>
          <w:lang w:eastAsia="uk-UA"/>
        </w:rPr>
        <w:t xml:space="preserve"> </w:t>
      </w:r>
      <w:r w:rsidRPr="009E6399">
        <w:rPr>
          <w:color w:val="auto"/>
          <w:lang w:eastAsia="uk-UA"/>
        </w:rPr>
        <w:t>утворення, а також рідини та аерозолі</w:t>
      </w:r>
      <w:r w:rsidR="00C06F78" w:rsidRPr="009E6399">
        <w:rPr>
          <w:color w:val="auto"/>
          <w:lang w:eastAsia="uk-UA"/>
        </w:rPr>
        <w:t>, наприклад, відпрацьовані розчини для буріння свердловин</w:t>
      </w:r>
      <w:r w:rsidRPr="009E6399">
        <w:rPr>
          <w:color w:val="auto"/>
          <w:lang w:eastAsia="uk-UA"/>
        </w:rPr>
        <w:t>);</w:t>
      </w:r>
    </w:p>
    <w:p w14:paraId="541C7D84" w14:textId="570D6E91" w:rsidR="00C06F78" w:rsidRPr="009E6399" w:rsidRDefault="00C06F78" w:rsidP="00293760">
      <w:pPr>
        <w:pStyle w:val="a7"/>
        <w:numPr>
          <w:ilvl w:val="0"/>
          <w:numId w:val="45"/>
        </w:numPr>
        <w:tabs>
          <w:tab w:val="left" w:pos="993"/>
        </w:tabs>
        <w:ind w:left="0" w:firstLine="567"/>
        <w:rPr>
          <w:color w:val="auto"/>
          <w:lang w:eastAsia="uk-UA"/>
        </w:rPr>
      </w:pPr>
      <w:bookmarkStart w:id="67" w:name="o14"/>
      <w:bookmarkEnd w:id="67"/>
      <w:r w:rsidRPr="009E6399">
        <w:rPr>
          <w:color w:val="auto"/>
          <w:lang w:eastAsia="uk-UA"/>
        </w:rPr>
        <w:t>осади очисних промислових споруд;</w:t>
      </w:r>
    </w:p>
    <w:p w14:paraId="6FACE64D" w14:textId="61993180" w:rsidR="002E7FC0" w:rsidRPr="009E6399" w:rsidRDefault="002E7FC0" w:rsidP="00293760">
      <w:pPr>
        <w:pStyle w:val="a7"/>
        <w:numPr>
          <w:ilvl w:val="0"/>
          <w:numId w:val="45"/>
        </w:numPr>
        <w:tabs>
          <w:tab w:val="left" w:pos="993"/>
        </w:tabs>
        <w:ind w:left="0" w:firstLine="567"/>
        <w:rPr>
          <w:color w:val="auto"/>
          <w:lang w:eastAsia="uk-UA"/>
        </w:rPr>
      </w:pPr>
      <w:r w:rsidRPr="009E6399">
        <w:rPr>
          <w:color w:val="auto"/>
          <w:lang w:eastAsia="uk-UA"/>
        </w:rPr>
        <w:t>залишки</w:t>
      </w:r>
      <w:r w:rsidR="00C06F78" w:rsidRPr="009E6399">
        <w:rPr>
          <w:color w:val="auto"/>
          <w:lang w:eastAsia="uk-UA"/>
        </w:rPr>
        <w:t xml:space="preserve"> </w:t>
      </w:r>
      <w:r w:rsidRPr="009E6399">
        <w:rPr>
          <w:color w:val="auto"/>
          <w:lang w:eastAsia="uk-UA"/>
        </w:rPr>
        <w:t>сировини,</w:t>
      </w:r>
      <w:r w:rsidR="00C06F78" w:rsidRPr="009E6399">
        <w:rPr>
          <w:color w:val="auto"/>
          <w:lang w:eastAsia="uk-UA"/>
        </w:rPr>
        <w:t xml:space="preserve"> </w:t>
      </w:r>
      <w:r w:rsidRPr="009E6399">
        <w:rPr>
          <w:color w:val="auto"/>
          <w:lang w:eastAsia="uk-UA"/>
        </w:rPr>
        <w:t>матеріалів,</w:t>
      </w:r>
      <w:r w:rsidR="00C06F78" w:rsidRPr="009E6399">
        <w:rPr>
          <w:color w:val="auto"/>
          <w:lang w:eastAsia="uk-UA"/>
        </w:rPr>
        <w:t xml:space="preserve"> </w:t>
      </w:r>
      <w:r w:rsidRPr="009E6399">
        <w:rPr>
          <w:color w:val="auto"/>
          <w:lang w:eastAsia="uk-UA"/>
        </w:rPr>
        <w:t>напівфабрикатів,</w:t>
      </w:r>
      <w:r w:rsidR="00C06F78" w:rsidRPr="009E6399">
        <w:rPr>
          <w:color w:val="auto"/>
          <w:lang w:eastAsia="uk-UA"/>
        </w:rPr>
        <w:t xml:space="preserve"> </w:t>
      </w:r>
      <w:r w:rsidRPr="009E6399">
        <w:rPr>
          <w:color w:val="auto"/>
          <w:lang w:eastAsia="uk-UA"/>
        </w:rPr>
        <w:t>тощо,</w:t>
      </w:r>
      <w:r w:rsidR="00C06F78" w:rsidRPr="009E6399">
        <w:rPr>
          <w:color w:val="auto"/>
          <w:lang w:eastAsia="uk-UA"/>
        </w:rPr>
        <w:t xml:space="preserve"> </w:t>
      </w:r>
      <w:r w:rsidRPr="009E6399">
        <w:rPr>
          <w:color w:val="auto"/>
          <w:lang w:eastAsia="uk-UA"/>
        </w:rPr>
        <w:t>утворені</w:t>
      </w:r>
      <w:r w:rsidR="00C06F78" w:rsidRPr="009E6399">
        <w:rPr>
          <w:color w:val="auto"/>
          <w:lang w:eastAsia="uk-UA"/>
        </w:rPr>
        <w:t xml:space="preserve"> </w:t>
      </w:r>
      <w:r w:rsidRPr="009E6399">
        <w:rPr>
          <w:color w:val="auto"/>
          <w:lang w:eastAsia="uk-UA"/>
        </w:rPr>
        <w:t>в</w:t>
      </w:r>
      <w:r w:rsidR="00C06F78" w:rsidRPr="009E6399">
        <w:rPr>
          <w:color w:val="auto"/>
          <w:lang w:eastAsia="uk-UA"/>
        </w:rPr>
        <w:t xml:space="preserve"> </w:t>
      </w:r>
      <w:r w:rsidRPr="009E6399">
        <w:rPr>
          <w:color w:val="auto"/>
          <w:lang w:eastAsia="uk-UA"/>
        </w:rPr>
        <w:t>процесі</w:t>
      </w:r>
      <w:r w:rsidR="00C06F78" w:rsidRPr="009E6399">
        <w:rPr>
          <w:color w:val="auto"/>
          <w:lang w:eastAsia="uk-UA"/>
        </w:rPr>
        <w:t xml:space="preserve"> </w:t>
      </w:r>
      <w:r w:rsidRPr="009E6399">
        <w:rPr>
          <w:color w:val="auto"/>
          <w:lang w:eastAsia="uk-UA"/>
        </w:rPr>
        <w:t>виробництва</w:t>
      </w:r>
      <w:r w:rsidR="00C06F78" w:rsidRPr="009E6399">
        <w:rPr>
          <w:color w:val="auto"/>
          <w:lang w:eastAsia="uk-UA"/>
        </w:rPr>
        <w:t xml:space="preserve"> </w:t>
      </w:r>
      <w:r w:rsidRPr="009E6399">
        <w:rPr>
          <w:color w:val="auto"/>
          <w:lang w:eastAsia="uk-UA"/>
        </w:rPr>
        <w:t>продукції або виконання робіт</w:t>
      </w:r>
      <w:r w:rsidR="00C06F78" w:rsidRPr="009E6399">
        <w:rPr>
          <w:color w:val="auto"/>
          <w:lang w:eastAsia="uk-UA"/>
        </w:rPr>
        <w:t xml:space="preserve">, що </w:t>
      </w:r>
      <w:r w:rsidRPr="009E6399">
        <w:rPr>
          <w:color w:val="auto"/>
          <w:lang w:eastAsia="uk-UA"/>
        </w:rPr>
        <w:t>втратили цілком або частково вихідні споживчі властивості (відходи</w:t>
      </w:r>
      <w:r w:rsidR="00C06F78" w:rsidRPr="009E6399">
        <w:rPr>
          <w:color w:val="auto"/>
          <w:lang w:eastAsia="uk-UA"/>
        </w:rPr>
        <w:t xml:space="preserve"> </w:t>
      </w:r>
      <w:r w:rsidRPr="009E6399">
        <w:rPr>
          <w:color w:val="auto"/>
          <w:lang w:eastAsia="uk-UA"/>
        </w:rPr>
        <w:t>виробництва);</w:t>
      </w:r>
    </w:p>
    <w:p w14:paraId="26D59D55" w14:textId="1B236930" w:rsidR="002E7FC0" w:rsidRPr="009E6399" w:rsidRDefault="002E7FC0" w:rsidP="00293760">
      <w:pPr>
        <w:pStyle w:val="a7"/>
        <w:numPr>
          <w:ilvl w:val="0"/>
          <w:numId w:val="45"/>
        </w:numPr>
        <w:tabs>
          <w:tab w:val="left" w:pos="993"/>
        </w:tabs>
        <w:ind w:left="0" w:firstLine="567"/>
        <w:rPr>
          <w:color w:val="auto"/>
          <w:lang w:eastAsia="uk-UA"/>
        </w:rPr>
      </w:pPr>
      <w:bookmarkStart w:id="68" w:name="o15"/>
      <w:bookmarkStart w:id="69" w:name="o21"/>
      <w:bookmarkEnd w:id="68"/>
      <w:bookmarkEnd w:id="69"/>
      <w:r w:rsidRPr="009E6399">
        <w:rPr>
          <w:color w:val="auto"/>
          <w:lang w:eastAsia="uk-UA"/>
        </w:rPr>
        <w:t xml:space="preserve">зіпсовані (пошкоджені) і </w:t>
      </w:r>
      <w:proofErr w:type="spellStart"/>
      <w:r w:rsidRPr="009E6399">
        <w:rPr>
          <w:color w:val="auto"/>
          <w:lang w:eastAsia="uk-UA"/>
        </w:rPr>
        <w:t>неремонтоздатні</w:t>
      </w:r>
      <w:proofErr w:type="spellEnd"/>
      <w:r w:rsidRPr="009E6399">
        <w:rPr>
          <w:color w:val="auto"/>
          <w:lang w:eastAsia="uk-UA"/>
        </w:rPr>
        <w:t xml:space="preserve"> чи відпрацьовані,</w:t>
      </w:r>
      <w:r w:rsidR="00C06F78" w:rsidRPr="009E6399">
        <w:rPr>
          <w:color w:val="auto"/>
          <w:lang w:eastAsia="uk-UA"/>
        </w:rPr>
        <w:t xml:space="preserve"> </w:t>
      </w:r>
      <w:r w:rsidRPr="009E6399">
        <w:rPr>
          <w:color w:val="auto"/>
          <w:lang w:eastAsia="uk-UA"/>
        </w:rPr>
        <w:t>фізично</w:t>
      </w:r>
      <w:r w:rsidR="00C06F78" w:rsidRPr="009E6399">
        <w:rPr>
          <w:color w:val="auto"/>
          <w:lang w:eastAsia="uk-UA"/>
        </w:rPr>
        <w:t xml:space="preserve"> </w:t>
      </w:r>
      <w:r w:rsidRPr="009E6399">
        <w:rPr>
          <w:color w:val="auto"/>
          <w:lang w:eastAsia="uk-UA"/>
        </w:rPr>
        <w:t>або</w:t>
      </w:r>
      <w:r w:rsidR="00C06F78" w:rsidRPr="009E6399">
        <w:rPr>
          <w:color w:val="auto"/>
          <w:lang w:eastAsia="uk-UA"/>
        </w:rPr>
        <w:t xml:space="preserve"> </w:t>
      </w:r>
      <w:r w:rsidRPr="009E6399">
        <w:rPr>
          <w:color w:val="auto"/>
          <w:lang w:eastAsia="uk-UA"/>
        </w:rPr>
        <w:t>морально</w:t>
      </w:r>
      <w:r w:rsidR="00C06F78" w:rsidRPr="009E6399">
        <w:rPr>
          <w:color w:val="auto"/>
          <w:lang w:eastAsia="uk-UA"/>
        </w:rPr>
        <w:t xml:space="preserve"> </w:t>
      </w:r>
      <w:r w:rsidRPr="009E6399">
        <w:rPr>
          <w:color w:val="auto"/>
          <w:lang w:eastAsia="uk-UA"/>
        </w:rPr>
        <w:t>зношені</w:t>
      </w:r>
      <w:r w:rsidR="00C06F78" w:rsidRPr="009E6399">
        <w:rPr>
          <w:color w:val="auto"/>
          <w:lang w:eastAsia="uk-UA"/>
        </w:rPr>
        <w:t xml:space="preserve"> </w:t>
      </w:r>
      <w:r w:rsidRPr="009E6399">
        <w:rPr>
          <w:color w:val="auto"/>
          <w:lang w:eastAsia="uk-UA"/>
        </w:rPr>
        <w:t>вироби та матеріали, які втратили</w:t>
      </w:r>
      <w:r w:rsidR="00C06F78" w:rsidRPr="009E6399">
        <w:rPr>
          <w:color w:val="auto"/>
          <w:lang w:eastAsia="uk-UA"/>
        </w:rPr>
        <w:t xml:space="preserve"> </w:t>
      </w:r>
      <w:r w:rsidRPr="009E6399">
        <w:rPr>
          <w:color w:val="auto"/>
          <w:lang w:eastAsia="uk-UA"/>
        </w:rPr>
        <w:t>свої споживчі властивості (відходи споживання);</w:t>
      </w:r>
    </w:p>
    <w:p w14:paraId="68BE674F" w14:textId="77777777" w:rsidR="00C06F78" w:rsidRPr="009E6399" w:rsidRDefault="00C06F78" w:rsidP="00293760">
      <w:pPr>
        <w:pStyle w:val="a7"/>
        <w:numPr>
          <w:ilvl w:val="0"/>
          <w:numId w:val="45"/>
        </w:numPr>
        <w:tabs>
          <w:tab w:val="left" w:pos="993"/>
        </w:tabs>
        <w:ind w:left="0" w:firstLine="567"/>
        <w:rPr>
          <w:color w:val="auto"/>
          <w:lang w:eastAsia="uk-UA"/>
        </w:rPr>
      </w:pPr>
      <w:r w:rsidRPr="009E6399">
        <w:rPr>
          <w:color w:val="auto"/>
          <w:lang w:eastAsia="uk-UA"/>
        </w:rPr>
        <w:t>бракована, некондиційна продукція усіх видів економічної діяльності або продукція, що забруднена небезпечними речовинами і не придатна до використання;</w:t>
      </w:r>
    </w:p>
    <w:p w14:paraId="109EFDF7" w14:textId="69F87598" w:rsidR="002E7FC0" w:rsidRPr="009E6399" w:rsidRDefault="002E7FC0" w:rsidP="00293760">
      <w:pPr>
        <w:pStyle w:val="a7"/>
        <w:numPr>
          <w:ilvl w:val="0"/>
          <w:numId w:val="45"/>
        </w:numPr>
        <w:tabs>
          <w:tab w:val="left" w:pos="993"/>
        </w:tabs>
        <w:ind w:left="0" w:firstLine="567"/>
        <w:rPr>
          <w:color w:val="auto"/>
          <w:lang w:eastAsia="uk-UA"/>
        </w:rPr>
      </w:pPr>
      <w:r w:rsidRPr="009E6399">
        <w:rPr>
          <w:color w:val="auto"/>
          <w:lang w:eastAsia="uk-UA"/>
        </w:rPr>
        <w:t>побутові відходи (залишки продуктів харчування, побутових речей, пакувальних матеріалів тощо;</w:t>
      </w:r>
    </w:p>
    <w:p w14:paraId="61FAF1C7" w14:textId="613CD9B6" w:rsidR="002E7FC0" w:rsidRPr="009E6399" w:rsidRDefault="002E7FC0" w:rsidP="00293760">
      <w:pPr>
        <w:pStyle w:val="a7"/>
        <w:numPr>
          <w:ilvl w:val="0"/>
          <w:numId w:val="45"/>
        </w:numPr>
        <w:tabs>
          <w:tab w:val="left" w:pos="993"/>
        </w:tabs>
        <w:ind w:left="0" w:firstLine="567"/>
        <w:rPr>
          <w:color w:val="auto"/>
          <w:lang w:eastAsia="uk-UA"/>
        </w:rPr>
      </w:pPr>
      <w:bookmarkStart w:id="70" w:name="o25"/>
      <w:bookmarkEnd w:id="70"/>
      <w:r w:rsidRPr="009E6399">
        <w:rPr>
          <w:color w:val="auto"/>
          <w:lang w:eastAsia="uk-UA"/>
        </w:rPr>
        <w:t>залишкові продукти усіх інших видів діяльності підприємств,</w:t>
      </w:r>
      <w:r w:rsidR="00C06F78" w:rsidRPr="009E6399">
        <w:rPr>
          <w:color w:val="auto"/>
          <w:lang w:eastAsia="uk-UA"/>
        </w:rPr>
        <w:t xml:space="preserve"> </w:t>
      </w:r>
      <w:r w:rsidRPr="009E6399">
        <w:rPr>
          <w:color w:val="auto"/>
          <w:lang w:eastAsia="uk-UA"/>
        </w:rPr>
        <w:t>установ, організацій і населення;</w:t>
      </w:r>
    </w:p>
    <w:p w14:paraId="533EFA4B" w14:textId="4FC65F20" w:rsidR="002E7FC0" w:rsidRPr="009E6399" w:rsidRDefault="002E7FC0" w:rsidP="00293760">
      <w:pPr>
        <w:pStyle w:val="a7"/>
        <w:numPr>
          <w:ilvl w:val="0"/>
          <w:numId w:val="45"/>
        </w:numPr>
        <w:tabs>
          <w:tab w:val="left" w:pos="993"/>
        </w:tabs>
        <w:ind w:left="0" w:firstLine="567"/>
        <w:rPr>
          <w:color w:val="auto"/>
          <w:lang w:eastAsia="uk-UA"/>
        </w:rPr>
      </w:pPr>
      <w:bookmarkStart w:id="71" w:name="o26"/>
      <w:bookmarkEnd w:id="71"/>
      <w:r w:rsidRPr="009E6399">
        <w:rPr>
          <w:color w:val="auto"/>
          <w:lang w:eastAsia="uk-UA"/>
        </w:rPr>
        <w:t>матеріальні об</w:t>
      </w:r>
      <w:r w:rsidR="00D9192B" w:rsidRPr="009E6399">
        <w:rPr>
          <w:color w:val="auto"/>
          <w:lang w:eastAsia="uk-UA"/>
        </w:rPr>
        <w:t>’</w:t>
      </w:r>
      <w:r w:rsidRPr="009E6399">
        <w:rPr>
          <w:color w:val="auto"/>
          <w:lang w:eastAsia="uk-UA"/>
        </w:rPr>
        <w:t>єкти та субстанції, активність радіонуклідів</w:t>
      </w:r>
      <w:r w:rsidR="00C06F78" w:rsidRPr="009E6399">
        <w:rPr>
          <w:color w:val="auto"/>
          <w:lang w:eastAsia="uk-UA"/>
        </w:rPr>
        <w:t xml:space="preserve"> </w:t>
      </w:r>
      <w:r w:rsidRPr="009E6399">
        <w:rPr>
          <w:color w:val="auto"/>
          <w:lang w:eastAsia="uk-UA"/>
        </w:rPr>
        <w:t>або</w:t>
      </w:r>
      <w:r w:rsidR="00C06F78" w:rsidRPr="009E6399">
        <w:rPr>
          <w:color w:val="auto"/>
          <w:lang w:eastAsia="uk-UA"/>
        </w:rPr>
        <w:t xml:space="preserve"> </w:t>
      </w:r>
      <w:r w:rsidRPr="009E6399">
        <w:rPr>
          <w:color w:val="auto"/>
          <w:lang w:eastAsia="uk-UA"/>
        </w:rPr>
        <w:t>радіоактивне</w:t>
      </w:r>
      <w:r w:rsidR="00C06F78" w:rsidRPr="009E6399">
        <w:rPr>
          <w:color w:val="auto"/>
          <w:lang w:eastAsia="uk-UA"/>
        </w:rPr>
        <w:t xml:space="preserve"> </w:t>
      </w:r>
      <w:r w:rsidRPr="009E6399">
        <w:rPr>
          <w:color w:val="auto"/>
          <w:lang w:eastAsia="uk-UA"/>
        </w:rPr>
        <w:t>забруднення</w:t>
      </w:r>
      <w:r w:rsidR="00C06F78" w:rsidRPr="009E6399">
        <w:rPr>
          <w:color w:val="auto"/>
          <w:lang w:eastAsia="uk-UA"/>
        </w:rPr>
        <w:t xml:space="preserve"> </w:t>
      </w:r>
      <w:r w:rsidRPr="009E6399">
        <w:rPr>
          <w:color w:val="auto"/>
          <w:lang w:eastAsia="uk-UA"/>
        </w:rPr>
        <w:t>яких</w:t>
      </w:r>
      <w:r w:rsidR="00C06F78" w:rsidRPr="009E6399">
        <w:rPr>
          <w:color w:val="auto"/>
          <w:lang w:eastAsia="uk-UA"/>
        </w:rPr>
        <w:t xml:space="preserve"> </w:t>
      </w:r>
      <w:r w:rsidRPr="009E6399">
        <w:rPr>
          <w:color w:val="auto"/>
          <w:lang w:eastAsia="uk-UA"/>
        </w:rPr>
        <w:t>перевищує</w:t>
      </w:r>
      <w:r w:rsidR="00C06F78" w:rsidRPr="009E6399">
        <w:rPr>
          <w:color w:val="auto"/>
          <w:lang w:eastAsia="uk-UA"/>
        </w:rPr>
        <w:t xml:space="preserve"> </w:t>
      </w:r>
      <w:r w:rsidRPr="009E6399">
        <w:rPr>
          <w:color w:val="auto"/>
          <w:lang w:eastAsia="uk-UA"/>
        </w:rPr>
        <w:t>межі, встановлені</w:t>
      </w:r>
      <w:r w:rsidR="00C06F78" w:rsidRPr="009E6399">
        <w:rPr>
          <w:color w:val="auto"/>
          <w:lang w:eastAsia="uk-UA"/>
        </w:rPr>
        <w:t xml:space="preserve"> </w:t>
      </w:r>
      <w:r w:rsidRPr="009E6399">
        <w:rPr>
          <w:color w:val="auto"/>
          <w:lang w:eastAsia="uk-UA"/>
        </w:rPr>
        <w:t>чинними</w:t>
      </w:r>
      <w:r w:rsidR="00C06F78" w:rsidRPr="009E6399">
        <w:rPr>
          <w:color w:val="auto"/>
          <w:lang w:eastAsia="uk-UA"/>
        </w:rPr>
        <w:t xml:space="preserve"> </w:t>
      </w:r>
      <w:r w:rsidRPr="009E6399">
        <w:rPr>
          <w:color w:val="auto"/>
          <w:lang w:eastAsia="uk-UA"/>
        </w:rPr>
        <w:t>нормами,</w:t>
      </w:r>
      <w:r w:rsidR="00C06F78" w:rsidRPr="009E6399">
        <w:rPr>
          <w:color w:val="auto"/>
          <w:lang w:eastAsia="uk-UA"/>
        </w:rPr>
        <w:t xml:space="preserve"> </w:t>
      </w:r>
      <w:r w:rsidRPr="009E6399">
        <w:rPr>
          <w:color w:val="auto"/>
          <w:lang w:eastAsia="uk-UA"/>
        </w:rPr>
        <w:t>за</w:t>
      </w:r>
      <w:r w:rsidR="00C06F78" w:rsidRPr="009E6399">
        <w:rPr>
          <w:color w:val="auto"/>
          <w:lang w:eastAsia="uk-UA"/>
        </w:rPr>
        <w:t xml:space="preserve"> </w:t>
      </w:r>
      <w:r w:rsidRPr="009E6399">
        <w:rPr>
          <w:color w:val="auto"/>
          <w:lang w:eastAsia="uk-UA"/>
        </w:rPr>
        <w:t>умови,</w:t>
      </w:r>
      <w:r w:rsidR="00C06F78" w:rsidRPr="009E6399">
        <w:rPr>
          <w:color w:val="auto"/>
          <w:lang w:eastAsia="uk-UA"/>
        </w:rPr>
        <w:t xml:space="preserve"> </w:t>
      </w:r>
      <w:r w:rsidRPr="009E6399">
        <w:rPr>
          <w:color w:val="auto"/>
          <w:lang w:eastAsia="uk-UA"/>
        </w:rPr>
        <w:t>що</w:t>
      </w:r>
      <w:r w:rsidR="00C06F78" w:rsidRPr="009E6399">
        <w:rPr>
          <w:color w:val="auto"/>
          <w:lang w:eastAsia="uk-UA"/>
        </w:rPr>
        <w:t xml:space="preserve"> </w:t>
      </w:r>
      <w:r w:rsidRPr="009E6399">
        <w:rPr>
          <w:color w:val="auto"/>
          <w:lang w:eastAsia="uk-UA"/>
        </w:rPr>
        <w:t>використання</w:t>
      </w:r>
      <w:r w:rsidR="00C06F78" w:rsidRPr="009E6399">
        <w:rPr>
          <w:color w:val="auto"/>
          <w:lang w:eastAsia="uk-UA"/>
        </w:rPr>
        <w:t xml:space="preserve"> </w:t>
      </w:r>
      <w:r w:rsidRPr="009E6399">
        <w:rPr>
          <w:color w:val="auto"/>
          <w:lang w:eastAsia="uk-UA"/>
        </w:rPr>
        <w:t>цих</w:t>
      </w:r>
      <w:r w:rsidR="00C06F78" w:rsidRPr="009E6399">
        <w:rPr>
          <w:color w:val="auto"/>
          <w:lang w:eastAsia="uk-UA"/>
        </w:rPr>
        <w:t xml:space="preserve"> </w:t>
      </w:r>
      <w:r w:rsidRPr="009E6399">
        <w:rPr>
          <w:color w:val="auto"/>
          <w:lang w:eastAsia="uk-UA"/>
        </w:rPr>
        <w:t>об</w:t>
      </w:r>
      <w:r w:rsidR="00D9192B" w:rsidRPr="009E6399">
        <w:rPr>
          <w:color w:val="auto"/>
          <w:lang w:eastAsia="uk-UA"/>
        </w:rPr>
        <w:t>’</w:t>
      </w:r>
      <w:r w:rsidRPr="009E6399">
        <w:rPr>
          <w:color w:val="auto"/>
          <w:lang w:eastAsia="uk-UA"/>
        </w:rPr>
        <w:t>єктів</w:t>
      </w:r>
      <w:r w:rsidR="00C06F78" w:rsidRPr="009E6399">
        <w:rPr>
          <w:color w:val="auto"/>
          <w:lang w:eastAsia="uk-UA"/>
        </w:rPr>
        <w:t xml:space="preserve"> </w:t>
      </w:r>
      <w:r w:rsidRPr="009E6399">
        <w:rPr>
          <w:color w:val="auto"/>
          <w:lang w:eastAsia="uk-UA"/>
        </w:rPr>
        <w:t>та</w:t>
      </w:r>
      <w:r w:rsidR="00C06F78" w:rsidRPr="009E6399">
        <w:rPr>
          <w:color w:val="auto"/>
          <w:lang w:eastAsia="uk-UA"/>
        </w:rPr>
        <w:t xml:space="preserve"> </w:t>
      </w:r>
      <w:r w:rsidRPr="009E6399">
        <w:rPr>
          <w:color w:val="auto"/>
          <w:lang w:eastAsia="uk-UA"/>
        </w:rPr>
        <w:t>субстанцій не передбачається (радіоактивні відходи).</w:t>
      </w:r>
    </w:p>
    <w:p w14:paraId="3F548CD3" w14:textId="77777777" w:rsidR="0082096A" w:rsidRPr="009E6399" w:rsidRDefault="005C0E57" w:rsidP="0049689E">
      <w:pPr>
        <w:rPr>
          <w:b/>
          <w:iCs/>
          <w:color w:val="auto"/>
        </w:rPr>
      </w:pPr>
      <w:r w:rsidRPr="009E6399">
        <w:rPr>
          <w:b/>
          <w:iCs/>
          <w:color w:val="auto"/>
        </w:rPr>
        <w:lastRenderedPageBreak/>
        <w:t xml:space="preserve">Типовий склад відходів, що утворюються </w:t>
      </w:r>
      <w:r w:rsidRPr="009E6399">
        <w:rPr>
          <w:b/>
          <w:color w:val="auto"/>
        </w:rPr>
        <w:t xml:space="preserve">на гірничому підприємстві </w:t>
      </w:r>
      <w:r w:rsidR="00DD2745" w:rsidRPr="009E6399">
        <w:rPr>
          <w:b/>
          <w:color w:val="auto"/>
        </w:rPr>
        <w:t>п</w:t>
      </w:r>
      <w:r w:rsidRPr="009E6399">
        <w:rPr>
          <w:b/>
          <w:color w:val="auto"/>
        </w:rPr>
        <w:t>ри видобуванні корисних копалин відкритим способом:</w:t>
      </w:r>
      <w:r w:rsidRPr="009E6399">
        <w:rPr>
          <w:b/>
          <w:iCs/>
          <w:color w:val="auto"/>
        </w:rPr>
        <w:t xml:space="preserve"> </w:t>
      </w:r>
    </w:p>
    <w:p w14:paraId="65854238" w14:textId="29AB4941" w:rsidR="005C0E57" w:rsidRPr="009E6399" w:rsidRDefault="00981FB6" w:rsidP="0049689E">
      <w:pPr>
        <w:rPr>
          <w:iCs/>
          <w:color w:val="auto"/>
        </w:rPr>
      </w:pPr>
      <w:r w:rsidRPr="009E6399">
        <w:rPr>
          <w:color w:val="auto"/>
          <w:lang w:eastAsia="uk-UA"/>
        </w:rPr>
        <w:t xml:space="preserve">розкривні і супутні гірничі породи, що видобуваються у процесі розроблення родовищ корисних копалин; залишкові продукти збагачення та інших видів первинної обробки сировини (шлам, пил, </w:t>
      </w:r>
      <w:proofErr w:type="spellStart"/>
      <w:r w:rsidRPr="009E6399">
        <w:rPr>
          <w:color w:val="auto"/>
          <w:lang w:eastAsia="uk-UA"/>
        </w:rPr>
        <w:t>відсіви</w:t>
      </w:r>
      <w:proofErr w:type="spellEnd"/>
      <w:r w:rsidRPr="009E6399">
        <w:rPr>
          <w:color w:val="auto"/>
          <w:lang w:eastAsia="uk-UA"/>
        </w:rPr>
        <w:t>)</w:t>
      </w:r>
      <w:r w:rsidR="005C0E57" w:rsidRPr="009E6399">
        <w:rPr>
          <w:iCs/>
          <w:color w:val="auto"/>
        </w:rPr>
        <w:t xml:space="preserve">, </w:t>
      </w:r>
      <w:r w:rsidRPr="009E6399">
        <w:rPr>
          <w:color w:val="auto"/>
          <w:lang w:eastAsia="uk-UA"/>
        </w:rPr>
        <w:t>новоутворені речовини та їх суміші, утворені в термічних, хімічних та інших процесах і які не є метою даного виробництва (шлак, зола</w:t>
      </w:r>
      <w:r w:rsidRPr="009E6399">
        <w:rPr>
          <w:iCs/>
          <w:color w:val="auto"/>
        </w:rPr>
        <w:t xml:space="preserve">), </w:t>
      </w:r>
      <w:r w:rsidRPr="009E6399">
        <w:rPr>
          <w:color w:val="auto"/>
          <w:lang w:eastAsia="uk-UA"/>
        </w:rPr>
        <w:t>осади очисних промислових споруд</w:t>
      </w:r>
      <w:r w:rsidRPr="009E6399">
        <w:rPr>
          <w:iCs/>
          <w:color w:val="auto"/>
        </w:rPr>
        <w:t xml:space="preserve"> (споруд для освітлення кар’єрних вод,</w:t>
      </w:r>
      <w:r w:rsidR="00BB282F" w:rsidRPr="009E6399">
        <w:rPr>
          <w:iCs/>
          <w:color w:val="auto"/>
        </w:rPr>
        <w:t xml:space="preserve"> </w:t>
      </w:r>
      <w:r w:rsidRPr="009E6399">
        <w:rPr>
          <w:iCs/>
          <w:color w:val="auto"/>
        </w:rPr>
        <w:t xml:space="preserve">нафтовловлювачів), </w:t>
      </w:r>
      <w:r w:rsidRPr="009E6399">
        <w:rPr>
          <w:color w:val="auto"/>
          <w:lang w:eastAsia="uk-UA"/>
        </w:rPr>
        <w:t>залишки сировини, матеріалів</w:t>
      </w:r>
      <w:r w:rsidR="00C13AE5" w:rsidRPr="009E6399">
        <w:rPr>
          <w:color w:val="auto"/>
          <w:lang w:eastAsia="uk-UA"/>
        </w:rPr>
        <w:t>, напівфабрикатів</w:t>
      </w:r>
      <w:r w:rsidRPr="009E6399">
        <w:rPr>
          <w:color w:val="auto"/>
          <w:lang w:eastAsia="uk-UA"/>
        </w:rPr>
        <w:t xml:space="preserve"> тощо, утворені в процесі виробництва продукції або виконання робіт, що втратили цілком або частково вихідні споживчі властивості (відходи виробництва</w:t>
      </w:r>
      <w:r w:rsidR="00C13AE5" w:rsidRPr="009E6399">
        <w:rPr>
          <w:iCs/>
          <w:color w:val="auto"/>
        </w:rPr>
        <w:t xml:space="preserve">); </w:t>
      </w:r>
      <w:r w:rsidR="00C13AE5" w:rsidRPr="009E6399">
        <w:rPr>
          <w:color w:val="auto"/>
          <w:lang w:eastAsia="uk-UA"/>
        </w:rPr>
        <w:t xml:space="preserve">зіпсовані (пошкоджені) і </w:t>
      </w:r>
      <w:proofErr w:type="spellStart"/>
      <w:r w:rsidR="00C13AE5" w:rsidRPr="009E6399">
        <w:rPr>
          <w:color w:val="auto"/>
          <w:lang w:eastAsia="uk-UA"/>
        </w:rPr>
        <w:t>неремонтоздатні</w:t>
      </w:r>
      <w:proofErr w:type="spellEnd"/>
      <w:r w:rsidR="00C13AE5" w:rsidRPr="009E6399">
        <w:rPr>
          <w:color w:val="auto"/>
          <w:lang w:eastAsia="uk-UA"/>
        </w:rPr>
        <w:t xml:space="preserve"> чи відпрацьовані, фізично або морально зношені вироби та матеріали, які втратили свої споживчі властивості (відходи споживання: </w:t>
      </w:r>
      <w:r w:rsidR="005C0E57" w:rsidRPr="009E6399">
        <w:rPr>
          <w:iCs/>
          <w:color w:val="auto"/>
        </w:rPr>
        <w:t xml:space="preserve">відпрацьовані респіратори і фільтри, макулатура, склобій, відходи матеріалів і виробів із пластмас, </w:t>
      </w:r>
      <w:r w:rsidRPr="009E6399">
        <w:rPr>
          <w:iCs/>
          <w:color w:val="auto"/>
        </w:rPr>
        <w:t>зношений спецодяг і взуття, автомобільні шини</w:t>
      </w:r>
      <w:r w:rsidR="00C13AE5" w:rsidRPr="009E6399">
        <w:rPr>
          <w:iCs/>
          <w:color w:val="auto"/>
        </w:rPr>
        <w:t>, відпрацьовані мастила</w:t>
      </w:r>
      <w:r w:rsidRPr="009E6399">
        <w:rPr>
          <w:iCs/>
          <w:color w:val="auto"/>
        </w:rPr>
        <w:t xml:space="preserve">), </w:t>
      </w:r>
      <w:r w:rsidR="00C13AE5" w:rsidRPr="009E6399">
        <w:rPr>
          <w:color w:val="auto"/>
          <w:lang w:eastAsia="uk-UA"/>
        </w:rPr>
        <w:t>бракована, некондиційна продукція усіх видів економічної діяльності або продукція, що забруднена небезпечними речовинами і не придатна до використання</w:t>
      </w:r>
      <w:r w:rsidR="00C13AE5" w:rsidRPr="009E6399">
        <w:rPr>
          <w:color w:val="auto"/>
        </w:rPr>
        <w:t xml:space="preserve"> </w:t>
      </w:r>
      <w:r w:rsidRPr="009E6399">
        <w:rPr>
          <w:color w:val="auto"/>
        </w:rPr>
        <w:t xml:space="preserve">(вибухові речовини, інші небезпечні речовини, </w:t>
      </w:r>
      <w:r w:rsidR="00D9192B" w:rsidRPr="009E6399">
        <w:rPr>
          <w:color w:val="auto"/>
        </w:rPr>
        <w:pgNum/>
      </w:r>
      <w:r w:rsidR="00D9192B" w:rsidRPr="009E6399">
        <w:rPr>
          <w:color w:val="auto"/>
        </w:rPr>
        <w:t>н.</w:t>
      </w:r>
      <w:r w:rsidRPr="009E6399">
        <w:rPr>
          <w:color w:val="auto"/>
        </w:rPr>
        <w:t>.)</w:t>
      </w:r>
      <w:r w:rsidR="00C13AE5" w:rsidRPr="009E6399">
        <w:rPr>
          <w:iCs/>
          <w:color w:val="auto"/>
        </w:rPr>
        <w:t>; побутові відходи (</w:t>
      </w:r>
      <w:r w:rsidR="00C13AE5" w:rsidRPr="009E6399">
        <w:rPr>
          <w:color w:val="auto"/>
          <w:lang w:eastAsia="uk-UA"/>
        </w:rPr>
        <w:t>залишки продуктів харчування, побутових речей, пакувальних матеріалів тощо)</w:t>
      </w:r>
      <w:r w:rsidR="00C13AE5" w:rsidRPr="009E6399">
        <w:rPr>
          <w:iCs/>
          <w:color w:val="auto"/>
        </w:rPr>
        <w:t>.</w:t>
      </w:r>
    </w:p>
    <w:p w14:paraId="7BD100E1" w14:textId="0E5ECA58" w:rsidR="00735ED6" w:rsidRPr="009E6399" w:rsidRDefault="00735ED6" w:rsidP="0049689E">
      <w:pPr>
        <w:rPr>
          <w:b/>
          <w:bCs/>
          <w:color w:val="auto"/>
        </w:rPr>
      </w:pPr>
      <w:r w:rsidRPr="009E6399">
        <w:rPr>
          <w:b/>
          <w:bCs/>
          <w:color w:val="auto"/>
        </w:rPr>
        <w:t>Типовий склад відходів, що утворюються при роботі шахт:</w:t>
      </w:r>
    </w:p>
    <w:p w14:paraId="3661F31E" w14:textId="252A8BAA" w:rsidR="00C13AE5" w:rsidRPr="009E6399" w:rsidRDefault="00C13AE5" w:rsidP="00293760">
      <w:pPr>
        <w:pStyle w:val="a7"/>
        <w:numPr>
          <w:ilvl w:val="0"/>
          <w:numId w:val="90"/>
        </w:numPr>
        <w:tabs>
          <w:tab w:val="left" w:pos="1134"/>
        </w:tabs>
        <w:ind w:left="0" w:firstLine="567"/>
        <w:rPr>
          <w:color w:val="auto"/>
        </w:rPr>
      </w:pPr>
      <w:r w:rsidRPr="009E6399">
        <w:rPr>
          <w:color w:val="auto"/>
        </w:rPr>
        <w:t>розкривні і супутні гірничі породи, що видобуваються у процесі розроблення родовищ корисних копалин;</w:t>
      </w:r>
    </w:p>
    <w:p w14:paraId="6ED6916E" w14:textId="134F2454" w:rsidR="00C13AE5" w:rsidRPr="009E6399" w:rsidRDefault="00C13AE5" w:rsidP="00293760">
      <w:pPr>
        <w:pStyle w:val="a7"/>
        <w:numPr>
          <w:ilvl w:val="0"/>
          <w:numId w:val="90"/>
        </w:numPr>
        <w:tabs>
          <w:tab w:val="left" w:pos="1134"/>
        </w:tabs>
        <w:ind w:left="0" w:firstLine="567"/>
        <w:rPr>
          <w:color w:val="auto"/>
        </w:rPr>
      </w:pPr>
      <w:r w:rsidRPr="009E6399">
        <w:rPr>
          <w:color w:val="auto"/>
        </w:rPr>
        <w:t>залишкові продукти збагачення та інших видів первинної обробки сировини (шлам і «хвости» збагачення, залишки брикетування палива твердого, виробленого з вугілля тощо);</w:t>
      </w:r>
    </w:p>
    <w:p w14:paraId="0BA91E04" w14:textId="3962ECC1" w:rsidR="0082527A" w:rsidRPr="009E6399" w:rsidRDefault="00C13AE5" w:rsidP="00293760">
      <w:pPr>
        <w:pStyle w:val="a7"/>
        <w:numPr>
          <w:ilvl w:val="0"/>
          <w:numId w:val="90"/>
        </w:numPr>
        <w:tabs>
          <w:tab w:val="left" w:pos="1134"/>
        </w:tabs>
        <w:ind w:left="0" w:firstLine="567"/>
        <w:rPr>
          <w:color w:val="auto"/>
        </w:rPr>
      </w:pPr>
      <w:r w:rsidRPr="009E6399">
        <w:rPr>
          <w:color w:val="auto"/>
        </w:rPr>
        <w:t xml:space="preserve">осади очисних промислових споруд: </w:t>
      </w:r>
      <w:r w:rsidR="0082527A" w:rsidRPr="009E6399">
        <w:rPr>
          <w:color w:val="auto"/>
        </w:rPr>
        <w:t>мул, що утворюється від освітлення вод (мул ставків-відстійників, горизонтальних і вертикальних відстійників шахтних вод)</w:t>
      </w:r>
      <w:r w:rsidRPr="009E6399">
        <w:rPr>
          <w:color w:val="auto"/>
        </w:rPr>
        <w:t xml:space="preserve">, </w:t>
      </w:r>
      <w:r w:rsidR="0082527A" w:rsidRPr="009E6399">
        <w:rPr>
          <w:color w:val="auto"/>
        </w:rPr>
        <w:t>осад, що утворюється від інших процесів очищення зворотних (шахтних) вод;</w:t>
      </w:r>
    </w:p>
    <w:p w14:paraId="609C0EDD" w14:textId="2389294A" w:rsidR="00C13AE5" w:rsidRPr="009E6399" w:rsidRDefault="00C13AE5" w:rsidP="00293760">
      <w:pPr>
        <w:pStyle w:val="a7"/>
        <w:numPr>
          <w:ilvl w:val="0"/>
          <w:numId w:val="90"/>
        </w:numPr>
        <w:tabs>
          <w:tab w:val="left" w:pos="1134"/>
        </w:tabs>
        <w:ind w:left="0" w:firstLine="567"/>
        <w:rPr>
          <w:color w:val="auto"/>
        </w:rPr>
      </w:pPr>
      <w:r w:rsidRPr="009E6399">
        <w:rPr>
          <w:color w:val="auto"/>
        </w:rPr>
        <w:t>новоутворені речовини та їх суміші, утворені в термічних, хімічних та інших процесах і які</w:t>
      </w:r>
      <w:r w:rsidR="00E11278" w:rsidRPr="009E6399">
        <w:rPr>
          <w:color w:val="auto"/>
        </w:rPr>
        <w:t xml:space="preserve"> не є метою даного виробництва: </w:t>
      </w:r>
      <w:r w:rsidR="00490071" w:rsidRPr="009E6399">
        <w:rPr>
          <w:color w:val="auto"/>
        </w:rPr>
        <w:t xml:space="preserve">шлак паливний </w:t>
      </w:r>
      <w:r w:rsidR="009252BF" w:rsidRPr="009E6399">
        <w:rPr>
          <w:color w:val="auto"/>
        </w:rPr>
        <w:t>(</w:t>
      </w:r>
      <w:proofErr w:type="spellStart"/>
      <w:r w:rsidR="009252BF" w:rsidRPr="009E6399">
        <w:rPr>
          <w:color w:val="auto"/>
        </w:rPr>
        <w:t>золошлак</w:t>
      </w:r>
      <w:proofErr w:type="spellEnd"/>
      <w:r w:rsidR="00490071" w:rsidRPr="009E6399">
        <w:rPr>
          <w:color w:val="auto"/>
        </w:rPr>
        <w:t xml:space="preserve">), </w:t>
      </w:r>
      <w:r w:rsidRPr="009E6399">
        <w:rPr>
          <w:color w:val="auto"/>
        </w:rPr>
        <w:t xml:space="preserve">зола, </w:t>
      </w:r>
      <w:proofErr w:type="spellStart"/>
      <w:r w:rsidR="00B85537" w:rsidRPr="009E6399">
        <w:rPr>
          <w:color w:val="auto"/>
        </w:rPr>
        <w:t>нафтошлам</w:t>
      </w:r>
      <w:proofErr w:type="spellEnd"/>
      <w:r w:rsidR="00B85537" w:rsidRPr="009E6399">
        <w:rPr>
          <w:color w:val="auto"/>
        </w:rPr>
        <w:t xml:space="preserve"> мийки резервуарів для зберігання нафтопродуктів, </w:t>
      </w:r>
      <w:r w:rsidRPr="009E6399">
        <w:rPr>
          <w:color w:val="auto"/>
        </w:rPr>
        <w:t xml:space="preserve">інші тверді та пастоподібні утворення, а також рідини та аерозолі, наприклад, </w:t>
      </w:r>
      <w:r w:rsidR="00B85537" w:rsidRPr="009E6399">
        <w:rPr>
          <w:color w:val="auto"/>
        </w:rPr>
        <w:t xml:space="preserve">відходи, що утворюються </w:t>
      </w:r>
      <w:r w:rsidRPr="009E6399">
        <w:rPr>
          <w:color w:val="auto"/>
        </w:rPr>
        <w:t xml:space="preserve">при підземному видобуванні </w:t>
      </w:r>
      <w:r w:rsidR="00B85537" w:rsidRPr="009E6399">
        <w:rPr>
          <w:color w:val="auto"/>
        </w:rPr>
        <w:t xml:space="preserve">із застосуванням </w:t>
      </w:r>
      <w:r w:rsidRPr="009E6399">
        <w:rPr>
          <w:color w:val="auto"/>
        </w:rPr>
        <w:t>технологі</w:t>
      </w:r>
      <w:r w:rsidR="00B85537" w:rsidRPr="009E6399">
        <w:rPr>
          <w:color w:val="auto"/>
        </w:rPr>
        <w:t xml:space="preserve">ї </w:t>
      </w:r>
      <w:r w:rsidR="00E11278" w:rsidRPr="009E6399">
        <w:rPr>
          <w:color w:val="auto"/>
        </w:rPr>
        <w:t>вилуговування</w:t>
      </w:r>
      <w:r w:rsidRPr="009E6399">
        <w:rPr>
          <w:color w:val="auto"/>
        </w:rPr>
        <w:t>;</w:t>
      </w:r>
    </w:p>
    <w:p w14:paraId="3B47EF51" w14:textId="51B4DA61" w:rsidR="00066010" w:rsidRPr="009E6399" w:rsidRDefault="004D29E2" w:rsidP="00293760">
      <w:pPr>
        <w:pStyle w:val="a7"/>
        <w:numPr>
          <w:ilvl w:val="0"/>
          <w:numId w:val="90"/>
        </w:numPr>
        <w:tabs>
          <w:tab w:val="left" w:pos="1134"/>
        </w:tabs>
        <w:ind w:left="0" w:firstLine="567"/>
        <w:rPr>
          <w:color w:val="auto"/>
        </w:rPr>
      </w:pPr>
      <w:r w:rsidRPr="009E6399">
        <w:rPr>
          <w:color w:val="auto"/>
        </w:rPr>
        <w:t>залишки сировини, матеріалів, напівфабрикатів, тощо, утворені в процесі виробництва продукції або виконання робіт, що втратили цілком або частков</w:t>
      </w:r>
      <w:r w:rsidR="00066010" w:rsidRPr="009E6399">
        <w:rPr>
          <w:color w:val="auto"/>
        </w:rPr>
        <w:t xml:space="preserve">о вихідні споживчі властивості: </w:t>
      </w:r>
      <w:r w:rsidRPr="009E6399">
        <w:rPr>
          <w:color w:val="auto"/>
        </w:rPr>
        <w:t>відходи виробництва, наприклад, витратні матеріали бурового устаткування</w:t>
      </w:r>
      <w:r w:rsidR="00490071" w:rsidRPr="009E6399">
        <w:rPr>
          <w:color w:val="auto"/>
        </w:rPr>
        <w:t>; пил зольний вугільний</w:t>
      </w:r>
      <w:r w:rsidR="00667BDE" w:rsidRPr="009E6399">
        <w:rPr>
          <w:color w:val="auto"/>
        </w:rPr>
        <w:t>, відходи змішані будівництва та знесення будівель і споруд</w:t>
      </w:r>
      <w:r w:rsidRPr="009E6399">
        <w:rPr>
          <w:color w:val="auto"/>
        </w:rPr>
        <w:t>;</w:t>
      </w:r>
      <w:r w:rsidR="00066010" w:rsidRPr="009E6399">
        <w:rPr>
          <w:color w:val="auto"/>
        </w:rPr>
        <w:t xml:space="preserve"> відходи, одержані у процесах зварювання; відходи деревообробки; </w:t>
      </w:r>
    </w:p>
    <w:p w14:paraId="64840C06" w14:textId="06EECFB3" w:rsidR="00667BDE" w:rsidRPr="009E6399" w:rsidRDefault="004D29E2" w:rsidP="00293760">
      <w:pPr>
        <w:pStyle w:val="a7"/>
        <w:numPr>
          <w:ilvl w:val="0"/>
          <w:numId w:val="90"/>
        </w:numPr>
        <w:tabs>
          <w:tab w:val="left" w:pos="1134"/>
        </w:tabs>
        <w:ind w:left="0" w:firstLine="567"/>
        <w:rPr>
          <w:color w:val="auto"/>
        </w:rPr>
      </w:pPr>
      <w:r w:rsidRPr="009E6399">
        <w:rPr>
          <w:color w:val="auto"/>
        </w:rPr>
        <w:t xml:space="preserve">зіпсовані (пошкоджені) і </w:t>
      </w:r>
      <w:proofErr w:type="spellStart"/>
      <w:r w:rsidRPr="009E6399">
        <w:rPr>
          <w:color w:val="auto"/>
        </w:rPr>
        <w:t>неремонтоздатні</w:t>
      </w:r>
      <w:proofErr w:type="spellEnd"/>
      <w:r w:rsidRPr="009E6399">
        <w:rPr>
          <w:color w:val="auto"/>
        </w:rPr>
        <w:t xml:space="preserve"> чи відпрацьовані, фізично або морально зношені вироби та матеріали, які втратили свої споживчі властивості (відходи споживання</w:t>
      </w:r>
      <w:r w:rsidR="00066010" w:rsidRPr="009E6399">
        <w:rPr>
          <w:color w:val="auto"/>
        </w:rPr>
        <w:t>), наприклад</w:t>
      </w:r>
      <w:r w:rsidRPr="009E6399">
        <w:rPr>
          <w:color w:val="auto"/>
        </w:rPr>
        <w:t xml:space="preserve">: </w:t>
      </w:r>
    </w:p>
    <w:p w14:paraId="63B9C7B0" w14:textId="77777777" w:rsidR="004527B3" w:rsidRPr="009E6399" w:rsidRDefault="004527B3" w:rsidP="00293760">
      <w:pPr>
        <w:pStyle w:val="a7"/>
        <w:numPr>
          <w:ilvl w:val="0"/>
          <w:numId w:val="91"/>
        </w:numPr>
        <w:tabs>
          <w:tab w:val="left" w:pos="851"/>
        </w:tabs>
        <w:ind w:left="0" w:firstLine="567"/>
        <w:rPr>
          <w:color w:val="auto"/>
        </w:rPr>
      </w:pPr>
      <w:proofErr w:type="spellStart"/>
      <w:r w:rsidRPr="009E6399">
        <w:rPr>
          <w:color w:val="auto"/>
        </w:rPr>
        <w:lastRenderedPageBreak/>
        <w:t>автошини</w:t>
      </w:r>
      <w:proofErr w:type="spellEnd"/>
      <w:r w:rsidRPr="009E6399">
        <w:rPr>
          <w:color w:val="auto"/>
        </w:rPr>
        <w:t xml:space="preserve"> відпрацьовані; </w:t>
      </w:r>
    </w:p>
    <w:p w14:paraId="692E85E6"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акумулятори; </w:t>
      </w:r>
    </w:p>
    <w:p w14:paraId="38D3B607"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барабани кабельні некондиційні; </w:t>
      </w:r>
    </w:p>
    <w:p w14:paraId="2CFAEC7B"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батарейки зіпсовані або відпрацьовані; </w:t>
      </w:r>
    </w:p>
    <w:p w14:paraId="314EFE88" w14:textId="3EE32DB5"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батареї лужні зіпсовані або відпрацьовані (відпрацьовані акумулятори електровозів та </w:t>
      </w:r>
      <w:r w:rsidR="009252BF" w:rsidRPr="009E6399">
        <w:rPr>
          <w:color w:val="auto"/>
        </w:rPr>
        <w:t>ін</w:t>
      </w:r>
      <w:r w:rsidRPr="009E6399">
        <w:rPr>
          <w:color w:val="auto"/>
        </w:rPr>
        <w:t xml:space="preserve">.); </w:t>
      </w:r>
    </w:p>
    <w:p w14:paraId="3E8764B3"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батареї </w:t>
      </w:r>
      <w:proofErr w:type="spellStart"/>
      <w:r w:rsidRPr="009E6399">
        <w:rPr>
          <w:color w:val="auto"/>
        </w:rPr>
        <w:t>нікелево</w:t>
      </w:r>
      <w:proofErr w:type="spellEnd"/>
      <w:r w:rsidRPr="009E6399">
        <w:rPr>
          <w:color w:val="auto"/>
        </w:rPr>
        <w:t>-кадмієві зіпсовані або відпрацьовані;</w:t>
      </w:r>
    </w:p>
    <w:p w14:paraId="6B2EF0D4"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батареї свинцеві зіпсовані або відпрацьовані; </w:t>
      </w:r>
    </w:p>
    <w:p w14:paraId="02D9F200"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батареї та акумулятори інші зіпсовані або відпрацьовані (відпрацьовані нікель-</w:t>
      </w:r>
      <w:proofErr w:type="spellStart"/>
      <w:r w:rsidRPr="009E6399">
        <w:rPr>
          <w:color w:val="auto"/>
        </w:rPr>
        <w:t>металогідридні</w:t>
      </w:r>
      <w:proofErr w:type="spellEnd"/>
      <w:r w:rsidRPr="009E6399">
        <w:rPr>
          <w:color w:val="auto"/>
        </w:rPr>
        <w:t xml:space="preserve"> акумулятори і літій-полімерні, елементи живлення у т. ч. від газоаналізатору Сігнал-5);</w:t>
      </w:r>
    </w:p>
    <w:p w14:paraId="7E259C93"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брухт чорних металів дрібний інший; </w:t>
      </w:r>
    </w:p>
    <w:p w14:paraId="03F4A48D"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взуття зношене чи зіпсоване;</w:t>
      </w:r>
    </w:p>
    <w:p w14:paraId="5B59640D"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відходи кабелю, відпрацьований кабель; </w:t>
      </w:r>
    </w:p>
    <w:p w14:paraId="0F6034B8"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відходи, які містять продукти хімічні неорганічні (відпрацьовані саморятівники та регенеративні патрони); </w:t>
      </w:r>
    </w:p>
    <w:p w14:paraId="78D34331"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деревина, просочена інжекційним способом, некондиційна з вмістом нафтопродуктів більше 4%; </w:t>
      </w:r>
    </w:p>
    <w:p w14:paraId="5BC5B286"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лампи люмінесцентні та відходи, які містять ртуть, інші зіпсовані або відпрацьовані; </w:t>
      </w:r>
    </w:p>
    <w:p w14:paraId="4A5EA51B"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лампи світлодіодні відпрацьовані;</w:t>
      </w:r>
    </w:p>
    <w:p w14:paraId="2BF0E243"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ліхтарі шахтні відпрацьовані; </w:t>
      </w:r>
    </w:p>
    <w:p w14:paraId="5324FBEE"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макулатура паперова та картонна; </w:t>
      </w:r>
    </w:p>
    <w:p w14:paraId="4CE1C043"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мастила відпрацьовані; </w:t>
      </w:r>
    </w:p>
    <w:p w14:paraId="0B99AC46"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матеріали гумові (конвеєрна стрічка); </w:t>
      </w:r>
    </w:p>
    <w:p w14:paraId="2172BC6B"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матеріали гумові (рукава, вироби трубчасті, матеріали монтажні гумові)</w:t>
      </w:r>
    </w:p>
    <w:p w14:paraId="49B3172F" w14:textId="1C753DCE"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матеріали гумові від машин відпрацьовані, відходи ізоляційного матеріалу та </w:t>
      </w:r>
      <w:r w:rsidR="009252BF" w:rsidRPr="009E6399">
        <w:rPr>
          <w:color w:val="auto"/>
        </w:rPr>
        <w:t>ін</w:t>
      </w:r>
      <w:r w:rsidRPr="009E6399">
        <w:rPr>
          <w:color w:val="auto"/>
        </w:rPr>
        <w:t xml:space="preserve">.; </w:t>
      </w:r>
    </w:p>
    <w:p w14:paraId="768D3665"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матеріали обтиральні зіпсовані, відпрацьовані чи забруднені; </w:t>
      </w:r>
    </w:p>
    <w:p w14:paraId="226CB61B"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матеріали фільтрувальні зіпсовані, відпрацьовані чи забруднені (відпрацьовані респіратори та фільтри); </w:t>
      </w:r>
    </w:p>
    <w:p w14:paraId="3F92F590"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меблі офісні некондиційні; </w:t>
      </w:r>
    </w:p>
    <w:p w14:paraId="03E3614B" w14:textId="591B99F1"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обладнання інше зіпсоване, відпрацьоване чи </w:t>
      </w:r>
      <w:r w:rsidR="009252BF" w:rsidRPr="009E6399">
        <w:rPr>
          <w:color w:val="auto"/>
        </w:rPr>
        <w:t>неремонтопридатне</w:t>
      </w:r>
      <w:r w:rsidRPr="009E6399">
        <w:rPr>
          <w:color w:val="auto"/>
        </w:rPr>
        <w:t xml:space="preserve"> (для наукових досліджень, поліграфічне, конторське (зіпсована оргтехніка), електричне, електронне обладнання, прилади газоаналізатори, інтерферометри та </w:t>
      </w:r>
      <w:r w:rsidR="009252BF" w:rsidRPr="009E6399">
        <w:rPr>
          <w:color w:val="auto"/>
        </w:rPr>
        <w:t>ін</w:t>
      </w:r>
      <w:r w:rsidRPr="009E6399">
        <w:rPr>
          <w:color w:val="auto"/>
        </w:rPr>
        <w:t xml:space="preserve">.); </w:t>
      </w:r>
    </w:p>
    <w:p w14:paraId="451834C4" w14:textId="4529FA04"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обрізки конвеєрних стрічок з </w:t>
      </w:r>
      <w:proofErr w:type="spellStart"/>
      <w:r w:rsidR="009252BF" w:rsidRPr="009E6399">
        <w:rPr>
          <w:color w:val="auto"/>
        </w:rPr>
        <w:t>металотросом</w:t>
      </w:r>
      <w:proofErr w:type="spellEnd"/>
      <w:r w:rsidRPr="009E6399">
        <w:rPr>
          <w:color w:val="auto"/>
        </w:rPr>
        <w:t xml:space="preserve">; </w:t>
      </w:r>
    </w:p>
    <w:p w14:paraId="4CAD17B9"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одяг зношений чи зіпсований; </w:t>
      </w:r>
    </w:p>
    <w:p w14:paraId="2773E9DA" w14:textId="7231C2B0"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пісок зіпсований, забруднений або </w:t>
      </w:r>
      <w:r w:rsidR="009252BF" w:rsidRPr="009E6399">
        <w:rPr>
          <w:color w:val="auto"/>
        </w:rPr>
        <w:t>не і</w:t>
      </w:r>
      <w:r w:rsidR="00D9192B" w:rsidRPr="009E6399">
        <w:rPr>
          <w:color w:val="auto"/>
        </w:rPr>
        <w:t>дентифікований</w:t>
      </w:r>
      <w:r w:rsidRPr="009E6399">
        <w:rPr>
          <w:color w:val="auto"/>
        </w:rPr>
        <w:t xml:space="preserve">, його залишки, які не можуть бути використані за призначенням; </w:t>
      </w:r>
    </w:p>
    <w:p w14:paraId="24DF1B47" w14:textId="13B905F5"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суміш відходів, матеріалів та виробів з пластмас інших, що не підлягає спеціальному обробленню (повітряні фільтри, каски, окуляри, корпус СВГ6, стрічка ПЕТФ та </w:t>
      </w:r>
      <w:r w:rsidR="009252BF" w:rsidRPr="009E6399">
        <w:rPr>
          <w:color w:val="auto"/>
        </w:rPr>
        <w:t>і</w:t>
      </w:r>
      <w:r w:rsidR="00D9192B" w:rsidRPr="009E6399">
        <w:rPr>
          <w:color w:val="auto"/>
        </w:rPr>
        <w:t>н</w:t>
      </w:r>
      <w:r w:rsidRPr="009E6399">
        <w:rPr>
          <w:color w:val="auto"/>
        </w:rPr>
        <w:t>.);</w:t>
      </w:r>
    </w:p>
    <w:p w14:paraId="1E26266C"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тара дерев’яна використана; </w:t>
      </w:r>
    </w:p>
    <w:p w14:paraId="389CB67B"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lastRenderedPageBreak/>
        <w:t>тара картонна та паперова, яку використовують під час перевезень, зіпсована, чи відпрацьована, чи забруднена;</w:t>
      </w:r>
    </w:p>
    <w:p w14:paraId="6F115DD4"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тара металева використана (тара металева із залишками масла, тара від </w:t>
      </w:r>
      <w:proofErr w:type="spellStart"/>
      <w:r w:rsidRPr="009E6399">
        <w:rPr>
          <w:color w:val="auto"/>
        </w:rPr>
        <w:t>лако</w:t>
      </w:r>
      <w:proofErr w:type="spellEnd"/>
      <w:r w:rsidRPr="009E6399">
        <w:rPr>
          <w:color w:val="auto"/>
        </w:rPr>
        <w:t xml:space="preserve">-фарбувальних матеріалів); </w:t>
      </w:r>
    </w:p>
    <w:p w14:paraId="0849835B"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тара пластикова дрібна використана; </w:t>
      </w:r>
    </w:p>
    <w:p w14:paraId="0740FEEC" w14:textId="77777777" w:rsidR="004527B3" w:rsidRPr="009E6399" w:rsidRDefault="004527B3" w:rsidP="00293760">
      <w:pPr>
        <w:pStyle w:val="a7"/>
        <w:numPr>
          <w:ilvl w:val="0"/>
          <w:numId w:val="91"/>
        </w:numPr>
        <w:tabs>
          <w:tab w:val="left" w:pos="851"/>
        </w:tabs>
        <w:ind w:left="0" w:firstLine="567"/>
        <w:rPr>
          <w:color w:val="auto"/>
        </w:rPr>
      </w:pPr>
      <w:r w:rsidRPr="009E6399">
        <w:rPr>
          <w:color w:val="auto"/>
        </w:rPr>
        <w:t xml:space="preserve">тара скляна використана та бій скла (склобій); </w:t>
      </w:r>
    </w:p>
    <w:p w14:paraId="358787D3" w14:textId="5604B59F" w:rsidR="00735ED6" w:rsidRPr="009E6399" w:rsidRDefault="00B85537" w:rsidP="00293760">
      <w:pPr>
        <w:pStyle w:val="a7"/>
        <w:numPr>
          <w:ilvl w:val="0"/>
          <w:numId w:val="90"/>
        </w:numPr>
        <w:tabs>
          <w:tab w:val="left" w:pos="1134"/>
        </w:tabs>
        <w:ind w:left="0" w:firstLine="567"/>
        <w:rPr>
          <w:color w:val="auto"/>
        </w:rPr>
      </w:pPr>
      <w:r w:rsidRPr="009E6399">
        <w:rPr>
          <w:color w:val="auto"/>
        </w:rPr>
        <w:t>залишки</w:t>
      </w:r>
      <w:r w:rsidR="0094368D" w:rsidRPr="009E6399">
        <w:rPr>
          <w:color w:val="auto"/>
        </w:rPr>
        <w:t xml:space="preserve"> </w:t>
      </w:r>
      <w:r w:rsidRPr="009E6399">
        <w:rPr>
          <w:color w:val="auto"/>
        </w:rPr>
        <w:t>від</w:t>
      </w:r>
      <w:r w:rsidR="0094368D" w:rsidRPr="009E6399">
        <w:rPr>
          <w:color w:val="auto"/>
        </w:rPr>
        <w:t xml:space="preserve"> </w:t>
      </w:r>
      <w:r w:rsidRPr="009E6399">
        <w:rPr>
          <w:color w:val="auto"/>
        </w:rPr>
        <w:t>медичного</w:t>
      </w:r>
      <w:r w:rsidR="0094368D" w:rsidRPr="009E6399">
        <w:rPr>
          <w:color w:val="auto"/>
        </w:rPr>
        <w:t xml:space="preserve"> </w:t>
      </w:r>
      <w:r w:rsidRPr="009E6399">
        <w:rPr>
          <w:color w:val="auto"/>
        </w:rPr>
        <w:t>та</w:t>
      </w:r>
      <w:r w:rsidR="0094368D" w:rsidRPr="009E6399">
        <w:rPr>
          <w:color w:val="auto"/>
        </w:rPr>
        <w:t xml:space="preserve"> </w:t>
      </w:r>
      <w:r w:rsidRPr="009E6399">
        <w:rPr>
          <w:color w:val="auto"/>
        </w:rPr>
        <w:t>ветеринарного обслуговування</w:t>
      </w:r>
      <w:r w:rsidR="00CF6189" w:rsidRPr="009E6399">
        <w:rPr>
          <w:color w:val="auto"/>
        </w:rPr>
        <w:t xml:space="preserve">: </w:t>
      </w:r>
      <w:r w:rsidR="00735ED6" w:rsidRPr="009E6399">
        <w:rPr>
          <w:color w:val="auto"/>
        </w:rPr>
        <w:t xml:space="preserve">препарати фармацевтичні та прилади лікарські зіпсовані, забруднені, прострочені, не марковані відповідним чином або з порушеним спеціальним пакуванням; </w:t>
      </w:r>
    </w:p>
    <w:p w14:paraId="129A9B88" w14:textId="146A62D6" w:rsidR="00735ED6" w:rsidRPr="009E6399" w:rsidRDefault="00CF6189" w:rsidP="00293760">
      <w:pPr>
        <w:pStyle w:val="a7"/>
        <w:numPr>
          <w:ilvl w:val="0"/>
          <w:numId w:val="90"/>
        </w:numPr>
        <w:tabs>
          <w:tab w:val="left" w:pos="1134"/>
        </w:tabs>
        <w:ind w:left="0" w:firstLine="567"/>
        <w:rPr>
          <w:color w:val="auto"/>
        </w:rPr>
      </w:pPr>
      <w:r w:rsidRPr="009E6399">
        <w:rPr>
          <w:color w:val="auto"/>
        </w:rPr>
        <w:t xml:space="preserve">побутові відходи: </w:t>
      </w:r>
      <w:r w:rsidR="00490071" w:rsidRPr="009E6399">
        <w:rPr>
          <w:color w:val="auto"/>
        </w:rPr>
        <w:t xml:space="preserve">залишки продуктів харчування, побутових речей, пакувальних матеріалів тощо, </w:t>
      </w:r>
      <w:r w:rsidR="00735ED6" w:rsidRPr="009E6399">
        <w:rPr>
          <w:color w:val="auto"/>
        </w:rPr>
        <w:t xml:space="preserve">сміття з урн; </w:t>
      </w:r>
    </w:p>
    <w:p w14:paraId="1390B4B7" w14:textId="0CD5B3A7" w:rsidR="00735ED6" w:rsidRPr="009E6399" w:rsidRDefault="00667BDE" w:rsidP="00293760">
      <w:pPr>
        <w:pStyle w:val="a7"/>
        <w:numPr>
          <w:ilvl w:val="0"/>
          <w:numId w:val="90"/>
        </w:numPr>
        <w:tabs>
          <w:tab w:val="left" w:pos="1134"/>
        </w:tabs>
        <w:ind w:left="0" w:firstLine="567"/>
        <w:rPr>
          <w:color w:val="auto"/>
        </w:rPr>
      </w:pPr>
      <w:r w:rsidRPr="009E6399">
        <w:rPr>
          <w:color w:val="auto"/>
        </w:rPr>
        <w:t>бракована, некондиційна продукція усіх видів економічної діяльності або продукція, що забруднена небезпечними речовинами і не придатна до використання (</w:t>
      </w:r>
      <w:r w:rsidR="00735ED6" w:rsidRPr="009E6399">
        <w:rPr>
          <w:color w:val="auto"/>
        </w:rPr>
        <w:t>вироби абразивні некондиційні</w:t>
      </w:r>
      <w:r w:rsidRPr="009E6399">
        <w:rPr>
          <w:color w:val="auto"/>
        </w:rPr>
        <w:t>).</w:t>
      </w:r>
    </w:p>
    <w:p w14:paraId="716B59AC" w14:textId="6976FC4F" w:rsidR="004B18F1" w:rsidRPr="009E6399" w:rsidRDefault="004B18F1" w:rsidP="0049689E">
      <w:pPr>
        <w:rPr>
          <w:b/>
          <w:bCs/>
          <w:color w:val="auto"/>
        </w:rPr>
      </w:pPr>
      <w:r w:rsidRPr="009E6399">
        <w:rPr>
          <w:b/>
          <w:bCs/>
          <w:color w:val="auto"/>
        </w:rPr>
        <w:t>Типовий склад відходів, що утворюються при бурінні та експлуатації свердловин</w:t>
      </w:r>
      <w:r w:rsidR="004B7EE8" w:rsidRPr="009E6399">
        <w:rPr>
          <w:b/>
          <w:bCs/>
          <w:color w:val="auto"/>
        </w:rPr>
        <w:t xml:space="preserve">, у тому числі для видобування </w:t>
      </w:r>
      <w:r w:rsidR="00A17B61" w:rsidRPr="009E6399">
        <w:rPr>
          <w:b/>
          <w:bCs/>
          <w:color w:val="auto"/>
        </w:rPr>
        <w:t>нафти/</w:t>
      </w:r>
      <w:r w:rsidR="004B7EE8" w:rsidRPr="009E6399">
        <w:rPr>
          <w:b/>
          <w:bCs/>
          <w:color w:val="auto"/>
        </w:rPr>
        <w:t>газу у морському середовищі</w:t>
      </w:r>
      <w:r w:rsidRPr="009E6399">
        <w:rPr>
          <w:b/>
          <w:bCs/>
          <w:color w:val="auto"/>
        </w:rPr>
        <w:t>:</w:t>
      </w:r>
    </w:p>
    <w:p w14:paraId="3E5C1804" w14:textId="1CA841B4" w:rsidR="004B18F1" w:rsidRPr="009E6399" w:rsidRDefault="004B18F1" w:rsidP="00293760">
      <w:pPr>
        <w:pStyle w:val="a7"/>
        <w:numPr>
          <w:ilvl w:val="0"/>
          <w:numId w:val="92"/>
        </w:numPr>
        <w:tabs>
          <w:tab w:val="left" w:pos="993"/>
        </w:tabs>
        <w:ind w:left="0" w:firstLine="567"/>
        <w:rPr>
          <w:color w:val="auto"/>
        </w:rPr>
      </w:pPr>
      <w:r w:rsidRPr="009E6399">
        <w:rPr>
          <w:color w:val="auto"/>
          <w:lang w:eastAsia="uk-UA"/>
        </w:rPr>
        <w:t>розкривні і супутні гірничі породи, що видобуваються у процесі розроблення родовищ корисних копалин</w:t>
      </w:r>
      <w:r w:rsidR="00713B7B" w:rsidRPr="009E6399">
        <w:rPr>
          <w:color w:val="auto"/>
          <w:lang w:eastAsia="uk-UA"/>
        </w:rPr>
        <w:t xml:space="preserve">: </w:t>
      </w:r>
      <w:proofErr w:type="spellStart"/>
      <w:r w:rsidR="007C0ED8" w:rsidRPr="009E6399">
        <w:rPr>
          <w:color w:val="auto"/>
          <w:lang w:eastAsia="uk-UA"/>
        </w:rPr>
        <w:t>вибурена</w:t>
      </w:r>
      <w:proofErr w:type="spellEnd"/>
      <w:r w:rsidR="007C0ED8" w:rsidRPr="009E6399">
        <w:rPr>
          <w:color w:val="auto"/>
          <w:lang w:eastAsia="uk-UA"/>
        </w:rPr>
        <w:t xml:space="preserve"> порода</w:t>
      </w:r>
      <w:r w:rsidRPr="009E6399">
        <w:rPr>
          <w:color w:val="auto"/>
        </w:rPr>
        <w:t>;</w:t>
      </w:r>
    </w:p>
    <w:p w14:paraId="1A525BDE" w14:textId="4F9FFDBA" w:rsidR="007C0ED8" w:rsidRPr="009E6399" w:rsidRDefault="007C0ED8" w:rsidP="00293760">
      <w:pPr>
        <w:pStyle w:val="a7"/>
        <w:numPr>
          <w:ilvl w:val="0"/>
          <w:numId w:val="92"/>
        </w:numPr>
        <w:tabs>
          <w:tab w:val="left" w:pos="993"/>
        </w:tabs>
        <w:ind w:left="0" w:firstLine="567"/>
        <w:rPr>
          <w:color w:val="auto"/>
          <w:lang w:eastAsia="uk-UA"/>
        </w:rPr>
      </w:pPr>
      <w:r w:rsidRPr="009E6399">
        <w:rPr>
          <w:color w:val="auto"/>
          <w:lang w:eastAsia="uk-UA"/>
        </w:rPr>
        <w:t>новоутворені речовини та їх суміші, утворені в термічних, хімічних та інших процесах і які</w:t>
      </w:r>
      <w:r w:rsidR="00713B7B" w:rsidRPr="009E6399">
        <w:rPr>
          <w:color w:val="auto"/>
          <w:lang w:eastAsia="uk-UA"/>
        </w:rPr>
        <w:t xml:space="preserve"> не є метою даного виробництва: </w:t>
      </w:r>
      <w:r w:rsidRPr="009E6399">
        <w:rPr>
          <w:color w:val="auto"/>
        </w:rPr>
        <w:t>буровий шлам, бурові стічні води</w:t>
      </w:r>
      <w:r w:rsidRPr="009E6399">
        <w:rPr>
          <w:color w:val="auto"/>
          <w:lang w:eastAsia="uk-UA"/>
        </w:rPr>
        <w:t>;</w:t>
      </w:r>
    </w:p>
    <w:p w14:paraId="287FE074" w14:textId="43A060F7" w:rsidR="004B18F1" w:rsidRPr="009E6399" w:rsidRDefault="004B18F1" w:rsidP="00293760">
      <w:pPr>
        <w:pStyle w:val="a7"/>
        <w:numPr>
          <w:ilvl w:val="0"/>
          <w:numId w:val="92"/>
        </w:numPr>
        <w:tabs>
          <w:tab w:val="left" w:pos="993"/>
        </w:tabs>
        <w:ind w:left="0" w:firstLine="567"/>
        <w:rPr>
          <w:color w:val="auto"/>
          <w:lang w:eastAsia="uk-UA"/>
        </w:rPr>
      </w:pPr>
      <w:r w:rsidRPr="009E6399">
        <w:rPr>
          <w:color w:val="auto"/>
          <w:lang w:eastAsia="uk-UA"/>
        </w:rPr>
        <w:t>залишки сировини, матеріалів, напівфабрикатів, тощо, утворені в процесі виробництва продукції або виконання робіт, що втратили цілком або частков</w:t>
      </w:r>
      <w:r w:rsidR="00713B7B" w:rsidRPr="009E6399">
        <w:rPr>
          <w:color w:val="auto"/>
          <w:lang w:eastAsia="uk-UA"/>
        </w:rPr>
        <w:t xml:space="preserve">о вихідні споживчі властивості: </w:t>
      </w:r>
      <w:r w:rsidR="00AA1196" w:rsidRPr="009E6399">
        <w:rPr>
          <w:color w:val="auto"/>
          <w:lang w:eastAsia="uk-UA"/>
        </w:rPr>
        <w:t xml:space="preserve">залишки робочих агентів для приготування промивних рідин, залишки бурового розчину, що не потрапили до інших відходів буріння, залишки обсадних труб; </w:t>
      </w:r>
      <w:r w:rsidRPr="009E6399">
        <w:rPr>
          <w:color w:val="auto"/>
        </w:rPr>
        <w:t>відходи змішані будівництва та знесення будівель і споруд</w:t>
      </w:r>
      <w:r w:rsidRPr="009E6399">
        <w:rPr>
          <w:color w:val="auto"/>
          <w:lang w:eastAsia="uk-UA"/>
        </w:rPr>
        <w:t>;</w:t>
      </w:r>
    </w:p>
    <w:p w14:paraId="782DCD2D" w14:textId="7AB4C343" w:rsidR="004B18F1" w:rsidRPr="009E6399" w:rsidRDefault="004B18F1" w:rsidP="00293760">
      <w:pPr>
        <w:pStyle w:val="a7"/>
        <w:numPr>
          <w:ilvl w:val="0"/>
          <w:numId w:val="92"/>
        </w:numPr>
        <w:tabs>
          <w:tab w:val="left" w:pos="993"/>
        </w:tabs>
        <w:ind w:left="0" w:firstLine="567"/>
        <w:rPr>
          <w:color w:val="auto"/>
        </w:rPr>
      </w:pPr>
      <w:r w:rsidRPr="009E6399">
        <w:rPr>
          <w:color w:val="auto"/>
          <w:lang w:eastAsia="uk-UA"/>
        </w:rPr>
        <w:t xml:space="preserve">зіпсовані (пошкоджені) і </w:t>
      </w:r>
      <w:proofErr w:type="spellStart"/>
      <w:r w:rsidRPr="009E6399">
        <w:rPr>
          <w:color w:val="auto"/>
          <w:lang w:eastAsia="uk-UA"/>
        </w:rPr>
        <w:t>неремонтоздатні</w:t>
      </w:r>
      <w:proofErr w:type="spellEnd"/>
      <w:r w:rsidRPr="009E6399">
        <w:rPr>
          <w:color w:val="auto"/>
          <w:lang w:eastAsia="uk-UA"/>
        </w:rPr>
        <w:t xml:space="preserve"> чи відпрацьовані, фізично або морально зношені вироби та матеріали, які втратили свої споживчі властивості (відходи споживання</w:t>
      </w:r>
      <w:r w:rsidR="00713B7B" w:rsidRPr="009E6399">
        <w:rPr>
          <w:color w:val="auto"/>
          <w:lang w:eastAsia="uk-UA"/>
        </w:rPr>
        <w:t>)</w:t>
      </w:r>
      <w:r w:rsidRPr="009E6399">
        <w:rPr>
          <w:color w:val="auto"/>
          <w:lang w:eastAsia="uk-UA"/>
        </w:rPr>
        <w:t xml:space="preserve">: </w:t>
      </w:r>
      <w:r w:rsidRPr="009E6399">
        <w:rPr>
          <w:color w:val="auto"/>
        </w:rPr>
        <w:t>лампи люмінесцентні та відходи, які містять ртуть, інші зіпсовані або відпрацьовані; відпрацьовані мастила; матеріали фільтрувальні відпрацьовані; батареї та акумулятори інші зіпсовані або відпрацьовані</w:t>
      </w:r>
      <w:r w:rsidR="00AA1196" w:rsidRPr="009E6399">
        <w:rPr>
          <w:color w:val="auto"/>
        </w:rPr>
        <w:t xml:space="preserve">; </w:t>
      </w:r>
      <w:r w:rsidRPr="009E6399">
        <w:rPr>
          <w:color w:val="auto"/>
        </w:rPr>
        <w:t xml:space="preserve">відпрацьовані </w:t>
      </w:r>
      <w:proofErr w:type="spellStart"/>
      <w:r w:rsidRPr="009E6399">
        <w:rPr>
          <w:color w:val="auto"/>
        </w:rPr>
        <w:t>автошини</w:t>
      </w:r>
      <w:proofErr w:type="spellEnd"/>
      <w:r w:rsidRPr="009E6399">
        <w:rPr>
          <w:color w:val="auto"/>
        </w:rPr>
        <w:t xml:space="preserve">; тара металева, скляна, дерев’яна, текстильна, картонна та паперова, яку використовують під час перевезень, зіпсована, чи відпрацьована, чи забруднена; </w:t>
      </w:r>
      <w:r w:rsidR="009C757C" w:rsidRPr="009E6399">
        <w:rPr>
          <w:color w:val="auto"/>
        </w:rPr>
        <w:t>інше</w:t>
      </w:r>
      <w:r w:rsidRPr="009E6399">
        <w:rPr>
          <w:color w:val="auto"/>
        </w:rPr>
        <w:t xml:space="preserve">. </w:t>
      </w:r>
    </w:p>
    <w:p w14:paraId="00777B0A" w14:textId="6DC4FCF9" w:rsidR="004B18F1" w:rsidRPr="009E6399" w:rsidRDefault="00713B7B" w:rsidP="00293760">
      <w:pPr>
        <w:pStyle w:val="a7"/>
        <w:numPr>
          <w:ilvl w:val="0"/>
          <w:numId w:val="92"/>
        </w:numPr>
        <w:tabs>
          <w:tab w:val="left" w:pos="993"/>
        </w:tabs>
        <w:ind w:left="0" w:firstLine="567"/>
        <w:rPr>
          <w:color w:val="auto"/>
        </w:rPr>
      </w:pPr>
      <w:r w:rsidRPr="009E6399">
        <w:rPr>
          <w:color w:val="auto"/>
          <w:lang w:eastAsia="uk-UA"/>
        </w:rPr>
        <w:t xml:space="preserve">побутові відходи: </w:t>
      </w:r>
      <w:r w:rsidR="004B18F1" w:rsidRPr="009E6399">
        <w:rPr>
          <w:color w:val="auto"/>
          <w:lang w:eastAsia="uk-UA"/>
        </w:rPr>
        <w:t>залишки продуктів харчування, побутових речей, пакувальних матеріалів тощо</w:t>
      </w:r>
      <w:r w:rsidR="004B18F1" w:rsidRPr="009E6399">
        <w:rPr>
          <w:color w:val="auto"/>
        </w:rPr>
        <w:t xml:space="preserve">, сміття з урн; </w:t>
      </w:r>
    </w:p>
    <w:p w14:paraId="02B7D141" w14:textId="4D252797" w:rsidR="004B18F1" w:rsidRPr="009E6399" w:rsidRDefault="004B18F1" w:rsidP="00293760">
      <w:pPr>
        <w:pStyle w:val="a7"/>
        <w:numPr>
          <w:ilvl w:val="0"/>
          <w:numId w:val="92"/>
        </w:numPr>
        <w:tabs>
          <w:tab w:val="left" w:pos="993"/>
        </w:tabs>
        <w:ind w:left="0" w:firstLine="567"/>
        <w:rPr>
          <w:color w:val="auto"/>
        </w:rPr>
      </w:pPr>
      <w:r w:rsidRPr="009E6399">
        <w:rPr>
          <w:color w:val="auto"/>
          <w:lang w:eastAsia="uk-UA"/>
        </w:rPr>
        <w:t>бракована, некондиційна продукція усіх видів економічної діяльності або продукція, що забруднена небезпечними речовинами</w:t>
      </w:r>
      <w:r w:rsidR="00713B7B" w:rsidRPr="009E6399">
        <w:rPr>
          <w:color w:val="auto"/>
          <w:lang w:eastAsia="uk-UA"/>
        </w:rPr>
        <w:t xml:space="preserve"> і не придатна до використання: </w:t>
      </w:r>
      <w:r w:rsidRPr="009E6399">
        <w:rPr>
          <w:color w:val="auto"/>
        </w:rPr>
        <w:t>вироби абразивні некондиційні</w:t>
      </w:r>
      <w:r w:rsidR="009C757C" w:rsidRPr="009E6399">
        <w:rPr>
          <w:color w:val="auto"/>
        </w:rPr>
        <w:t>, інше</w:t>
      </w:r>
      <w:r w:rsidRPr="009E6399">
        <w:rPr>
          <w:color w:val="auto"/>
        </w:rPr>
        <w:t>.</w:t>
      </w:r>
    </w:p>
    <w:p w14:paraId="5211F4B8" w14:textId="77777777" w:rsidR="009C757C" w:rsidRPr="009E6399" w:rsidRDefault="009C757C" w:rsidP="0049689E">
      <w:pPr>
        <w:tabs>
          <w:tab w:val="left" w:pos="993"/>
        </w:tabs>
        <w:rPr>
          <w:color w:val="auto"/>
        </w:rPr>
      </w:pPr>
    </w:p>
    <w:p w14:paraId="0120FFE6" w14:textId="43F44397" w:rsidR="005C34C8" w:rsidRPr="009E6399" w:rsidRDefault="005C34C8" w:rsidP="0049689E">
      <w:pPr>
        <w:rPr>
          <w:color w:val="auto"/>
        </w:rPr>
      </w:pPr>
      <w:r w:rsidRPr="009E6399">
        <w:rPr>
          <w:color w:val="auto"/>
        </w:rPr>
        <w:t xml:space="preserve">Крім того, </w:t>
      </w:r>
      <w:r w:rsidR="004A1505" w:rsidRPr="009E6399">
        <w:rPr>
          <w:color w:val="auto"/>
        </w:rPr>
        <w:t xml:space="preserve">можливе </w:t>
      </w:r>
      <w:r w:rsidR="00E07340" w:rsidRPr="009E6399">
        <w:rPr>
          <w:color w:val="auto"/>
        </w:rPr>
        <w:t xml:space="preserve">утворення </w:t>
      </w:r>
      <w:r w:rsidRPr="009E6399">
        <w:rPr>
          <w:color w:val="auto"/>
        </w:rPr>
        <w:t>тверд</w:t>
      </w:r>
      <w:r w:rsidR="00E07340" w:rsidRPr="009E6399">
        <w:rPr>
          <w:color w:val="auto"/>
        </w:rPr>
        <w:t>их</w:t>
      </w:r>
      <w:r w:rsidRPr="009E6399">
        <w:rPr>
          <w:color w:val="auto"/>
        </w:rPr>
        <w:t xml:space="preserve"> відход</w:t>
      </w:r>
      <w:r w:rsidR="00E07340" w:rsidRPr="009E6399">
        <w:rPr>
          <w:color w:val="auto"/>
        </w:rPr>
        <w:t>ів</w:t>
      </w:r>
      <w:r w:rsidRPr="009E6399">
        <w:rPr>
          <w:color w:val="auto"/>
        </w:rPr>
        <w:t xml:space="preserve"> під час виконання будівельних робіт </w:t>
      </w:r>
      <w:r w:rsidR="001F4462" w:rsidRPr="009E6399">
        <w:rPr>
          <w:color w:val="auto"/>
        </w:rPr>
        <w:t xml:space="preserve">з облаштування свердловини та прокладання </w:t>
      </w:r>
      <w:r w:rsidRPr="009E6399">
        <w:rPr>
          <w:color w:val="auto"/>
        </w:rPr>
        <w:t>газопроводу-шлейфу</w:t>
      </w:r>
      <w:r w:rsidR="00062333" w:rsidRPr="009E6399">
        <w:rPr>
          <w:color w:val="auto"/>
        </w:rPr>
        <w:t>, а також під час підключення свердловини</w:t>
      </w:r>
      <w:r w:rsidRPr="009E6399">
        <w:rPr>
          <w:color w:val="auto"/>
        </w:rPr>
        <w:t>.</w:t>
      </w:r>
    </w:p>
    <w:p w14:paraId="6FFEDB85" w14:textId="77777777" w:rsidR="00BB282F" w:rsidRPr="009E6399" w:rsidRDefault="00BB282F" w:rsidP="0049689E">
      <w:pPr>
        <w:ind w:firstLine="0"/>
        <w:jc w:val="center"/>
        <w:rPr>
          <w:color w:val="auto"/>
        </w:rPr>
      </w:pPr>
      <w:r w:rsidRPr="009E6399">
        <w:rPr>
          <w:color w:val="auto"/>
        </w:rPr>
        <w:lastRenderedPageBreak/>
        <w:t>______________________________________________________</w:t>
      </w:r>
    </w:p>
    <w:p w14:paraId="0C6672BE" w14:textId="77777777" w:rsidR="00B90672" w:rsidRPr="009E6399" w:rsidRDefault="00B90672" w:rsidP="0049689E">
      <w:pPr>
        <w:rPr>
          <w:color w:val="auto"/>
        </w:rPr>
      </w:pPr>
    </w:p>
    <w:p w14:paraId="344B1707" w14:textId="77777777" w:rsidR="006D57C8" w:rsidRPr="009E6399" w:rsidRDefault="006D57C8" w:rsidP="00AC6BA0">
      <w:pPr>
        <w:pStyle w:val="2"/>
        <w:rPr>
          <w:color w:val="auto"/>
        </w:rPr>
        <w:sectPr w:rsidR="006D57C8" w:rsidRPr="009E6399" w:rsidSect="00BB282F">
          <w:headerReference w:type="default" r:id="rId16"/>
          <w:pgSz w:w="11907" w:h="16838" w:code="9"/>
          <w:pgMar w:top="1134" w:right="1134" w:bottom="1134" w:left="1134" w:header="709" w:footer="709" w:gutter="0"/>
          <w:pgNumType w:start="1"/>
          <w:cols w:space="708"/>
          <w:titlePg/>
          <w:docGrid w:linePitch="381"/>
        </w:sectPr>
      </w:pPr>
    </w:p>
    <w:p w14:paraId="753949CC" w14:textId="2849671F" w:rsidR="0025626B" w:rsidRPr="009E6399" w:rsidRDefault="0025626B" w:rsidP="001D5300">
      <w:pPr>
        <w:pStyle w:val="2"/>
        <w:numPr>
          <w:ilvl w:val="0"/>
          <w:numId w:val="0"/>
        </w:numPr>
        <w:ind w:left="5103"/>
        <w:jc w:val="left"/>
        <w:rPr>
          <w:b w:val="0"/>
          <w:bCs w:val="0"/>
          <w:color w:val="auto"/>
        </w:rPr>
      </w:pPr>
      <w:bookmarkStart w:id="72" w:name="_Toc85881785"/>
      <w:r w:rsidRPr="009E6399">
        <w:rPr>
          <w:b w:val="0"/>
          <w:bCs w:val="0"/>
          <w:color w:val="auto"/>
        </w:rPr>
        <w:lastRenderedPageBreak/>
        <w:t>Додаток 6</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для </w:t>
      </w:r>
      <w:r w:rsidR="00126E0B" w:rsidRPr="009E6399">
        <w:rPr>
          <w:b w:val="0"/>
          <w:bCs w:val="0"/>
          <w:color w:val="auto"/>
        </w:rPr>
        <w:t xml:space="preserve">видів діяльності у галузі </w:t>
      </w:r>
      <w:r w:rsidR="003776C3" w:rsidRPr="009E6399">
        <w:rPr>
          <w:b w:val="0"/>
          <w:bCs w:val="0"/>
          <w:color w:val="auto"/>
        </w:rPr>
        <w:t>видобування корисних копалин</w:t>
      </w:r>
      <w:bookmarkEnd w:id="72"/>
      <w:r w:rsidR="003F7025" w:rsidRPr="009E6399">
        <w:rPr>
          <w:b w:val="0"/>
          <w:bCs w:val="0"/>
          <w:color w:val="auto"/>
        </w:rPr>
        <w:br/>
        <w:t>(</w:t>
      </w:r>
      <w:r w:rsidR="005F2F50" w:rsidRPr="009E6399">
        <w:rPr>
          <w:b w:val="0"/>
          <w:bCs w:val="0"/>
          <w:color w:val="auto"/>
        </w:rPr>
        <w:t xml:space="preserve">пункт </w:t>
      </w:r>
      <w:r w:rsidR="008F0BCB" w:rsidRPr="009E6399">
        <w:rPr>
          <w:b w:val="0"/>
          <w:bCs w:val="0"/>
          <w:color w:val="auto"/>
        </w:rPr>
        <w:t>5.8</w:t>
      </w:r>
      <w:r w:rsidR="005F2F50" w:rsidRPr="009E6399">
        <w:rPr>
          <w:b w:val="0"/>
          <w:bCs w:val="0"/>
          <w:color w:val="auto"/>
        </w:rPr>
        <w:t xml:space="preserve"> р</w:t>
      </w:r>
      <w:r w:rsidR="003F7025" w:rsidRPr="009E6399">
        <w:rPr>
          <w:b w:val="0"/>
          <w:bCs w:val="0"/>
          <w:color w:val="auto"/>
        </w:rPr>
        <w:t xml:space="preserve">озділу </w:t>
      </w:r>
      <w:r w:rsidR="003F7025" w:rsidRPr="009E6399">
        <w:rPr>
          <w:b w:val="0"/>
          <w:bCs w:val="0"/>
          <w:color w:val="auto"/>
          <w:lang w:val="en-US"/>
        </w:rPr>
        <w:t>II</w:t>
      </w:r>
      <w:r w:rsidR="003F7025" w:rsidRPr="009E6399">
        <w:rPr>
          <w:b w:val="0"/>
          <w:bCs w:val="0"/>
          <w:color w:val="auto"/>
        </w:rPr>
        <w:t>)</w:t>
      </w:r>
    </w:p>
    <w:p w14:paraId="7475514C" w14:textId="77777777" w:rsidR="00A37B58" w:rsidRPr="009E6399" w:rsidRDefault="00A37B58" w:rsidP="00A37B58">
      <w:pPr>
        <w:rPr>
          <w:color w:val="auto"/>
        </w:rPr>
      </w:pPr>
    </w:p>
    <w:p w14:paraId="639E4855" w14:textId="1371BEF9" w:rsidR="005D2038" w:rsidRPr="009E6399" w:rsidRDefault="00737FC4" w:rsidP="0049689E">
      <w:pPr>
        <w:jc w:val="center"/>
        <w:rPr>
          <w:b/>
          <w:bCs/>
          <w:color w:val="auto"/>
        </w:rPr>
      </w:pPr>
      <w:bookmarkStart w:id="73" w:name="_Hlk89194423"/>
      <w:r w:rsidRPr="009E6399">
        <w:rPr>
          <w:b/>
          <w:bCs/>
          <w:color w:val="auto"/>
        </w:rPr>
        <w:t>Нормативно-правові акти</w:t>
      </w:r>
      <w:bookmarkEnd w:id="73"/>
      <w:r w:rsidRPr="009E6399">
        <w:rPr>
          <w:b/>
          <w:bCs/>
          <w:color w:val="auto"/>
        </w:rPr>
        <w:t>, у яких визначено п</w:t>
      </w:r>
      <w:r w:rsidR="005D2038" w:rsidRPr="009E6399">
        <w:rPr>
          <w:b/>
          <w:bCs/>
          <w:color w:val="auto"/>
        </w:rPr>
        <w:t>ерелік небезпечних речовин</w:t>
      </w:r>
    </w:p>
    <w:p w14:paraId="53BCCD5D" w14:textId="77777777" w:rsidR="00A37B58" w:rsidRPr="009E6399" w:rsidRDefault="00A37B58" w:rsidP="0049689E">
      <w:pPr>
        <w:jc w:val="center"/>
        <w:rPr>
          <w:b/>
          <w:bCs/>
          <w:color w:val="auto"/>
        </w:rPr>
      </w:pPr>
    </w:p>
    <w:p w14:paraId="4A49CD8E" w14:textId="1D496C86" w:rsidR="005D2038" w:rsidRPr="009E6399" w:rsidRDefault="005D2038" w:rsidP="00293760">
      <w:pPr>
        <w:pStyle w:val="a7"/>
        <w:numPr>
          <w:ilvl w:val="0"/>
          <w:numId w:val="89"/>
        </w:numPr>
        <w:tabs>
          <w:tab w:val="left" w:pos="993"/>
        </w:tabs>
        <w:ind w:left="0" w:firstLine="567"/>
        <w:rPr>
          <w:color w:val="auto"/>
        </w:rPr>
      </w:pPr>
      <w:r w:rsidRPr="009E6399">
        <w:rPr>
          <w:color w:val="auto"/>
        </w:rPr>
        <w:t>Постанова Кабінету Міністрів України від 11</w:t>
      </w:r>
      <w:r w:rsidR="000474C0" w:rsidRPr="009E6399">
        <w:rPr>
          <w:color w:val="auto"/>
        </w:rPr>
        <w:t>.07.</w:t>
      </w:r>
      <w:r w:rsidRPr="009E6399">
        <w:rPr>
          <w:color w:val="auto"/>
        </w:rPr>
        <w:t>2002 №</w:t>
      </w:r>
      <w:r w:rsidR="000474C0" w:rsidRPr="009E6399">
        <w:rPr>
          <w:color w:val="auto"/>
        </w:rPr>
        <w:t> </w:t>
      </w:r>
      <w:r w:rsidRPr="009E6399">
        <w:rPr>
          <w:color w:val="auto"/>
        </w:rPr>
        <w:t>956 «Про ідентифікацію та декларування безпеки об</w:t>
      </w:r>
      <w:r w:rsidR="00D9192B" w:rsidRPr="009E6399">
        <w:rPr>
          <w:color w:val="auto"/>
        </w:rPr>
        <w:t>’</w:t>
      </w:r>
      <w:r w:rsidRPr="009E6399">
        <w:rPr>
          <w:color w:val="auto"/>
        </w:rPr>
        <w:t xml:space="preserve">єктів підвищеної небезпеки»; </w:t>
      </w:r>
    </w:p>
    <w:p w14:paraId="0C5F90EA" w14:textId="3CCCA32E" w:rsidR="005D2038" w:rsidRPr="009E6399" w:rsidRDefault="005D2038" w:rsidP="00293760">
      <w:pPr>
        <w:pStyle w:val="a7"/>
        <w:numPr>
          <w:ilvl w:val="0"/>
          <w:numId w:val="89"/>
        </w:numPr>
        <w:tabs>
          <w:tab w:val="left" w:pos="993"/>
        </w:tabs>
        <w:ind w:left="0" w:firstLine="567"/>
        <w:rPr>
          <w:color w:val="auto"/>
        </w:rPr>
      </w:pPr>
      <w:r w:rsidRPr="009E6399">
        <w:rPr>
          <w:color w:val="auto"/>
        </w:rPr>
        <w:t>Перелік особливо небезпечних хімічних речовин, виробництво яких підлягає ліцензуванню, затверджен</w:t>
      </w:r>
      <w:r w:rsidR="000474C0" w:rsidRPr="009E6399">
        <w:rPr>
          <w:color w:val="auto"/>
        </w:rPr>
        <w:t>ий</w:t>
      </w:r>
      <w:r w:rsidRPr="009E6399">
        <w:rPr>
          <w:color w:val="auto"/>
        </w:rPr>
        <w:t xml:space="preserve"> постановою Кабінету Міністрів України від 17</w:t>
      </w:r>
      <w:r w:rsidR="000474C0" w:rsidRPr="009E6399">
        <w:rPr>
          <w:color w:val="auto"/>
        </w:rPr>
        <w:t>.08.</w:t>
      </w:r>
      <w:r w:rsidRPr="009E6399">
        <w:rPr>
          <w:color w:val="auto"/>
        </w:rPr>
        <w:t>1998 №</w:t>
      </w:r>
      <w:r w:rsidR="000474C0" w:rsidRPr="009E6399">
        <w:rPr>
          <w:color w:val="auto"/>
        </w:rPr>
        <w:t> </w:t>
      </w:r>
      <w:r w:rsidRPr="009E6399">
        <w:rPr>
          <w:color w:val="auto"/>
        </w:rPr>
        <w:t xml:space="preserve">1287; </w:t>
      </w:r>
    </w:p>
    <w:p w14:paraId="31A6A4D5" w14:textId="77777777" w:rsidR="00F95EAD" w:rsidRPr="009E6399" w:rsidRDefault="005D2038" w:rsidP="00293760">
      <w:pPr>
        <w:pStyle w:val="a7"/>
        <w:numPr>
          <w:ilvl w:val="0"/>
          <w:numId w:val="89"/>
        </w:numPr>
        <w:tabs>
          <w:tab w:val="left" w:pos="993"/>
        </w:tabs>
        <w:ind w:left="0" w:firstLine="567"/>
        <w:rPr>
          <w:color w:val="auto"/>
        </w:rPr>
      </w:pPr>
      <w:r w:rsidRPr="009E6399">
        <w:rPr>
          <w:color w:val="auto"/>
        </w:rPr>
        <w:t>Вимоги до роботодавців щодо захисту працівників від шкідливого впливу хімічних речовин, затверджені наказом Міністерства надзвичайних ситуацій України 22.03.2012 №</w:t>
      </w:r>
      <w:r w:rsidR="000474C0" w:rsidRPr="009E6399">
        <w:rPr>
          <w:color w:val="auto"/>
        </w:rPr>
        <w:t> </w:t>
      </w:r>
      <w:r w:rsidRPr="009E6399">
        <w:rPr>
          <w:color w:val="auto"/>
        </w:rPr>
        <w:t>627, зареєстрован</w:t>
      </w:r>
      <w:r w:rsidR="000474C0" w:rsidRPr="009E6399">
        <w:rPr>
          <w:color w:val="auto"/>
        </w:rPr>
        <w:t>им</w:t>
      </w:r>
      <w:r w:rsidRPr="009E6399">
        <w:rPr>
          <w:color w:val="auto"/>
        </w:rPr>
        <w:t xml:space="preserve"> в Міністерстві юстиції України 10</w:t>
      </w:r>
      <w:r w:rsidR="000474C0" w:rsidRPr="009E6399">
        <w:rPr>
          <w:color w:val="auto"/>
        </w:rPr>
        <w:t>.04.</w:t>
      </w:r>
      <w:r w:rsidRPr="009E6399">
        <w:rPr>
          <w:color w:val="auto"/>
        </w:rPr>
        <w:t>2012 за №</w:t>
      </w:r>
      <w:r w:rsidR="000474C0" w:rsidRPr="009E6399">
        <w:rPr>
          <w:color w:val="auto"/>
        </w:rPr>
        <w:t> </w:t>
      </w:r>
      <w:r w:rsidRPr="009E6399">
        <w:rPr>
          <w:color w:val="auto"/>
        </w:rPr>
        <w:t>521 /20834;</w:t>
      </w:r>
    </w:p>
    <w:p w14:paraId="6F1DC7F5" w14:textId="77777777" w:rsidR="00A54404" w:rsidRPr="009E6399" w:rsidRDefault="005D2038" w:rsidP="00293760">
      <w:pPr>
        <w:pStyle w:val="a7"/>
        <w:numPr>
          <w:ilvl w:val="0"/>
          <w:numId w:val="89"/>
        </w:numPr>
        <w:tabs>
          <w:tab w:val="left" w:pos="993"/>
        </w:tabs>
        <w:ind w:left="0" w:firstLine="567"/>
        <w:rPr>
          <w:color w:val="auto"/>
        </w:rPr>
      </w:pPr>
      <w:r w:rsidRPr="009E6399">
        <w:rPr>
          <w:color w:val="auto"/>
        </w:rPr>
        <w:t xml:space="preserve">Гігієнічні регламенти хімічних речовин у повітрі робочої зони, затверджені наказом Міністерства охорони здоров’я України </w:t>
      </w:r>
      <w:r w:rsidR="000474C0" w:rsidRPr="009E6399">
        <w:rPr>
          <w:color w:val="auto"/>
        </w:rPr>
        <w:t xml:space="preserve">від </w:t>
      </w:r>
      <w:r w:rsidRPr="009E6399">
        <w:rPr>
          <w:color w:val="auto"/>
        </w:rPr>
        <w:t>14.07.2020 №</w:t>
      </w:r>
      <w:r w:rsidR="000474C0" w:rsidRPr="009E6399">
        <w:rPr>
          <w:color w:val="auto"/>
        </w:rPr>
        <w:t> </w:t>
      </w:r>
      <w:r w:rsidRPr="009E6399">
        <w:rPr>
          <w:color w:val="auto"/>
        </w:rPr>
        <w:t>1596</w:t>
      </w:r>
      <w:r w:rsidR="00935B71" w:rsidRPr="009E6399">
        <w:rPr>
          <w:color w:val="auto"/>
        </w:rPr>
        <w:t xml:space="preserve"> </w:t>
      </w:r>
      <w:r w:rsidR="00F95EAD" w:rsidRPr="009E6399">
        <w:rPr>
          <w:color w:val="auto"/>
        </w:rPr>
        <w:t>«</w:t>
      </w:r>
      <w:r w:rsidR="00935B71" w:rsidRPr="009E6399">
        <w:rPr>
          <w:color w:val="auto"/>
        </w:rPr>
        <w:t>Про затвердження гігієнічних регламентів допустимого вмісту хімічних і біологічних речовин у повітрі робочої зони</w:t>
      </w:r>
      <w:r w:rsidR="00F95EAD" w:rsidRPr="009E6399">
        <w:rPr>
          <w:color w:val="auto"/>
        </w:rPr>
        <w:t>»</w:t>
      </w:r>
      <w:r w:rsidRPr="009E6399">
        <w:rPr>
          <w:color w:val="auto"/>
        </w:rPr>
        <w:t>, зареєстровани</w:t>
      </w:r>
      <w:r w:rsidR="000474C0" w:rsidRPr="009E6399">
        <w:rPr>
          <w:color w:val="auto"/>
        </w:rPr>
        <w:t xml:space="preserve">м </w:t>
      </w:r>
      <w:r w:rsidRPr="009E6399">
        <w:rPr>
          <w:color w:val="auto"/>
        </w:rPr>
        <w:t>в Міністерстві юстиції України 03</w:t>
      </w:r>
      <w:r w:rsidR="000474C0" w:rsidRPr="009E6399">
        <w:rPr>
          <w:color w:val="auto"/>
        </w:rPr>
        <w:t>.08.</w:t>
      </w:r>
      <w:r w:rsidRPr="009E6399">
        <w:rPr>
          <w:color w:val="auto"/>
        </w:rPr>
        <w:t>2020 за №</w:t>
      </w:r>
      <w:r w:rsidR="000474C0" w:rsidRPr="009E6399">
        <w:rPr>
          <w:color w:val="auto"/>
        </w:rPr>
        <w:t> </w:t>
      </w:r>
      <w:r w:rsidRPr="009E6399">
        <w:rPr>
          <w:color w:val="auto"/>
        </w:rPr>
        <w:t>741 /35024;</w:t>
      </w:r>
    </w:p>
    <w:p w14:paraId="05AB9DFB" w14:textId="648CE86E" w:rsidR="005D2038" w:rsidRPr="009E6399" w:rsidRDefault="005D2038" w:rsidP="00293760">
      <w:pPr>
        <w:pStyle w:val="a7"/>
        <w:numPr>
          <w:ilvl w:val="0"/>
          <w:numId w:val="89"/>
        </w:numPr>
        <w:tabs>
          <w:tab w:val="left" w:pos="993"/>
        </w:tabs>
        <w:ind w:left="0" w:firstLine="567"/>
        <w:rPr>
          <w:color w:val="auto"/>
        </w:rPr>
      </w:pPr>
      <w:r w:rsidRPr="009E6399">
        <w:rPr>
          <w:color w:val="auto"/>
        </w:rPr>
        <w:t xml:space="preserve">Гігієнічні регламенти </w:t>
      </w:r>
      <w:r w:rsidR="000474C0" w:rsidRPr="009E6399">
        <w:rPr>
          <w:color w:val="auto"/>
        </w:rPr>
        <w:t>Г</w:t>
      </w:r>
      <w:r w:rsidRPr="009E6399">
        <w:rPr>
          <w:color w:val="auto"/>
        </w:rPr>
        <w:t>ранично допустим</w:t>
      </w:r>
      <w:r w:rsidR="000474C0" w:rsidRPr="009E6399">
        <w:rPr>
          <w:color w:val="auto"/>
        </w:rPr>
        <w:t xml:space="preserve">і </w:t>
      </w:r>
      <w:r w:rsidRPr="009E6399">
        <w:rPr>
          <w:color w:val="auto"/>
        </w:rPr>
        <w:t>концентраці</w:t>
      </w:r>
      <w:r w:rsidR="000474C0" w:rsidRPr="009E6399">
        <w:rPr>
          <w:color w:val="auto"/>
        </w:rPr>
        <w:t xml:space="preserve">ї </w:t>
      </w:r>
      <w:r w:rsidRPr="009E6399">
        <w:rPr>
          <w:color w:val="auto"/>
        </w:rPr>
        <w:t>хімічних і біологічних речовин в атмосферному повітрі населених місць, затверджені наказом Міністерства охорони здоров’я України 14</w:t>
      </w:r>
      <w:r w:rsidR="000474C0" w:rsidRPr="009E6399">
        <w:rPr>
          <w:color w:val="auto"/>
        </w:rPr>
        <w:t>.01.</w:t>
      </w:r>
      <w:r w:rsidRPr="009E6399">
        <w:rPr>
          <w:color w:val="auto"/>
        </w:rPr>
        <w:t>2020 №</w:t>
      </w:r>
      <w:r w:rsidR="000474C0" w:rsidRPr="009E6399">
        <w:rPr>
          <w:color w:val="auto"/>
        </w:rPr>
        <w:t> </w:t>
      </w:r>
      <w:r w:rsidRPr="009E6399">
        <w:rPr>
          <w:color w:val="auto"/>
        </w:rPr>
        <w:t>52</w:t>
      </w:r>
      <w:r w:rsidR="00F95EAD" w:rsidRPr="009E6399">
        <w:rPr>
          <w:color w:val="auto"/>
        </w:rPr>
        <w:t xml:space="preserve"> «Про затвердження гігієнічних регламентів допустимого вмісту хімічних і біологічних речовин в атмосферному повітрі населених місць</w:t>
      </w:r>
      <w:r w:rsidR="00A54404" w:rsidRPr="009E6399">
        <w:rPr>
          <w:color w:val="auto"/>
        </w:rPr>
        <w:t>»</w:t>
      </w:r>
      <w:r w:rsidRPr="009E6399">
        <w:rPr>
          <w:color w:val="auto"/>
        </w:rPr>
        <w:t>, зареєстрован</w:t>
      </w:r>
      <w:r w:rsidR="000474C0" w:rsidRPr="009E6399">
        <w:rPr>
          <w:color w:val="auto"/>
        </w:rPr>
        <w:t xml:space="preserve">им </w:t>
      </w:r>
      <w:r w:rsidRPr="009E6399">
        <w:rPr>
          <w:color w:val="auto"/>
        </w:rPr>
        <w:t>в Міністерстві юстиції України 10</w:t>
      </w:r>
      <w:r w:rsidR="000474C0" w:rsidRPr="009E6399">
        <w:rPr>
          <w:color w:val="auto"/>
        </w:rPr>
        <w:t>.02.</w:t>
      </w:r>
      <w:r w:rsidRPr="009E6399">
        <w:rPr>
          <w:color w:val="auto"/>
        </w:rPr>
        <w:t>2020 за №</w:t>
      </w:r>
      <w:r w:rsidR="000474C0" w:rsidRPr="009E6399">
        <w:rPr>
          <w:color w:val="auto"/>
        </w:rPr>
        <w:t> </w:t>
      </w:r>
      <w:r w:rsidRPr="009E6399">
        <w:rPr>
          <w:color w:val="auto"/>
        </w:rPr>
        <w:t>156/34439.</w:t>
      </w:r>
    </w:p>
    <w:p w14:paraId="038D2E11" w14:textId="77777777" w:rsidR="00BB282F" w:rsidRPr="009E6399" w:rsidRDefault="00BB282F" w:rsidP="0049689E">
      <w:pPr>
        <w:ind w:firstLine="0"/>
        <w:jc w:val="center"/>
        <w:rPr>
          <w:color w:val="auto"/>
        </w:rPr>
      </w:pPr>
      <w:r w:rsidRPr="009E6399">
        <w:rPr>
          <w:color w:val="auto"/>
        </w:rPr>
        <w:t>______________________________________________________</w:t>
      </w:r>
    </w:p>
    <w:p w14:paraId="7942F9A5" w14:textId="77777777" w:rsidR="00B90672" w:rsidRPr="009E6399" w:rsidRDefault="00B90672" w:rsidP="0049689E">
      <w:pPr>
        <w:ind w:firstLine="0"/>
        <w:rPr>
          <w:color w:val="auto"/>
        </w:rPr>
      </w:pPr>
    </w:p>
    <w:p w14:paraId="23598B06" w14:textId="77777777" w:rsidR="006D57C8" w:rsidRPr="009E6399" w:rsidRDefault="006D57C8" w:rsidP="00AC6BA0">
      <w:pPr>
        <w:pStyle w:val="2"/>
        <w:rPr>
          <w:color w:val="auto"/>
        </w:rPr>
        <w:sectPr w:rsidR="006D57C8" w:rsidRPr="009E6399" w:rsidSect="00BB282F">
          <w:headerReference w:type="default" r:id="rId17"/>
          <w:pgSz w:w="11907" w:h="16838" w:code="9"/>
          <w:pgMar w:top="1134" w:right="1134" w:bottom="1134" w:left="1134" w:header="709" w:footer="709" w:gutter="0"/>
          <w:pgNumType w:start="1"/>
          <w:cols w:space="708"/>
          <w:titlePg/>
          <w:docGrid w:linePitch="381"/>
        </w:sectPr>
      </w:pPr>
    </w:p>
    <w:p w14:paraId="44ECD13E" w14:textId="323DF849" w:rsidR="005D2038" w:rsidRPr="009E6399" w:rsidRDefault="005D2038" w:rsidP="001D5300">
      <w:pPr>
        <w:pStyle w:val="2"/>
        <w:numPr>
          <w:ilvl w:val="0"/>
          <w:numId w:val="0"/>
        </w:numPr>
        <w:ind w:left="5103"/>
        <w:jc w:val="left"/>
        <w:rPr>
          <w:b w:val="0"/>
          <w:bCs w:val="0"/>
          <w:color w:val="auto"/>
          <w:lang w:val="ru-RU"/>
        </w:rPr>
      </w:pPr>
      <w:bookmarkStart w:id="74" w:name="_Toc85881786"/>
      <w:r w:rsidRPr="009E6399">
        <w:rPr>
          <w:b w:val="0"/>
          <w:bCs w:val="0"/>
          <w:color w:val="auto"/>
        </w:rPr>
        <w:lastRenderedPageBreak/>
        <w:t xml:space="preserve">Додаток </w:t>
      </w:r>
      <w:r w:rsidR="0025626B" w:rsidRPr="009E6399">
        <w:rPr>
          <w:b w:val="0"/>
          <w:bCs w:val="0"/>
          <w:color w:val="auto"/>
        </w:rPr>
        <w:t>7</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w:t>
      </w:r>
      <w:r w:rsidR="00126E0B" w:rsidRPr="009E6399">
        <w:rPr>
          <w:b w:val="0"/>
          <w:bCs w:val="0"/>
          <w:color w:val="auto"/>
        </w:rPr>
        <w:t xml:space="preserve">для видів діяльності у галузі </w:t>
      </w:r>
      <w:r w:rsidR="003776C3" w:rsidRPr="009E6399">
        <w:rPr>
          <w:b w:val="0"/>
          <w:bCs w:val="0"/>
          <w:color w:val="auto"/>
        </w:rPr>
        <w:t>видобування корисних копалин</w:t>
      </w:r>
      <w:bookmarkEnd w:id="74"/>
      <w:r w:rsidR="003F7025" w:rsidRPr="009E6399">
        <w:rPr>
          <w:b w:val="0"/>
          <w:bCs w:val="0"/>
          <w:color w:val="auto"/>
        </w:rPr>
        <w:br/>
        <w:t>(</w:t>
      </w:r>
      <w:r w:rsidR="00474D95" w:rsidRPr="009E6399">
        <w:rPr>
          <w:b w:val="0"/>
          <w:bCs w:val="0"/>
          <w:color w:val="auto"/>
        </w:rPr>
        <w:t>глава</w:t>
      </w:r>
      <w:r w:rsidR="003F7025" w:rsidRPr="009E6399">
        <w:rPr>
          <w:b w:val="0"/>
          <w:bCs w:val="0"/>
          <w:color w:val="auto"/>
        </w:rPr>
        <w:t xml:space="preserve"> 4 </w:t>
      </w:r>
      <w:r w:rsidR="00474D95" w:rsidRPr="009E6399">
        <w:rPr>
          <w:b w:val="0"/>
          <w:bCs w:val="0"/>
          <w:color w:val="auto"/>
        </w:rPr>
        <w:t>р</w:t>
      </w:r>
      <w:r w:rsidR="003F7025" w:rsidRPr="009E6399">
        <w:rPr>
          <w:b w:val="0"/>
          <w:bCs w:val="0"/>
          <w:color w:val="auto"/>
        </w:rPr>
        <w:t xml:space="preserve">озділу </w:t>
      </w:r>
      <w:r w:rsidR="003F7025" w:rsidRPr="009E6399">
        <w:rPr>
          <w:b w:val="0"/>
          <w:bCs w:val="0"/>
          <w:color w:val="auto"/>
          <w:lang w:val="en-US"/>
        </w:rPr>
        <w:t>II</w:t>
      </w:r>
      <w:r w:rsidR="003F7025" w:rsidRPr="009E6399">
        <w:rPr>
          <w:b w:val="0"/>
          <w:bCs w:val="0"/>
          <w:color w:val="auto"/>
          <w:lang w:val="ru-RU"/>
        </w:rPr>
        <w:t>)</w:t>
      </w:r>
    </w:p>
    <w:p w14:paraId="33A09E98" w14:textId="77777777" w:rsidR="00A37B58" w:rsidRPr="009E6399" w:rsidRDefault="00A37B58" w:rsidP="0049689E">
      <w:pPr>
        <w:ind w:firstLine="0"/>
        <w:jc w:val="center"/>
        <w:rPr>
          <w:b/>
          <w:bCs/>
          <w:color w:val="auto"/>
        </w:rPr>
      </w:pPr>
    </w:p>
    <w:p w14:paraId="2566EE20" w14:textId="6B842E3C" w:rsidR="00FF3DB6" w:rsidRPr="009E6399" w:rsidRDefault="00764AB5" w:rsidP="0049689E">
      <w:pPr>
        <w:ind w:firstLine="0"/>
        <w:jc w:val="center"/>
        <w:rPr>
          <w:b/>
          <w:bCs/>
          <w:color w:val="auto"/>
        </w:rPr>
      </w:pPr>
      <w:r w:rsidRPr="009E6399">
        <w:rPr>
          <w:b/>
          <w:bCs/>
          <w:color w:val="auto"/>
        </w:rPr>
        <w:t>ХАРАКТЕРИСТИКА</w:t>
      </w:r>
      <w:r w:rsidRPr="009E6399">
        <w:rPr>
          <w:b/>
          <w:bCs/>
          <w:color w:val="auto"/>
        </w:rPr>
        <w:br/>
        <w:t>впливів гірничих робіт на довкілля</w:t>
      </w:r>
    </w:p>
    <w:tbl>
      <w:tblPr>
        <w:tblStyle w:val="aa"/>
        <w:tblW w:w="0" w:type="auto"/>
        <w:tblInd w:w="250" w:type="dxa"/>
        <w:tblLook w:val="04A0" w:firstRow="1" w:lastRow="0" w:firstColumn="1" w:lastColumn="0" w:noHBand="0" w:noVBand="1"/>
      </w:tblPr>
      <w:tblGrid>
        <w:gridCol w:w="562"/>
        <w:gridCol w:w="3672"/>
        <w:gridCol w:w="5145"/>
      </w:tblGrid>
      <w:tr w:rsidR="009E6399" w:rsidRPr="009E6399" w14:paraId="5FD9D800" w14:textId="77777777" w:rsidTr="007C14C7">
        <w:tc>
          <w:tcPr>
            <w:tcW w:w="562" w:type="dxa"/>
          </w:tcPr>
          <w:p w14:paraId="1109772C" w14:textId="714ECD38" w:rsidR="00A8043C" w:rsidRPr="009E6399" w:rsidRDefault="00A8043C" w:rsidP="0049689E">
            <w:pPr>
              <w:pStyle w:val="a7"/>
              <w:ind w:left="0" w:firstLine="0"/>
              <w:jc w:val="center"/>
              <w:rPr>
                <w:b/>
                <w:bCs/>
                <w:color w:val="auto"/>
              </w:rPr>
            </w:pPr>
            <w:r w:rsidRPr="009E6399">
              <w:rPr>
                <w:b/>
                <w:bCs/>
                <w:color w:val="auto"/>
              </w:rPr>
              <w:t>№</w:t>
            </w:r>
          </w:p>
        </w:tc>
        <w:tc>
          <w:tcPr>
            <w:tcW w:w="3672" w:type="dxa"/>
          </w:tcPr>
          <w:p w14:paraId="78C9F566" w14:textId="64D66C66" w:rsidR="00A8043C" w:rsidRPr="009E6399" w:rsidRDefault="00A8043C" w:rsidP="0049689E">
            <w:pPr>
              <w:ind w:firstLine="0"/>
              <w:jc w:val="center"/>
              <w:rPr>
                <w:b/>
                <w:bCs/>
                <w:color w:val="auto"/>
              </w:rPr>
            </w:pPr>
            <w:r w:rsidRPr="009E6399">
              <w:rPr>
                <w:b/>
                <w:bCs/>
                <w:color w:val="auto"/>
              </w:rPr>
              <w:t>Гірничі роботи</w:t>
            </w:r>
          </w:p>
        </w:tc>
        <w:tc>
          <w:tcPr>
            <w:tcW w:w="5145" w:type="dxa"/>
          </w:tcPr>
          <w:p w14:paraId="76D83799" w14:textId="086C9052" w:rsidR="00A8043C" w:rsidRPr="009E6399" w:rsidRDefault="00A8043C" w:rsidP="0049689E">
            <w:pPr>
              <w:ind w:firstLine="0"/>
              <w:jc w:val="center"/>
              <w:rPr>
                <w:b/>
                <w:bCs/>
                <w:color w:val="auto"/>
              </w:rPr>
            </w:pPr>
            <w:r w:rsidRPr="009E6399">
              <w:rPr>
                <w:b/>
                <w:bCs/>
                <w:color w:val="auto"/>
              </w:rPr>
              <w:t>Опис ймовірного впливу або ризиків для довкілля</w:t>
            </w:r>
          </w:p>
        </w:tc>
      </w:tr>
      <w:tr w:rsidR="009E6399" w:rsidRPr="009E6399" w14:paraId="501E24B4" w14:textId="77777777" w:rsidTr="007C14C7">
        <w:tc>
          <w:tcPr>
            <w:tcW w:w="562" w:type="dxa"/>
          </w:tcPr>
          <w:p w14:paraId="5EA14751" w14:textId="2F72F1CC" w:rsidR="00D9192B" w:rsidRPr="009E6399" w:rsidRDefault="00D9192B" w:rsidP="0049689E">
            <w:pPr>
              <w:pStyle w:val="a7"/>
              <w:ind w:left="0" w:firstLine="0"/>
              <w:jc w:val="center"/>
              <w:rPr>
                <w:b/>
                <w:bCs/>
                <w:color w:val="auto"/>
              </w:rPr>
            </w:pPr>
            <w:r w:rsidRPr="009E6399">
              <w:rPr>
                <w:b/>
                <w:bCs/>
                <w:color w:val="auto"/>
              </w:rPr>
              <w:t>1</w:t>
            </w:r>
          </w:p>
        </w:tc>
        <w:tc>
          <w:tcPr>
            <w:tcW w:w="3672" w:type="dxa"/>
          </w:tcPr>
          <w:p w14:paraId="6C39D2FA" w14:textId="63FF13A4" w:rsidR="00D9192B" w:rsidRPr="009E6399" w:rsidRDefault="00D9192B" w:rsidP="0049689E">
            <w:pPr>
              <w:ind w:firstLine="0"/>
              <w:jc w:val="center"/>
              <w:rPr>
                <w:b/>
                <w:bCs/>
                <w:color w:val="auto"/>
              </w:rPr>
            </w:pPr>
            <w:r w:rsidRPr="009E6399">
              <w:rPr>
                <w:b/>
                <w:bCs/>
                <w:color w:val="auto"/>
              </w:rPr>
              <w:t>2</w:t>
            </w:r>
          </w:p>
        </w:tc>
        <w:tc>
          <w:tcPr>
            <w:tcW w:w="5145" w:type="dxa"/>
          </w:tcPr>
          <w:p w14:paraId="015FB7E3" w14:textId="4BA15CA9" w:rsidR="00D9192B" w:rsidRPr="009E6399" w:rsidRDefault="00D9192B" w:rsidP="0049689E">
            <w:pPr>
              <w:ind w:firstLine="0"/>
              <w:jc w:val="center"/>
              <w:rPr>
                <w:b/>
                <w:bCs/>
                <w:color w:val="auto"/>
              </w:rPr>
            </w:pPr>
            <w:r w:rsidRPr="009E6399">
              <w:rPr>
                <w:b/>
                <w:bCs/>
                <w:color w:val="auto"/>
              </w:rPr>
              <w:t>3</w:t>
            </w:r>
          </w:p>
        </w:tc>
      </w:tr>
      <w:tr w:rsidR="009E6399" w:rsidRPr="009E6399" w14:paraId="47E9342F" w14:textId="77777777" w:rsidTr="007C14C7">
        <w:tc>
          <w:tcPr>
            <w:tcW w:w="562" w:type="dxa"/>
          </w:tcPr>
          <w:p w14:paraId="7838243F" w14:textId="77777777" w:rsidR="00A8043C" w:rsidRPr="009E6399" w:rsidRDefault="00A8043C" w:rsidP="00293760">
            <w:pPr>
              <w:pStyle w:val="a7"/>
              <w:numPr>
                <w:ilvl w:val="0"/>
                <w:numId w:val="108"/>
              </w:numPr>
              <w:ind w:left="0" w:firstLine="0"/>
              <w:rPr>
                <w:color w:val="auto"/>
              </w:rPr>
            </w:pPr>
          </w:p>
        </w:tc>
        <w:tc>
          <w:tcPr>
            <w:tcW w:w="3672" w:type="dxa"/>
          </w:tcPr>
          <w:p w14:paraId="1A141759" w14:textId="332D9EF6" w:rsidR="00A8043C" w:rsidRPr="009E6399" w:rsidRDefault="00A8043C" w:rsidP="0049689E">
            <w:pPr>
              <w:ind w:firstLine="0"/>
              <w:jc w:val="center"/>
              <w:rPr>
                <w:color w:val="auto"/>
              </w:rPr>
            </w:pPr>
            <w:r w:rsidRPr="009E6399">
              <w:rPr>
                <w:color w:val="auto"/>
              </w:rPr>
              <w:t>Утворення гірничих виробок</w:t>
            </w:r>
          </w:p>
        </w:tc>
        <w:tc>
          <w:tcPr>
            <w:tcW w:w="5145" w:type="dxa"/>
          </w:tcPr>
          <w:p w14:paraId="3FC6BB87" w14:textId="636C56DA" w:rsidR="00A8043C" w:rsidRPr="009E6399" w:rsidRDefault="00A8043C" w:rsidP="0049689E">
            <w:pPr>
              <w:ind w:firstLine="0"/>
              <w:rPr>
                <w:color w:val="auto"/>
              </w:rPr>
            </w:pPr>
            <w:r w:rsidRPr="009E6399">
              <w:rPr>
                <w:color w:val="auto"/>
              </w:rPr>
              <w:t>Пряме знищення природних комплексів</w:t>
            </w:r>
            <w:r w:rsidR="00C06B0A" w:rsidRPr="009E6399">
              <w:rPr>
                <w:color w:val="auto"/>
              </w:rPr>
              <w:t>, зелених насаджень</w:t>
            </w:r>
            <w:r w:rsidRPr="009E6399">
              <w:rPr>
                <w:color w:val="auto"/>
              </w:rPr>
              <w:t>; порушення ландшафту через підроблювання територій, зміну режиму підземних вод, зміну проникності геологічних шарів</w:t>
            </w:r>
            <w:r w:rsidR="00C06B0A" w:rsidRPr="009E6399">
              <w:rPr>
                <w:color w:val="auto"/>
              </w:rPr>
              <w:t>.</w:t>
            </w:r>
          </w:p>
          <w:p w14:paraId="0FD05F6B" w14:textId="6A2E47DB" w:rsidR="00C06B0A" w:rsidRPr="009E6399" w:rsidRDefault="00C06B0A" w:rsidP="0049689E">
            <w:pPr>
              <w:ind w:firstLine="0"/>
              <w:rPr>
                <w:color w:val="auto"/>
              </w:rPr>
            </w:pPr>
            <w:r w:rsidRPr="009E6399">
              <w:rPr>
                <w:color w:val="auto"/>
              </w:rPr>
              <w:t xml:space="preserve">Зменшення або повна втрата потенціалу поглинання парникових газів, </w:t>
            </w:r>
            <w:r w:rsidR="00427FF0" w:rsidRPr="009E6399">
              <w:rPr>
                <w:color w:val="auto"/>
              </w:rPr>
              <w:t>внаслідок</w:t>
            </w:r>
            <w:r w:rsidRPr="009E6399">
              <w:rPr>
                <w:color w:val="auto"/>
              </w:rPr>
              <w:t xml:space="preserve"> втрати лісів </w:t>
            </w:r>
            <w:r w:rsidR="00427FF0" w:rsidRPr="009E6399">
              <w:rPr>
                <w:color w:val="auto"/>
              </w:rPr>
              <w:t>та</w:t>
            </w:r>
            <w:r w:rsidRPr="009E6399">
              <w:rPr>
                <w:color w:val="auto"/>
              </w:rPr>
              <w:t xml:space="preserve"> іншої багаторічної рослинності.</w:t>
            </w:r>
          </w:p>
        </w:tc>
      </w:tr>
      <w:tr w:rsidR="009E6399" w:rsidRPr="009E6399" w14:paraId="58F92571" w14:textId="77777777" w:rsidTr="007C14C7">
        <w:tc>
          <w:tcPr>
            <w:tcW w:w="562" w:type="dxa"/>
          </w:tcPr>
          <w:p w14:paraId="78D97E35" w14:textId="4614F545" w:rsidR="00A8043C" w:rsidRPr="009E6399" w:rsidRDefault="00A8043C" w:rsidP="00293760">
            <w:pPr>
              <w:pStyle w:val="a7"/>
              <w:numPr>
                <w:ilvl w:val="0"/>
                <w:numId w:val="108"/>
              </w:numPr>
              <w:ind w:left="0" w:firstLine="0"/>
              <w:rPr>
                <w:color w:val="auto"/>
              </w:rPr>
            </w:pPr>
          </w:p>
        </w:tc>
        <w:tc>
          <w:tcPr>
            <w:tcW w:w="3672" w:type="dxa"/>
          </w:tcPr>
          <w:p w14:paraId="2D4B72F6" w14:textId="1CD37FC6" w:rsidR="00A8043C" w:rsidRPr="009E6399" w:rsidRDefault="00A8043C" w:rsidP="0049689E">
            <w:pPr>
              <w:ind w:firstLine="0"/>
              <w:jc w:val="center"/>
              <w:rPr>
                <w:color w:val="auto"/>
              </w:rPr>
            </w:pPr>
            <w:r w:rsidRPr="009E6399">
              <w:rPr>
                <w:color w:val="auto"/>
              </w:rPr>
              <w:t>Розкривні роботи і видобування відкритим способом;</w:t>
            </w:r>
          </w:p>
          <w:p w14:paraId="428617C4" w14:textId="77777777" w:rsidR="00A8043C" w:rsidRPr="009E6399" w:rsidRDefault="00A8043C" w:rsidP="0049689E">
            <w:pPr>
              <w:ind w:firstLine="0"/>
              <w:jc w:val="center"/>
              <w:rPr>
                <w:color w:val="auto"/>
              </w:rPr>
            </w:pPr>
            <w:proofErr w:type="spellStart"/>
            <w:r w:rsidRPr="009E6399">
              <w:rPr>
                <w:color w:val="auto"/>
              </w:rPr>
              <w:t>Буропідривні</w:t>
            </w:r>
            <w:proofErr w:type="spellEnd"/>
            <w:r w:rsidRPr="009E6399">
              <w:rPr>
                <w:color w:val="auto"/>
              </w:rPr>
              <w:t xml:space="preserve"> роботи</w:t>
            </w:r>
          </w:p>
        </w:tc>
        <w:tc>
          <w:tcPr>
            <w:tcW w:w="5145" w:type="dxa"/>
          </w:tcPr>
          <w:p w14:paraId="2D4A9039" w14:textId="77777777" w:rsidR="00A8043C" w:rsidRPr="009E6399" w:rsidRDefault="00A8043C" w:rsidP="00293760">
            <w:pPr>
              <w:pStyle w:val="a7"/>
              <w:numPr>
                <w:ilvl w:val="0"/>
                <w:numId w:val="93"/>
              </w:numPr>
              <w:tabs>
                <w:tab w:val="left" w:pos="506"/>
              </w:tabs>
              <w:ind w:left="0" w:firstLine="223"/>
              <w:rPr>
                <w:color w:val="auto"/>
              </w:rPr>
            </w:pPr>
            <w:r w:rsidRPr="009E6399">
              <w:rPr>
                <w:color w:val="auto"/>
              </w:rPr>
              <w:t>Викиди забруднюючих речовин</w:t>
            </w:r>
          </w:p>
          <w:p w14:paraId="69CAA0BD" w14:textId="34574CAD" w:rsidR="00C06B0A" w:rsidRPr="009E6399" w:rsidRDefault="00C06B0A" w:rsidP="00293760">
            <w:pPr>
              <w:pStyle w:val="a7"/>
              <w:numPr>
                <w:ilvl w:val="0"/>
                <w:numId w:val="93"/>
              </w:numPr>
              <w:tabs>
                <w:tab w:val="left" w:pos="506"/>
              </w:tabs>
              <w:ind w:left="0" w:firstLine="223"/>
              <w:rPr>
                <w:color w:val="auto"/>
              </w:rPr>
            </w:pPr>
            <w:r w:rsidRPr="009E6399">
              <w:rPr>
                <w:color w:val="auto"/>
              </w:rPr>
              <w:t>Леткі (неконтрольовані) викиди парникових газів (</w:t>
            </w:r>
            <w:r w:rsidR="00427FF0" w:rsidRPr="009E6399">
              <w:rPr>
                <w:color w:val="auto"/>
              </w:rPr>
              <w:t xml:space="preserve">видобування </w:t>
            </w:r>
            <w:r w:rsidRPr="009E6399">
              <w:rPr>
                <w:color w:val="auto"/>
              </w:rPr>
              <w:t>вугілля, а також вуглеводнів)</w:t>
            </w:r>
          </w:p>
          <w:p w14:paraId="208BA244" w14:textId="77777777" w:rsidR="00A8043C" w:rsidRPr="009E6399" w:rsidRDefault="00A8043C" w:rsidP="00293760">
            <w:pPr>
              <w:pStyle w:val="a7"/>
              <w:numPr>
                <w:ilvl w:val="0"/>
                <w:numId w:val="93"/>
              </w:numPr>
              <w:tabs>
                <w:tab w:val="left" w:pos="506"/>
              </w:tabs>
              <w:ind w:left="0" w:firstLine="223"/>
              <w:rPr>
                <w:color w:val="auto"/>
              </w:rPr>
            </w:pPr>
            <w:r w:rsidRPr="009E6399">
              <w:rPr>
                <w:color w:val="auto"/>
              </w:rPr>
              <w:t>Шум і вібрація</w:t>
            </w:r>
          </w:p>
          <w:p w14:paraId="550A91BE" w14:textId="1045DA04" w:rsidR="00A8043C" w:rsidRPr="009E6399" w:rsidRDefault="00A8043C" w:rsidP="00293760">
            <w:pPr>
              <w:pStyle w:val="a7"/>
              <w:numPr>
                <w:ilvl w:val="0"/>
                <w:numId w:val="93"/>
              </w:numPr>
              <w:tabs>
                <w:tab w:val="left" w:pos="506"/>
              </w:tabs>
              <w:ind w:left="0" w:firstLine="223"/>
              <w:rPr>
                <w:color w:val="auto"/>
              </w:rPr>
            </w:pPr>
            <w:r w:rsidRPr="009E6399">
              <w:rPr>
                <w:color w:val="auto"/>
              </w:rPr>
              <w:t>Техногенні сейсмічні впливи</w:t>
            </w:r>
          </w:p>
          <w:p w14:paraId="27DCD017" w14:textId="77777777" w:rsidR="00A8043C" w:rsidRPr="009E6399" w:rsidRDefault="00A8043C" w:rsidP="00293760">
            <w:pPr>
              <w:pStyle w:val="a7"/>
              <w:numPr>
                <w:ilvl w:val="0"/>
                <w:numId w:val="93"/>
              </w:numPr>
              <w:tabs>
                <w:tab w:val="left" w:pos="506"/>
              </w:tabs>
              <w:ind w:left="0" w:firstLine="223"/>
              <w:rPr>
                <w:color w:val="auto"/>
              </w:rPr>
            </w:pPr>
            <w:r w:rsidRPr="009E6399">
              <w:rPr>
                <w:color w:val="auto"/>
              </w:rPr>
              <w:t>Відходи розкриву і видобування</w:t>
            </w:r>
          </w:p>
          <w:p w14:paraId="5D27BD79" w14:textId="77777777" w:rsidR="00A8043C" w:rsidRPr="009E6399" w:rsidRDefault="00A8043C" w:rsidP="00293760">
            <w:pPr>
              <w:pStyle w:val="a7"/>
              <w:numPr>
                <w:ilvl w:val="0"/>
                <w:numId w:val="93"/>
              </w:numPr>
              <w:tabs>
                <w:tab w:val="left" w:pos="506"/>
              </w:tabs>
              <w:ind w:left="0" w:firstLine="223"/>
              <w:rPr>
                <w:color w:val="auto"/>
              </w:rPr>
            </w:pPr>
            <w:r w:rsidRPr="009E6399">
              <w:rPr>
                <w:color w:val="auto"/>
              </w:rPr>
              <w:t>Відведення земель під складування розкривних порід</w:t>
            </w:r>
          </w:p>
          <w:p w14:paraId="589CB0DC" w14:textId="77777777" w:rsidR="00A8043C" w:rsidRPr="009E6399" w:rsidRDefault="00A8043C" w:rsidP="00293760">
            <w:pPr>
              <w:pStyle w:val="a7"/>
              <w:numPr>
                <w:ilvl w:val="0"/>
                <w:numId w:val="93"/>
              </w:numPr>
              <w:tabs>
                <w:tab w:val="left" w:pos="506"/>
              </w:tabs>
              <w:ind w:left="0" w:firstLine="223"/>
              <w:rPr>
                <w:color w:val="auto"/>
              </w:rPr>
            </w:pPr>
            <w:r w:rsidRPr="009E6399">
              <w:rPr>
                <w:color w:val="auto"/>
              </w:rPr>
              <w:t>Хімічне забруднення земель і надр продуктами вибухів</w:t>
            </w:r>
          </w:p>
          <w:p w14:paraId="0E39C2F7" w14:textId="723747FE" w:rsidR="00A8043C" w:rsidRPr="009E6399" w:rsidRDefault="00A8043C" w:rsidP="0049689E">
            <w:pPr>
              <w:ind w:firstLine="0"/>
              <w:rPr>
                <w:color w:val="auto"/>
              </w:rPr>
            </w:pPr>
            <w:r w:rsidRPr="009E6399">
              <w:rPr>
                <w:color w:val="auto"/>
              </w:rPr>
              <w:t xml:space="preserve">(витяги з посібників з охорони навколишнього природного середовища у гірничій справі: найбільш інтенсивним джерелом забруднення атмосфери при видобуванні корисних копалин є масові вибухи на кар'єрах, в результаті яких, в радіусі 2...4 км розсіюється від 200 до 500 т дрібнодисперсного пилу, що містить 93,6 ... 99,6% твердих суспендованих частинок розміром менше 5 </w:t>
            </w:r>
            <w:proofErr w:type="spellStart"/>
            <w:r w:rsidRPr="009E6399">
              <w:rPr>
                <w:color w:val="auto"/>
              </w:rPr>
              <w:t>мкм</w:t>
            </w:r>
            <w:proofErr w:type="spellEnd"/>
            <w:r w:rsidRPr="009E6399">
              <w:rPr>
                <w:color w:val="auto"/>
              </w:rPr>
              <w:t xml:space="preserve"> (РМ10). Значна кількість дрібнодисперсного пилу </w:t>
            </w:r>
          </w:p>
        </w:tc>
      </w:tr>
    </w:tbl>
    <w:p w14:paraId="4C497DAE" w14:textId="77777777" w:rsidR="007C14C7" w:rsidRPr="009E6399" w:rsidRDefault="007C14C7" w:rsidP="0049689E">
      <w:pPr>
        <w:rPr>
          <w:color w:val="auto"/>
        </w:rPr>
      </w:pPr>
      <w:r w:rsidRPr="009E6399">
        <w:rPr>
          <w:color w:val="auto"/>
        </w:rPr>
        <w:lastRenderedPageBreak/>
        <w:br w:type="page"/>
      </w:r>
    </w:p>
    <w:tbl>
      <w:tblPr>
        <w:tblStyle w:val="aa"/>
        <w:tblW w:w="0" w:type="auto"/>
        <w:tblInd w:w="250" w:type="dxa"/>
        <w:tblLook w:val="04A0" w:firstRow="1" w:lastRow="0" w:firstColumn="1" w:lastColumn="0" w:noHBand="0" w:noVBand="1"/>
      </w:tblPr>
      <w:tblGrid>
        <w:gridCol w:w="562"/>
        <w:gridCol w:w="3672"/>
        <w:gridCol w:w="5145"/>
      </w:tblGrid>
      <w:tr w:rsidR="009E6399" w:rsidRPr="009E6399" w14:paraId="4B058009" w14:textId="77777777" w:rsidTr="007C14C7">
        <w:tc>
          <w:tcPr>
            <w:tcW w:w="562" w:type="dxa"/>
          </w:tcPr>
          <w:p w14:paraId="77BD3886" w14:textId="77777777" w:rsidR="00427FF0" w:rsidRPr="009E6399" w:rsidRDefault="00427FF0" w:rsidP="0049689E">
            <w:pPr>
              <w:pStyle w:val="a7"/>
              <w:ind w:left="0" w:firstLine="0"/>
              <w:rPr>
                <w:color w:val="auto"/>
              </w:rPr>
            </w:pPr>
          </w:p>
        </w:tc>
        <w:tc>
          <w:tcPr>
            <w:tcW w:w="3672" w:type="dxa"/>
          </w:tcPr>
          <w:p w14:paraId="312E5DD3" w14:textId="77777777" w:rsidR="00427FF0" w:rsidRPr="009E6399" w:rsidRDefault="00427FF0" w:rsidP="0049689E">
            <w:pPr>
              <w:ind w:firstLine="0"/>
              <w:jc w:val="center"/>
              <w:rPr>
                <w:color w:val="auto"/>
              </w:rPr>
            </w:pPr>
          </w:p>
        </w:tc>
        <w:tc>
          <w:tcPr>
            <w:tcW w:w="5145" w:type="dxa"/>
          </w:tcPr>
          <w:p w14:paraId="5AD225EB" w14:textId="4DD1C61F" w:rsidR="00427FF0" w:rsidRPr="009E6399" w:rsidRDefault="007C14C7" w:rsidP="0049689E">
            <w:pPr>
              <w:ind w:firstLine="0"/>
              <w:rPr>
                <w:color w:val="auto"/>
              </w:rPr>
            </w:pPr>
            <w:r w:rsidRPr="009E6399">
              <w:rPr>
                <w:color w:val="auto"/>
              </w:rPr>
              <w:t xml:space="preserve">утворюється при бурінні свердловин і при </w:t>
            </w:r>
            <w:r w:rsidR="00427FF0" w:rsidRPr="009E6399">
              <w:rPr>
                <w:color w:val="auto"/>
              </w:rPr>
              <w:t>навантаженні гірничої маси.»</w:t>
            </w:r>
          </w:p>
        </w:tc>
      </w:tr>
      <w:tr w:rsidR="009E6399" w:rsidRPr="009E6399" w14:paraId="6E295220" w14:textId="77777777" w:rsidTr="007C14C7">
        <w:tc>
          <w:tcPr>
            <w:tcW w:w="562" w:type="dxa"/>
          </w:tcPr>
          <w:p w14:paraId="02138ECF" w14:textId="77777777" w:rsidR="00A8043C" w:rsidRPr="009E6399" w:rsidRDefault="00A8043C" w:rsidP="00293760">
            <w:pPr>
              <w:pStyle w:val="a7"/>
              <w:numPr>
                <w:ilvl w:val="0"/>
                <w:numId w:val="108"/>
              </w:numPr>
              <w:ind w:left="0" w:firstLine="0"/>
              <w:rPr>
                <w:color w:val="auto"/>
              </w:rPr>
            </w:pPr>
          </w:p>
        </w:tc>
        <w:tc>
          <w:tcPr>
            <w:tcW w:w="3672" w:type="dxa"/>
          </w:tcPr>
          <w:p w14:paraId="5883BE46" w14:textId="79F82F05" w:rsidR="00A8043C" w:rsidRPr="009E6399" w:rsidRDefault="00A8043C" w:rsidP="0049689E">
            <w:pPr>
              <w:ind w:firstLine="0"/>
              <w:jc w:val="center"/>
              <w:rPr>
                <w:color w:val="auto"/>
              </w:rPr>
            </w:pPr>
            <w:r w:rsidRPr="009E6399">
              <w:rPr>
                <w:color w:val="auto"/>
              </w:rPr>
              <w:t xml:space="preserve">штучна зміна властивостей гірничого масиву, внаслідок застосування методів для підвищення вилучення корисних компонентів (термічна дія, підземне </w:t>
            </w:r>
            <w:r w:rsidR="00427FF0" w:rsidRPr="009E6399">
              <w:rPr>
                <w:color w:val="auto"/>
              </w:rPr>
              <w:t>вилуговування корисних копалин та ін.)</w:t>
            </w:r>
          </w:p>
        </w:tc>
        <w:tc>
          <w:tcPr>
            <w:tcW w:w="5145" w:type="dxa"/>
          </w:tcPr>
          <w:p w14:paraId="51275D0B" w14:textId="631C4ACF" w:rsidR="00A8043C" w:rsidRPr="009E6399" w:rsidRDefault="00A8043C" w:rsidP="0049689E">
            <w:pPr>
              <w:ind w:firstLine="0"/>
              <w:rPr>
                <w:color w:val="auto"/>
              </w:rPr>
            </w:pPr>
            <w:r w:rsidRPr="009E6399">
              <w:rPr>
                <w:color w:val="auto"/>
              </w:rPr>
              <w:t>Викликані цим побічні зміни властивостей геологічних шарів і підземних вод, наприклад, хімічне забруднення через вилуговування</w:t>
            </w:r>
          </w:p>
        </w:tc>
      </w:tr>
      <w:tr w:rsidR="009E6399" w:rsidRPr="009E6399" w14:paraId="34EF41B4" w14:textId="77777777" w:rsidTr="007C14C7">
        <w:tc>
          <w:tcPr>
            <w:tcW w:w="562" w:type="dxa"/>
          </w:tcPr>
          <w:p w14:paraId="77BD54B9" w14:textId="77777777" w:rsidR="00A8043C" w:rsidRPr="009E6399" w:rsidRDefault="00A8043C" w:rsidP="00293760">
            <w:pPr>
              <w:pStyle w:val="a7"/>
              <w:numPr>
                <w:ilvl w:val="0"/>
                <w:numId w:val="108"/>
              </w:numPr>
              <w:ind w:left="0" w:firstLine="0"/>
              <w:rPr>
                <w:color w:val="auto"/>
              </w:rPr>
            </w:pPr>
          </w:p>
        </w:tc>
        <w:tc>
          <w:tcPr>
            <w:tcW w:w="3672" w:type="dxa"/>
          </w:tcPr>
          <w:p w14:paraId="225E34F8" w14:textId="435A3C05" w:rsidR="00A8043C" w:rsidRPr="009E6399" w:rsidRDefault="00A8043C" w:rsidP="0049689E">
            <w:pPr>
              <w:ind w:firstLine="0"/>
              <w:jc w:val="center"/>
              <w:rPr>
                <w:color w:val="auto"/>
              </w:rPr>
            </w:pPr>
            <w:r w:rsidRPr="009E6399">
              <w:rPr>
                <w:color w:val="auto"/>
              </w:rPr>
              <w:t>Буріння та експлуатація свердловин для розвідки і видобування корисних копалин</w:t>
            </w:r>
          </w:p>
        </w:tc>
        <w:tc>
          <w:tcPr>
            <w:tcW w:w="5145" w:type="dxa"/>
          </w:tcPr>
          <w:p w14:paraId="1322D893" w14:textId="504FFB70" w:rsidR="00A8043C" w:rsidRPr="009E6399" w:rsidRDefault="00A8043C" w:rsidP="00293760">
            <w:pPr>
              <w:pStyle w:val="a7"/>
              <w:numPr>
                <w:ilvl w:val="0"/>
                <w:numId w:val="94"/>
              </w:numPr>
              <w:tabs>
                <w:tab w:val="left" w:pos="648"/>
              </w:tabs>
              <w:ind w:left="0" w:firstLine="284"/>
              <w:rPr>
                <w:color w:val="auto"/>
              </w:rPr>
            </w:pPr>
            <w:r w:rsidRPr="009E6399">
              <w:rPr>
                <w:color w:val="auto"/>
              </w:rPr>
              <w:t>Викиди пластових газів</w:t>
            </w:r>
            <w:r w:rsidR="00C06B0A" w:rsidRPr="009E6399">
              <w:rPr>
                <w:color w:val="auto"/>
              </w:rPr>
              <w:t>, у тому числі парникових газів (вуглекисл</w:t>
            </w:r>
            <w:r w:rsidR="00427FF0" w:rsidRPr="009E6399">
              <w:rPr>
                <w:color w:val="auto"/>
              </w:rPr>
              <w:t>ий</w:t>
            </w:r>
            <w:r w:rsidR="00C06B0A" w:rsidRPr="009E6399">
              <w:rPr>
                <w:color w:val="auto"/>
              </w:rPr>
              <w:t xml:space="preserve"> газ і метан</w:t>
            </w:r>
            <w:r w:rsidR="00427FF0" w:rsidRPr="009E6399">
              <w:rPr>
                <w:color w:val="auto"/>
              </w:rPr>
              <w:t xml:space="preserve"> у складі супутнього пластового газу</w:t>
            </w:r>
            <w:r w:rsidR="00C06B0A" w:rsidRPr="009E6399">
              <w:rPr>
                <w:color w:val="auto"/>
              </w:rPr>
              <w:t>)</w:t>
            </w:r>
          </w:p>
          <w:p w14:paraId="3ADB4802" w14:textId="77777777" w:rsidR="00A8043C" w:rsidRPr="009E6399" w:rsidRDefault="00A8043C" w:rsidP="00293760">
            <w:pPr>
              <w:pStyle w:val="a7"/>
              <w:numPr>
                <w:ilvl w:val="0"/>
                <w:numId w:val="94"/>
              </w:numPr>
              <w:tabs>
                <w:tab w:val="left" w:pos="648"/>
              </w:tabs>
              <w:ind w:left="0" w:firstLine="284"/>
              <w:rPr>
                <w:color w:val="auto"/>
              </w:rPr>
            </w:pPr>
            <w:r w:rsidRPr="009E6399">
              <w:rPr>
                <w:color w:val="auto"/>
              </w:rPr>
              <w:t xml:space="preserve">Витоки </w:t>
            </w:r>
            <w:proofErr w:type="spellStart"/>
            <w:r w:rsidRPr="009E6399">
              <w:rPr>
                <w:color w:val="auto"/>
              </w:rPr>
              <w:t>супутньо</w:t>
            </w:r>
            <w:proofErr w:type="spellEnd"/>
            <w:r w:rsidRPr="009E6399">
              <w:rPr>
                <w:color w:val="auto"/>
              </w:rPr>
              <w:t>-пластових вод</w:t>
            </w:r>
          </w:p>
          <w:p w14:paraId="1B68CD83" w14:textId="77777777" w:rsidR="00A8043C" w:rsidRPr="009E6399" w:rsidRDefault="00A8043C" w:rsidP="00293760">
            <w:pPr>
              <w:pStyle w:val="a7"/>
              <w:numPr>
                <w:ilvl w:val="0"/>
                <w:numId w:val="94"/>
              </w:numPr>
              <w:tabs>
                <w:tab w:val="left" w:pos="648"/>
              </w:tabs>
              <w:ind w:left="0" w:firstLine="284"/>
              <w:rPr>
                <w:color w:val="auto"/>
              </w:rPr>
            </w:pPr>
            <w:r w:rsidRPr="009E6399">
              <w:rPr>
                <w:color w:val="auto"/>
              </w:rPr>
              <w:t>Забруднення земель через витоки нафти Ризик техногенної сейсмічності</w:t>
            </w:r>
          </w:p>
          <w:p w14:paraId="18B52B1A" w14:textId="77777777" w:rsidR="00A8043C" w:rsidRPr="009E6399" w:rsidRDefault="00A8043C" w:rsidP="00293760">
            <w:pPr>
              <w:pStyle w:val="a7"/>
              <w:numPr>
                <w:ilvl w:val="0"/>
                <w:numId w:val="94"/>
              </w:numPr>
              <w:tabs>
                <w:tab w:val="left" w:pos="648"/>
              </w:tabs>
              <w:ind w:left="0" w:firstLine="284"/>
              <w:rPr>
                <w:iCs/>
                <w:color w:val="auto"/>
              </w:rPr>
            </w:pPr>
            <w:r w:rsidRPr="009E6399">
              <w:rPr>
                <w:iCs/>
                <w:color w:val="auto"/>
              </w:rPr>
              <w:t>при розробці родовищ вуглеводнів - значні викиди метану, парниковий ефект якого значно вищий за парниковий ефект від вуглекислого газу</w:t>
            </w:r>
          </w:p>
          <w:p w14:paraId="1B0C3C1C" w14:textId="1949329A" w:rsidR="00A8043C" w:rsidRPr="009E6399" w:rsidRDefault="00A8043C" w:rsidP="00293760">
            <w:pPr>
              <w:pStyle w:val="a7"/>
              <w:numPr>
                <w:ilvl w:val="0"/>
                <w:numId w:val="94"/>
              </w:numPr>
              <w:tabs>
                <w:tab w:val="left" w:pos="648"/>
              </w:tabs>
              <w:ind w:left="0" w:firstLine="284"/>
              <w:rPr>
                <w:iCs/>
                <w:color w:val="auto"/>
              </w:rPr>
            </w:pPr>
            <w:r w:rsidRPr="009E6399">
              <w:rPr>
                <w:iCs/>
                <w:color w:val="auto"/>
              </w:rPr>
              <w:t>вплив бурових розчинів і відходів буріння</w:t>
            </w:r>
            <w:r w:rsidR="0003285F" w:rsidRPr="009E6399">
              <w:rPr>
                <w:iCs/>
                <w:color w:val="auto"/>
              </w:rPr>
              <w:t xml:space="preserve"> </w:t>
            </w:r>
            <w:r w:rsidRPr="009E6399">
              <w:rPr>
                <w:iCs/>
                <w:color w:val="auto"/>
              </w:rPr>
              <w:t>на підземні водоносні горизонти в процесі буріння</w:t>
            </w:r>
          </w:p>
          <w:p w14:paraId="09664EF2" w14:textId="4572C8F8" w:rsidR="00A8043C" w:rsidRPr="009E6399" w:rsidRDefault="00A8043C" w:rsidP="00293760">
            <w:pPr>
              <w:pStyle w:val="a7"/>
              <w:numPr>
                <w:ilvl w:val="0"/>
                <w:numId w:val="94"/>
              </w:numPr>
              <w:tabs>
                <w:tab w:val="left" w:pos="648"/>
              </w:tabs>
              <w:ind w:left="0" w:firstLine="284"/>
              <w:rPr>
                <w:color w:val="auto"/>
              </w:rPr>
            </w:pPr>
            <w:r w:rsidRPr="009E6399">
              <w:rPr>
                <w:iCs/>
                <w:color w:val="auto"/>
              </w:rPr>
              <w:t xml:space="preserve">міграція забруднюючих речовин з бурових розчинів та відходів буріння в інші </w:t>
            </w:r>
            <w:proofErr w:type="spellStart"/>
            <w:r w:rsidRPr="009E6399">
              <w:rPr>
                <w:iCs/>
                <w:color w:val="auto"/>
              </w:rPr>
              <w:t>гідравлічно</w:t>
            </w:r>
            <w:proofErr w:type="spellEnd"/>
            <w:r w:rsidRPr="009E6399">
              <w:rPr>
                <w:iCs/>
                <w:color w:val="auto"/>
              </w:rPr>
              <w:t xml:space="preserve"> зв’язані водоносні горизонти та у поверхневі води</w:t>
            </w:r>
          </w:p>
        </w:tc>
      </w:tr>
      <w:tr w:rsidR="009E6399" w:rsidRPr="009E6399" w14:paraId="02E602AF" w14:textId="77777777" w:rsidTr="007C14C7">
        <w:tc>
          <w:tcPr>
            <w:tcW w:w="562" w:type="dxa"/>
          </w:tcPr>
          <w:p w14:paraId="773762DC" w14:textId="77777777" w:rsidR="00A8043C" w:rsidRPr="009E6399" w:rsidRDefault="00A8043C" w:rsidP="00293760">
            <w:pPr>
              <w:pStyle w:val="a7"/>
              <w:numPr>
                <w:ilvl w:val="0"/>
                <w:numId w:val="108"/>
              </w:numPr>
              <w:ind w:left="0" w:firstLine="0"/>
              <w:rPr>
                <w:color w:val="auto"/>
              </w:rPr>
            </w:pPr>
          </w:p>
        </w:tc>
        <w:tc>
          <w:tcPr>
            <w:tcW w:w="3672" w:type="dxa"/>
          </w:tcPr>
          <w:p w14:paraId="59B85B2C" w14:textId="356823EF" w:rsidR="00A8043C" w:rsidRPr="009E6399" w:rsidRDefault="00A8043C" w:rsidP="0049689E">
            <w:pPr>
              <w:ind w:firstLine="0"/>
              <w:jc w:val="center"/>
              <w:rPr>
                <w:color w:val="auto"/>
              </w:rPr>
            </w:pPr>
            <w:r w:rsidRPr="009E6399">
              <w:rPr>
                <w:color w:val="auto"/>
              </w:rPr>
              <w:t>Утворення відвалів (тимчасових відвалів розкривних порід, постійних відвалів відходів видобування)</w:t>
            </w:r>
          </w:p>
        </w:tc>
        <w:tc>
          <w:tcPr>
            <w:tcW w:w="5145" w:type="dxa"/>
          </w:tcPr>
          <w:p w14:paraId="108E9D73" w14:textId="77777777" w:rsidR="00A8043C" w:rsidRPr="009E6399" w:rsidRDefault="00A8043C" w:rsidP="00293760">
            <w:pPr>
              <w:pStyle w:val="a7"/>
              <w:numPr>
                <w:ilvl w:val="0"/>
                <w:numId w:val="95"/>
              </w:numPr>
              <w:tabs>
                <w:tab w:val="left" w:pos="506"/>
              </w:tabs>
              <w:ind w:left="0" w:firstLine="365"/>
              <w:rPr>
                <w:color w:val="auto"/>
              </w:rPr>
            </w:pPr>
            <w:r w:rsidRPr="009E6399">
              <w:rPr>
                <w:color w:val="auto"/>
              </w:rPr>
              <w:t>Викиди забруднюючих речовин</w:t>
            </w:r>
          </w:p>
          <w:p w14:paraId="474EAF24" w14:textId="77777777" w:rsidR="00C06B0A" w:rsidRPr="009E6399" w:rsidRDefault="00A8043C" w:rsidP="00293760">
            <w:pPr>
              <w:pStyle w:val="a7"/>
              <w:numPr>
                <w:ilvl w:val="0"/>
                <w:numId w:val="95"/>
              </w:numPr>
              <w:tabs>
                <w:tab w:val="left" w:pos="506"/>
              </w:tabs>
              <w:ind w:left="0" w:firstLine="365"/>
              <w:rPr>
                <w:color w:val="auto"/>
              </w:rPr>
            </w:pPr>
            <w:r w:rsidRPr="009E6399">
              <w:rPr>
                <w:color w:val="auto"/>
              </w:rPr>
              <w:t>Відведення земель під відвали</w:t>
            </w:r>
            <w:r w:rsidR="00C06B0A" w:rsidRPr="009E6399">
              <w:rPr>
                <w:color w:val="auto"/>
              </w:rPr>
              <w:t>, втрата лісів чи іншої багаторічної рослинності</w:t>
            </w:r>
          </w:p>
          <w:p w14:paraId="4A3AFEEC" w14:textId="3353C973" w:rsidR="00A8043C" w:rsidRPr="009E6399" w:rsidRDefault="00C06B0A" w:rsidP="00293760">
            <w:pPr>
              <w:pStyle w:val="a7"/>
              <w:numPr>
                <w:ilvl w:val="0"/>
                <w:numId w:val="95"/>
              </w:numPr>
              <w:tabs>
                <w:tab w:val="left" w:pos="506"/>
              </w:tabs>
              <w:ind w:left="0" w:firstLine="365"/>
              <w:rPr>
                <w:color w:val="auto"/>
              </w:rPr>
            </w:pPr>
            <w:r w:rsidRPr="009E6399">
              <w:rPr>
                <w:color w:val="auto"/>
              </w:rPr>
              <w:t>Зменшення або втрата потенціалу поглинання парникових газів, через втрату лісів чи іншої багаторічної рослинності</w:t>
            </w:r>
          </w:p>
          <w:p w14:paraId="54527BC6" w14:textId="5007EF4A" w:rsidR="00A8043C" w:rsidRPr="009E6399" w:rsidRDefault="00A8043C" w:rsidP="00293760">
            <w:pPr>
              <w:pStyle w:val="a7"/>
              <w:numPr>
                <w:ilvl w:val="0"/>
                <w:numId w:val="95"/>
              </w:numPr>
              <w:tabs>
                <w:tab w:val="left" w:pos="506"/>
              </w:tabs>
              <w:ind w:left="0" w:firstLine="365"/>
              <w:rPr>
                <w:color w:val="auto"/>
              </w:rPr>
            </w:pPr>
            <w:r w:rsidRPr="009E6399">
              <w:rPr>
                <w:color w:val="auto"/>
              </w:rPr>
              <w:t>Зміна режиму підземних вод: забруднення та засолення ґрунтових вод поверхневими стічними водами з відвалу, рівень залягання ґрунтових вод звичайно піднімається</w:t>
            </w:r>
          </w:p>
          <w:p w14:paraId="05F8E8A6" w14:textId="77777777" w:rsidR="00ED69DD" w:rsidRPr="009E6399" w:rsidRDefault="00A8043C" w:rsidP="00293760">
            <w:pPr>
              <w:pStyle w:val="a7"/>
              <w:numPr>
                <w:ilvl w:val="0"/>
                <w:numId w:val="95"/>
              </w:numPr>
              <w:tabs>
                <w:tab w:val="left" w:pos="506"/>
              </w:tabs>
              <w:ind w:left="0" w:firstLine="365"/>
              <w:rPr>
                <w:color w:val="auto"/>
              </w:rPr>
            </w:pPr>
            <w:r w:rsidRPr="009E6399">
              <w:rPr>
                <w:color w:val="auto"/>
              </w:rPr>
              <w:t xml:space="preserve">Хімічне забруднення земель і надр у зоні впливу викидів від відвалів, а </w:t>
            </w:r>
            <w:r w:rsidR="00ED69DD" w:rsidRPr="009E6399">
              <w:rPr>
                <w:color w:val="auto"/>
              </w:rPr>
              <w:t>також поверхневих стічних вод з відвалу</w:t>
            </w:r>
          </w:p>
          <w:p w14:paraId="2A61BEEB" w14:textId="3901CBF9" w:rsidR="00ED69DD" w:rsidRPr="009E6399" w:rsidRDefault="00ED69DD" w:rsidP="00293760">
            <w:pPr>
              <w:pStyle w:val="a7"/>
              <w:numPr>
                <w:ilvl w:val="0"/>
                <w:numId w:val="95"/>
              </w:numPr>
              <w:tabs>
                <w:tab w:val="left" w:pos="506"/>
              </w:tabs>
              <w:ind w:left="0" w:firstLine="365"/>
              <w:rPr>
                <w:color w:val="auto"/>
              </w:rPr>
            </w:pPr>
            <w:r w:rsidRPr="009E6399">
              <w:rPr>
                <w:color w:val="auto"/>
              </w:rPr>
              <w:t xml:space="preserve">Зміна візуального сприйняття </w:t>
            </w:r>
            <w:r w:rsidRPr="009E6399">
              <w:rPr>
                <w:color w:val="auto"/>
              </w:rPr>
              <w:lastRenderedPageBreak/>
              <w:t>ландшафту</w:t>
            </w:r>
          </w:p>
        </w:tc>
      </w:tr>
      <w:tr w:rsidR="009E6399" w:rsidRPr="009E6399" w14:paraId="0E8FF0FB" w14:textId="77777777" w:rsidTr="007C14C7">
        <w:tc>
          <w:tcPr>
            <w:tcW w:w="562" w:type="dxa"/>
          </w:tcPr>
          <w:p w14:paraId="67A75BC0" w14:textId="77777777" w:rsidR="00A8043C" w:rsidRPr="009E6399" w:rsidRDefault="00A8043C" w:rsidP="00293760">
            <w:pPr>
              <w:pStyle w:val="a7"/>
              <w:numPr>
                <w:ilvl w:val="0"/>
                <w:numId w:val="108"/>
              </w:numPr>
              <w:ind w:left="0" w:firstLine="0"/>
              <w:rPr>
                <w:color w:val="auto"/>
              </w:rPr>
            </w:pPr>
          </w:p>
        </w:tc>
        <w:tc>
          <w:tcPr>
            <w:tcW w:w="3672" w:type="dxa"/>
          </w:tcPr>
          <w:p w14:paraId="4D01A7B9" w14:textId="22D8865D" w:rsidR="00A8043C" w:rsidRPr="009E6399" w:rsidRDefault="00A8043C" w:rsidP="0049689E">
            <w:pPr>
              <w:ind w:firstLine="0"/>
              <w:jc w:val="center"/>
              <w:rPr>
                <w:color w:val="auto"/>
              </w:rPr>
            </w:pPr>
            <w:r w:rsidRPr="009E6399">
              <w:rPr>
                <w:color w:val="auto"/>
              </w:rPr>
              <w:t>Транспортування і перевантажування гірничої маси</w:t>
            </w:r>
          </w:p>
        </w:tc>
        <w:tc>
          <w:tcPr>
            <w:tcW w:w="5145" w:type="dxa"/>
          </w:tcPr>
          <w:p w14:paraId="538C4E3B" w14:textId="77777777" w:rsidR="00A8043C" w:rsidRPr="009E6399" w:rsidRDefault="00A8043C" w:rsidP="00293760">
            <w:pPr>
              <w:pStyle w:val="a7"/>
              <w:numPr>
                <w:ilvl w:val="0"/>
                <w:numId w:val="96"/>
              </w:numPr>
              <w:tabs>
                <w:tab w:val="left" w:pos="506"/>
              </w:tabs>
              <w:ind w:left="0" w:firstLine="365"/>
              <w:rPr>
                <w:color w:val="auto"/>
              </w:rPr>
            </w:pPr>
            <w:r w:rsidRPr="009E6399">
              <w:rPr>
                <w:color w:val="auto"/>
              </w:rPr>
              <w:t>Викиди забруднюючих речовин (пилу та ін.)</w:t>
            </w:r>
          </w:p>
          <w:p w14:paraId="4C0DB0A6" w14:textId="33DB5610" w:rsidR="00C06B0A" w:rsidRPr="009E6399" w:rsidRDefault="00C06B0A" w:rsidP="00293760">
            <w:pPr>
              <w:pStyle w:val="a7"/>
              <w:numPr>
                <w:ilvl w:val="0"/>
                <w:numId w:val="96"/>
              </w:numPr>
              <w:tabs>
                <w:tab w:val="left" w:pos="506"/>
              </w:tabs>
              <w:ind w:left="0" w:firstLine="365"/>
              <w:rPr>
                <w:color w:val="auto"/>
              </w:rPr>
            </w:pPr>
            <w:r w:rsidRPr="009E6399">
              <w:rPr>
                <w:color w:val="auto"/>
              </w:rPr>
              <w:t>Викиди парникових газів від технологічних машин, що працюють на пальному з викопного палива</w:t>
            </w:r>
          </w:p>
          <w:p w14:paraId="48A21F19" w14:textId="1E80BE35" w:rsidR="00A8043C" w:rsidRPr="009E6399" w:rsidRDefault="00A8043C" w:rsidP="00293760">
            <w:pPr>
              <w:pStyle w:val="a7"/>
              <w:numPr>
                <w:ilvl w:val="0"/>
                <w:numId w:val="96"/>
              </w:numPr>
              <w:tabs>
                <w:tab w:val="left" w:pos="506"/>
              </w:tabs>
              <w:ind w:left="0" w:firstLine="365"/>
              <w:rPr>
                <w:color w:val="auto"/>
              </w:rPr>
            </w:pPr>
            <w:r w:rsidRPr="009E6399">
              <w:rPr>
                <w:color w:val="auto"/>
              </w:rPr>
              <w:t>Відведення земель під дорожню інфраструктуру</w:t>
            </w:r>
          </w:p>
        </w:tc>
      </w:tr>
      <w:tr w:rsidR="009E6399" w:rsidRPr="009E6399" w14:paraId="5CB34F33" w14:textId="77777777" w:rsidTr="007C14C7">
        <w:tc>
          <w:tcPr>
            <w:tcW w:w="562" w:type="dxa"/>
          </w:tcPr>
          <w:p w14:paraId="7DB0BA2B" w14:textId="443EAF64" w:rsidR="00A8043C" w:rsidRPr="009E6399" w:rsidRDefault="00A8043C" w:rsidP="00293760">
            <w:pPr>
              <w:pStyle w:val="a7"/>
              <w:numPr>
                <w:ilvl w:val="0"/>
                <w:numId w:val="108"/>
              </w:numPr>
              <w:ind w:left="0" w:firstLine="0"/>
              <w:rPr>
                <w:color w:val="auto"/>
              </w:rPr>
            </w:pPr>
          </w:p>
        </w:tc>
        <w:tc>
          <w:tcPr>
            <w:tcW w:w="3672" w:type="dxa"/>
          </w:tcPr>
          <w:p w14:paraId="431C7A11" w14:textId="1A77B6E9" w:rsidR="00A8043C" w:rsidRPr="009E6399" w:rsidRDefault="00A8043C" w:rsidP="0049689E">
            <w:pPr>
              <w:ind w:firstLine="0"/>
              <w:jc w:val="center"/>
              <w:rPr>
                <w:color w:val="auto"/>
              </w:rPr>
            </w:pPr>
            <w:r w:rsidRPr="009E6399">
              <w:rPr>
                <w:color w:val="auto"/>
              </w:rPr>
              <w:t>Переробка та збагачення корисних копалин</w:t>
            </w:r>
          </w:p>
        </w:tc>
        <w:tc>
          <w:tcPr>
            <w:tcW w:w="5145" w:type="dxa"/>
          </w:tcPr>
          <w:p w14:paraId="3683B073" w14:textId="77777777" w:rsidR="00A8043C" w:rsidRPr="009E6399" w:rsidRDefault="00A8043C" w:rsidP="00293760">
            <w:pPr>
              <w:pStyle w:val="a7"/>
              <w:numPr>
                <w:ilvl w:val="0"/>
                <w:numId w:val="97"/>
              </w:numPr>
              <w:tabs>
                <w:tab w:val="left" w:pos="506"/>
              </w:tabs>
              <w:ind w:left="0" w:firstLine="365"/>
              <w:rPr>
                <w:color w:val="auto"/>
              </w:rPr>
            </w:pPr>
            <w:r w:rsidRPr="009E6399">
              <w:rPr>
                <w:color w:val="auto"/>
              </w:rPr>
              <w:t>Викиди забруднюючих речовин</w:t>
            </w:r>
          </w:p>
          <w:p w14:paraId="575517F4" w14:textId="77777777" w:rsidR="00C06B0A" w:rsidRPr="009E6399" w:rsidRDefault="00C06B0A" w:rsidP="00293760">
            <w:pPr>
              <w:pStyle w:val="a7"/>
              <w:numPr>
                <w:ilvl w:val="0"/>
                <w:numId w:val="97"/>
              </w:numPr>
              <w:tabs>
                <w:tab w:val="left" w:pos="506"/>
              </w:tabs>
              <w:ind w:left="0" w:firstLine="365"/>
              <w:rPr>
                <w:color w:val="auto"/>
              </w:rPr>
            </w:pPr>
            <w:r w:rsidRPr="009E6399">
              <w:rPr>
                <w:color w:val="auto"/>
              </w:rPr>
              <w:t>Викиди парникових газів від технологічних машин, що працюють на пальному з викопного палива, від інших промислових процесів</w:t>
            </w:r>
          </w:p>
          <w:p w14:paraId="3F4F350F" w14:textId="7684E22D" w:rsidR="00A8043C" w:rsidRPr="009E6399" w:rsidRDefault="00A8043C" w:rsidP="00293760">
            <w:pPr>
              <w:pStyle w:val="a7"/>
              <w:numPr>
                <w:ilvl w:val="0"/>
                <w:numId w:val="97"/>
              </w:numPr>
              <w:tabs>
                <w:tab w:val="left" w:pos="506"/>
              </w:tabs>
              <w:ind w:left="0" w:firstLine="365"/>
              <w:rPr>
                <w:color w:val="auto"/>
              </w:rPr>
            </w:pPr>
            <w:r w:rsidRPr="009E6399">
              <w:rPr>
                <w:color w:val="auto"/>
              </w:rPr>
              <w:t>Промислові відходи</w:t>
            </w:r>
          </w:p>
        </w:tc>
      </w:tr>
      <w:tr w:rsidR="009E6399" w:rsidRPr="009E6399" w14:paraId="32E2355C" w14:textId="77777777" w:rsidTr="007C14C7">
        <w:tc>
          <w:tcPr>
            <w:tcW w:w="562" w:type="dxa"/>
          </w:tcPr>
          <w:p w14:paraId="4375630E" w14:textId="77777777" w:rsidR="00A8043C" w:rsidRPr="009E6399" w:rsidRDefault="00A8043C" w:rsidP="00293760">
            <w:pPr>
              <w:pStyle w:val="a7"/>
              <w:numPr>
                <w:ilvl w:val="0"/>
                <w:numId w:val="108"/>
              </w:numPr>
              <w:ind w:left="0" w:firstLine="0"/>
              <w:rPr>
                <w:color w:val="auto"/>
              </w:rPr>
            </w:pPr>
          </w:p>
        </w:tc>
        <w:tc>
          <w:tcPr>
            <w:tcW w:w="3672" w:type="dxa"/>
          </w:tcPr>
          <w:p w14:paraId="65F22DB1" w14:textId="7FE3064B" w:rsidR="00A8043C" w:rsidRPr="009E6399" w:rsidRDefault="00A8043C" w:rsidP="0049689E">
            <w:pPr>
              <w:ind w:firstLine="0"/>
              <w:jc w:val="center"/>
              <w:rPr>
                <w:color w:val="auto"/>
              </w:rPr>
            </w:pPr>
            <w:r w:rsidRPr="009E6399">
              <w:rPr>
                <w:color w:val="auto"/>
              </w:rPr>
              <w:t>Складування корисних копалин та відходів видобування</w:t>
            </w:r>
          </w:p>
        </w:tc>
        <w:tc>
          <w:tcPr>
            <w:tcW w:w="5145" w:type="dxa"/>
          </w:tcPr>
          <w:p w14:paraId="16CFDB29" w14:textId="77777777" w:rsidR="00A8043C" w:rsidRPr="009E6399" w:rsidRDefault="00A8043C" w:rsidP="00293760">
            <w:pPr>
              <w:pStyle w:val="a7"/>
              <w:numPr>
                <w:ilvl w:val="0"/>
                <w:numId w:val="98"/>
              </w:numPr>
              <w:tabs>
                <w:tab w:val="left" w:pos="506"/>
              </w:tabs>
              <w:ind w:left="0" w:firstLine="365"/>
              <w:rPr>
                <w:color w:val="auto"/>
              </w:rPr>
            </w:pPr>
            <w:r w:rsidRPr="009E6399">
              <w:rPr>
                <w:color w:val="auto"/>
              </w:rPr>
              <w:t>Викиди забруднюючих речовин</w:t>
            </w:r>
          </w:p>
          <w:p w14:paraId="1BF6A556" w14:textId="111F4DF4" w:rsidR="00C06B0A" w:rsidRPr="009E6399" w:rsidRDefault="00C06B0A" w:rsidP="00293760">
            <w:pPr>
              <w:pStyle w:val="a7"/>
              <w:numPr>
                <w:ilvl w:val="0"/>
                <w:numId w:val="98"/>
              </w:numPr>
              <w:tabs>
                <w:tab w:val="left" w:pos="506"/>
              </w:tabs>
              <w:ind w:left="0" w:firstLine="365"/>
              <w:rPr>
                <w:color w:val="auto"/>
              </w:rPr>
            </w:pPr>
            <w:r w:rsidRPr="009E6399">
              <w:rPr>
                <w:color w:val="auto"/>
              </w:rPr>
              <w:t>Викиди парникових газів від складів та сховищ (зберігання вугілля, нафти) та відвалів</w:t>
            </w:r>
          </w:p>
          <w:p w14:paraId="01584881" w14:textId="0916BF2C" w:rsidR="00A8043C" w:rsidRPr="009E6399" w:rsidRDefault="00A8043C" w:rsidP="00293760">
            <w:pPr>
              <w:pStyle w:val="a7"/>
              <w:numPr>
                <w:ilvl w:val="0"/>
                <w:numId w:val="98"/>
              </w:numPr>
              <w:tabs>
                <w:tab w:val="left" w:pos="506"/>
              </w:tabs>
              <w:ind w:left="0" w:firstLine="365"/>
              <w:rPr>
                <w:color w:val="auto"/>
              </w:rPr>
            </w:pPr>
            <w:r w:rsidRPr="009E6399">
              <w:rPr>
                <w:color w:val="auto"/>
              </w:rPr>
              <w:t xml:space="preserve">Відведення земель </w:t>
            </w:r>
            <w:r w:rsidR="001A1F98" w:rsidRPr="009E6399">
              <w:rPr>
                <w:color w:val="auto"/>
              </w:rPr>
              <w:t>, зменшення або втрата потенціалу поглинання парникових газів за рахунок втрати лісів або іншої багаторічної рослинності</w:t>
            </w:r>
          </w:p>
        </w:tc>
      </w:tr>
      <w:tr w:rsidR="009E6399" w:rsidRPr="009E6399" w14:paraId="3DFA85A2" w14:textId="77777777" w:rsidTr="007C14C7">
        <w:tc>
          <w:tcPr>
            <w:tcW w:w="562" w:type="dxa"/>
          </w:tcPr>
          <w:p w14:paraId="285B5D49" w14:textId="5D1EDCD8" w:rsidR="00A8043C" w:rsidRPr="009E6399" w:rsidRDefault="00A8043C" w:rsidP="00293760">
            <w:pPr>
              <w:pStyle w:val="a7"/>
              <w:numPr>
                <w:ilvl w:val="0"/>
                <w:numId w:val="108"/>
              </w:numPr>
              <w:ind w:left="0" w:firstLine="0"/>
              <w:rPr>
                <w:color w:val="auto"/>
              </w:rPr>
            </w:pPr>
          </w:p>
        </w:tc>
        <w:tc>
          <w:tcPr>
            <w:tcW w:w="3672" w:type="dxa"/>
          </w:tcPr>
          <w:p w14:paraId="2B25E29E" w14:textId="0965FB03" w:rsidR="00A8043C" w:rsidRPr="009E6399" w:rsidRDefault="00A8043C" w:rsidP="0049689E">
            <w:pPr>
              <w:ind w:firstLine="0"/>
              <w:jc w:val="center"/>
              <w:rPr>
                <w:color w:val="auto"/>
              </w:rPr>
            </w:pPr>
            <w:r w:rsidRPr="009E6399">
              <w:rPr>
                <w:color w:val="auto"/>
              </w:rPr>
              <w:t xml:space="preserve">Захист кар’єрів, рудників, шахт від проникнення підземних вод та наповнення поверхневими стічними водами, шляхом водовідливу, водовідведення, дренажних робіт, осушення земель, </w:t>
            </w:r>
            <w:proofErr w:type="spellStart"/>
            <w:r w:rsidRPr="009E6399">
              <w:rPr>
                <w:color w:val="auto"/>
              </w:rPr>
              <w:t>барражу</w:t>
            </w:r>
            <w:proofErr w:type="spellEnd"/>
            <w:r w:rsidRPr="009E6399">
              <w:rPr>
                <w:color w:val="auto"/>
              </w:rPr>
              <w:t xml:space="preserve"> (протифільтраційних загороджень), гідрозахисту гірничих виробок (за допомогою тампонування </w:t>
            </w:r>
            <w:proofErr w:type="spellStart"/>
            <w:r w:rsidRPr="009E6399">
              <w:rPr>
                <w:color w:val="auto"/>
              </w:rPr>
              <w:t>тріщин</w:t>
            </w:r>
            <w:proofErr w:type="spellEnd"/>
            <w:r w:rsidRPr="009E6399">
              <w:rPr>
                <w:color w:val="auto"/>
              </w:rPr>
              <w:t>, закладки виробленого простору на шляху проникнення підземних вод)</w:t>
            </w:r>
          </w:p>
        </w:tc>
        <w:tc>
          <w:tcPr>
            <w:tcW w:w="5145" w:type="dxa"/>
          </w:tcPr>
          <w:p w14:paraId="67737E5B" w14:textId="77777777" w:rsidR="00A8043C" w:rsidRPr="009E6399" w:rsidRDefault="00A8043C" w:rsidP="00293760">
            <w:pPr>
              <w:pStyle w:val="a7"/>
              <w:numPr>
                <w:ilvl w:val="0"/>
                <w:numId w:val="99"/>
              </w:numPr>
              <w:tabs>
                <w:tab w:val="left" w:pos="365"/>
              </w:tabs>
              <w:ind w:left="0" w:firstLine="223"/>
              <w:rPr>
                <w:color w:val="auto"/>
              </w:rPr>
            </w:pPr>
            <w:r w:rsidRPr="009E6399">
              <w:rPr>
                <w:color w:val="auto"/>
              </w:rPr>
              <w:t xml:space="preserve">Зміна властивостей поверхневих водних об’єктів через скидання у них зворотних вод, ймовірність забруднення, підвищення мінералізації, замулення. В окремих випадках зміна природних </w:t>
            </w:r>
            <w:proofErr w:type="spellStart"/>
            <w:r w:rsidRPr="009E6399">
              <w:rPr>
                <w:color w:val="auto"/>
              </w:rPr>
              <w:t>гідроморфологічних</w:t>
            </w:r>
            <w:proofErr w:type="spellEnd"/>
            <w:r w:rsidRPr="009E6399">
              <w:rPr>
                <w:color w:val="auto"/>
              </w:rPr>
              <w:t xml:space="preserve"> властивостей річки – зміна русла, будівництво каналів, протифільтраційних завіс, регулювання стоку шляхом будівництва гідротехнічних споруд (греблі та ін.)</w:t>
            </w:r>
          </w:p>
          <w:p w14:paraId="30DA8BDE" w14:textId="77777777" w:rsidR="00090DAD" w:rsidRPr="009E6399" w:rsidRDefault="00A8043C" w:rsidP="00293760">
            <w:pPr>
              <w:pStyle w:val="a7"/>
              <w:numPr>
                <w:ilvl w:val="0"/>
                <w:numId w:val="99"/>
              </w:numPr>
              <w:tabs>
                <w:tab w:val="left" w:pos="365"/>
              </w:tabs>
              <w:ind w:left="0" w:firstLine="223"/>
              <w:rPr>
                <w:color w:val="auto"/>
              </w:rPr>
            </w:pPr>
            <w:r w:rsidRPr="009E6399">
              <w:rPr>
                <w:color w:val="auto"/>
              </w:rPr>
              <w:t xml:space="preserve">Зміна режиму підземних вод, їх </w:t>
            </w:r>
            <w:proofErr w:type="spellStart"/>
            <w:r w:rsidRPr="009E6399">
              <w:rPr>
                <w:color w:val="auto"/>
              </w:rPr>
              <w:t>перенаправлення</w:t>
            </w:r>
            <w:proofErr w:type="spellEnd"/>
          </w:p>
          <w:p w14:paraId="26B356D7" w14:textId="77777777" w:rsidR="00090DAD" w:rsidRPr="009E6399" w:rsidRDefault="00A8043C" w:rsidP="00293760">
            <w:pPr>
              <w:pStyle w:val="a7"/>
              <w:numPr>
                <w:ilvl w:val="0"/>
                <w:numId w:val="99"/>
              </w:numPr>
              <w:tabs>
                <w:tab w:val="left" w:pos="365"/>
              </w:tabs>
              <w:ind w:left="0" w:firstLine="223"/>
              <w:rPr>
                <w:color w:val="auto"/>
              </w:rPr>
            </w:pPr>
            <w:r w:rsidRPr="009E6399">
              <w:rPr>
                <w:color w:val="auto"/>
              </w:rPr>
              <w:t>Руйнування або порушення гідравлічного зв’язку підземних вод, що відкачуються, з масивом</w:t>
            </w:r>
            <w:r w:rsidR="00090DAD" w:rsidRPr="009E6399">
              <w:rPr>
                <w:color w:val="auto"/>
              </w:rPr>
              <w:t xml:space="preserve"> поверхневих вод, як наслідок, зменшення водності і замулення малої або середньої річки або водойми</w:t>
            </w:r>
          </w:p>
          <w:p w14:paraId="506F8E35" w14:textId="77777777" w:rsidR="00090DAD" w:rsidRPr="009E6399" w:rsidRDefault="00090DAD" w:rsidP="00293760">
            <w:pPr>
              <w:pStyle w:val="a7"/>
              <w:numPr>
                <w:ilvl w:val="0"/>
                <w:numId w:val="99"/>
              </w:numPr>
              <w:tabs>
                <w:tab w:val="left" w:pos="365"/>
              </w:tabs>
              <w:ind w:left="0" w:firstLine="223"/>
              <w:rPr>
                <w:color w:val="auto"/>
              </w:rPr>
            </w:pPr>
            <w:r w:rsidRPr="009E6399">
              <w:rPr>
                <w:color w:val="auto"/>
              </w:rPr>
              <w:t>Деградація водних екосистем масиву поверхневих вод (річки), який зазнав змін через водовідлив і дренажні роботи</w:t>
            </w:r>
          </w:p>
          <w:p w14:paraId="4366132D" w14:textId="73906FB5" w:rsidR="00090DAD" w:rsidRPr="009E6399" w:rsidRDefault="00090DAD" w:rsidP="00293760">
            <w:pPr>
              <w:pStyle w:val="a7"/>
              <w:numPr>
                <w:ilvl w:val="0"/>
                <w:numId w:val="99"/>
              </w:numPr>
              <w:tabs>
                <w:tab w:val="left" w:pos="365"/>
              </w:tabs>
              <w:ind w:left="0" w:firstLine="223"/>
              <w:rPr>
                <w:color w:val="auto"/>
              </w:rPr>
            </w:pPr>
            <w:r w:rsidRPr="009E6399">
              <w:rPr>
                <w:color w:val="auto"/>
              </w:rPr>
              <w:t xml:space="preserve">Зміна гідрогеологічного режиму на прилягаючих землях: осушення </w:t>
            </w:r>
            <w:r w:rsidRPr="009E6399">
              <w:rPr>
                <w:color w:val="auto"/>
              </w:rPr>
              <w:lastRenderedPageBreak/>
              <w:t>прилягаючих водно-болотних угідь, а у випадках підроблювання територій (при видобуванні підземним способом) – затоплення і підтоплення земель у зоні впливу підроблювання</w:t>
            </w:r>
          </w:p>
        </w:tc>
      </w:tr>
      <w:tr w:rsidR="009E6399" w:rsidRPr="009E6399" w14:paraId="28A56E79" w14:textId="77777777" w:rsidTr="007C14C7">
        <w:tc>
          <w:tcPr>
            <w:tcW w:w="562" w:type="dxa"/>
          </w:tcPr>
          <w:p w14:paraId="7E3A6375" w14:textId="77777777" w:rsidR="00A8043C" w:rsidRPr="009E6399" w:rsidRDefault="00A8043C" w:rsidP="00293760">
            <w:pPr>
              <w:pStyle w:val="a7"/>
              <w:numPr>
                <w:ilvl w:val="0"/>
                <w:numId w:val="108"/>
              </w:numPr>
              <w:ind w:left="0" w:firstLine="0"/>
              <w:rPr>
                <w:color w:val="auto"/>
              </w:rPr>
            </w:pPr>
          </w:p>
        </w:tc>
        <w:tc>
          <w:tcPr>
            <w:tcW w:w="3672" w:type="dxa"/>
          </w:tcPr>
          <w:p w14:paraId="4EE55AFD" w14:textId="54168007" w:rsidR="00A8043C" w:rsidRPr="009E6399" w:rsidRDefault="00A8043C" w:rsidP="0049689E">
            <w:pPr>
              <w:ind w:firstLine="0"/>
              <w:jc w:val="center"/>
              <w:rPr>
                <w:color w:val="auto"/>
              </w:rPr>
            </w:pPr>
            <w:r w:rsidRPr="009E6399">
              <w:rPr>
                <w:color w:val="auto"/>
              </w:rPr>
              <w:t>Вентиляція гірничих виробок</w:t>
            </w:r>
          </w:p>
        </w:tc>
        <w:tc>
          <w:tcPr>
            <w:tcW w:w="5145" w:type="dxa"/>
          </w:tcPr>
          <w:p w14:paraId="4FE06C28" w14:textId="77777777" w:rsidR="00A8043C" w:rsidRPr="009E6399" w:rsidRDefault="00A8043C" w:rsidP="00293760">
            <w:pPr>
              <w:pStyle w:val="a7"/>
              <w:numPr>
                <w:ilvl w:val="0"/>
                <w:numId w:val="100"/>
              </w:numPr>
              <w:tabs>
                <w:tab w:val="left" w:pos="506"/>
              </w:tabs>
              <w:ind w:left="0" w:firstLine="365"/>
              <w:rPr>
                <w:color w:val="auto"/>
              </w:rPr>
            </w:pPr>
            <w:r w:rsidRPr="009E6399">
              <w:rPr>
                <w:color w:val="auto"/>
              </w:rPr>
              <w:t>Викиди забруднюючих речовин</w:t>
            </w:r>
          </w:p>
          <w:p w14:paraId="5208BCFF" w14:textId="77777777" w:rsidR="001C129C" w:rsidRPr="009E6399" w:rsidRDefault="001C129C" w:rsidP="00293760">
            <w:pPr>
              <w:pStyle w:val="a7"/>
              <w:numPr>
                <w:ilvl w:val="0"/>
                <w:numId w:val="100"/>
              </w:numPr>
              <w:tabs>
                <w:tab w:val="left" w:pos="506"/>
              </w:tabs>
              <w:ind w:left="0" w:firstLine="365"/>
              <w:rPr>
                <w:color w:val="auto"/>
              </w:rPr>
            </w:pPr>
            <w:r w:rsidRPr="009E6399">
              <w:rPr>
                <w:color w:val="auto"/>
              </w:rPr>
              <w:t>Викиди парникових газів (вугільні шахти)</w:t>
            </w:r>
          </w:p>
          <w:p w14:paraId="6FA228F9" w14:textId="4DC9CEA0" w:rsidR="00A8043C" w:rsidRPr="009E6399" w:rsidRDefault="00A8043C" w:rsidP="00293760">
            <w:pPr>
              <w:pStyle w:val="a7"/>
              <w:numPr>
                <w:ilvl w:val="0"/>
                <w:numId w:val="100"/>
              </w:numPr>
              <w:tabs>
                <w:tab w:val="left" w:pos="506"/>
              </w:tabs>
              <w:ind w:left="0" w:firstLine="365"/>
              <w:rPr>
                <w:color w:val="auto"/>
              </w:rPr>
            </w:pPr>
            <w:r w:rsidRPr="009E6399">
              <w:rPr>
                <w:color w:val="auto"/>
              </w:rPr>
              <w:t>Відходи, що утворюються у технологічному процесі очищення викидів</w:t>
            </w:r>
          </w:p>
          <w:p w14:paraId="3B0ACE9F" w14:textId="21E90445" w:rsidR="00A8043C" w:rsidRPr="009E6399" w:rsidRDefault="00090DAD" w:rsidP="00293760">
            <w:pPr>
              <w:pStyle w:val="a7"/>
              <w:numPr>
                <w:ilvl w:val="0"/>
                <w:numId w:val="100"/>
              </w:numPr>
              <w:tabs>
                <w:tab w:val="left" w:pos="506"/>
              </w:tabs>
              <w:ind w:left="0" w:firstLine="365"/>
              <w:rPr>
                <w:color w:val="auto"/>
              </w:rPr>
            </w:pPr>
            <w:r w:rsidRPr="009E6399">
              <w:rPr>
                <w:iCs/>
                <w:color w:val="auto"/>
              </w:rPr>
              <w:t>П</w:t>
            </w:r>
            <w:r w:rsidR="00A8043C" w:rsidRPr="009E6399">
              <w:rPr>
                <w:iCs/>
                <w:color w:val="auto"/>
              </w:rPr>
              <w:t>ри розробці родовищ вугілля - значні викиди метану, парниковий ефект якого значно вищий за парниковий ефект від вуглекислого газу</w:t>
            </w:r>
          </w:p>
        </w:tc>
      </w:tr>
      <w:tr w:rsidR="009E6399" w:rsidRPr="009E6399" w14:paraId="7E16C480" w14:textId="77777777" w:rsidTr="007C14C7">
        <w:tc>
          <w:tcPr>
            <w:tcW w:w="562" w:type="dxa"/>
          </w:tcPr>
          <w:p w14:paraId="0FA92829" w14:textId="3447598E" w:rsidR="00A8043C" w:rsidRPr="009E6399" w:rsidRDefault="00A8043C" w:rsidP="00293760">
            <w:pPr>
              <w:pStyle w:val="a7"/>
              <w:numPr>
                <w:ilvl w:val="0"/>
                <w:numId w:val="108"/>
              </w:numPr>
              <w:ind w:left="0" w:firstLine="0"/>
              <w:rPr>
                <w:color w:val="auto"/>
              </w:rPr>
            </w:pPr>
          </w:p>
        </w:tc>
        <w:tc>
          <w:tcPr>
            <w:tcW w:w="3672" w:type="dxa"/>
          </w:tcPr>
          <w:p w14:paraId="6D8BE116" w14:textId="7723E3C3" w:rsidR="00A8043C" w:rsidRPr="009E6399" w:rsidRDefault="00A8043C" w:rsidP="0049689E">
            <w:pPr>
              <w:ind w:firstLine="0"/>
              <w:jc w:val="center"/>
              <w:rPr>
                <w:color w:val="auto"/>
              </w:rPr>
            </w:pPr>
            <w:r w:rsidRPr="009E6399">
              <w:rPr>
                <w:color w:val="auto"/>
              </w:rPr>
              <w:t>Енергозабезпечення виробничих процесів гірничодобувного об’єкта</w:t>
            </w:r>
          </w:p>
        </w:tc>
        <w:tc>
          <w:tcPr>
            <w:tcW w:w="5145" w:type="dxa"/>
          </w:tcPr>
          <w:p w14:paraId="2A46ED9F" w14:textId="77777777" w:rsidR="00A8043C" w:rsidRPr="009E6399" w:rsidRDefault="00A8043C" w:rsidP="0049689E">
            <w:pPr>
              <w:ind w:firstLine="0"/>
              <w:rPr>
                <w:color w:val="auto"/>
              </w:rPr>
            </w:pPr>
            <w:r w:rsidRPr="009E6399">
              <w:rPr>
                <w:color w:val="auto"/>
              </w:rPr>
              <w:t>Викиди забруднюючих речовин, у тому числі парникових газів</w:t>
            </w:r>
          </w:p>
        </w:tc>
      </w:tr>
      <w:tr w:rsidR="009E6399" w:rsidRPr="009E6399" w14:paraId="246266AD" w14:textId="77777777" w:rsidTr="007C14C7">
        <w:tc>
          <w:tcPr>
            <w:tcW w:w="562" w:type="dxa"/>
          </w:tcPr>
          <w:p w14:paraId="4638ED35" w14:textId="77777777" w:rsidR="00A8043C" w:rsidRPr="009E6399" w:rsidRDefault="00A8043C" w:rsidP="00293760">
            <w:pPr>
              <w:pStyle w:val="a7"/>
              <w:numPr>
                <w:ilvl w:val="0"/>
                <w:numId w:val="108"/>
              </w:numPr>
              <w:ind w:left="0" w:firstLine="0"/>
              <w:rPr>
                <w:color w:val="auto"/>
              </w:rPr>
            </w:pPr>
          </w:p>
        </w:tc>
        <w:tc>
          <w:tcPr>
            <w:tcW w:w="3672" w:type="dxa"/>
          </w:tcPr>
          <w:p w14:paraId="4A7D573D" w14:textId="6776737A" w:rsidR="00A8043C" w:rsidRPr="009E6399" w:rsidRDefault="00A8043C" w:rsidP="0049689E">
            <w:pPr>
              <w:ind w:firstLine="0"/>
              <w:jc w:val="center"/>
              <w:rPr>
                <w:color w:val="auto"/>
              </w:rPr>
            </w:pPr>
            <w:r w:rsidRPr="009E6399">
              <w:rPr>
                <w:color w:val="auto"/>
              </w:rPr>
              <w:t>Відпрацювання покладів вугілля та іншого викопного палива</w:t>
            </w:r>
          </w:p>
        </w:tc>
        <w:tc>
          <w:tcPr>
            <w:tcW w:w="5145" w:type="dxa"/>
          </w:tcPr>
          <w:p w14:paraId="45889900" w14:textId="77777777" w:rsidR="00A8043C" w:rsidRPr="009E6399" w:rsidRDefault="00A8043C" w:rsidP="0049689E">
            <w:pPr>
              <w:ind w:firstLine="0"/>
              <w:rPr>
                <w:color w:val="auto"/>
              </w:rPr>
            </w:pPr>
            <w:r w:rsidRPr="009E6399">
              <w:rPr>
                <w:color w:val="auto"/>
              </w:rPr>
              <w:t>Викиди парникових газів від окислення вуглецю з вугілля і порід, розкладання при змішуванні з кислими підземними водами, викиди метану з вугільних пластів, з нафтогазоносних горизонтів</w:t>
            </w:r>
          </w:p>
        </w:tc>
      </w:tr>
      <w:tr w:rsidR="009E6399" w:rsidRPr="009E6399" w14:paraId="6F79F965" w14:textId="77777777" w:rsidTr="007C14C7">
        <w:tc>
          <w:tcPr>
            <w:tcW w:w="562" w:type="dxa"/>
          </w:tcPr>
          <w:p w14:paraId="0218392A" w14:textId="77777777" w:rsidR="00A8043C" w:rsidRPr="009E6399" w:rsidRDefault="00A8043C" w:rsidP="00293760">
            <w:pPr>
              <w:pStyle w:val="a7"/>
              <w:numPr>
                <w:ilvl w:val="0"/>
                <w:numId w:val="108"/>
              </w:numPr>
              <w:ind w:left="0" w:firstLine="0"/>
              <w:rPr>
                <w:color w:val="auto"/>
              </w:rPr>
            </w:pPr>
          </w:p>
        </w:tc>
        <w:tc>
          <w:tcPr>
            <w:tcW w:w="3672" w:type="dxa"/>
          </w:tcPr>
          <w:p w14:paraId="6E09ADDF" w14:textId="10F0D496" w:rsidR="00A8043C" w:rsidRPr="009E6399" w:rsidRDefault="00A8043C" w:rsidP="0049689E">
            <w:pPr>
              <w:ind w:firstLine="0"/>
              <w:jc w:val="center"/>
              <w:rPr>
                <w:color w:val="auto"/>
              </w:rPr>
            </w:pPr>
            <w:proofErr w:type="spellStart"/>
            <w:r w:rsidRPr="009E6399">
              <w:rPr>
                <w:color w:val="auto"/>
              </w:rPr>
              <w:t>Рекультиваційні</w:t>
            </w:r>
            <w:proofErr w:type="spellEnd"/>
            <w:r w:rsidRPr="009E6399">
              <w:rPr>
                <w:color w:val="auto"/>
              </w:rPr>
              <w:t xml:space="preserve"> роботи</w:t>
            </w:r>
          </w:p>
        </w:tc>
        <w:tc>
          <w:tcPr>
            <w:tcW w:w="5145" w:type="dxa"/>
          </w:tcPr>
          <w:p w14:paraId="0460389B" w14:textId="77777777" w:rsidR="00A8043C" w:rsidRPr="009E6399" w:rsidRDefault="00A8043C" w:rsidP="00293760">
            <w:pPr>
              <w:pStyle w:val="a7"/>
              <w:numPr>
                <w:ilvl w:val="0"/>
                <w:numId w:val="101"/>
              </w:numPr>
              <w:tabs>
                <w:tab w:val="left" w:pos="506"/>
              </w:tabs>
              <w:ind w:left="0" w:firstLine="365"/>
              <w:rPr>
                <w:color w:val="auto"/>
              </w:rPr>
            </w:pPr>
            <w:r w:rsidRPr="009E6399">
              <w:rPr>
                <w:color w:val="auto"/>
              </w:rPr>
              <w:t>Викиди забруднюючих речовин</w:t>
            </w:r>
          </w:p>
          <w:p w14:paraId="7A6837B2" w14:textId="55B05B14" w:rsidR="00A8043C" w:rsidRPr="009E6399" w:rsidRDefault="00A8043C" w:rsidP="00293760">
            <w:pPr>
              <w:pStyle w:val="a7"/>
              <w:numPr>
                <w:ilvl w:val="0"/>
                <w:numId w:val="101"/>
              </w:numPr>
              <w:tabs>
                <w:tab w:val="left" w:pos="506"/>
              </w:tabs>
              <w:ind w:left="0" w:firstLine="365"/>
              <w:rPr>
                <w:color w:val="auto"/>
              </w:rPr>
            </w:pPr>
            <w:r w:rsidRPr="009E6399">
              <w:rPr>
                <w:color w:val="auto"/>
              </w:rPr>
              <w:t>Порушення родючого шару ґрунту і як наслідок зниження його родючості</w:t>
            </w:r>
          </w:p>
          <w:p w14:paraId="0B2D9A02" w14:textId="6663E4EC" w:rsidR="00A8043C" w:rsidRPr="009E6399" w:rsidRDefault="00A8043C" w:rsidP="00293760">
            <w:pPr>
              <w:pStyle w:val="a7"/>
              <w:numPr>
                <w:ilvl w:val="0"/>
                <w:numId w:val="101"/>
              </w:numPr>
              <w:tabs>
                <w:tab w:val="left" w:pos="506"/>
              </w:tabs>
              <w:ind w:left="0" w:firstLine="365"/>
              <w:rPr>
                <w:color w:val="auto"/>
              </w:rPr>
            </w:pPr>
            <w:r w:rsidRPr="009E6399">
              <w:rPr>
                <w:color w:val="auto"/>
              </w:rPr>
              <w:t>Активізація процесів вітрової і водної ерозії земель, зсувних явищ, які необхідно контролювати</w:t>
            </w:r>
          </w:p>
        </w:tc>
      </w:tr>
      <w:tr w:rsidR="009E6399" w:rsidRPr="009E6399" w14:paraId="4CB38E81" w14:textId="77777777" w:rsidTr="007C14C7">
        <w:tc>
          <w:tcPr>
            <w:tcW w:w="562" w:type="dxa"/>
          </w:tcPr>
          <w:p w14:paraId="52279619" w14:textId="77777777" w:rsidR="00A8043C" w:rsidRPr="009E6399" w:rsidRDefault="00A8043C" w:rsidP="00293760">
            <w:pPr>
              <w:pStyle w:val="a7"/>
              <w:numPr>
                <w:ilvl w:val="0"/>
                <w:numId w:val="108"/>
              </w:numPr>
              <w:ind w:left="0" w:firstLine="0"/>
              <w:rPr>
                <w:color w:val="auto"/>
              </w:rPr>
            </w:pPr>
          </w:p>
        </w:tc>
        <w:tc>
          <w:tcPr>
            <w:tcW w:w="3672" w:type="dxa"/>
          </w:tcPr>
          <w:p w14:paraId="35617A26" w14:textId="7655BC59" w:rsidR="00A8043C" w:rsidRPr="009E6399" w:rsidRDefault="00A8043C" w:rsidP="0049689E">
            <w:pPr>
              <w:ind w:firstLine="0"/>
              <w:jc w:val="center"/>
              <w:rPr>
                <w:color w:val="auto"/>
              </w:rPr>
            </w:pPr>
            <w:r w:rsidRPr="009E6399">
              <w:rPr>
                <w:color w:val="auto"/>
              </w:rPr>
              <w:t>Консервація гірничодобувного об’єкта</w:t>
            </w:r>
          </w:p>
        </w:tc>
        <w:tc>
          <w:tcPr>
            <w:tcW w:w="5145" w:type="dxa"/>
          </w:tcPr>
          <w:p w14:paraId="7797D15A" w14:textId="77777777" w:rsidR="00A8043C" w:rsidRPr="009E6399" w:rsidRDefault="00A8043C" w:rsidP="00293760">
            <w:pPr>
              <w:pStyle w:val="a7"/>
              <w:numPr>
                <w:ilvl w:val="0"/>
                <w:numId w:val="102"/>
              </w:numPr>
              <w:ind w:left="0" w:hanging="283"/>
              <w:rPr>
                <w:color w:val="auto"/>
              </w:rPr>
            </w:pPr>
            <w:r w:rsidRPr="009E6399">
              <w:rPr>
                <w:color w:val="auto"/>
              </w:rPr>
              <w:t>Ймовірне затоплення або підтоплення території об’єкта</w:t>
            </w:r>
          </w:p>
          <w:p w14:paraId="164769D3" w14:textId="77777777" w:rsidR="00A8043C" w:rsidRPr="009E6399" w:rsidRDefault="00A8043C" w:rsidP="00293760">
            <w:pPr>
              <w:pStyle w:val="a7"/>
              <w:numPr>
                <w:ilvl w:val="0"/>
                <w:numId w:val="102"/>
              </w:numPr>
              <w:ind w:left="0" w:hanging="283"/>
              <w:rPr>
                <w:color w:val="auto"/>
              </w:rPr>
            </w:pPr>
            <w:r w:rsidRPr="009E6399">
              <w:rPr>
                <w:color w:val="auto"/>
              </w:rPr>
              <w:t>Ймовірна зміна режиму підземних вод прилягаючих земель</w:t>
            </w:r>
          </w:p>
        </w:tc>
      </w:tr>
    </w:tbl>
    <w:p w14:paraId="0C7F9886" w14:textId="6AB76DB8" w:rsidR="006D57C8" w:rsidRPr="009E6399" w:rsidRDefault="00BB282F" w:rsidP="00A37B58">
      <w:pPr>
        <w:ind w:firstLine="0"/>
        <w:jc w:val="center"/>
        <w:rPr>
          <w:color w:val="auto"/>
        </w:rPr>
        <w:sectPr w:rsidR="006D57C8" w:rsidRPr="009E6399" w:rsidSect="00BB282F">
          <w:headerReference w:type="default" r:id="rId18"/>
          <w:pgSz w:w="11907" w:h="16838" w:code="9"/>
          <w:pgMar w:top="1134" w:right="1134" w:bottom="1134" w:left="1134" w:header="709" w:footer="709" w:gutter="0"/>
          <w:pgNumType w:start="1"/>
          <w:cols w:space="708"/>
          <w:titlePg/>
          <w:docGrid w:linePitch="381"/>
        </w:sectPr>
      </w:pPr>
      <w:r w:rsidRPr="009E6399">
        <w:rPr>
          <w:color w:val="auto"/>
        </w:rPr>
        <w:t>______________________________________________________</w:t>
      </w:r>
      <w:r w:rsidR="00700BEA" w:rsidRPr="009E6399">
        <w:rPr>
          <w:color w:val="auto"/>
        </w:rPr>
        <w:tab/>
      </w:r>
    </w:p>
    <w:p w14:paraId="2B0769FE" w14:textId="34C59D3E" w:rsidR="00761A52" w:rsidRPr="009E6399" w:rsidRDefault="008C2E67" w:rsidP="001D5300">
      <w:pPr>
        <w:pStyle w:val="2"/>
        <w:numPr>
          <w:ilvl w:val="0"/>
          <w:numId w:val="0"/>
        </w:numPr>
        <w:ind w:left="5103"/>
        <w:jc w:val="left"/>
        <w:rPr>
          <w:b w:val="0"/>
          <w:bCs w:val="0"/>
          <w:color w:val="auto"/>
          <w:lang w:val="ru-RU"/>
        </w:rPr>
      </w:pPr>
      <w:bookmarkStart w:id="75" w:name="_Toc85881787"/>
      <w:r w:rsidRPr="009E6399">
        <w:rPr>
          <w:b w:val="0"/>
          <w:bCs w:val="0"/>
          <w:color w:val="auto"/>
        </w:rPr>
        <w:lastRenderedPageBreak/>
        <w:t xml:space="preserve">Додаток </w:t>
      </w:r>
      <w:r w:rsidR="00510BEA" w:rsidRPr="009E6399">
        <w:rPr>
          <w:b w:val="0"/>
          <w:bCs w:val="0"/>
          <w:color w:val="auto"/>
        </w:rPr>
        <w:t>8</w:t>
      </w:r>
      <w:r w:rsidR="00761A52"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w:t>
      </w:r>
      <w:r w:rsidR="00126E0B" w:rsidRPr="009E6399">
        <w:rPr>
          <w:b w:val="0"/>
          <w:bCs w:val="0"/>
          <w:color w:val="auto"/>
        </w:rPr>
        <w:t xml:space="preserve">для видів діяльності у галузі </w:t>
      </w:r>
      <w:r w:rsidR="003776C3" w:rsidRPr="009E6399">
        <w:rPr>
          <w:b w:val="0"/>
          <w:bCs w:val="0"/>
          <w:color w:val="auto"/>
        </w:rPr>
        <w:t>видобування корисних копалин</w:t>
      </w:r>
      <w:bookmarkEnd w:id="75"/>
      <w:r w:rsidR="00283650" w:rsidRPr="009E6399">
        <w:rPr>
          <w:b w:val="0"/>
          <w:bCs w:val="0"/>
          <w:color w:val="auto"/>
        </w:rPr>
        <w:br/>
        <w:t xml:space="preserve">(пункт </w:t>
      </w:r>
      <w:r w:rsidR="009F7D8A" w:rsidRPr="009E6399">
        <w:rPr>
          <w:b w:val="0"/>
          <w:bCs w:val="0"/>
          <w:color w:val="auto"/>
        </w:rPr>
        <w:t>1.1</w:t>
      </w:r>
      <w:r w:rsidR="00283650" w:rsidRPr="009E6399">
        <w:rPr>
          <w:b w:val="0"/>
          <w:bCs w:val="0"/>
          <w:color w:val="auto"/>
        </w:rPr>
        <w:t xml:space="preserve"> </w:t>
      </w:r>
      <w:r w:rsidR="009F7D8A" w:rsidRPr="009E6399">
        <w:rPr>
          <w:b w:val="0"/>
          <w:bCs w:val="0"/>
          <w:color w:val="auto"/>
        </w:rPr>
        <w:t>р</w:t>
      </w:r>
      <w:r w:rsidR="00283650" w:rsidRPr="009E6399">
        <w:rPr>
          <w:b w:val="0"/>
          <w:bCs w:val="0"/>
          <w:color w:val="auto"/>
        </w:rPr>
        <w:t xml:space="preserve">озділу </w:t>
      </w:r>
      <w:r w:rsidR="00283650" w:rsidRPr="009E6399">
        <w:rPr>
          <w:b w:val="0"/>
          <w:bCs w:val="0"/>
          <w:color w:val="auto"/>
          <w:lang w:val="en-US"/>
        </w:rPr>
        <w:t>II</w:t>
      </w:r>
      <w:r w:rsidR="00283650" w:rsidRPr="009E6399">
        <w:rPr>
          <w:b w:val="0"/>
          <w:bCs w:val="0"/>
          <w:color w:val="auto"/>
          <w:lang w:val="ru-RU"/>
        </w:rPr>
        <w:t>)</w:t>
      </w:r>
    </w:p>
    <w:p w14:paraId="4559099F" w14:textId="77777777" w:rsidR="00A37B58" w:rsidRPr="009E6399" w:rsidRDefault="00A37B58" w:rsidP="0049689E">
      <w:pPr>
        <w:ind w:firstLine="0"/>
        <w:jc w:val="center"/>
        <w:rPr>
          <w:b/>
          <w:bCs/>
          <w:color w:val="auto"/>
        </w:rPr>
      </w:pPr>
    </w:p>
    <w:p w14:paraId="56576B61" w14:textId="4C643689" w:rsidR="008C2E67" w:rsidRPr="009E6399" w:rsidRDefault="00A256CF" w:rsidP="0049689E">
      <w:pPr>
        <w:ind w:firstLine="0"/>
        <w:jc w:val="center"/>
        <w:rPr>
          <w:b/>
          <w:bCs/>
          <w:color w:val="auto"/>
        </w:rPr>
      </w:pPr>
      <w:r w:rsidRPr="009E6399">
        <w:rPr>
          <w:b/>
          <w:bCs/>
          <w:color w:val="auto"/>
        </w:rPr>
        <w:t>ГЛИБОКЕ БУРІННЯ:</w:t>
      </w:r>
      <w:r w:rsidRPr="009E6399">
        <w:rPr>
          <w:b/>
          <w:bCs/>
          <w:color w:val="auto"/>
        </w:rPr>
        <w:br/>
        <w:t>ризики</w:t>
      </w:r>
      <w:r w:rsidR="002C651C" w:rsidRPr="009E6399">
        <w:rPr>
          <w:b/>
          <w:bCs/>
          <w:color w:val="auto"/>
        </w:rPr>
        <w:t xml:space="preserve">, що можуть призвести до </w:t>
      </w:r>
      <w:r w:rsidRPr="009E6399">
        <w:rPr>
          <w:b/>
          <w:bCs/>
          <w:color w:val="auto"/>
        </w:rPr>
        <w:t>значного впливу на довкілля</w:t>
      </w:r>
    </w:p>
    <w:p w14:paraId="72BF49A4" w14:textId="472BC13C" w:rsidR="008C2E67" w:rsidRPr="009E6399" w:rsidRDefault="008C2E67" w:rsidP="00293760">
      <w:pPr>
        <w:pStyle w:val="a7"/>
        <w:numPr>
          <w:ilvl w:val="0"/>
          <w:numId w:val="111"/>
        </w:numPr>
        <w:tabs>
          <w:tab w:val="left" w:pos="993"/>
        </w:tabs>
        <w:autoSpaceDE/>
        <w:autoSpaceDN/>
        <w:adjustRightInd/>
        <w:ind w:left="0" w:firstLine="567"/>
        <w:rPr>
          <w:color w:val="auto"/>
        </w:rPr>
      </w:pPr>
      <w:r w:rsidRPr="009E6399">
        <w:rPr>
          <w:color w:val="auto"/>
        </w:rPr>
        <w:t xml:space="preserve">Ризик прориву пласта (розкриття свердловиною </w:t>
      </w:r>
      <w:proofErr w:type="spellStart"/>
      <w:r w:rsidRPr="009E6399">
        <w:rPr>
          <w:color w:val="auto"/>
        </w:rPr>
        <w:t>високонапірних</w:t>
      </w:r>
      <w:proofErr w:type="spellEnd"/>
      <w:r w:rsidRPr="009E6399">
        <w:rPr>
          <w:color w:val="auto"/>
        </w:rPr>
        <w:t xml:space="preserve"> пластових флюїдів, наприклад, нафти, газу або підземних вод) з високим і надвисоким пластовим тиском</w:t>
      </w:r>
      <w:r w:rsidR="00D64414" w:rsidRPr="009E6399">
        <w:rPr>
          <w:color w:val="auto"/>
        </w:rPr>
        <w:t>;</w:t>
      </w:r>
    </w:p>
    <w:p w14:paraId="2F791DE0" w14:textId="48551CB3" w:rsidR="008C2E67" w:rsidRPr="009E6399" w:rsidRDefault="00D64414" w:rsidP="00293760">
      <w:pPr>
        <w:pStyle w:val="a7"/>
        <w:numPr>
          <w:ilvl w:val="0"/>
          <w:numId w:val="111"/>
        </w:numPr>
        <w:tabs>
          <w:tab w:val="left" w:pos="993"/>
        </w:tabs>
        <w:autoSpaceDE/>
        <w:autoSpaceDN/>
        <w:adjustRightInd/>
        <w:ind w:left="0" w:firstLine="567"/>
        <w:rPr>
          <w:color w:val="auto"/>
        </w:rPr>
      </w:pPr>
      <w:r w:rsidRPr="009E6399">
        <w:rPr>
          <w:color w:val="auto"/>
        </w:rPr>
        <w:t>й</w:t>
      </w:r>
      <w:r w:rsidR="008C2E67" w:rsidRPr="009E6399">
        <w:rPr>
          <w:color w:val="auto"/>
        </w:rPr>
        <w:t xml:space="preserve">мовірне забруднення прилягаючих земель і вод аварійними викидами (проривами) </w:t>
      </w:r>
      <w:proofErr w:type="spellStart"/>
      <w:r w:rsidR="008C2E67" w:rsidRPr="009E6399">
        <w:rPr>
          <w:color w:val="auto"/>
        </w:rPr>
        <w:t>високонапірних</w:t>
      </w:r>
      <w:proofErr w:type="spellEnd"/>
      <w:r w:rsidR="008C2E67" w:rsidRPr="009E6399">
        <w:rPr>
          <w:color w:val="auto"/>
        </w:rPr>
        <w:t xml:space="preserve"> пластових флюїдів</w:t>
      </w:r>
      <w:r w:rsidRPr="009E6399">
        <w:rPr>
          <w:color w:val="auto"/>
        </w:rPr>
        <w:t>;</w:t>
      </w:r>
    </w:p>
    <w:p w14:paraId="547BF99C" w14:textId="63FBECD6" w:rsidR="008C2E67" w:rsidRPr="009E6399" w:rsidRDefault="00D64414" w:rsidP="00293760">
      <w:pPr>
        <w:pStyle w:val="a7"/>
        <w:numPr>
          <w:ilvl w:val="0"/>
          <w:numId w:val="111"/>
        </w:numPr>
        <w:tabs>
          <w:tab w:val="left" w:pos="993"/>
        </w:tabs>
        <w:autoSpaceDE/>
        <w:autoSpaceDN/>
        <w:adjustRightInd/>
        <w:ind w:left="0" w:firstLine="567"/>
        <w:rPr>
          <w:color w:val="auto"/>
        </w:rPr>
      </w:pPr>
      <w:r w:rsidRPr="009E6399">
        <w:rPr>
          <w:color w:val="auto"/>
        </w:rPr>
        <w:t>з</w:t>
      </w:r>
      <w:r w:rsidR="008C2E67" w:rsidRPr="009E6399">
        <w:rPr>
          <w:color w:val="auto"/>
        </w:rPr>
        <w:t>абруднення промивними рідинами (буровими розчинами) земель та поверхневих вод</w:t>
      </w:r>
      <w:r w:rsidRPr="009E6399">
        <w:rPr>
          <w:color w:val="auto"/>
        </w:rPr>
        <w:t>;</w:t>
      </w:r>
    </w:p>
    <w:p w14:paraId="3323AA58" w14:textId="35D5699F" w:rsidR="008C2E67" w:rsidRPr="009E6399" w:rsidRDefault="00D64414" w:rsidP="00293760">
      <w:pPr>
        <w:pStyle w:val="a7"/>
        <w:numPr>
          <w:ilvl w:val="0"/>
          <w:numId w:val="111"/>
        </w:numPr>
        <w:tabs>
          <w:tab w:val="left" w:pos="993"/>
        </w:tabs>
        <w:autoSpaceDE/>
        <w:autoSpaceDN/>
        <w:adjustRightInd/>
        <w:ind w:left="0" w:firstLine="567"/>
        <w:rPr>
          <w:color w:val="auto"/>
        </w:rPr>
      </w:pPr>
      <w:r w:rsidRPr="009E6399">
        <w:rPr>
          <w:color w:val="auto"/>
        </w:rPr>
        <w:t>н</w:t>
      </w:r>
      <w:r w:rsidR="008C2E67" w:rsidRPr="009E6399">
        <w:rPr>
          <w:color w:val="auto"/>
        </w:rPr>
        <w:t>еконтрольоване проникнення бурового розчину (або фільтрату) у пласти через пори і тріщини, поглинання розчину пластами. Таке явище поширене при проходженні карбонатних порід, у сильно пористих і тріщинуватих породах та у пластах з аномально низьким тиском</w:t>
      </w:r>
      <w:r w:rsidRPr="009E6399">
        <w:rPr>
          <w:color w:val="auto"/>
        </w:rPr>
        <w:t>;</w:t>
      </w:r>
    </w:p>
    <w:p w14:paraId="7A4AAF2F" w14:textId="13F12758" w:rsidR="008C2E67" w:rsidRPr="009E6399" w:rsidRDefault="00D64414" w:rsidP="00293760">
      <w:pPr>
        <w:pStyle w:val="a7"/>
        <w:numPr>
          <w:ilvl w:val="0"/>
          <w:numId w:val="111"/>
        </w:numPr>
        <w:tabs>
          <w:tab w:val="left" w:pos="993"/>
        </w:tabs>
        <w:autoSpaceDE/>
        <w:autoSpaceDN/>
        <w:adjustRightInd/>
        <w:ind w:left="0" w:firstLine="567"/>
        <w:rPr>
          <w:color w:val="auto"/>
        </w:rPr>
      </w:pPr>
      <w:r w:rsidRPr="009E6399">
        <w:rPr>
          <w:color w:val="auto"/>
        </w:rPr>
        <w:t>ц</w:t>
      </w:r>
      <w:r w:rsidR="008C2E67" w:rsidRPr="009E6399">
        <w:rPr>
          <w:color w:val="auto"/>
        </w:rPr>
        <w:t>ілеспрямоване втручання у властивості геологічних пластів:</w:t>
      </w:r>
    </w:p>
    <w:p w14:paraId="2065632C" w14:textId="4654B782" w:rsidR="008C2E67" w:rsidRPr="009E6399" w:rsidRDefault="008C2E67" w:rsidP="00293760">
      <w:pPr>
        <w:pStyle w:val="a7"/>
        <w:numPr>
          <w:ilvl w:val="0"/>
          <w:numId w:val="36"/>
        </w:numPr>
        <w:tabs>
          <w:tab w:val="left" w:pos="993"/>
        </w:tabs>
        <w:autoSpaceDE/>
        <w:autoSpaceDN/>
        <w:adjustRightInd/>
        <w:ind w:left="0" w:firstLine="567"/>
        <w:rPr>
          <w:color w:val="auto"/>
        </w:rPr>
      </w:pPr>
      <w:r w:rsidRPr="009E6399">
        <w:rPr>
          <w:color w:val="auto"/>
        </w:rPr>
        <w:t>вплив на пласти різними методами (тепловими, хімічними, силовими і ін.), з метою збільшення і прискорення надходження фл</w:t>
      </w:r>
      <w:r w:rsidR="00687178" w:rsidRPr="009E6399">
        <w:rPr>
          <w:color w:val="auto"/>
        </w:rPr>
        <w:t xml:space="preserve">юїдів до свердловини, наприклад, </w:t>
      </w:r>
      <w:r w:rsidRPr="009E6399">
        <w:rPr>
          <w:color w:val="auto"/>
        </w:rPr>
        <w:t>гідравлічний розрив пласта із застосуванням спеціально підібраних рідин. Ймовірне забруднення підземних вод рідиною для гідророзриву;</w:t>
      </w:r>
    </w:p>
    <w:p w14:paraId="6C9A412F" w14:textId="5431BF96" w:rsidR="008C2E67" w:rsidRPr="009E6399" w:rsidRDefault="008C2E67" w:rsidP="00293760">
      <w:pPr>
        <w:pStyle w:val="a7"/>
        <w:numPr>
          <w:ilvl w:val="0"/>
          <w:numId w:val="36"/>
        </w:numPr>
        <w:tabs>
          <w:tab w:val="left" w:pos="993"/>
        </w:tabs>
        <w:autoSpaceDE/>
        <w:autoSpaceDN/>
        <w:adjustRightInd/>
        <w:ind w:left="0" w:firstLine="567"/>
        <w:rPr>
          <w:color w:val="auto"/>
          <w:spacing w:val="-6"/>
        </w:rPr>
      </w:pPr>
      <w:r w:rsidRPr="009E6399">
        <w:rPr>
          <w:color w:val="auto"/>
          <w:spacing w:val="-6"/>
        </w:rPr>
        <w:t>введення твердих наповнювачів, тампонажних розчинів для ізоляції (закупорювання) певних пластів (наприклад, зон поглинання бурового розчину)</w:t>
      </w:r>
      <w:r w:rsidR="00D64414" w:rsidRPr="009E6399">
        <w:rPr>
          <w:color w:val="auto"/>
          <w:spacing w:val="-6"/>
        </w:rPr>
        <w:t>;</w:t>
      </w:r>
    </w:p>
    <w:p w14:paraId="74C39CBC" w14:textId="1700B596" w:rsidR="008C2E67" w:rsidRPr="009E6399" w:rsidRDefault="00D64414" w:rsidP="00293760">
      <w:pPr>
        <w:pStyle w:val="a7"/>
        <w:numPr>
          <w:ilvl w:val="0"/>
          <w:numId w:val="111"/>
        </w:numPr>
        <w:tabs>
          <w:tab w:val="left" w:pos="993"/>
        </w:tabs>
        <w:autoSpaceDE/>
        <w:autoSpaceDN/>
        <w:adjustRightInd/>
        <w:ind w:left="0" w:firstLine="567"/>
        <w:rPr>
          <w:color w:val="auto"/>
        </w:rPr>
      </w:pPr>
      <w:r w:rsidRPr="009E6399">
        <w:rPr>
          <w:color w:val="auto"/>
        </w:rPr>
        <w:t>р</w:t>
      </w:r>
      <w:r w:rsidR="008C2E67" w:rsidRPr="009E6399">
        <w:rPr>
          <w:color w:val="auto"/>
        </w:rPr>
        <w:t xml:space="preserve">уйнування рослинного і </w:t>
      </w:r>
      <w:r w:rsidR="00CA0CEC" w:rsidRPr="009E6399">
        <w:rPr>
          <w:color w:val="auto"/>
        </w:rPr>
        <w:t>ґрунт</w:t>
      </w:r>
      <w:r w:rsidR="008C2E67" w:rsidRPr="009E6399">
        <w:rPr>
          <w:color w:val="auto"/>
        </w:rPr>
        <w:t>ового покривів при будівництві об’єктів;</w:t>
      </w:r>
    </w:p>
    <w:p w14:paraId="0F60D176" w14:textId="5357B730" w:rsidR="008C2E67" w:rsidRPr="009E6399" w:rsidRDefault="00D64414" w:rsidP="00293760">
      <w:pPr>
        <w:pStyle w:val="a7"/>
        <w:numPr>
          <w:ilvl w:val="0"/>
          <w:numId w:val="111"/>
        </w:numPr>
        <w:tabs>
          <w:tab w:val="left" w:pos="993"/>
        </w:tabs>
        <w:autoSpaceDE/>
        <w:autoSpaceDN/>
        <w:adjustRightInd/>
        <w:ind w:left="0" w:firstLine="567"/>
        <w:rPr>
          <w:color w:val="auto"/>
        </w:rPr>
      </w:pPr>
      <w:r w:rsidRPr="009E6399">
        <w:rPr>
          <w:color w:val="auto"/>
        </w:rPr>
        <w:t>в</w:t>
      </w:r>
      <w:r w:rsidR="008C2E67" w:rsidRPr="009E6399">
        <w:rPr>
          <w:color w:val="auto"/>
        </w:rPr>
        <w:t xml:space="preserve">лаштування земляних </w:t>
      </w:r>
      <w:proofErr w:type="spellStart"/>
      <w:r w:rsidR="008C2E67" w:rsidRPr="009E6399">
        <w:rPr>
          <w:color w:val="auto"/>
        </w:rPr>
        <w:t>амбарів</w:t>
      </w:r>
      <w:proofErr w:type="spellEnd"/>
      <w:r w:rsidR="00D90D52" w:rsidRPr="009E6399">
        <w:rPr>
          <w:color w:val="auto"/>
        </w:rPr>
        <w:t xml:space="preserve"> для відходів буріння</w:t>
      </w:r>
      <w:r w:rsidR="008C2E67" w:rsidRPr="009E6399">
        <w:rPr>
          <w:color w:val="auto"/>
        </w:rPr>
        <w:t xml:space="preserve">. Міграція компонентів </w:t>
      </w:r>
      <w:r w:rsidR="00D90D52" w:rsidRPr="009E6399">
        <w:rPr>
          <w:color w:val="auto"/>
        </w:rPr>
        <w:t xml:space="preserve">відходів </w:t>
      </w:r>
      <w:r w:rsidR="008C2E67" w:rsidRPr="009E6399">
        <w:rPr>
          <w:color w:val="auto"/>
        </w:rPr>
        <w:t xml:space="preserve">у землі, </w:t>
      </w:r>
      <w:r w:rsidR="00CA0CEC" w:rsidRPr="009E6399">
        <w:rPr>
          <w:color w:val="auto"/>
        </w:rPr>
        <w:t>ґрунт</w:t>
      </w:r>
      <w:r w:rsidR="008C2E67" w:rsidRPr="009E6399">
        <w:rPr>
          <w:color w:val="auto"/>
        </w:rPr>
        <w:t xml:space="preserve">и, підземні води. При цьому, небезпечні властивості відходів буріння можуть бути зумовлені: кислим або лужним середовищем; вмістом нафти чи нафтопродуктів; вмістом токсичних </w:t>
      </w:r>
      <w:r w:rsidR="00D90D52" w:rsidRPr="009E6399">
        <w:rPr>
          <w:color w:val="auto"/>
        </w:rPr>
        <w:t>речовин</w:t>
      </w:r>
      <w:r w:rsidR="008C2E67" w:rsidRPr="009E6399">
        <w:rPr>
          <w:color w:val="auto"/>
        </w:rPr>
        <w:t xml:space="preserve"> (хрому, інших важких металів); значною мінералізацією (засоленістю); вмістом біогенних речовин (азоту і фосфору), що викликають забруднення водних об’єктів. Див. також Додаток 2 до Інструкції </w:t>
      </w:r>
      <w:r w:rsidR="005F2AF0" w:rsidRPr="009E6399">
        <w:rPr>
          <w:color w:val="auto"/>
        </w:rPr>
        <w:t xml:space="preserve">про зміст і складання паспорта місць видалення відходів, затвердженої наказом Мінприроди від 14.01.99 № 12, зареєстрованим в Міністерстві юстиції України </w:t>
      </w:r>
      <w:r w:rsidR="007F7C4B" w:rsidRPr="009E6399">
        <w:rPr>
          <w:color w:val="auto"/>
        </w:rPr>
        <w:t>03.02.</w:t>
      </w:r>
      <w:r w:rsidR="005F2AF0" w:rsidRPr="009E6399">
        <w:rPr>
          <w:color w:val="auto"/>
        </w:rPr>
        <w:t>1999 за № 60/3353</w:t>
      </w:r>
      <w:r w:rsidR="00B61250" w:rsidRPr="009E6399">
        <w:rPr>
          <w:color w:val="auto"/>
        </w:rPr>
        <w:t>;</w:t>
      </w:r>
    </w:p>
    <w:p w14:paraId="10504468" w14:textId="0B57C0B6" w:rsidR="008C2E67" w:rsidRPr="009E6399" w:rsidRDefault="00362409" w:rsidP="00293760">
      <w:pPr>
        <w:pStyle w:val="a7"/>
        <w:numPr>
          <w:ilvl w:val="0"/>
          <w:numId w:val="111"/>
        </w:numPr>
        <w:tabs>
          <w:tab w:val="left" w:pos="993"/>
        </w:tabs>
        <w:autoSpaceDE/>
        <w:autoSpaceDN/>
        <w:adjustRightInd/>
        <w:ind w:left="0" w:firstLine="567"/>
        <w:rPr>
          <w:color w:val="auto"/>
        </w:rPr>
      </w:pPr>
      <w:r w:rsidRPr="009E6399">
        <w:rPr>
          <w:color w:val="auto"/>
        </w:rPr>
        <w:t>з</w:t>
      </w:r>
      <w:r w:rsidR="008C2E67" w:rsidRPr="009E6399">
        <w:rPr>
          <w:color w:val="auto"/>
        </w:rPr>
        <w:t>абруднення повітря викидами від технологічного устаткування для будівництва, буріння свердловини, від випробування та експлуатації свердловини, викидами при спалюванні на факельних устан</w:t>
      </w:r>
      <w:r w:rsidR="00B61250" w:rsidRPr="009E6399">
        <w:rPr>
          <w:color w:val="auto"/>
        </w:rPr>
        <w:t>овках, іншими джерелами викидів;</w:t>
      </w:r>
    </w:p>
    <w:p w14:paraId="725D0785" w14:textId="59F3FA7E" w:rsidR="008C2E67" w:rsidRPr="009E6399" w:rsidRDefault="00362409" w:rsidP="00293760">
      <w:pPr>
        <w:pStyle w:val="a7"/>
        <w:numPr>
          <w:ilvl w:val="0"/>
          <w:numId w:val="111"/>
        </w:numPr>
        <w:tabs>
          <w:tab w:val="left" w:pos="993"/>
        </w:tabs>
        <w:autoSpaceDE/>
        <w:autoSpaceDN/>
        <w:adjustRightInd/>
        <w:ind w:left="0" w:firstLine="567"/>
        <w:rPr>
          <w:color w:val="auto"/>
        </w:rPr>
      </w:pPr>
      <w:r w:rsidRPr="009E6399">
        <w:rPr>
          <w:color w:val="auto"/>
        </w:rPr>
        <w:t>в</w:t>
      </w:r>
      <w:r w:rsidR="008C2E67" w:rsidRPr="009E6399">
        <w:rPr>
          <w:color w:val="auto"/>
        </w:rPr>
        <w:t>илучення водних ресурсів для цілей ПД. Забір води з підземних вод або з поверхневих водних об’єктів.</w:t>
      </w:r>
    </w:p>
    <w:p w14:paraId="3450D8CF" w14:textId="00E6F965" w:rsidR="00700BEA" w:rsidRPr="009E6399" w:rsidRDefault="00700BEA" w:rsidP="0049689E">
      <w:pPr>
        <w:ind w:firstLine="0"/>
        <w:jc w:val="center"/>
        <w:rPr>
          <w:color w:val="auto"/>
        </w:rPr>
      </w:pPr>
      <w:r w:rsidRPr="009E6399">
        <w:rPr>
          <w:color w:val="auto"/>
        </w:rPr>
        <w:t>_________________________________________________________</w:t>
      </w:r>
    </w:p>
    <w:p w14:paraId="4DD5071A" w14:textId="77777777" w:rsidR="006D57C8" w:rsidRPr="009E6399" w:rsidRDefault="006D57C8" w:rsidP="00AC6BA0">
      <w:pPr>
        <w:pStyle w:val="2"/>
        <w:rPr>
          <w:color w:val="auto"/>
        </w:rPr>
        <w:sectPr w:rsidR="006D57C8" w:rsidRPr="009E6399" w:rsidSect="00687178">
          <w:headerReference w:type="default" r:id="rId19"/>
          <w:pgSz w:w="11907" w:h="16838" w:code="9"/>
          <w:pgMar w:top="1134" w:right="1134" w:bottom="1134" w:left="1134" w:header="709" w:footer="709" w:gutter="0"/>
          <w:pgNumType w:start="1"/>
          <w:cols w:space="708"/>
          <w:titlePg/>
          <w:docGrid w:linePitch="381"/>
        </w:sectPr>
      </w:pPr>
    </w:p>
    <w:p w14:paraId="21863586" w14:textId="3127CAA0" w:rsidR="00761A52" w:rsidRPr="009E6399" w:rsidRDefault="00761A52" w:rsidP="001D5300">
      <w:pPr>
        <w:pStyle w:val="2"/>
        <w:numPr>
          <w:ilvl w:val="0"/>
          <w:numId w:val="0"/>
        </w:numPr>
        <w:ind w:left="5103"/>
        <w:jc w:val="left"/>
        <w:rPr>
          <w:b w:val="0"/>
          <w:bCs w:val="0"/>
          <w:color w:val="auto"/>
          <w:lang w:val="ru-RU"/>
        </w:rPr>
      </w:pPr>
      <w:bookmarkStart w:id="76" w:name="_Toc85881788"/>
      <w:r w:rsidRPr="009E6399">
        <w:rPr>
          <w:b w:val="0"/>
          <w:bCs w:val="0"/>
          <w:color w:val="auto"/>
        </w:rPr>
        <w:lastRenderedPageBreak/>
        <w:t xml:space="preserve">Додаток </w:t>
      </w:r>
      <w:r w:rsidR="00510BEA" w:rsidRPr="009E6399">
        <w:rPr>
          <w:b w:val="0"/>
          <w:bCs w:val="0"/>
          <w:color w:val="auto"/>
        </w:rPr>
        <w:t>9</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w:t>
      </w:r>
      <w:r w:rsidR="00126E0B" w:rsidRPr="009E6399">
        <w:rPr>
          <w:b w:val="0"/>
          <w:bCs w:val="0"/>
          <w:color w:val="auto"/>
        </w:rPr>
        <w:t xml:space="preserve">для видів діяльності у галузі </w:t>
      </w:r>
      <w:r w:rsidR="003776C3" w:rsidRPr="009E6399">
        <w:rPr>
          <w:b w:val="0"/>
          <w:bCs w:val="0"/>
          <w:color w:val="auto"/>
        </w:rPr>
        <w:t>видобування корисних копалин</w:t>
      </w:r>
      <w:bookmarkEnd w:id="76"/>
      <w:r w:rsidR="00A256CF" w:rsidRPr="009E6399">
        <w:rPr>
          <w:b w:val="0"/>
          <w:bCs w:val="0"/>
          <w:color w:val="auto"/>
        </w:rPr>
        <w:br/>
        <w:t>(</w:t>
      </w:r>
      <w:r w:rsidR="0049340E" w:rsidRPr="009E6399">
        <w:rPr>
          <w:b w:val="0"/>
          <w:bCs w:val="0"/>
          <w:color w:val="auto"/>
        </w:rPr>
        <w:t>глава</w:t>
      </w:r>
      <w:r w:rsidR="00A256CF" w:rsidRPr="009E6399">
        <w:rPr>
          <w:b w:val="0"/>
          <w:bCs w:val="0"/>
          <w:color w:val="auto"/>
        </w:rPr>
        <w:t xml:space="preserve"> 3 </w:t>
      </w:r>
      <w:r w:rsidR="0049340E" w:rsidRPr="009E6399">
        <w:rPr>
          <w:b w:val="0"/>
          <w:bCs w:val="0"/>
          <w:color w:val="auto"/>
        </w:rPr>
        <w:t>р</w:t>
      </w:r>
      <w:r w:rsidR="00A256CF" w:rsidRPr="009E6399">
        <w:rPr>
          <w:b w:val="0"/>
          <w:bCs w:val="0"/>
          <w:color w:val="auto"/>
        </w:rPr>
        <w:t xml:space="preserve">озділу </w:t>
      </w:r>
      <w:r w:rsidR="00A256CF" w:rsidRPr="009E6399">
        <w:rPr>
          <w:b w:val="0"/>
          <w:bCs w:val="0"/>
          <w:color w:val="auto"/>
          <w:lang w:val="en-US"/>
        </w:rPr>
        <w:t>II</w:t>
      </w:r>
      <w:r w:rsidR="00A256CF" w:rsidRPr="009E6399">
        <w:rPr>
          <w:b w:val="0"/>
          <w:bCs w:val="0"/>
          <w:color w:val="auto"/>
          <w:lang w:val="ru-RU"/>
        </w:rPr>
        <w:t>)</w:t>
      </w:r>
    </w:p>
    <w:p w14:paraId="369CA97C" w14:textId="77777777" w:rsidR="00A37B58" w:rsidRPr="009E6399" w:rsidRDefault="00A37B58" w:rsidP="00A37B58">
      <w:pPr>
        <w:rPr>
          <w:color w:val="auto"/>
          <w:lang w:val="ru-RU"/>
        </w:rPr>
      </w:pPr>
    </w:p>
    <w:p w14:paraId="5A5CE460" w14:textId="64BF61DE" w:rsidR="00715E80" w:rsidRPr="009E6399" w:rsidRDefault="00E30508" w:rsidP="0049689E">
      <w:pPr>
        <w:ind w:firstLine="0"/>
        <w:jc w:val="center"/>
        <w:rPr>
          <w:b/>
          <w:bCs/>
          <w:color w:val="auto"/>
        </w:rPr>
      </w:pPr>
      <w:r w:rsidRPr="009E6399">
        <w:rPr>
          <w:b/>
          <w:bCs/>
          <w:color w:val="auto"/>
        </w:rPr>
        <w:t xml:space="preserve">РЕКОМЕНДОВАНІ </w:t>
      </w:r>
      <w:r w:rsidR="0026294C" w:rsidRPr="009E6399">
        <w:rPr>
          <w:b/>
          <w:bCs/>
          <w:color w:val="auto"/>
        </w:rPr>
        <w:t xml:space="preserve">ДЖЕРЕЛА ІНФОРМАЦІЇ </w:t>
      </w:r>
      <w:r w:rsidR="005E4839" w:rsidRPr="009E6399">
        <w:rPr>
          <w:b/>
          <w:bCs/>
          <w:color w:val="auto"/>
        </w:rPr>
        <w:br/>
      </w:r>
      <w:r w:rsidR="00715E80" w:rsidRPr="009E6399">
        <w:rPr>
          <w:b/>
          <w:bCs/>
          <w:color w:val="auto"/>
        </w:rPr>
        <w:t>про стан довкілля</w:t>
      </w:r>
    </w:p>
    <w:p w14:paraId="4A397C47" w14:textId="77777777" w:rsidR="001F7F29" w:rsidRPr="009E6399" w:rsidRDefault="001F7F29" w:rsidP="0049689E">
      <w:pPr>
        <w:rPr>
          <w:color w:val="auto"/>
        </w:rPr>
      </w:pPr>
      <w:r w:rsidRPr="009E6399">
        <w:rPr>
          <w:color w:val="auto"/>
        </w:rPr>
        <w:t>До р</w:t>
      </w:r>
      <w:r w:rsidR="00715E80" w:rsidRPr="009E6399">
        <w:rPr>
          <w:color w:val="auto"/>
        </w:rPr>
        <w:t>екомендовани</w:t>
      </w:r>
      <w:r w:rsidRPr="009E6399">
        <w:rPr>
          <w:color w:val="auto"/>
        </w:rPr>
        <w:t xml:space="preserve">х </w:t>
      </w:r>
      <w:r w:rsidR="00715E80" w:rsidRPr="009E6399">
        <w:rPr>
          <w:color w:val="auto"/>
        </w:rPr>
        <w:t>джерел</w:t>
      </w:r>
      <w:r w:rsidRPr="009E6399">
        <w:rPr>
          <w:color w:val="auto"/>
        </w:rPr>
        <w:t xml:space="preserve"> </w:t>
      </w:r>
      <w:r w:rsidR="00715E80" w:rsidRPr="009E6399">
        <w:rPr>
          <w:color w:val="auto"/>
        </w:rPr>
        <w:t xml:space="preserve">інформації про поточний стан довкілля </w:t>
      </w:r>
      <w:r w:rsidRPr="009E6399">
        <w:rPr>
          <w:color w:val="auto"/>
        </w:rPr>
        <w:t>відносяться</w:t>
      </w:r>
      <w:r w:rsidR="00715E80" w:rsidRPr="009E6399">
        <w:rPr>
          <w:color w:val="auto"/>
        </w:rPr>
        <w:t>:</w:t>
      </w:r>
    </w:p>
    <w:p w14:paraId="49231436" w14:textId="394CBC6F" w:rsidR="001F7F29" w:rsidRPr="009E6399" w:rsidRDefault="005E4839" w:rsidP="00293760">
      <w:pPr>
        <w:pStyle w:val="a7"/>
        <w:numPr>
          <w:ilvl w:val="0"/>
          <w:numId w:val="40"/>
        </w:numPr>
        <w:tabs>
          <w:tab w:val="left" w:pos="993"/>
        </w:tabs>
        <w:ind w:left="0" w:firstLine="567"/>
        <w:rPr>
          <w:color w:val="auto"/>
        </w:rPr>
      </w:pPr>
      <w:r w:rsidRPr="009E6399">
        <w:rPr>
          <w:color w:val="auto"/>
        </w:rPr>
        <w:t>офіційні</w:t>
      </w:r>
      <w:r w:rsidR="00EE25E6" w:rsidRPr="009E6399">
        <w:rPr>
          <w:color w:val="auto"/>
        </w:rPr>
        <w:t xml:space="preserve">: </w:t>
      </w:r>
      <w:r w:rsidR="001F7F29" w:rsidRPr="009E6399">
        <w:rPr>
          <w:color w:val="auto"/>
        </w:rPr>
        <w:t>публічна інформація від суб’єктів владних повноважень, у тому числі</w:t>
      </w:r>
      <w:r w:rsidR="00EE25E6" w:rsidRPr="009E6399">
        <w:rPr>
          <w:color w:val="auto"/>
        </w:rPr>
        <w:t>,</w:t>
      </w:r>
      <w:r w:rsidR="001F7F29" w:rsidRPr="009E6399">
        <w:rPr>
          <w:color w:val="auto"/>
        </w:rPr>
        <w:t xml:space="preserve"> </w:t>
      </w:r>
      <w:r w:rsidR="00EE25E6" w:rsidRPr="009E6399">
        <w:rPr>
          <w:color w:val="auto"/>
        </w:rPr>
        <w:t xml:space="preserve">державні електронні ресурси і </w:t>
      </w:r>
      <w:r w:rsidR="001F7F29" w:rsidRPr="009E6399">
        <w:rPr>
          <w:color w:val="auto"/>
        </w:rPr>
        <w:t>відкриті дані</w:t>
      </w:r>
      <w:r w:rsidR="00EE25E6" w:rsidRPr="009E6399">
        <w:rPr>
          <w:color w:val="auto"/>
        </w:rPr>
        <w:t xml:space="preserve">, </w:t>
      </w:r>
      <w:r w:rsidR="001F7F29" w:rsidRPr="009E6399">
        <w:rPr>
          <w:color w:val="auto"/>
        </w:rPr>
        <w:t xml:space="preserve">що підлягають оприлюдненню згідно з Положенням </w:t>
      </w:r>
      <w:r w:rsidR="00A86AE2" w:rsidRPr="009E6399">
        <w:rPr>
          <w:color w:val="auto"/>
        </w:rPr>
        <w:t>про набори даних, які підлягають оприлюдненню у формі відкритих даних, затвердженому постановою Кабінету Міністрів України від 21.10.2015 № 835</w:t>
      </w:r>
      <w:r w:rsidR="001F7F29" w:rsidRPr="009E6399">
        <w:rPr>
          <w:color w:val="auto"/>
        </w:rPr>
        <w:t>; друковані видання, підготовлені органами державної влади та органами місцевого самоврядування</w:t>
      </w:r>
      <w:r w:rsidR="00EE25E6" w:rsidRPr="009E6399">
        <w:rPr>
          <w:color w:val="auto"/>
        </w:rPr>
        <w:t xml:space="preserve">, наприклад, регіональні доповіді про стан довкілля; </w:t>
      </w:r>
      <w:r w:rsidR="00715E80" w:rsidRPr="009E6399">
        <w:rPr>
          <w:color w:val="auto"/>
        </w:rPr>
        <w:t>дані</w:t>
      </w:r>
      <w:r w:rsidR="001F7F29" w:rsidRPr="009E6399">
        <w:rPr>
          <w:color w:val="auto"/>
        </w:rPr>
        <w:t xml:space="preserve"> державного </w:t>
      </w:r>
      <w:r w:rsidR="00715E80" w:rsidRPr="009E6399">
        <w:rPr>
          <w:color w:val="auto"/>
        </w:rPr>
        <w:t>моніторингу довкілля</w:t>
      </w:r>
      <w:r w:rsidR="001F7F29" w:rsidRPr="009E6399">
        <w:rPr>
          <w:color w:val="auto"/>
        </w:rPr>
        <w:t xml:space="preserve">, </w:t>
      </w:r>
      <w:r w:rsidR="00715E80" w:rsidRPr="009E6399">
        <w:rPr>
          <w:color w:val="auto"/>
        </w:rPr>
        <w:t>державн</w:t>
      </w:r>
      <w:r w:rsidR="001F7F29" w:rsidRPr="009E6399">
        <w:rPr>
          <w:color w:val="auto"/>
        </w:rPr>
        <w:t xml:space="preserve">і кадастри </w:t>
      </w:r>
      <w:r w:rsidR="00715E80" w:rsidRPr="009E6399">
        <w:rPr>
          <w:color w:val="auto"/>
        </w:rPr>
        <w:t>природних ресурсів, передбачен</w:t>
      </w:r>
      <w:r w:rsidR="001F7F29" w:rsidRPr="009E6399">
        <w:rPr>
          <w:color w:val="auto"/>
        </w:rPr>
        <w:t xml:space="preserve">і </w:t>
      </w:r>
      <w:r w:rsidR="00715E80" w:rsidRPr="009E6399">
        <w:rPr>
          <w:color w:val="auto"/>
        </w:rPr>
        <w:t>законодавством</w:t>
      </w:r>
      <w:r w:rsidR="00EE25E6" w:rsidRPr="009E6399">
        <w:rPr>
          <w:color w:val="auto"/>
        </w:rPr>
        <w:t xml:space="preserve">, - водний (на </w:t>
      </w:r>
      <w:proofErr w:type="spellStart"/>
      <w:r w:rsidR="00EE25E6" w:rsidRPr="009E6399">
        <w:rPr>
          <w:color w:val="auto"/>
        </w:rPr>
        <w:t>геопорталі</w:t>
      </w:r>
      <w:proofErr w:type="spellEnd"/>
      <w:r w:rsidR="00EE25E6" w:rsidRPr="009E6399">
        <w:rPr>
          <w:color w:val="auto"/>
        </w:rPr>
        <w:t xml:space="preserve"> </w:t>
      </w:r>
      <w:proofErr w:type="spellStart"/>
      <w:r w:rsidR="00EE25E6" w:rsidRPr="009E6399">
        <w:rPr>
          <w:color w:val="auto"/>
        </w:rPr>
        <w:t>Держводагенства</w:t>
      </w:r>
      <w:proofErr w:type="spellEnd"/>
      <w:r w:rsidR="00EE25E6" w:rsidRPr="009E6399">
        <w:rPr>
          <w:color w:val="auto"/>
        </w:rPr>
        <w:t xml:space="preserve"> України, а в частині підземних вод – звертатися до ДНВП </w:t>
      </w:r>
      <w:r w:rsidR="00362409" w:rsidRPr="009E6399">
        <w:rPr>
          <w:color w:val="auto"/>
        </w:rPr>
        <w:t>«</w:t>
      </w:r>
      <w:proofErr w:type="spellStart"/>
      <w:r w:rsidR="00EE25E6" w:rsidRPr="009E6399">
        <w:rPr>
          <w:color w:val="auto"/>
        </w:rPr>
        <w:t>Геоінформ</w:t>
      </w:r>
      <w:proofErr w:type="spellEnd"/>
      <w:r w:rsidR="00EE25E6" w:rsidRPr="009E6399">
        <w:rPr>
          <w:color w:val="auto"/>
        </w:rPr>
        <w:t xml:space="preserve"> України») та ін.; </w:t>
      </w:r>
      <w:r w:rsidR="001F7F29" w:rsidRPr="009E6399">
        <w:rPr>
          <w:color w:val="auto"/>
        </w:rPr>
        <w:t>дані дистанційного зондування Землі</w:t>
      </w:r>
      <w:r w:rsidR="00715E80" w:rsidRPr="009E6399">
        <w:rPr>
          <w:color w:val="auto"/>
        </w:rPr>
        <w:t>;</w:t>
      </w:r>
    </w:p>
    <w:p w14:paraId="36FCDAEB" w14:textId="2795A4EF" w:rsidR="00536EF2" w:rsidRPr="009E6399" w:rsidRDefault="00536EF2" w:rsidP="00293760">
      <w:pPr>
        <w:pStyle w:val="a7"/>
        <w:numPr>
          <w:ilvl w:val="0"/>
          <w:numId w:val="40"/>
        </w:numPr>
        <w:tabs>
          <w:tab w:val="left" w:pos="993"/>
        </w:tabs>
        <w:ind w:left="0" w:firstLine="567"/>
        <w:rPr>
          <w:color w:val="auto"/>
        </w:rPr>
      </w:pPr>
      <w:r w:rsidRPr="009E6399">
        <w:rPr>
          <w:color w:val="auto"/>
        </w:rPr>
        <w:t xml:space="preserve">матеріали геолого-економічної оцінки родовища, облікові картки геологічної, гідрогеологічної, інженерно-геологічної, геофізичної, еколого-геологічної, геохімічної вивченості надр, що ведуться відповідно до Порядку обліку робіт і досліджень, пов’язаних із геологічним вивченням надр, затвердженому наказом Мінприроди </w:t>
      </w:r>
      <w:r w:rsidR="00DF2B14" w:rsidRPr="009E6399">
        <w:rPr>
          <w:color w:val="auto"/>
        </w:rPr>
        <w:t xml:space="preserve">України від </w:t>
      </w:r>
      <w:r w:rsidRPr="009E6399">
        <w:rPr>
          <w:color w:val="auto"/>
        </w:rPr>
        <w:t>14.06.2013 №</w:t>
      </w:r>
      <w:r w:rsidR="00DF2B14" w:rsidRPr="009E6399">
        <w:rPr>
          <w:color w:val="auto"/>
        </w:rPr>
        <w:t> </w:t>
      </w:r>
      <w:r w:rsidRPr="009E6399">
        <w:rPr>
          <w:color w:val="auto"/>
        </w:rPr>
        <w:t>262,</w:t>
      </w:r>
      <w:r w:rsidR="00DF2B14" w:rsidRPr="009E6399">
        <w:rPr>
          <w:color w:val="auto"/>
        </w:rPr>
        <w:t xml:space="preserve"> зареєстрованим в Міністерстві юстиції України 10.07.2013 за № 1156/23688,</w:t>
      </w:r>
      <w:r w:rsidRPr="009E6399">
        <w:rPr>
          <w:color w:val="auto"/>
        </w:rPr>
        <w:t xml:space="preserve"> звіти за результатами </w:t>
      </w:r>
      <w:bookmarkStart w:id="77" w:name="n69"/>
      <w:bookmarkEnd w:id="77"/>
      <w:r w:rsidRPr="009E6399">
        <w:rPr>
          <w:color w:val="auto"/>
        </w:rPr>
        <w:t xml:space="preserve">гідрогеологічних </w:t>
      </w:r>
      <w:bookmarkStart w:id="78" w:name="n72"/>
      <w:bookmarkEnd w:id="78"/>
      <w:r w:rsidRPr="009E6399">
        <w:rPr>
          <w:color w:val="auto"/>
        </w:rPr>
        <w:t xml:space="preserve">досліджень при пошукових і розвідувальних роботах на корисні копалини, </w:t>
      </w:r>
      <w:bookmarkStart w:id="79" w:name="n75"/>
      <w:bookmarkEnd w:id="79"/>
      <w:r w:rsidRPr="009E6399">
        <w:rPr>
          <w:color w:val="auto"/>
        </w:rPr>
        <w:t>тематичних і науково-дослідних гідрогеологічних робіт, еколого-геологічних досліджень та картографування, передбачених додатком 2 до зазначеного Порядку;</w:t>
      </w:r>
    </w:p>
    <w:p w14:paraId="1D6748FB" w14:textId="3DCDAF32" w:rsidR="00536EF2" w:rsidRPr="009E6399" w:rsidRDefault="00536EF2" w:rsidP="00293760">
      <w:pPr>
        <w:pStyle w:val="a7"/>
        <w:numPr>
          <w:ilvl w:val="0"/>
          <w:numId w:val="40"/>
        </w:numPr>
        <w:tabs>
          <w:tab w:val="left" w:pos="993"/>
        </w:tabs>
        <w:ind w:left="0" w:firstLine="567"/>
        <w:rPr>
          <w:color w:val="auto"/>
        </w:rPr>
      </w:pPr>
      <w:r w:rsidRPr="009E6399">
        <w:rPr>
          <w:color w:val="auto"/>
        </w:rPr>
        <w:t>матеріали землеустрою, зокрема, щодо територій (земель) з обмеженим режимом землекористування, наприклад, водоохоронних зон тощо; відповідно до законодавства про землеустрій, затверджена документація із землеустрою є публічною та загальнодоступною;</w:t>
      </w:r>
    </w:p>
    <w:p w14:paraId="1E771FA0" w14:textId="31BF95DD" w:rsidR="001F7F29" w:rsidRPr="009E6399" w:rsidRDefault="00715E80" w:rsidP="00293760">
      <w:pPr>
        <w:pStyle w:val="a7"/>
        <w:numPr>
          <w:ilvl w:val="0"/>
          <w:numId w:val="40"/>
        </w:numPr>
        <w:tabs>
          <w:tab w:val="left" w:pos="993"/>
        </w:tabs>
        <w:ind w:left="0" w:firstLine="567"/>
        <w:rPr>
          <w:color w:val="auto"/>
        </w:rPr>
      </w:pPr>
      <w:r w:rsidRPr="009E6399">
        <w:rPr>
          <w:color w:val="auto"/>
        </w:rPr>
        <w:t>літературні дані</w:t>
      </w:r>
      <w:r w:rsidR="00EE25E6" w:rsidRPr="009E6399">
        <w:rPr>
          <w:color w:val="auto"/>
        </w:rPr>
        <w:t xml:space="preserve"> (</w:t>
      </w:r>
      <w:r w:rsidR="001F7F29" w:rsidRPr="009E6399">
        <w:rPr>
          <w:color w:val="auto"/>
        </w:rPr>
        <w:t xml:space="preserve">опубліковані довідники, </w:t>
      </w:r>
      <w:r w:rsidR="00EE25E6" w:rsidRPr="009E6399">
        <w:rPr>
          <w:color w:val="auto"/>
        </w:rPr>
        <w:t xml:space="preserve">у яких містяться наукові відомості про об’єкти (компоненти) довкілля, наприклад, довідники з гідрографії річок України, </w:t>
      </w:r>
      <w:r w:rsidR="001F7F29" w:rsidRPr="009E6399">
        <w:rPr>
          <w:color w:val="auto"/>
        </w:rPr>
        <w:t>наукові/ науково-технічні книги та звіти)</w:t>
      </w:r>
      <w:r w:rsidRPr="009E6399">
        <w:rPr>
          <w:color w:val="auto"/>
        </w:rPr>
        <w:t>;</w:t>
      </w:r>
    </w:p>
    <w:p w14:paraId="224BE444" w14:textId="183CCF3E" w:rsidR="001F7F29" w:rsidRPr="009E6399" w:rsidRDefault="00715E80" w:rsidP="00293760">
      <w:pPr>
        <w:pStyle w:val="a7"/>
        <w:numPr>
          <w:ilvl w:val="0"/>
          <w:numId w:val="40"/>
        </w:numPr>
        <w:tabs>
          <w:tab w:val="left" w:pos="993"/>
        </w:tabs>
        <w:ind w:left="0" w:firstLine="567"/>
        <w:rPr>
          <w:color w:val="auto"/>
        </w:rPr>
      </w:pPr>
      <w:r w:rsidRPr="009E6399">
        <w:rPr>
          <w:color w:val="auto"/>
        </w:rPr>
        <w:t xml:space="preserve">неопубліковані дані, </w:t>
      </w:r>
      <w:r w:rsidR="001F7F29" w:rsidRPr="009E6399">
        <w:rPr>
          <w:color w:val="auto"/>
        </w:rPr>
        <w:t xml:space="preserve">з якими поводяться </w:t>
      </w:r>
      <w:r w:rsidR="00141675" w:rsidRPr="009E6399">
        <w:rPr>
          <w:color w:val="auto"/>
        </w:rPr>
        <w:t xml:space="preserve">та які використовують </w:t>
      </w:r>
      <w:r w:rsidR="001F7F29" w:rsidRPr="009E6399">
        <w:rPr>
          <w:color w:val="auto"/>
        </w:rPr>
        <w:t>відповідно до законодавства про авторське право і суміжні права</w:t>
      </w:r>
      <w:r w:rsidRPr="009E6399">
        <w:rPr>
          <w:color w:val="auto"/>
        </w:rPr>
        <w:t>;</w:t>
      </w:r>
    </w:p>
    <w:p w14:paraId="46E315A4" w14:textId="6ED971AC" w:rsidR="00715E80" w:rsidRPr="009E6399" w:rsidRDefault="00EE25E6" w:rsidP="00293760">
      <w:pPr>
        <w:pStyle w:val="a7"/>
        <w:numPr>
          <w:ilvl w:val="0"/>
          <w:numId w:val="40"/>
        </w:numPr>
        <w:tabs>
          <w:tab w:val="left" w:pos="993"/>
        </w:tabs>
        <w:ind w:left="0" w:firstLine="567"/>
        <w:rPr>
          <w:color w:val="auto"/>
        </w:rPr>
      </w:pPr>
      <w:r w:rsidRPr="009E6399">
        <w:rPr>
          <w:color w:val="auto"/>
        </w:rPr>
        <w:t xml:space="preserve">матеріали </w:t>
      </w:r>
      <w:r w:rsidR="00715E80" w:rsidRPr="009E6399">
        <w:rPr>
          <w:color w:val="auto"/>
        </w:rPr>
        <w:t>спеціальн</w:t>
      </w:r>
      <w:r w:rsidRPr="009E6399">
        <w:rPr>
          <w:color w:val="auto"/>
        </w:rPr>
        <w:t xml:space="preserve">их </w:t>
      </w:r>
      <w:proofErr w:type="spellStart"/>
      <w:r w:rsidR="00715E80" w:rsidRPr="009E6399">
        <w:rPr>
          <w:color w:val="auto"/>
        </w:rPr>
        <w:t>вишукуван</w:t>
      </w:r>
      <w:r w:rsidRPr="009E6399">
        <w:rPr>
          <w:color w:val="auto"/>
        </w:rPr>
        <w:t>ь</w:t>
      </w:r>
      <w:proofErr w:type="spellEnd"/>
      <w:r w:rsidRPr="009E6399">
        <w:rPr>
          <w:color w:val="auto"/>
        </w:rPr>
        <w:t xml:space="preserve"> </w:t>
      </w:r>
      <w:r w:rsidR="00715E80" w:rsidRPr="009E6399">
        <w:rPr>
          <w:color w:val="auto"/>
        </w:rPr>
        <w:t>і досліджен</w:t>
      </w:r>
      <w:r w:rsidRPr="009E6399">
        <w:rPr>
          <w:color w:val="auto"/>
        </w:rPr>
        <w:t>ь</w:t>
      </w:r>
      <w:r w:rsidR="00715E80" w:rsidRPr="009E6399">
        <w:rPr>
          <w:color w:val="auto"/>
        </w:rPr>
        <w:t>, забезпечен</w:t>
      </w:r>
      <w:r w:rsidRPr="009E6399">
        <w:rPr>
          <w:color w:val="auto"/>
        </w:rPr>
        <w:t>их</w:t>
      </w:r>
      <w:r w:rsidR="00715E80" w:rsidRPr="009E6399">
        <w:rPr>
          <w:color w:val="auto"/>
        </w:rPr>
        <w:t xml:space="preserve"> силами суб’єкта господарювання. </w:t>
      </w:r>
    </w:p>
    <w:p w14:paraId="0E1D673A" w14:textId="64C32949" w:rsidR="00715E80" w:rsidRPr="009E6399" w:rsidRDefault="00141675" w:rsidP="0049689E">
      <w:pPr>
        <w:rPr>
          <w:color w:val="auto"/>
          <w:spacing w:val="-4"/>
        </w:rPr>
      </w:pPr>
      <w:bookmarkStart w:id="80" w:name="_i17xr6" w:colFirst="0" w:colLast="0"/>
      <w:bookmarkStart w:id="81" w:name="_1664s55" w:colFirst="0" w:colLast="0"/>
      <w:bookmarkStart w:id="82" w:name="1h65qms" w:colFirst="0" w:colLast="0"/>
      <w:bookmarkStart w:id="83" w:name="_320vgez" w:colFirst="0" w:colLast="0"/>
      <w:bookmarkStart w:id="84" w:name="_415t9al" w:colFirst="0" w:colLast="0"/>
      <w:bookmarkEnd w:id="80"/>
      <w:bookmarkEnd w:id="81"/>
      <w:bookmarkEnd w:id="82"/>
      <w:bookmarkEnd w:id="83"/>
      <w:bookmarkEnd w:id="84"/>
      <w:r w:rsidRPr="009E6399">
        <w:rPr>
          <w:b/>
          <w:color w:val="auto"/>
        </w:rPr>
        <w:lastRenderedPageBreak/>
        <w:t>М</w:t>
      </w:r>
      <w:r w:rsidR="00715E80" w:rsidRPr="009E6399">
        <w:rPr>
          <w:b/>
          <w:color w:val="auto"/>
        </w:rPr>
        <w:t xml:space="preserve">етеорологічні дані </w:t>
      </w:r>
      <w:r w:rsidRPr="009E6399">
        <w:rPr>
          <w:b/>
          <w:color w:val="auto"/>
        </w:rPr>
        <w:t>та кліматичні величини</w:t>
      </w:r>
      <w:r w:rsidRPr="009E6399">
        <w:rPr>
          <w:color w:val="auto"/>
        </w:rPr>
        <w:t xml:space="preserve"> </w:t>
      </w:r>
      <w:r w:rsidR="00715E80" w:rsidRPr="009E6399">
        <w:rPr>
          <w:color w:val="auto"/>
        </w:rPr>
        <w:t>мож</w:t>
      </w:r>
      <w:r w:rsidRPr="009E6399">
        <w:rPr>
          <w:color w:val="auto"/>
        </w:rPr>
        <w:t xml:space="preserve">на отримати </w:t>
      </w:r>
      <w:r w:rsidR="00715E80" w:rsidRPr="009E6399">
        <w:rPr>
          <w:color w:val="auto"/>
        </w:rPr>
        <w:t xml:space="preserve">від гідрометеорологічних організацій ДСНС України, </w:t>
      </w:r>
      <w:r w:rsidR="00507D46" w:rsidRPr="009E6399">
        <w:rPr>
          <w:color w:val="auto"/>
        </w:rPr>
        <w:t xml:space="preserve">Центральної геофізичної </w:t>
      </w:r>
      <w:r w:rsidR="00507D46" w:rsidRPr="009E6399">
        <w:rPr>
          <w:color w:val="auto"/>
          <w:spacing w:val="-4"/>
        </w:rPr>
        <w:t xml:space="preserve">обсерваторії України імені Бориса Срезневського, </w:t>
      </w:r>
      <w:r w:rsidR="00715E80" w:rsidRPr="009E6399">
        <w:rPr>
          <w:color w:val="auto"/>
          <w:spacing w:val="-4"/>
        </w:rPr>
        <w:t xml:space="preserve">Українського гідрометеорологічного центру; </w:t>
      </w:r>
      <w:r w:rsidR="00476F15" w:rsidRPr="009E6399">
        <w:rPr>
          <w:color w:val="auto"/>
          <w:spacing w:val="-4"/>
        </w:rPr>
        <w:t xml:space="preserve">з </w:t>
      </w:r>
      <w:r w:rsidR="00715E80" w:rsidRPr="009E6399">
        <w:rPr>
          <w:color w:val="auto"/>
          <w:spacing w:val="-4"/>
        </w:rPr>
        <w:t xml:space="preserve">агрометеорологічних бюлетенів, метеорологічних довідників; </w:t>
      </w:r>
      <w:r w:rsidRPr="009E6399">
        <w:rPr>
          <w:color w:val="auto"/>
          <w:spacing w:val="-4"/>
        </w:rPr>
        <w:t xml:space="preserve">інших </w:t>
      </w:r>
      <w:r w:rsidR="00E30508" w:rsidRPr="009E6399">
        <w:rPr>
          <w:color w:val="auto"/>
          <w:spacing w:val="-4"/>
        </w:rPr>
        <w:t>станцій</w:t>
      </w:r>
      <w:r w:rsidRPr="009E6399">
        <w:rPr>
          <w:color w:val="auto"/>
          <w:spacing w:val="-4"/>
        </w:rPr>
        <w:t xml:space="preserve">, що здійснюють тривалі метеорологічні спостереження. </w:t>
      </w:r>
      <w:r w:rsidR="0001403E" w:rsidRPr="009E6399">
        <w:rPr>
          <w:color w:val="auto"/>
          <w:spacing w:val="-4"/>
        </w:rPr>
        <w:t>Рекоменд</w:t>
      </w:r>
      <w:r w:rsidR="005E4839" w:rsidRPr="009E6399">
        <w:rPr>
          <w:color w:val="auto"/>
          <w:spacing w:val="-4"/>
        </w:rPr>
        <w:t xml:space="preserve">ується </w:t>
      </w:r>
      <w:r w:rsidR="003F16A7" w:rsidRPr="009E6399">
        <w:rPr>
          <w:color w:val="auto"/>
          <w:spacing w:val="-4"/>
        </w:rPr>
        <w:t>вказати</w:t>
      </w:r>
      <w:r w:rsidRPr="009E6399">
        <w:rPr>
          <w:color w:val="auto"/>
          <w:spacing w:val="-4"/>
        </w:rPr>
        <w:t xml:space="preserve"> джерело метеорологічних даних, </w:t>
      </w:r>
      <w:r w:rsidR="003F16A7" w:rsidRPr="009E6399">
        <w:rPr>
          <w:color w:val="auto"/>
          <w:spacing w:val="-4"/>
        </w:rPr>
        <w:t>його</w:t>
      </w:r>
      <w:r w:rsidRPr="009E6399">
        <w:rPr>
          <w:color w:val="auto"/>
          <w:spacing w:val="-4"/>
        </w:rPr>
        <w:t xml:space="preserve"> </w:t>
      </w:r>
      <w:r w:rsidR="00715E80" w:rsidRPr="009E6399">
        <w:rPr>
          <w:color w:val="auto"/>
          <w:spacing w:val="-4"/>
        </w:rPr>
        <w:t>місце розташування</w:t>
      </w:r>
      <w:r w:rsidRPr="009E6399">
        <w:rPr>
          <w:color w:val="auto"/>
          <w:spacing w:val="-4"/>
        </w:rPr>
        <w:t xml:space="preserve">, </w:t>
      </w:r>
      <w:r w:rsidR="00715E80" w:rsidRPr="009E6399">
        <w:rPr>
          <w:color w:val="auto"/>
          <w:spacing w:val="-4"/>
        </w:rPr>
        <w:t>тривалість спостережень</w:t>
      </w:r>
      <w:r w:rsidRPr="009E6399">
        <w:rPr>
          <w:color w:val="auto"/>
          <w:spacing w:val="-4"/>
        </w:rPr>
        <w:t xml:space="preserve"> у роках</w:t>
      </w:r>
      <w:r w:rsidR="00715E80" w:rsidRPr="009E6399">
        <w:rPr>
          <w:color w:val="auto"/>
          <w:spacing w:val="-4"/>
        </w:rPr>
        <w:t>.</w:t>
      </w:r>
    </w:p>
    <w:p w14:paraId="190DE308" w14:textId="5E11A5CC" w:rsidR="00715E80" w:rsidRPr="009E6399" w:rsidRDefault="00141675" w:rsidP="0049689E">
      <w:pPr>
        <w:rPr>
          <w:color w:val="auto"/>
        </w:rPr>
      </w:pPr>
      <w:r w:rsidRPr="009E6399">
        <w:rPr>
          <w:b/>
          <w:color w:val="auto"/>
        </w:rPr>
        <w:t>Відомості</w:t>
      </w:r>
      <w:r w:rsidR="00715E80" w:rsidRPr="009E6399">
        <w:rPr>
          <w:b/>
          <w:color w:val="auto"/>
        </w:rPr>
        <w:t xml:space="preserve"> про якість атмосферного </w:t>
      </w:r>
      <w:r w:rsidR="00476F15" w:rsidRPr="009E6399">
        <w:rPr>
          <w:b/>
          <w:color w:val="auto"/>
        </w:rPr>
        <w:t>повітря</w:t>
      </w:r>
      <w:r w:rsidR="00476F15" w:rsidRPr="009E6399">
        <w:rPr>
          <w:color w:val="auto"/>
        </w:rPr>
        <w:t xml:space="preserve"> </w:t>
      </w:r>
      <w:r w:rsidRPr="009E6399">
        <w:rPr>
          <w:color w:val="auto"/>
        </w:rPr>
        <w:t xml:space="preserve">можна отримати відповідно до Порядку </w:t>
      </w:r>
      <w:r w:rsidR="003D1BF5" w:rsidRPr="009E6399">
        <w:rPr>
          <w:color w:val="auto"/>
        </w:rPr>
        <w:t xml:space="preserve">визначення величин фонових концентрацій забруднювальних речовин в атмосферному повітрі, затвердженого наказом Мінприроди України </w:t>
      </w:r>
      <w:r w:rsidR="00262CE1" w:rsidRPr="009E6399">
        <w:rPr>
          <w:color w:val="auto"/>
        </w:rPr>
        <w:br/>
      </w:r>
      <w:r w:rsidR="003D1BF5" w:rsidRPr="009E6399">
        <w:rPr>
          <w:color w:val="auto"/>
        </w:rPr>
        <w:t>від 30.07.2001 №</w:t>
      </w:r>
      <w:r w:rsidR="003D1BF5" w:rsidRPr="009E6399">
        <w:rPr>
          <w:color w:val="auto"/>
          <w:lang w:val="ru-RU"/>
        </w:rPr>
        <w:t> </w:t>
      </w:r>
      <w:r w:rsidR="003D1BF5" w:rsidRPr="009E6399">
        <w:rPr>
          <w:color w:val="auto"/>
        </w:rPr>
        <w:t>286, зареєстрованим в Міністерстві юстиції України 15.08.2001 за №</w:t>
      </w:r>
      <w:r w:rsidR="003D1BF5" w:rsidRPr="009E6399">
        <w:rPr>
          <w:color w:val="auto"/>
          <w:lang w:val="ru-RU"/>
        </w:rPr>
        <w:t> </w:t>
      </w:r>
      <w:r w:rsidR="003D1BF5" w:rsidRPr="009E6399">
        <w:rPr>
          <w:color w:val="auto"/>
        </w:rPr>
        <w:t>700/5891</w:t>
      </w:r>
      <w:r w:rsidRPr="009E6399">
        <w:rPr>
          <w:color w:val="auto"/>
        </w:rPr>
        <w:t xml:space="preserve">, також (за наявності) можуть бути використані дані </w:t>
      </w:r>
      <w:r w:rsidR="00715E80" w:rsidRPr="009E6399">
        <w:rPr>
          <w:color w:val="auto"/>
        </w:rPr>
        <w:t>спостережень за рівнями забруднювальних речовин</w:t>
      </w:r>
      <w:r w:rsidRPr="009E6399">
        <w:rPr>
          <w:color w:val="auto"/>
        </w:rPr>
        <w:t xml:space="preserve"> з </w:t>
      </w:r>
      <w:r w:rsidR="00715E80" w:rsidRPr="009E6399">
        <w:rPr>
          <w:color w:val="auto"/>
        </w:rPr>
        <w:t>пункт</w:t>
      </w:r>
      <w:r w:rsidRPr="009E6399">
        <w:rPr>
          <w:color w:val="auto"/>
        </w:rPr>
        <w:t xml:space="preserve">ів </w:t>
      </w:r>
      <w:r w:rsidR="00715E80" w:rsidRPr="009E6399">
        <w:rPr>
          <w:color w:val="auto"/>
        </w:rPr>
        <w:t xml:space="preserve">спостережень системи державного моніторингу у галузі охорони атмосферного повітря. </w:t>
      </w:r>
    </w:p>
    <w:p w14:paraId="48DE695E" w14:textId="1297EDD4" w:rsidR="00715E80" w:rsidRPr="009E6399" w:rsidRDefault="00715E80" w:rsidP="0049689E">
      <w:pPr>
        <w:rPr>
          <w:color w:val="auto"/>
        </w:rPr>
      </w:pPr>
      <w:r w:rsidRPr="009E6399">
        <w:rPr>
          <w:b/>
          <w:color w:val="auto"/>
        </w:rPr>
        <w:t>Відомості про рельєф</w:t>
      </w:r>
      <w:r w:rsidRPr="009E6399">
        <w:rPr>
          <w:color w:val="auto"/>
        </w:rPr>
        <w:t xml:space="preserve"> мож</w:t>
      </w:r>
      <w:r w:rsidR="00141675" w:rsidRPr="009E6399">
        <w:rPr>
          <w:color w:val="auto"/>
        </w:rPr>
        <w:t xml:space="preserve">на отримати </w:t>
      </w:r>
      <w:r w:rsidRPr="009E6399">
        <w:rPr>
          <w:color w:val="auto"/>
        </w:rPr>
        <w:t xml:space="preserve">з </w:t>
      </w:r>
      <w:proofErr w:type="spellStart"/>
      <w:r w:rsidRPr="009E6399">
        <w:rPr>
          <w:color w:val="auto"/>
        </w:rPr>
        <w:t>крупномасштабних</w:t>
      </w:r>
      <w:proofErr w:type="spellEnd"/>
      <w:r w:rsidRPr="009E6399">
        <w:rPr>
          <w:color w:val="auto"/>
        </w:rPr>
        <w:t xml:space="preserve"> топографічних карт або з цифрових даних рельєфу за даними дистанційного зондування Землі. Відомості про ландшафти можуть бути отримані з довідників</w:t>
      </w:r>
      <w:r w:rsidRPr="009E6399">
        <w:rPr>
          <w:color w:val="auto"/>
          <w:highlight w:val="white"/>
        </w:rPr>
        <w:t xml:space="preserve"> з фізико-географічного районування </w:t>
      </w:r>
      <w:r w:rsidR="00141675" w:rsidRPr="009E6399">
        <w:rPr>
          <w:color w:val="auto"/>
          <w:highlight w:val="white"/>
        </w:rPr>
        <w:t xml:space="preserve">та ландшафтів </w:t>
      </w:r>
      <w:r w:rsidRPr="009E6399">
        <w:rPr>
          <w:color w:val="auto"/>
          <w:highlight w:val="white"/>
        </w:rPr>
        <w:t>України</w:t>
      </w:r>
      <w:r w:rsidRPr="009E6399">
        <w:rPr>
          <w:color w:val="auto"/>
        </w:rPr>
        <w:t>.</w:t>
      </w:r>
    </w:p>
    <w:p w14:paraId="177D1E0E" w14:textId="26C2B2CB" w:rsidR="00715E80" w:rsidRPr="009E6399" w:rsidRDefault="00715E80" w:rsidP="0049689E">
      <w:pPr>
        <w:rPr>
          <w:color w:val="auto"/>
        </w:rPr>
      </w:pPr>
      <w:bookmarkStart w:id="85" w:name="_34g0dwd" w:colFirst="0" w:colLast="0"/>
      <w:bookmarkEnd w:id="85"/>
      <w:r w:rsidRPr="009E6399">
        <w:rPr>
          <w:b/>
          <w:color w:val="auto"/>
        </w:rPr>
        <w:t>Відомості про землі і ґрунти</w:t>
      </w:r>
      <w:r w:rsidR="00FB4B8B" w:rsidRPr="009E6399">
        <w:rPr>
          <w:b/>
          <w:color w:val="auto"/>
        </w:rPr>
        <w:t>:</w:t>
      </w:r>
      <w:r w:rsidR="00FB4B8B" w:rsidRPr="009E6399">
        <w:rPr>
          <w:color w:val="auto"/>
        </w:rPr>
        <w:t xml:space="preserve"> </w:t>
      </w:r>
      <w:proofErr w:type="spellStart"/>
      <w:r w:rsidR="00FB4B8B" w:rsidRPr="009E6399">
        <w:rPr>
          <w:color w:val="auto"/>
        </w:rPr>
        <w:t>Д</w:t>
      </w:r>
      <w:r w:rsidR="00390BEF" w:rsidRPr="009E6399">
        <w:rPr>
          <w:color w:val="auto"/>
        </w:rPr>
        <w:t>е</w:t>
      </w:r>
      <w:r w:rsidR="00FB4B8B" w:rsidRPr="009E6399">
        <w:rPr>
          <w:color w:val="auto"/>
        </w:rPr>
        <w:t>ржгеокадастр</w:t>
      </w:r>
      <w:proofErr w:type="spellEnd"/>
      <w:r w:rsidR="00FB4B8B" w:rsidRPr="009E6399">
        <w:rPr>
          <w:color w:val="auto"/>
        </w:rPr>
        <w:t xml:space="preserve"> та його територіальні підрозділи; </w:t>
      </w:r>
      <w:r w:rsidRPr="009E6399">
        <w:rPr>
          <w:color w:val="auto"/>
        </w:rPr>
        <w:t>Державний земельний кадастр</w:t>
      </w:r>
      <w:r w:rsidR="00FB4B8B" w:rsidRPr="009E6399">
        <w:rPr>
          <w:color w:val="auto"/>
        </w:rPr>
        <w:t xml:space="preserve">, </w:t>
      </w:r>
      <w:proofErr w:type="spellStart"/>
      <w:r w:rsidRPr="009E6399">
        <w:rPr>
          <w:color w:val="auto"/>
        </w:rPr>
        <w:t>вебпортал</w:t>
      </w:r>
      <w:proofErr w:type="spellEnd"/>
      <w:r w:rsidRPr="009E6399">
        <w:rPr>
          <w:color w:val="auto"/>
        </w:rPr>
        <w:t xml:space="preserve"> «Національна інфраструктура </w:t>
      </w:r>
      <w:proofErr w:type="spellStart"/>
      <w:r w:rsidRPr="009E6399">
        <w:rPr>
          <w:color w:val="auto"/>
        </w:rPr>
        <w:t>геопрост</w:t>
      </w:r>
      <w:r w:rsidR="00390BEF" w:rsidRPr="009E6399">
        <w:rPr>
          <w:color w:val="auto"/>
        </w:rPr>
        <w:t>о</w:t>
      </w:r>
      <w:r w:rsidRPr="009E6399">
        <w:rPr>
          <w:color w:val="auto"/>
        </w:rPr>
        <w:t>рових</w:t>
      </w:r>
      <w:proofErr w:type="spellEnd"/>
      <w:r w:rsidRPr="009E6399">
        <w:rPr>
          <w:color w:val="auto"/>
        </w:rPr>
        <w:t xml:space="preserve"> даних»</w:t>
      </w:r>
      <w:r w:rsidR="00FB4B8B" w:rsidRPr="009E6399">
        <w:rPr>
          <w:color w:val="auto"/>
        </w:rPr>
        <w:t>, Публічна кадастрова карта</w:t>
      </w:r>
      <w:r w:rsidRPr="009E6399">
        <w:rPr>
          <w:color w:val="auto"/>
        </w:rPr>
        <w:t>; матеріали кадастрової оцінки земель; документація із землеустрою (</w:t>
      </w:r>
      <w:r w:rsidR="00390BEF" w:rsidRPr="009E6399">
        <w:rPr>
          <w:color w:val="auto"/>
        </w:rPr>
        <w:t>Державний фонд документації із землеустрою та оцінки земель; доступ відповідно до законодавства про землеустрій</w:t>
      </w:r>
      <w:r w:rsidRPr="009E6399">
        <w:rPr>
          <w:color w:val="auto"/>
        </w:rPr>
        <w:t xml:space="preserve">); карти </w:t>
      </w:r>
      <w:proofErr w:type="spellStart"/>
      <w:r w:rsidRPr="009E6399">
        <w:rPr>
          <w:color w:val="auto"/>
        </w:rPr>
        <w:t>крупномасштабних</w:t>
      </w:r>
      <w:proofErr w:type="spellEnd"/>
      <w:r w:rsidRPr="009E6399">
        <w:rPr>
          <w:color w:val="auto"/>
        </w:rPr>
        <w:t xml:space="preserve"> ґрунтових обстежень</w:t>
      </w:r>
      <w:r w:rsidR="00141675" w:rsidRPr="009E6399">
        <w:rPr>
          <w:color w:val="auto"/>
        </w:rPr>
        <w:t xml:space="preserve"> (виконані експедиціями Держкомзему у </w:t>
      </w:r>
      <w:r w:rsidR="00390BEF" w:rsidRPr="009E6399">
        <w:rPr>
          <w:color w:val="auto"/>
        </w:rPr>
        <w:t>1960-1970-і рр.</w:t>
      </w:r>
      <w:r w:rsidRPr="009E6399">
        <w:rPr>
          <w:color w:val="auto"/>
        </w:rPr>
        <w:t>); дані агрохімічної паспортизації ґрунтів земель сільськогосподарського призначення</w:t>
      </w:r>
      <w:r w:rsidR="00141675" w:rsidRPr="009E6399">
        <w:rPr>
          <w:color w:val="auto"/>
        </w:rPr>
        <w:t xml:space="preserve"> </w:t>
      </w:r>
      <w:r w:rsidRPr="009E6399">
        <w:rPr>
          <w:color w:val="auto"/>
        </w:rPr>
        <w:t xml:space="preserve">– від державної установи «Інститут охорони ґрунтів України» та її обласних філіалів, інших центрів охорони ґрунтів уповноваженого органу з питань агропромислового комплексу; щодо забруднення ґрунтів у населених пунктах – від обласних лабораторних центрів Міністерства охорони здоров’я та обласних гідрометеорологічних центрів ДСНС; щодо меліорованих земель – від ґрунтово-меліоративних станцій </w:t>
      </w:r>
      <w:proofErr w:type="spellStart"/>
      <w:r w:rsidRPr="009E6399">
        <w:rPr>
          <w:color w:val="auto"/>
        </w:rPr>
        <w:t>Держводагентства</w:t>
      </w:r>
      <w:proofErr w:type="spellEnd"/>
      <w:r w:rsidRPr="009E6399">
        <w:rPr>
          <w:color w:val="auto"/>
        </w:rPr>
        <w:t xml:space="preserve">; </w:t>
      </w:r>
      <w:r w:rsidR="00390BEF" w:rsidRPr="009E6399">
        <w:rPr>
          <w:color w:val="auto"/>
        </w:rPr>
        <w:t>матеріали наукових досліджень науково-дослідних установ НАН та НААН України</w:t>
      </w:r>
      <w:r w:rsidRPr="009E6399">
        <w:rPr>
          <w:color w:val="auto"/>
        </w:rPr>
        <w:t>.</w:t>
      </w:r>
    </w:p>
    <w:p w14:paraId="35F6CFEF" w14:textId="2938158C" w:rsidR="00715E80" w:rsidRPr="009E6399" w:rsidRDefault="00715E80" w:rsidP="0049689E">
      <w:pPr>
        <w:rPr>
          <w:color w:val="auto"/>
        </w:rPr>
      </w:pPr>
      <w:bookmarkStart w:id="86" w:name="_1jlao46" w:colFirst="0" w:colLast="0"/>
      <w:bookmarkEnd w:id="86"/>
      <w:r w:rsidRPr="009E6399">
        <w:rPr>
          <w:b/>
          <w:color w:val="auto"/>
        </w:rPr>
        <w:t>Відомості про надра</w:t>
      </w:r>
      <w:r w:rsidR="00476F15" w:rsidRPr="009E6399">
        <w:rPr>
          <w:b/>
          <w:color w:val="auto"/>
        </w:rPr>
        <w:t>:</w:t>
      </w:r>
      <w:r w:rsidR="00476F15" w:rsidRPr="009E6399">
        <w:rPr>
          <w:color w:val="auto"/>
        </w:rPr>
        <w:t xml:space="preserve"> матеріали </w:t>
      </w:r>
      <w:r w:rsidR="00FB4B8B" w:rsidRPr="009E6399">
        <w:rPr>
          <w:color w:val="auto"/>
        </w:rPr>
        <w:t xml:space="preserve">геолого-розвідувальних робіт; </w:t>
      </w:r>
      <w:r w:rsidRPr="009E6399">
        <w:rPr>
          <w:color w:val="auto"/>
        </w:rPr>
        <w:t>спеціальн</w:t>
      </w:r>
      <w:r w:rsidR="00FB4B8B" w:rsidRPr="009E6399">
        <w:rPr>
          <w:color w:val="auto"/>
        </w:rPr>
        <w:t>і інженерно-</w:t>
      </w:r>
      <w:r w:rsidRPr="009E6399">
        <w:rPr>
          <w:color w:val="auto"/>
        </w:rPr>
        <w:t>геологічн</w:t>
      </w:r>
      <w:r w:rsidR="00FB4B8B" w:rsidRPr="009E6399">
        <w:rPr>
          <w:color w:val="auto"/>
        </w:rPr>
        <w:t xml:space="preserve">і </w:t>
      </w:r>
      <w:r w:rsidRPr="009E6399">
        <w:rPr>
          <w:color w:val="auto"/>
        </w:rPr>
        <w:t>вишукуван</w:t>
      </w:r>
      <w:r w:rsidR="00FB4B8B" w:rsidRPr="009E6399">
        <w:rPr>
          <w:color w:val="auto"/>
        </w:rPr>
        <w:t>ня</w:t>
      </w:r>
      <w:r w:rsidRPr="009E6399">
        <w:rPr>
          <w:color w:val="auto"/>
        </w:rPr>
        <w:t>.</w:t>
      </w:r>
    </w:p>
    <w:p w14:paraId="3B9D3514" w14:textId="4CFCC0A2" w:rsidR="00715E80" w:rsidRPr="009E6399" w:rsidRDefault="00715E80" w:rsidP="0049689E">
      <w:pPr>
        <w:rPr>
          <w:color w:val="auto"/>
        </w:rPr>
      </w:pPr>
      <w:r w:rsidRPr="009E6399">
        <w:rPr>
          <w:b/>
          <w:color w:val="auto"/>
        </w:rPr>
        <w:t xml:space="preserve">Відомості про </w:t>
      </w:r>
      <w:r w:rsidR="00FB4B8B" w:rsidRPr="009E6399">
        <w:rPr>
          <w:b/>
          <w:color w:val="auto"/>
        </w:rPr>
        <w:t>поверхневі</w:t>
      </w:r>
      <w:r w:rsidRPr="009E6399">
        <w:rPr>
          <w:b/>
          <w:color w:val="auto"/>
        </w:rPr>
        <w:t xml:space="preserve"> водні об’єкти</w:t>
      </w:r>
      <w:r w:rsidR="00476F15" w:rsidRPr="009E6399">
        <w:rPr>
          <w:b/>
          <w:color w:val="auto"/>
        </w:rPr>
        <w:t>:</w:t>
      </w:r>
      <w:r w:rsidR="00476F15" w:rsidRPr="009E6399">
        <w:rPr>
          <w:color w:val="auto"/>
        </w:rPr>
        <w:t xml:space="preserve"> </w:t>
      </w:r>
      <w:r w:rsidRPr="009E6399">
        <w:rPr>
          <w:color w:val="auto"/>
        </w:rPr>
        <w:t>Державн</w:t>
      </w:r>
      <w:r w:rsidR="00476F15" w:rsidRPr="009E6399">
        <w:rPr>
          <w:color w:val="auto"/>
        </w:rPr>
        <w:t xml:space="preserve">е </w:t>
      </w:r>
      <w:r w:rsidRPr="009E6399">
        <w:rPr>
          <w:color w:val="auto"/>
        </w:rPr>
        <w:t>агентств</w:t>
      </w:r>
      <w:r w:rsidR="00476F15" w:rsidRPr="009E6399">
        <w:rPr>
          <w:color w:val="auto"/>
        </w:rPr>
        <w:t xml:space="preserve">о </w:t>
      </w:r>
      <w:r w:rsidRPr="009E6399">
        <w:rPr>
          <w:color w:val="auto"/>
        </w:rPr>
        <w:t>водних ресурсів</w:t>
      </w:r>
      <w:r w:rsidR="00476F15" w:rsidRPr="009E6399">
        <w:rPr>
          <w:color w:val="auto"/>
        </w:rPr>
        <w:t xml:space="preserve"> України – дані державного моніторингу вод</w:t>
      </w:r>
      <w:r w:rsidR="00EE25E6" w:rsidRPr="009E6399">
        <w:rPr>
          <w:color w:val="auto"/>
        </w:rPr>
        <w:t xml:space="preserve"> (див. електронний ресурс «Моніторинг та екологічна оцінка водних ресурсів України» на http://monitoring.davr.gov.ua/)</w:t>
      </w:r>
      <w:r w:rsidR="00476F15" w:rsidRPr="009E6399">
        <w:rPr>
          <w:color w:val="auto"/>
        </w:rPr>
        <w:t xml:space="preserve">; </w:t>
      </w:r>
      <w:r w:rsidRPr="009E6399">
        <w:rPr>
          <w:color w:val="auto"/>
        </w:rPr>
        <w:t>державн</w:t>
      </w:r>
      <w:r w:rsidR="00FB4B8B" w:rsidRPr="009E6399">
        <w:rPr>
          <w:color w:val="auto"/>
        </w:rPr>
        <w:t xml:space="preserve">ий водний кадастр </w:t>
      </w:r>
      <w:r w:rsidRPr="009E6399">
        <w:rPr>
          <w:color w:val="auto"/>
        </w:rPr>
        <w:t>за розділами «Водокористування» та «Поверхневі води»</w:t>
      </w:r>
      <w:r w:rsidR="00536EF2" w:rsidRPr="009E6399">
        <w:rPr>
          <w:color w:val="auto"/>
        </w:rPr>
        <w:t xml:space="preserve"> (див. </w:t>
      </w:r>
      <w:proofErr w:type="spellStart"/>
      <w:r w:rsidRPr="009E6399">
        <w:rPr>
          <w:color w:val="auto"/>
        </w:rPr>
        <w:t>геопортал</w:t>
      </w:r>
      <w:proofErr w:type="spellEnd"/>
      <w:r w:rsidR="00536EF2" w:rsidRPr="009E6399">
        <w:rPr>
          <w:color w:val="auto"/>
        </w:rPr>
        <w:t xml:space="preserve"> </w:t>
      </w:r>
      <w:proofErr w:type="spellStart"/>
      <w:r w:rsidRPr="009E6399">
        <w:rPr>
          <w:color w:val="auto"/>
        </w:rPr>
        <w:t>Держводагенства</w:t>
      </w:r>
      <w:proofErr w:type="spellEnd"/>
      <w:r w:rsidR="00536EF2" w:rsidRPr="009E6399">
        <w:rPr>
          <w:color w:val="auto"/>
        </w:rPr>
        <w:t>)</w:t>
      </w:r>
      <w:r w:rsidR="00476F15" w:rsidRPr="009E6399">
        <w:rPr>
          <w:color w:val="auto"/>
        </w:rPr>
        <w:t xml:space="preserve">; </w:t>
      </w:r>
      <w:r w:rsidRPr="009E6399">
        <w:rPr>
          <w:color w:val="auto"/>
        </w:rPr>
        <w:t xml:space="preserve">паспорти </w:t>
      </w:r>
      <w:r w:rsidR="00FB4B8B" w:rsidRPr="009E6399">
        <w:rPr>
          <w:color w:val="auto"/>
        </w:rPr>
        <w:t>водних об’єктів (за наявності)</w:t>
      </w:r>
      <w:r w:rsidR="00EE25E6" w:rsidRPr="009E6399">
        <w:rPr>
          <w:color w:val="auto"/>
        </w:rPr>
        <w:t>. Д</w:t>
      </w:r>
      <w:r w:rsidRPr="009E6399">
        <w:rPr>
          <w:color w:val="auto"/>
        </w:rPr>
        <w:t xml:space="preserve">ані по </w:t>
      </w:r>
      <w:r w:rsidR="00FB4B8B" w:rsidRPr="009E6399">
        <w:rPr>
          <w:color w:val="auto"/>
        </w:rPr>
        <w:t xml:space="preserve">існуючих </w:t>
      </w:r>
      <w:r w:rsidRPr="009E6399">
        <w:rPr>
          <w:color w:val="auto"/>
        </w:rPr>
        <w:t>гідрологічних та гідрохімічних постах</w:t>
      </w:r>
      <w:r w:rsidR="00476F15" w:rsidRPr="009E6399">
        <w:rPr>
          <w:color w:val="auto"/>
        </w:rPr>
        <w:t xml:space="preserve">, дані щодо паводків </w:t>
      </w:r>
      <w:r w:rsidR="00EE25E6" w:rsidRPr="009E6399">
        <w:rPr>
          <w:color w:val="auto"/>
        </w:rPr>
        <w:t xml:space="preserve">можна отримати </w:t>
      </w:r>
      <w:r w:rsidR="00476F15" w:rsidRPr="009E6399">
        <w:rPr>
          <w:color w:val="auto"/>
        </w:rPr>
        <w:t>від гідрометеорологічних служб ДСНС та Центральної геофізичної обсерваторії імені Бориса Срезневського;</w:t>
      </w:r>
      <w:r w:rsidR="00FB4B8B" w:rsidRPr="009E6399">
        <w:rPr>
          <w:color w:val="auto"/>
        </w:rPr>
        <w:t xml:space="preserve"> </w:t>
      </w:r>
      <w:r w:rsidRPr="009E6399">
        <w:rPr>
          <w:color w:val="auto"/>
        </w:rPr>
        <w:t xml:space="preserve">гідрологічні щорічники і довідники багаторічних даних </w:t>
      </w:r>
      <w:r w:rsidR="00EE25E6" w:rsidRPr="009E6399">
        <w:rPr>
          <w:color w:val="auto"/>
        </w:rPr>
        <w:t xml:space="preserve">– з </w:t>
      </w:r>
      <w:r w:rsidRPr="009E6399">
        <w:rPr>
          <w:color w:val="auto"/>
        </w:rPr>
        <w:t>Галузев</w:t>
      </w:r>
      <w:r w:rsidR="00EE25E6" w:rsidRPr="009E6399">
        <w:rPr>
          <w:color w:val="auto"/>
        </w:rPr>
        <w:t xml:space="preserve">ого </w:t>
      </w:r>
      <w:r w:rsidRPr="009E6399">
        <w:rPr>
          <w:color w:val="auto"/>
        </w:rPr>
        <w:t>державн</w:t>
      </w:r>
      <w:r w:rsidR="00EE25E6" w:rsidRPr="009E6399">
        <w:rPr>
          <w:color w:val="auto"/>
        </w:rPr>
        <w:t xml:space="preserve">ого </w:t>
      </w:r>
      <w:r w:rsidRPr="009E6399">
        <w:rPr>
          <w:color w:val="auto"/>
        </w:rPr>
        <w:t>архів</w:t>
      </w:r>
      <w:r w:rsidR="00EE25E6" w:rsidRPr="009E6399">
        <w:rPr>
          <w:color w:val="auto"/>
        </w:rPr>
        <w:t xml:space="preserve">у </w:t>
      </w:r>
      <w:r w:rsidRPr="009E6399">
        <w:rPr>
          <w:color w:val="auto"/>
        </w:rPr>
        <w:t>гідрометслужби України</w:t>
      </w:r>
      <w:r w:rsidR="00EE25E6" w:rsidRPr="009E6399">
        <w:rPr>
          <w:color w:val="auto"/>
        </w:rPr>
        <w:t xml:space="preserve"> (дані </w:t>
      </w:r>
      <w:r w:rsidR="00EE25E6" w:rsidRPr="009E6399">
        <w:rPr>
          <w:color w:val="auto"/>
        </w:rPr>
        <w:lastRenderedPageBreak/>
        <w:t>надаються у користування у відповідності до законодавства про гідрометеорологічну діяльність). С</w:t>
      </w:r>
      <w:r w:rsidRPr="009E6399">
        <w:rPr>
          <w:color w:val="auto"/>
        </w:rPr>
        <w:t>анітарно-епідеміологічні показники якості води у джерелах питної води та у місцях відпочинку</w:t>
      </w:r>
      <w:r w:rsidR="00FB4B8B" w:rsidRPr="009E6399">
        <w:rPr>
          <w:color w:val="auto"/>
        </w:rPr>
        <w:t xml:space="preserve"> - від </w:t>
      </w:r>
      <w:proofErr w:type="spellStart"/>
      <w:r w:rsidR="00FB4B8B" w:rsidRPr="009E6399">
        <w:rPr>
          <w:color w:val="auto"/>
        </w:rPr>
        <w:t>Держпродспоживслужби</w:t>
      </w:r>
      <w:proofErr w:type="spellEnd"/>
      <w:r w:rsidRPr="009E6399">
        <w:rPr>
          <w:color w:val="auto"/>
        </w:rPr>
        <w:t xml:space="preserve">; </w:t>
      </w:r>
      <w:r w:rsidR="00FB4B8B" w:rsidRPr="009E6399">
        <w:rPr>
          <w:color w:val="auto"/>
        </w:rPr>
        <w:t xml:space="preserve">встановлені прибережні захисні смуги або водоохоронні зони – з </w:t>
      </w:r>
      <w:r w:rsidRPr="009E6399">
        <w:rPr>
          <w:color w:val="auto"/>
        </w:rPr>
        <w:t>проєктів землеустрою</w:t>
      </w:r>
      <w:r w:rsidR="00FB4B8B" w:rsidRPr="009E6399">
        <w:rPr>
          <w:color w:val="auto"/>
        </w:rPr>
        <w:t>; о</w:t>
      </w:r>
      <w:r w:rsidRPr="009E6399">
        <w:rPr>
          <w:color w:val="auto"/>
        </w:rPr>
        <w:t>сновні гідрографічні показники водних об'єктів - з гідрографічних довідників.</w:t>
      </w:r>
    </w:p>
    <w:p w14:paraId="190A07E6" w14:textId="291ED4D7" w:rsidR="00715E80" w:rsidRPr="009E6399" w:rsidRDefault="00715E80" w:rsidP="0049689E">
      <w:pPr>
        <w:rPr>
          <w:color w:val="auto"/>
        </w:rPr>
      </w:pPr>
      <w:r w:rsidRPr="009E6399">
        <w:rPr>
          <w:b/>
          <w:color w:val="auto"/>
        </w:rPr>
        <w:t>Підземні води</w:t>
      </w:r>
      <w:r w:rsidR="00476F15" w:rsidRPr="009E6399">
        <w:rPr>
          <w:color w:val="auto"/>
        </w:rPr>
        <w:t xml:space="preserve">: дані </w:t>
      </w:r>
      <w:r w:rsidRPr="009E6399">
        <w:rPr>
          <w:color w:val="auto"/>
        </w:rPr>
        <w:t>від суб’єктів моніторингу геологічного середовища (</w:t>
      </w:r>
      <w:proofErr w:type="spellStart"/>
      <w:r w:rsidR="00536EF2" w:rsidRPr="009E6399">
        <w:rPr>
          <w:color w:val="auto"/>
        </w:rPr>
        <w:t>Держгеонадра</w:t>
      </w:r>
      <w:proofErr w:type="spellEnd"/>
      <w:r w:rsidR="00536EF2" w:rsidRPr="009E6399">
        <w:rPr>
          <w:color w:val="auto"/>
        </w:rPr>
        <w:t xml:space="preserve">, </w:t>
      </w:r>
      <w:r w:rsidRPr="009E6399">
        <w:rPr>
          <w:color w:val="auto"/>
        </w:rPr>
        <w:t>ДНВП «</w:t>
      </w:r>
      <w:proofErr w:type="spellStart"/>
      <w:r w:rsidRPr="009E6399">
        <w:rPr>
          <w:color w:val="auto"/>
        </w:rPr>
        <w:t>Геоінформ</w:t>
      </w:r>
      <w:proofErr w:type="spellEnd"/>
      <w:r w:rsidRPr="009E6399">
        <w:rPr>
          <w:color w:val="auto"/>
        </w:rPr>
        <w:t xml:space="preserve"> України»); матеріали інженерно-геологічних </w:t>
      </w:r>
      <w:proofErr w:type="spellStart"/>
      <w:r w:rsidRPr="009E6399">
        <w:rPr>
          <w:color w:val="auto"/>
        </w:rPr>
        <w:t>вишукувань</w:t>
      </w:r>
      <w:proofErr w:type="spellEnd"/>
      <w:r w:rsidRPr="009E6399">
        <w:rPr>
          <w:color w:val="auto"/>
        </w:rPr>
        <w:t xml:space="preserve">, що проводилися у ході геологічної розвідки або для отримання спеціального дозволу на користування надрами; дані інженерно-геологічного моніторингу на спостережних свердловинах (за </w:t>
      </w:r>
      <w:r w:rsidR="00476F15" w:rsidRPr="009E6399">
        <w:rPr>
          <w:color w:val="auto"/>
        </w:rPr>
        <w:t xml:space="preserve">їх </w:t>
      </w:r>
      <w:r w:rsidRPr="009E6399">
        <w:rPr>
          <w:color w:val="auto"/>
        </w:rPr>
        <w:t>наявності на діючих об’єктах); спеціальні гідрогеологічні дослідження, інженерно-геологічні вишукування.</w:t>
      </w:r>
    </w:p>
    <w:p w14:paraId="100D83EE" w14:textId="77777777" w:rsidR="008C43AA" w:rsidRPr="009E6399" w:rsidRDefault="00476F15" w:rsidP="0049689E">
      <w:pPr>
        <w:rPr>
          <w:color w:val="auto"/>
        </w:rPr>
      </w:pPr>
      <w:bookmarkStart w:id="87" w:name="_43ky6rz" w:colFirst="0" w:colLast="0"/>
      <w:bookmarkEnd w:id="87"/>
      <w:r w:rsidRPr="009E6399">
        <w:rPr>
          <w:b/>
          <w:color w:val="auto"/>
        </w:rPr>
        <w:t>Ф</w:t>
      </w:r>
      <w:r w:rsidR="00715E80" w:rsidRPr="009E6399">
        <w:rPr>
          <w:b/>
          <w:color w:val="auto"/>
        </w:rPr>
        <w:t>ауна, флора, біорізноманіття</w:t>
      </w:r>
      <w:r w:rsidRPr="009E6399">
        <w:rPr>
          <w:b/>
          <w:color w:val="auto"/>
        </w:rPr>
        <w:t>:</w:t>
      </w:r>
      <w:r w:rsidRPr="009E6399">
        <w:rPr>
          <w:color w:val="auto"/>
        </w:rPr>
        <w:t xml:space="preserve"> </w:t>
      </w:r>
      <w:r w:rsidR="00715E80" w:rsidRPr="009E6399">
        <w:rPr>
          <w:color w:val="auto"/>
        </w:rPr>
        <w:t>Червона книга України, Зелена книга України, Бернська Конвенція з додатками до неї, а також Резолюція №</w:t>
      </w:r>
      <w:r w:rsidR="00E20B9D" w:rsidRPr="009E6399">
        <w:rPr>
          <w:color w:val="auto"/>
        </w:rPr>
        <w:t> </w:t>
      </w:r>
      <w:r w:rsidR="00715E80" w:rsidRPr="009E6399">
        <w:rPr>
          <w:color w:val="auto"/>
        </w:rPr>
        <w:t>6 (1998) Постійного комітету Бернської Конвенції «Про перелік видів, щодо потребують спеціальних заходів на їх збереження» і Резолюція №</w:t>
      </w:r>
      <w:r w:rsidR="00E20B9D" w:rsidRPr="009E6399">
        <w:rPr>
          <w:color w:val="auto"/>
        </w:rPr>
        <w:t> </w:t>
      </w:r>
      <w:r w:rsidR="00715E80" w:rsidRPr="009E6399">
        <w:rPr>
          <w:color w:val="auto"/>
        </w:rPr>
        <w:t xml:space="preserve">4 (1996) Постійного комітету Бернської Конвенції «Про зникаючі природні середовища (оселища), що потребують спеціальних заходів для їх збереження», інші міжнародні договори, згода на обов’язковість яких надана Україною, з додатками до них; </w:t>
      </w:r>
      <w:r w:rsidRPr="009E6399">
        <w:rPr>
          <w:color w:val="auto"/>
        </w:rPr>
        <w:t xml:space="preserve">дані </w:t>
      </w:r>
      <w:r w:rsidR="00715E80" w:rsidRPr="009E6399">
        <w:rPr>
          <w:color w:val="auto"/>
        </w:rPr>
        <w:t xml:space="preserve">про рибогосподарські водні об’єкти (їх частини) та їхні водні біоресурси – </w:t>
      </w:r>
      <w:r w:rsidRPr="009E6399">
        <w:rPr>
          <w:color w:val="auto"/>
        </w:rPr>
        <w:t xml:space="preserve">від </w:t>
      </w:r>
      <w:r w:rsidR="00715E80" w:rsidRPr="009E6399">
        <w:rPr>
          <w:color w:val="auto"/>
        </w:rPr>
        <w:t>Державн</w:t>
      </w:r>
      <w:r w:rsidRPr="009E6399">
        <w:rPr>
          <w:color w:val="auto"/>
        </w:rPr>
        <w:t xml:space="preserve">ого </w:t>
      </w:r>
      <w:r w:rsidR="00715E80" w:rsidRPr="009E6399">
        <w:rPr>
          <w:color w:val="auto"/>
        </w:rPr>
        <w:t>агентств</w:t>
      </w:r>
      <w:r w:rsidRPr="009E6399">
        <w:rPr>
          <w:color w:val="auto"/>
        </w:rPr>
        <w:t xml:space="preserve">а </w:t>
      </w:r>
      <w:r w:rsidR="00715E80" w:rsidRPr="009E6399">
        <w:rPr>
          <w:color w:val="auto"/>
        </w:rPr>
        <w:t>рибного господарства України</w:t>
      </w:r>
      <w:r w:rsidRPr="009E6399">
        <w:rPr>
          <w:color w:val="auto"/>
        </w:rPr>
        <w:t xml:space="preserve">. </w:t>
      </w:r>
    </w:p>
    <w:p w14:paraId="75E347DD" w14:textId="77777777" w:rsidR="008C43AA" w:rsidRPr="009E6399" w:rsidRDefault="00476F15" w:rsidP="0049689E">
      <w:pPr>
        <w:rPr>
          <w:color w:val="auto"/>
        </w:rPr>
      </w:pPr>
      <w:r w:rsidRPr="009E6399">
        <w:rPr>
          <w:color w:val="auto"/>
        </w:rPr>
        <w:t xml:space="preserve">Джерела даних </w:t>
      </w:r>
      <w:r w:rsidR="00715E80" w:rsidRPr="009E6399">
        <w:rPr>
          <w:color w:val="auto"/>
        </w:rPr>
        <w:t xml:space="preserve">про природно-заповідний фонд та інші важливі для збереження природні території: державний кадастр природно-заповідного фонду, положення про території та об’єкти природного-заповідного фонду, </w:t>
      </w:r>
      <w:proofErr w:type="spellStart"/>
      <w:r w:rsidRPr="009E6399">
        <w:rPr>
          <w:color w:val="auto"/>
        </w:rPr>
        <w:t>проєкти</w:t>
      </w:r>
      <w:proofErr w:type="spellEnd"/>
      <w:r w:rsidRPr="009E6399">
        <w:rPr>
          <w:color w:val="auto"/>
        </w:rPr>
        <w:t xml:space="preserve"> організації терит</w:t>
      </w:r>
      <w:r w:rsidR="008C43AA" w:rsidRPr="009E6399">
        <w:rPr>
          <w:color w:val="auto"/>
        </w:rPr>
        <w:t>орій природно-заповідного фонду.</w:t>
      </w:r>
    </w:p>
    <w:p w14:paraId="30DDCEE8" w14:textId="5C86CF0E" w:rsidR="00715E80" w:rsidRPr="009E6399" w:rsidRDefault="003F16A7" w:rsidP="0049689E">
      <w:pPr>
        <w:rPr>
          <w:color w:val="auto"/>
        </w:rPr>
      </w:pPr>
      <w:r w:rsidRPr="009E6399">
        <w:rPr>
          <w:color w:val="auto"/>
        </w:rPr>
        <w:t>В</w:t>
      </w:r>
      <w:r w:rsidR="00715E80" w:rsidRPr="009E6399">
        <w:rPr>
          <w:color w:val="auto"/>
        </w:rPr>
        <w:t xml:space="preserve">ідомості про території та об’єкти загальнодержавного значення </w:t>
      </w:r>
      <w:r w:rsidR="00476F15" w:rsidRPr="009E6399">
        <w:rPr>
          <w:color w:val="auto"/>
        </w:rPr>
        <w:t xml:space="preserve">зберігаються у </w:t>
      </w:r>
      <w:r w:rsidR="00715E80" w:rsidRPr="009E6399">
        <w:rPr>
          <w:color w:val="auto"/>
        </w:rPr>
        <w:t xml:space="preserve">Міндовкілля, місцевого значення – </w:t>
      </w:r>
      <w:r w:rsidR="00476F15" w:rsidRPr="009E6399">
        <w:rPr>
          <w:color w:val="auto"/>
        </w:rPr>
        <w:t xml:space="preserve">у </w:t>
      </w:r>
      <w:r w:rsidR="00715E80" w:rsidRPr="009E6399">
        <w:rPr>
          <w:color w:val="auto"/>
        </w:rPr>
        <w:t>місцевих держадміністраці</w:t>
      </w:r>
      <w:r w:rsidR="00476F15" w:rsidRPr="009E6399">
        <w:rPr>
          <w:color w:val="auto"/>
        </w:rPr>
        <w:t>ях</w:t>
      </w:r>
      <w:r w:rsidR="00715E80" w:rsidRPr="009E6399">
        <w:rPr>
          <w:color w:val="auto"/>
        </w:rPr>
        <w:t xml:space="preserve">, органах місцевого самоврядування, територіальних органах лісового і мисливського господарства (щодо природно-заповідного фонду на землях лісового фонду); щорічні літописи природи тих територій природно-заповідного фонду, де діють спеціальні адміністрації (природні заповідники, біосферні заповідники, національні природні парки, регіональні ландшафтні парки; звертатися до адміністрацій територій ПЗФ); </w:t>
      </w:r>
      <w:r w:rsidR="00FB4B8B" w:rsidRPr="009E6399">
        <w:rPr>
          <w:color w:val="auto"/>
        </w:rPr>
        <w:t>- відомості про водно-болотні угіддя, що мають особливе природоохоронне значення</w:t>
      </w:r>
      <w:r w:rsidR="00476F15" w:rsidRPr="009E6399">
        <w:rPr>
          <w:color w:val="auto"/>
        </w:rPr>
        <w:t xml:space="preserve"> - від </w:t>
      </w:r>
      <w:r w:rsidR="00476F15" w:rsidRPr="009E6399">
        <w:rPr>
          <w:color w:val="auto"/>
          <w:highlight w:val="white"/>
        </w:rPr>
        <w:t>Міндовкілля</w:t>
      </w:r>
      <w:r w:rsidR="00476F15" w:rsidRPr="009E6399">
        <w:rPr>
          <w:color w:val="auto"/>
        </w:rPr>
        <w:t xml:space="preserve"> або (по областях) </w:t>
      </w:r>
      <w:r w:rsidR="00FB4B8B" w:rsidRPr="009E6399">
        <w:rPr>
          <w:color w:val="auto"/>
        </w:rPr>
        <w:t xml:space="preserve">від відповідних підрозділів місцевих держадміністрацій; </w:t>
      </w:r>
      <w:r w:rsidR="00715E80" w:rsidRPr="009E6399">
        <w:rPr>
          <w:color w:val="auto"/>
        </w:rPr>
        <w:t>плани управління територіями Смарагдової мережі; наукові книги</w:t>
      </w:r>
      <w:r w:rsidR="00476F15" w:rsidRPr="009E6399">
        <w:rPr>
          <w:color w:val="auto"/>
        </w:rPr>
        <w:t xml:space="preserve"> та звіти</w:t>
      </w:r>
      <w:r w:rsidR="00E05783" w:rsidRPr="009E6399">
        <w:rPr>
          <w:color w:val="auto"/>
        </w:rPr>
        <w:t>; матеріали спеціальних досліджень біологічних показників природних територій (природних комплексів, наземних і водних екосистем) на місцевому рівні.</w:t>
      </w:r>
    </w:p>
    <w:p w14:paraId="0B029792" w14:textId="4EE15B7F" w:rsidR="00700BEA" w:rsidRPr="009E6399" w:rsidRDefault="00715E80" w:rsidP="0049689E">
      <w:pPr>
        <w:rPr>
          <w:color w:val="auto"/>
        </w:rPr>
      </w:pPr>
      <w:r w:rsidRPr="009E6399">
        <w:rPr>
          <w:b/>
          <w:color w:val="auto"/>
        </w:rPr>
        <w:t>Відомості про іншу діяльність та об’єкти, що можуть чинити сукупний вплив на довкілля</w:t>
      </w:r>
      <w:r w:rsidR="00476F15" w:rsidRPr="009E6399">
        <w:rPr>
          <w:b/>
          <w:color w:val="auto"/>
        </w:rPr>
        <w:t>:</w:t>
      </w:r>
      <w:r w:rsidR="00476F15" w:rsidRPr="009E6399">
        <w:rPr>
          <w:color w:val="auto"/>
        </w:rPr>
        <w:t xml:space="preserve"> </w:t>
      </w:r>
      <w:r w:rsidRPr="009E6399">
        <w:rPr>
          <w:color w:val="auto"/>
        </w:rPr>
        <w:t xml:space="preserve">Єдиний реєстр з ОВД; публічна інформація від місцевих держадміністрацій, органів місцевого самоврядування, статистична звітність (статистичні щорічники), переліки дозволів, виданих облдержадміністраціями або </w:t>
      </w:r>
      <w:proofErr w:type="spellStart"/>
      <w:r w:rsidRPr="009E6399">
        <w:rPr>
          <w:color w:val="auto"/>
        </w:rPr>
        <w:t>Держводагентством</w:t>
      </w:r>
      <w:proofErr w:type="spellEnd"/>
      <w:r w:rsidRPr="009E6399">
        <w:rPr>
          <w:color w:val="auto"/>
        </w:rPr>
        <w:t>.</w:t>
      </w:r>
      <w:r w:rsidR="00700BEA" w:rsidRPr="009E6399">
        <w:rPr>
          <w:color w:val="auto"/>
        </w:rPr>
        <w:t xml:space="preserve"> </w:t>
      </w:r>
    </w:p>
    <w:p w14:paraId="7F89071E" w14:textId="057B21F2" w:rsidR="00715E80" w:rsidRPr="009E6399" w:rsidRDefault="00700BEA" w:rsidP="0049689E">
      <w:pPr>
        <w:ind w:firstLine="0"/>
        <w:jc w:val="center"/>
        <w:rPr>
          <w:color w:val="auto"/>
        </w:rPr>
      </w:pPr>
      <w:r w:rsidRPr="009E6399">
        <w:rPr>
          <w:color w:val="auto"/>
        </w:rPr>
        <w:lastRenderedPageBreak/>
        <w:t>_______________________________________________________</w:t>
      </w:r>
    </w:p>
    <w:p w14:paraId="099E110E" w14:textId="77777777" w:rsidR="006D57C8" w:rsidRPr="009E6399" w:rsidRDefault="006D57C8" w:rsidP="00AC6BA0">
      <w:pPr>
        <w:pStyle w:val="2"/>
        <w:rPr>
          <w:color w:val="auto"/>
        </w:rPr>
        <w:sectPr w:rsidR="006D57C8" w:rsidRPr="009E6399" w:rsidSect="0026294C">
          <w:headerReference w:type="default" r:id="rId20"/>
          <w:pgSz w:w="11907" w:h="16838" w:code="9"/>
          <w:pgMar w:top="1134" w:right="1134" w:bottom="1134" w:left="1134" w:header="709" w:footer="709" w:gutter="0"/>
          <w:pgNumType w:start="1"/>
          <w:cols w:space="708"/>
          <w:titlePg/>
          <w:docGrid w:linePitch="381"/>
        </w:sectPr>
      </w:pPr>
    </w:p>
    <w:p w14:paraId="22112701" w14:textId="0705DBAA" w:rsidR="00761A52" w:rsidRPr="009E6399" w:rsidRDefault="00761A52" w:rsidP="001D5300">
      <w:pPr>
        <w:pStyle w:val="2"/>
        <w:numPr>
          <w:ilvl w:val="0"/>
          <w:numId w:val="0"/>
        </w:numPr>
        <w:ind w:left="5103"/>
        <w:jc w:val="left"/>
        <w:rPr>
          <w:b w:val="0"/>
          <w:bCs w:val="0"/>
          <w:color w:val="auto"/>
        </w:rPr>
      </w:pPr>
      <w:bookmarkStart w:id="88" w:name="_Toc85881789"/>
      <w:r w:rsidRPr="009E6399">
        <w:rPr>
          <w:b w:val="0"/>
          <w:bCs w:val="0"/>
          <w:color w:val="auto"/>
        </w:rPr>
        <w:lastRenderedPageBreak/>
        <w:t xml:space="preserve">Додаток </w:t>
      </w:r>
      <w:r w:rsidR="00510BEA" w:rsidRPr="009E6399">
        <w:rPr>
          <w:b w:val="0"/>
          <w:bCs w:val="0"/>
          <w:color w:val="auto"/>
        </w:rPr>
        <w:t>10</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w:t>
      </w:r>
      <w:r w:rsidR="00126E0B" w:rsidRPr="009E6399">
        <w:rPr>
          <w:b w:val="0"/>
          <w:bCs w:val="0"/>
          <w:color w:val="auto"/>
        </w:rPr>
        <w:t xml:space="preserve">для видів діяльності у галузі </w:t>
      </w:r>
      <w:r w:rsidR="003776C3" w:rsidRPr="009E6399">
        <w:rPr>
          <w:b w:val="0"/>
          <w:bCs w:val="0"/>
          <w:color w:val="auto"/>
        </w:rPr>
        <w:t>видобування корисних копалин</w:t>
      </w:r>
      <w:bookmarkEnd w:id="88"/>
      <w:r w:rsidR="00B623A7" w:rsidRPr="009E6399">
        <w:rPr>
          <w:b w:val="0"/>
          <w:bCs w:val="0"/>
          <w:color w:val="auto"/>
        </w:rPr>
        <w:br/>
        <w:t>(</w:t>
      </w:r>
      <w:r w:rsidR="008F0BCB" w:rsidRPr="009E6399">
        <w:rPr>
          <w:b w:val="0"/>
          <w:bCs w:val="0"/>
          <w:color w:val="auto"/>
        </w:rPr>
        <w:t>глава 3</w:t>
      </w:r>
      <w:r w:rsidR="00C00EB0" w:rsidRPr="009E6399">
        <w:rPr>
          <w:b w:val="0"/>
          <w:bCs w:val="0"/>
          <w:color w:val="auto"/>
        </w:rPr>
        <w:t xml:space="preserve"> р</w:t>
      </w:r>
      <w:r w:rsidR="00B623A7" w:rsidRPr="009E6399">
        <w:rPr>
          <w:b w:val="0"/>
          <w:bCs w:val="0"/>
          <w:color w:val="auto"/>
        </w:rPr>
        <w:t xml:space="preserve">озділу </w:t>
      </w:r>
      <w:r w:rsidR="00B623A7" w:rsidRPr="009E6399">
        <w:rPr>
          <w:b w:val="0"/>
          <w:bCs w:val="0"/>
          <w:color w:val="auto"/>
          <w:lang w:val="en-US"/>
        </w:rPr>
        <w:t>II</w:t>
      </w:r>
      <w:r w:rsidR="00B623A7" w:rsidRPr="009E6399">
        <w:rPr>
          <w:b w:val="0"/>
          <w:bCs w:val="0"/>
          <w:color w:val="auto"/>
        </w:rPr>
        <w:t>)</w:t>
      </w:r>
    </w:p>
    <w:p w14:paraId="6056B265" w14:textId="77777777" w:rsidR="007D20D2" w:rsidRPr="009E6399" w:rsidRDefault="007D20D2" w:rsidP="0049689E">
      <w:pPr>
        <w:ind w:firstLine="0"/>
        <w:jc w:val="center"/>
        <w:rPr>
          <w:b/>
          <w:bCs/>
          <w:color w:val="auto"/>
        </w:rPr>
      </w:pPr>
    </w:p>
    <w:p w14:paraId="2309D37E" w14:textId="43298C9B" w:rsidR="00F61ECA" w:rsidRPr="009E6399" w:rsidRDefault="00B3122E" w:rsidP="0049689E">
      <w:pPr>
        <w:ind w:firstLine="0"/>
        <w:jc w:val="center"/>
        <w:rPr>
          <w:b/>
          <w:bCs/>
          <w:color w:val="auto"/>
        </w:rPr>
      </w:pPr>
      <w:r w:rsidRPr="009E6399">
        <w:rPr>
          <w:b/>
          <w:bCs/>
          <w:color w:val="auto"/>
        </w:rPr>
        <w:t>ВПЛИВ НА БІОРІЗНОМАНІТТЯ:</w:t>
      </w:r>
      <w:r w:rsidRPr="009E6399">
        <w:rPr>
          <w:b/>
          <w:bCs/>
          <w:color w:val="auto"/>
        </w:rPr>
        <w:br/>
        <w:t xml:space="preserve">рекомендації </w:t>
      </w:r>
      <w:r w:rsidR="00F61ECA" w:rsidRPr="009E6399">
        <w:rPr>
          <w:b/>
          <w:bCs/>
          <w:color w:val="auto"/>
        </w:rPr>
        <w:t xml:space="preserve">до оцінки впливу </w:t>
      </w:r>
    </w:p>
    <w:p w14:paraId="7906AEEB" w14:textId="77777777" w:rsidR="007D20D2" w:rsidRPr="009E6399" w:rsidRDefault="007D20D2" w:rsidP="0049689E">
      <w:pPr>
        <w:ind w:firstLine="0"/>
        <w:jc w:val="center"/>
        <w:rPr>
          <w:b/>
          <w:bCs/>
          <w:color w:val="auto"/>
        </w:rPr>
      </w:pPr>
    </w:p>
    <w:p w14:paraId="1989BC82" w14:textId="1A6EA08A" w:rsidR="00F61ECA" w:rsidRPr="009E6399" w:rsidRDefault="00410039" w:rsidP="00632130">
      <w:pPr>
        <w:tabs>
          <w:tab w:val="left" w:pos="0"/>
        </w:tabs>
        <w:ind w:firstLine="0"/>
        <w:jc w:val="center"/>
        <w:rPr>
          <w:b/>
          <w:bCs/>
          <w:color w:val="auto"/>
        </w:rPr>
      </w:pPr>
      <w:r w:rsidRPr="009E6399">
        <w:rPr>
          <w:b/>
          <w:bCs/>
          <w:color w:val="auto"/>
        </w:rPr>
        <w:t xml:space="preserve">1. </w:t>
      </w:r>
      <w:r w:rsidR="00F61ECA" w:rsidRPr="009E6399">
        <w:rPr>
          <w:b/>
          <w:bCs/>
          <w:color w:val="auto"/>
        </w:rPr>
        <w:t>Види прямого і непрямого впливу на біорізноманіття</w:t>
      </w:r>
    </w:p>
    <w:p w14:paraId="74EBBDCB" w14:textId="1EA0CA9D" w:rsidR="00F61ECA" w:rsidRPr="009E6399" w:rsidRDefault="00F61ECA" w:rsidP="003F16A7">
      <w:pPr>
        <w:spacing w:before="40"/>
        <w:rPr>
          <w:color w:val="auto"/>
        </w:rPr>
      </w:pPr>
      <w:r w:rsidRPr="009E6399">
        <w:rPr>
          <w:b/>
          <w:bCs/>
          <w:color w:val="auto"/>
        </w:rPr>
        <w:t>До прямого впливу</w:t>
      </w:r>
      <w:r w:rsidRPr="009E6399">
        <w:rPr>
          <w:color w:val="auto"/>
        </w:rPr>
        <w:t xml:space="preserve"> ПД на фауну, флору і біорізноманіття рекомендується відносити: </w:t>
      </w:r>
    </w:p>
    <w:p w14:paraId="12DD0870" w14:textId="77777777"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 xml:space="preserve">пряме знищення природного комплексу або його частини, середовища існування тварин (гнізд, </w:t>
      </w:r>
      <w:proofErr w:type="spellStart"/>
      <w:r w:rsidRPr="009E6399">
        <w:rPr>
          <w:color w:val="auto"/>
        </w:rPr>
        <w:t>нір</w:t>
      </w:r>
      <w:proofErr w:type="spellEnd"/>
      <w:r w:rsidRPr="009E6399">
        <w:rPr>
          <w:color w:val="auto"/>
        </w:rPr>
        <w:t xml:space="preserve">, лігв, місць розмноження, колоній тощо), зелених або захисних насаджень; </w:t>
      </w:r>
    </w:p>
    <w:p w14:paraId="4499758C" w14:textId="43D9B9AF"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 xml:space="preserve">фізичну зміну або фізичне пошкодження природної території (природного комплексу), шляхом порушення ґрунтового покриву або донних відкладів, земної поверхні і рельєфу, берегів і </w:t>
      </w:r>
      <w:proofErr w:type="spellStart"/>
      <w:r w:rsidRPr="009E6399">
        <w:rPr>
          <w:color w:val="auto"/>
        </w:rPr>
        <w:t>гідроморфології</w:t>
      </w:r>
      <w:proofErr w:type="spellEnd"/>
      <w:r w:rsidRPr="009E6399">
        <w:rPr>
          <w:color w:val="auto"/>
        </w:rPr>
        <w:t xml:space="preserve"> водного об’єкта, цілісності рослинного покриву, затоплення чи підтоплення;</w:t>
      </w:r>
      <w:r w:rsidR="0094368D" w:rsidRPr="009E6399">
        <w:rPr>
          <w:color w:val="auto"/>
        </w:rPr>
        <w:t xml:space="preserve"> </w:t>
      </w:r>
    </w:p>
    <w:p w14:paraId="4E3F52ED" w14:textId="77777777"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складування знятого ґрунту, вийнятих порід, донних відкладів або корисних копалин, матеріалів, сировини або відходів на ділянці природної території (природного комплексу), зеленого або захисного насадження;</w:t>
      </w:r>
    </w:p>
    <w:p w14:paraId="6E5D2A7B" w14:textId="3015B590"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 xml:space="preserve">створення бар’єру для міграції тварин (особливо для </w:t>
      </w:r>
      <w:r w:rsidR="00845FE7" w:rsidRPr="009E6399">
        <w:rPr>
          <w:color w:val="auto"/>
        </w:rPr>
        <w:t>видів фауни під особливою охороною</w:t>
      </w:r>
      <w:r w:rsidRPr="009E6399">
        <w:rPr>
          <w:color w:val="auto"/>
        </w:rPr>
        <w:t>, зазначених у</w:t>
      </w:r>
      <w:r w:rsidR="00845FE7" w:rsidRPr="009E6399">
        <w:rPr>
          <w:color w:val="auto"/>
        </w:rPr>
        <w:t xml:space="preserve"> розділі 2</w:t>
      </w:r>
      <w:r w:rsidR="00B3122E" w:rsidRPr="009E6399">
        <w:rPr>
          <w:color w:val="auto"/>
        </w:rPr>
        <w:t xml:space="preserve"> цього </w:t>
      </w:r>
      <w:r w:rsidR="00D9192B" w:rsidRPr="009E6399">
        <w:rPr>
          <w:color w:val="auto"/>
        </w:rPr>
        <w:t>д</w:t>
      </w:r>
      <w:r w:rsidR="00845FE7" w:rsidRPr="009E6399">
        <w:rPr>
          <w:color w:val="auto"/>
        </w:rPr>
        <w:t>одатку</w:t>
      </w:r>
      <w:r w:rsidRPr="009E6399">
        <w:rPr>
          <w:color w:val="auto"/>
        </w:rPr>
        <w:t>);</w:t>
      </w:r>
      <w:r w:rsidR="0094368D" w:rsidRPr="009E6399">
        <w:rPr>
          <w:color w:val="auto"/>
        </w:rPr>
        <w:t xml:space="preserve"> </w:t>
      </w:r>
    </w:p>
    <w:p w14:paraId="0733AF77" w14:textId="432222FB"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поділ цілісної природної території (природного комплексу) на фрагменти шляхом прокладання доріг, інженерних мереж, будівництва дамб чи інших подібних водогосподарських споруд на річках, влаштування штучних бар’єрів;</w:t>
      </w:r>
      <w:r w:rsidR="0094368D" w:rsidRPr="009E6399">
        <w:rPr>
          <w:color w:val="auto"/>
        </w:rPr>
        <w:t xml:space="preserve"> </w:t>
      </w:r>
    </w:p>
    <w:p w14:paraId="64DF2898" w14:textId="3E8C8087"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відділення (ізоляцію) одного кластеру природної території від іншого шляхом руйнування (знищення) екологічного коридору між ними (для природно-заповідних територій кластерного типу);</w:t>
      </w:r>
      <w:r w:rsidR="0094368D" w:rsidRPr="009E6399">
        <w:rPr>
          <w:color w:val="auto"/>
        </w:rPr>
        <w:t xml:space="preserve"> </w:t>
      </w:r>
    </w:p>
    <w:p w14:paraId="60252A2E" w14:textId="35D8F554"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турбування тварин під час здійснення підготовчих і будівельних робіт, а також виробничих процесів;</w:t>
      </w:r>
      <w:r w:rsidR="0094368D" w:rsidRPr="009E6399">
        <w:rPr>
          <w:color w:val="auto"/>
        </w:rPr>
        <w:t xml:space="preserve"> </w:t>
      </w:r>
    </w:p>
    <w:p w14:paraId="0CD0142F" w14:textId="7509F194"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 xml:space="preserve"> скидання зворотних вод безпосередньо на (у) дану ділянку водотоку або водойми (рекомендується розглядати територію зони змішування зворотних вод з водою водного об'єкта);</w:t>
      </w:r>
      <w:r w:rsidR="0094368D" w:rsidRPr="009E6399">
        <w:rPr>
          <w:color w:val="auto"/>
        </w:rPr>
        <w:t xml:space="preserve"> </w:t>
      </w:r>
    </w:p>
    <w:p w14:paraId="25A31103" w14:textId="38DB9F6E" w:rsidR="00F61ECA" w:rsidRPr="009E6399" w:rsidRDefault="00F61ECA" w:rsidP="00293760">
      <w:pPr>
        <w:pStyle w:val="a7"/>
        <w:numPr>
          <w:ilvl w:val="0"/>
          <w:numId w:val="41"/>
        </w:numPr>
        <w:tabs>
          <w:tab w:val="left" w:pos="993"/>
        </w:tabs>
        <w:autoSpaceDE/>
        <w:autoSpaceDN/>
        <w:adjustRightInd/>
        <w:ind w:left="0" w:firstLine="567"/>
        <w:rPr>
          <w:color w:val="auto"/>
        </w:rPr>
      </w:pPr>
      <w:r w:rsidRPr="009E6399">
        <w:rPr>
          <w:color w:val="auto"/>
        </w:rPr>
        <w:t>забір води з масиву поверхневих вод (у місці забору);</w:t>
      </w:r>
      <w:r w:rsidR="0094368D" w:rsidRPr="009E6399">
        <w:rPr>
          <w:color w:val="auto"/>
        </w:rPr>
        <w:t xml:space="preserve"> </w:t>
      </w:r>
    </w:p>
    <w:p w14:paraId="27D13CD6" w14:textId="19FF6053" w:rsidR="00F61ECA" w:rsidRPr="009E6399" w:rsidRDefault="00F61ECA" w:rsidP="0049689E">
      <w:pPr>
        <w:rPr>
          <w:color w:val="auto"/>
        </w:rPr>
      </w:pPr>
      <w:r w:rsidRPr="009E6399">
        <w:rPr>
          <w:b/>
          <w:bCs/>
          <w:color w:val="auto"/>
        </w:rPr>
        <w:t>До непрямого впливу</w:t>
      </w:r>
      <w:r w:rsidRPr="009E6399">
        <w:rPr>
          <w:color w:val="auto"/>
        </w:rPr>
        <w:t xml:space="preserve"> рекомендується відносити ймовірний вплив </w:t>
      </w:r>
      <w:r w:rsidR="00B623A7" w:rsidRPr="009E6399">
        <w:rPr>
          <w:color w:val="auto"/>
        </w:rPr>
        <w:t xml:space="preserve">на природні </w:t>
      </w:r>
      <w:r w:rsidRPr="009E6399">
        <w:rPr>
          <w:color w:val="auto"/>
        </w:rPr>
        <w:t>територ</w:t>
      </w:r>
      <w:r w:rsidR="00845FE7" w:rsidRPr="009E6399">
        <w:rPr>
          <w:color w:val="auto"/>
        </w:rPr>
        <w:t>ії та об’єкти під особливою охо</w:t>
      </w:r>
      <w:r w:rsidRPr="009E6399">
        <w:rPr>
          <w:color w:val="auto"/>
        </w:rPr>
        <w:t>роною (</w:t>
      </w:r>
      <w:r w:rsidR="00B623A7" w:rsidRPr="009E6399">
        <w:rPr>
          <w:color w:val="auto"/>
        </w:rPr>
        <w:t>розділ 2 цього додатку</w:t>
      </w:r>
      <w:r w:rsidRPr="009E6399">
        <w:rPr>
          <w:color w:val="auto"/>
        </w:rPr>
        <w:t>) за межами місця провадження ПД, які при цьому:</w:t>
      </w:r>
    </w:p>
    <w:p w14:paraId="2117AB85" w14:textId="77777777" w:rsidR="00F61ECA" w:rsidRPr="009E6399" w:rsidRDefault="00F61ECA" w:rsidP="00293760">
      <w:pPr>
        <w:pStyle w:val="a7"/>
        <w:numPr>
          <w:ilvl w:val="0"/>
          <w:numId w:val="42"/>
        </w:numPr>
        <w:tabs>
          <w:tab w:val="left" w:pos="993"/>
        </w:tabs>
        <w:autoSpaceDE/>
        <w:autoSpaceDN/>
        <w:adjustRightInd/>
        <w:ind w:left="0" w:firstLine="567"/>
        <w:rPr>
          <w:color w:val="auto"/>
        </w:rPr>
      </w:pPr>
      <w:r w:rsidRPr="009E6399">
        <w:rPr>
          <w:color w:val="auto"/>
        </w:rPr>
        <w:t xml:space="preserve">ймовірно зазнають забруднення внаслідок скидання зворотних вод. до опису та оцінки впливу рекомендується включати території та об’єкти під особливою охороною, що розташовуються в акваторії та у прибережних </w:t>
      </w:r>
      <w:r w:rsidRPr="009E6399">
        <w:rPr>
          <w:color w:val="auto"/>
        </w:rPr>
        <w:lastRenderedPageBreak/>
        <w:t>захисних смугах на відрізку 1 км нижче за течією від водовипуску у річці та у радіусі 1 км від водовипуску – у водоймі, незалежно від ступеня очищення зворотних вод;</w:t>
      </w:r>
    </w:p>
    <w:p w14:paraId="241BD5A0" w14:textId="77777777" w:rsidR="00F61ECA" w:rsidRPr="009E6399" w:rsidRDefault="00F61ECA" w:rsidP="00293760">
      <w:pPr>
        <w:pStyle w:val="a7"/>
        <w:numPr>
          <w:ilvl w:val="0"/>
          <w:numId w:val="42"/>
        </w:numPr>
        <w:tabs>
          <w:tab w:val="left" w:pos="993"/>
        </w:tabs>
        <w:autoSpaceDE/>
        <w:autoSpaceDN/>
        <w:adjustRightInd/>
        <w:ind w:left="0" w:firstLine="567"/>
        <w:rPr>
          <w:color w:val="auto"/>
        </w:rPr>
      </w:pPr>
      <w:r w:rsidRPr="009E6399">
        <w:rPr>
          <w:color w:val="auto"/>
        </w:rPr>
        <w:t>ймовірно зазнають зміни гідрологічного (гідрогеологічного) режиму на своїй території, через, через осушення (</w:t>
      </w:r>
      <w:proofErr w:type="spellStart"/>
      <w:r w:rsidRPr="009E6399">
        <w:rPr>
          <w:color w:val="auto"/>
        </w:rPr>
        <w:t>водознижуючі</w:t>
      </w:r>
      <w:proofErr w:type="spellEnd"/>
      <w:r w:rsidRPr="009E6399">
        <w:rPr>
          <w:color w:val="auto"/>
        </w:rPr>
        <w:t xml:space="preserve"> заходи, інші заходи інженерного захисту гірничих об’єктів) або через затоплення чи підтоплення. Рекомендується розглядати території та об’єкти під особливою охороною, що розташовуються у зоні впливу а) «депресійної лійки», що виникатиме внаслідок </w:t>
      </w:r>
      <w:proofErr w:type="spellStart"/>
      <w:r w:rsidRPr="009E6399">
        <w:rPr>
          <w:color w:val="auto"/>
        </w:rPr>
        <w:t>водознижуючих</w:t>
      </w:r>
      <w:proofErr w:type="spellEnd"/>
      <w:r w:rsidRPr="009E6399">
        <w:rPr>
          <w:color w:val="auto"/>
        </w:rPr>
        <w:t xml:space="preserve"> та інших заходів інженерного захисту, осушення торфовищ тощо, або б) у зоні підроблювання земель над гірничими виробками;</w:t>
      </w:r>
    </w:p>
    <w:p w14:paraId="5ADF1977" w14:textId="77777777" w:rsidR="00F61ECA" w:rsidRPr="009E6399" w:rsidRDefault="00F61ECA" w:rsidP="00293760">
      <w:pPr>
        <w:pStyle w:val="a7"/>
        <w:numPr>
          <w:ilvl w:val="0"/>
          <w:numId w:val="42"/>
        </w:numPr>
        <w:tabs>
          <w:tab w:val="left" w:pos="993"/>
        </w:tabs>
        <w:autoSpaceDE/>
        <w:autoSpaceDN/>
        <w:adjustRightInd/>
        <w:ind w:left="0" w:firstLine="567"/>
        <w:rPr>
          <w:color w:val="auto"/>
        </w:rPr>
      </w:pPr>
      <w:r w:rsidRPr="009E6399">
        <w:rPr>
          <w:color w:val="auto"/>
        </w:rPr>
        <w:t xml:space="preserve">ймовірно зазнають деградації земель через ерозію і </w:t>
      </w:r>
      <w:proofErr w:type="spellStart"/>
      <w:r w:rsidRPr="009E6399">
        <w:rPr>
          <w:color w:val="auto"/>
        </w:rPr>
        <w:t>яроутворення</w:t>
      </w:r>
      <w:proofErr w:type="spellEnd"/>
      <w:r w:rsidRPr="009E6399">
        <w:rPr>
          <w:color w:val="auto"/>
        </w:rPr>
        <w:t xml:space="preserve">, зсуви, обвали, селі, руйнування берегів, вторинне засолення, якщо такі процеси можуть виникнути в результаті недотримання технологічних регламентів і невиконання природоохоронних заходів під час провадження ПД, враховуючи зовнішні і внутрішні фактори ризику деградації земель (місцеві природні умови і технічні характеристики ПД, такі, як </w:t>
      </w:r>
      <w:proofErr w:type="spellStart"/>
      <w:r w:rsidRPr="009E6399">
        <w:rPr>
          <w:color w:val="auto"/>
        </w:rPr>
        <w:t>буровибухові</w:t>
      </w:r>
      <w:proofErr w:type="spellEnd"/>
      <w:r w:rsidRPr="009E6399">
        <w:rPr>
          <w:color w:val="auto"/>
        </w:rPr>
        <w:t xml:space="preserve"> роботи та ін.). Рекомендується розглянути території та об’єкти під особливою охороною, розташовані на земельних ділянках, які безпосередньо прилягають до місця провадження ПД, а при підземному видобуванні - на </w:t>
      </w:r>
      <w:proofErr w:type="spellStart"/>
      <w:r w:rsidRPr="009E6399">
        <w:rPr>
          <w:color w:val="auto"/>
        </w:rPr>
        <w:t>підроблюваних</w:t>
      </w:r>
      <w:proofErr w:type="spellEnd"/>
      <w:r w:rsidRPr="009E6399">
        <w:rPr>
          <w:color w:val="auto"/>
        </w:rPr>
        <w:t xml:space="preserve"> територіях; </w:t>
      </w:r>
    </w:p>
    <w:p w14:paraId="3BE0C8DE" w14:textId="72AB2DAB" w:rsidR="00F61ECA" w:rsidRPr="009E6399" w:rsidRDefault="00F61ECA" w:rsidP="00293760">
      <w:pPr>
        <w:pStyle w:val="a7"/>
        <w:numPr>
          <w:ilvl w:val="0"/>
          <w:numId w:val="42"/>
        </w:numPr>
        <w:tabs>
          <w:tab w:val="left" w:pos="993"/>
        </w:tabs>
        <w:autoSpaceDE/>
        <w:autoSpaceDN/>
        <w:adjustRightInd/>
        <w:ind w:left="0" w:firstLine="567"/>
        <w:rPr>
          <w:color w:val="auto"/>
        </w:rPr>
      </w:pPr>
      <w:r w:rsidRPr="009E6399">
        <w:rPr>
          <w:color w:val="auto"/>
        </w:rPr>
        <w:t xml:space="preserve">ймовірно зазнають значного або незворотного забруднення земель (або акваторії), що може виникнути в результаті недотримання </w:t>
      </w:r>
      <w:bookmarkStart w:id="89" w:name="_Hlk63972757"/>
      <w:r w:rsidRPr="009E6399">
        <w:rPr>
          <w:color w:val="auto"/>
        </w:rPr>
        <w:t>технологічних регламентів</w:t>
      </w:r>
      <w:bookmarkEnd w:id="89"/>
      <w:r w:rsidRPr="009E6399">
        <w:rPr>
          <w:color w:val="auto"/>
        </w:rPr>
        <w:t xml:space="preserve"> чи невиконання заходів екологічної безпеки під час провадження </w:t>
      </w:r>
      <w:r w:rsidR="00E2014A" w:rsidRPr="009E6399">
        <w:rPr>
          <w:color w:val="auto"/>
        </w:rPr>
        <w:t>ПД</w:t>
      </w:r>
      <w:r w:rsidRPr="009E6399">
        <w:rPr>
          <w:color w:val="auto"/>
        </w:rPr>
        <w:t xml:space="preserve"> або у надзвичайних ситуаціях, враховуючи фактори ризику </w:t>
      </w:r>
      <w:r w:rsidR="00E2014A" w:rsidRPr="009E6399">
        <w:rPr>
          <w:color w:val="auto"/>
        </w:rPr>
        <w:t>ПД</w:t>
      </w:r>
      <w:r w:rsidRPr="009E6399">
        <w:rPr>
          <w:color w:val="auto"/>
        </w:rPr>
        <w:t xml:space="preserve"> (накопичувачі шахтних, кар'єрних чи рудникових вод, нафтові колектори, аварійні прориви глибоких пластових флюїдів та ін.). Рекомендується розглянути території та об’єкти під особливою охороною, що розташовуються на земельних ділянках, які безпосередньо прилягають до місця провадження </w:t>
      </w:r>
      <w:r w:rsidR="00E2014A" w:rsidRPr="009E6399">
        <w:rPr>
          <w:color w:val="auto"/>
        </w:rPr>
        <w:t>ПД</w:t>
      </w:r>
      <w:r w:rsidRPr="009E6399">
        <w:rPr>
          <w:color w:val="auto"/>
        </w:rPr>
        <w:t xml:space="preserve"> на рівнинному рельєфі або вниз по схилу; у випадках видобування нафти та природного газу на континентальному шельфі, будівництва морських і річкових терміналів – території та об’єкти, що ймовірно зазнають забруднення нафтою у надзвичайних ситуаціях.</w:t>
      </w:r>
    </w:p>
    <w:p w14:paraId="4DB398EE" w14:textId="5411880A" w:rsidR="00F61ECA" w:rsidRPr="009E6399" w:rsidRDefault="00F61ECA" w:rsidP="0049689E">
      <w:pPr>
        <w:rPr>
          <w:color w:val="auto"/>
        </w:rPr>
      </w:pPr>
    </w:p>
    <w:p w14:paraId="3AB1DA32" w14:textId="0A06495D" w:rsidR="00F61ECA" w:rsidRPr="009E6399" w:rsidRDefault="00410039" w:rsidP="00632130">
      <w:pPr>
        <w:ind w:firstLine="0"/>
        <w:jc w:val="center"/>
        <w:rPr>
          <w:b/>
          <w:bCs/>
          <w:color w:val="auto"/>
        </w:rPr>
      </w:pPr>
      <w:r w:rsidRPr="009E6399">
        <w:rPr>
          <w:b/>
          <w:bCs/>
          <w:color w:val="auto"/>
        </w:rPr>
        <w:t xml:space="preserve">2. </w:t>
      </w:r>
      <w:r w:rsidR="00F61ECA" w:rsidRPr="009E6399">
        <w:rPr>
          <w:b/>
          <w:bCs/>
          <w:color w:val="auto"/>
        </w:rPr>
        <w:t>Об’єкти, які рекомендується розглядати при здійсненні оцінки впливу на фауну, флору, біорізноманіття</w:t>
      </w:r>
    </w:p>
    <w:p w14:paraId="540C715A" w14:textId="76D5D365" w:rsidR="00F61ECA" w:rsidRPr="009E6399" w:rsidRDefault="00F61ECA" w:rsidP="00293760">
      <w:pPr>
        <w:pStyle w:val="a7"/>
        <w:numPr>
          <w:ilvl w:val="0"/>
          <w:numId w:val="43"/>
        </w:numPr>
        <w:tabs>
          <w:tab w:val="left" w:pos="993"/>
        </w:tabs>
        <w:autoSpaceDE/>
        <w:autoSpaceDN/>
        <w:adjustRightInd/>
        <w:ind w:left="0" w:firstLine="567"/>
        <w:rPr>
          <w:color w:val="auto"/>
        </w:rPr>
      </w:pPr>
      <w:bookmarkStart w:id="90" w:name="_Hlk63937774"/>
      <w:r w:rsidRPr="009E6399">
        <w:rPr>
          <w:color w:val="auto"/>
        </w:rPr>
        <w:t>Важливі для збереження території</w:t>
      </w:r>
      <w:bookmarkEnd w:id="90"/>
      <w:r w:rsidR="001C32C8" w:rsidRPr="009E6399">
        <w:rPr>
          <w:color w:val="auto"/>
        </w:rPr>
        <w:t xml:space="preserve"> (природні території під особливою охороною)</w:t>
      </w:r>
      <w:r w:rsidRPr="009E6399">
        <w:rPr>
          <w:color w:val="auto"/>
        </w:rPr>
        <w:t>:</w:t>
      </w:r>
    </w:p>
    <w:p w14:paraId="1CCBEA68" w14:textId="3ED1448F" w:rsidR="00E571AC"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території </w:t>
      </w:r>
      <w:r w:rsidR="00F61ECA" w:rsidRPr="009E6399">
        <w:rPr>
          <w:color w:val="auto"/>
        </w:rPr>
        <w:t xml:space="preserve">та об’єкти природно-заповідного фонду України, включаючи: </w:t>
      </w:r>
    </w:p>
    <w:p w14:paraId="69F53C43" w14:textId="462738B1" w:rsidR="00E571AC" w:rsidRPr="009E6399" w:rsidRDefault="00F61ECA" w:rsidP="0049689E">
      <w:pPr>
        <w:pStyle w:val="a7"/>
        <w:tabs>
          <w:tab w:val="left" w:pos="1134"/>
        </w:tabs>
        <w:autoSpaceDE/>
        <w:autoSpaceDN/>
        <w:adjustRightInd/>
        <w:ind w:left="0"/>
        <w:rPr>
          <w:color w:val="auto"/>
        </w:rPr>
      </w:pPr>
      <w:r w:rsidRPr="009E6399">
        <w:rPr>
          <w:color w:val="auto"/>
        </w:rPr>
        <w:t>а) існуючі</w:t>
      </w:r>
      <w:r w:rsidR="00632130" w:rsidRPr="009E6399">
        <w:rPr>
          <w:color w:val="auto"/>
        </w:rPr>
        <w:t>;</w:t>
      </w:r>
    </w:p>
    <w:p w14:paraId="5BF4DC4B" w14:textId="70B9180F" w:rsidR="00E571AC" w:rsidRPr="009E6399" w:rsidRDefault="00F61ECA" w:rsidP="0049689E">
      <w:pPr>
        <w:pStyle w:val="a7"/>
        <w:tabs>
          <w:tab w:val="left" w:pos="1134"/>
        </w:tabs>
        <w:autoSpaceDE/>
        <w:autoSpaceDN/>
        <w:adjustRightInd/>
        <w:ind w:left="0"/>
        <w:rPr>
          <w:color w:val="auto"/>
        </w:rPr>
      </w:pPr>
      <w:r w:rsidRPr="009E6399">
        <w:rPr>
          <w:color w:val="auto"/>
        </w:rPr>
        <w:t xml:space="preserve">б) такі, що </w:t>
      </w:r>
      <w:r w:rsidRPr="009E6399">
        <w:rPr>
          <w:color w:val="auto"/>
          <w:highlight w:val="white"/>
        </w:rPr>
        <w:t>резервуються з метою наступного заповідання</w:t>
      </w:r>
      <w:r w:rsidR="00632130" w:rsidRPr="009E6399">
        <w:rPr>
          <w:color w:val="auto"/>
        </w:rPr>
        <w:t>;</w:t>
      </w:r>
    </w:p>
    <w:p w14:paraId="7C656494" w14:textId="5BB41A76" w:rsidR="00F61ECA" w:rsidRPr="009E6399" w:rsidRDefault="00F61ECA" w:rsidP="0049689E">
      <w:pPr>
        <w:pStyle w:val="a7"/>
        <w:tabs>
          <w:tab w:val="left" w:pos="1134"/>
        </w:tabs>
        <w:autoSpaceDE/>
        <w:autoSpaceDN/>
        <w:adjustRightInd/>
        <w:ind w:left="0"/>
        <w:rPr>
          <w:color w:val="auto"/>
        </w:rPr>
      </w:pPr>
      <w:r w:rsidRPr="009E6399">
        <w:rPr>
          <w:color w:val="auto"/>
        </w:rPr>
        <w:t>в) такі, щодо яких підготовлені або схвалені клопотання про створення чи оголошення території або об’єкта природно-заповідного фонду</w:t>
      </w:r>
      <w:r w:rsidR="00B3122E" w:rsidRPr="009E6399">
        <w:rPr>
          <w:color w:val="auto"/>
        </w:rPr>
        <w:t>;</w:t>
      </w:r>
    </w:p>
    <w:p w14:paraId="58D08EA1" w14:textId="42957450"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території </w:t>
      </w:r>
      <w:r w:rsidR="00F61ECA" w:rsidRPr="009E6399">
        <w:rPr>
          <w:color w:val="auto"/>
        </w:rPr>
        <w:t>Смарагдової мережі</w:t>
      </w:r>
      <w:r w:rsidR="00B3122E" w:rsidRPr="009E6399">
        <w:rPr>
          <w:color w:val="auto"/>
        </w:rPr>
        <w:t>;</w:t>
      </w:r>
    </w:p>
    <w:p w14:paraId="53FCA2E9" w14:textId="7EAFBEDB"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lastRenderedPageBreak/>
        <w:t>території</w:t>
      </w:r>
      <w:r w:rsidR="00F61ECA" w:rsidRPr="009E6399">
        <w:rPr>
          <w:color w:val="auto"/>
        </w:rPr>
        <w:t>, що охороняються згідно з Рамсарською Конвенцією (Рамсарські водно-болотні угіддя)</w:t>
      </w:r>
      <w:r w:rsidR="00B3122E" w:rsidRPr="009E6399">
        <w:rPr>
          <w:color w:val="auto"/>
        </w:rPr>
        <w:t>;</w:t>
      </w:r>
    </w:p>
    <w:p w14:paraId="1E02981E" w14:textId="4B3D7560"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біосферні </w:t>
      </w:r>
      <w:r w:rsidR="00F61ECA" w:rsidRPr="009E6399">
        <w:rPr>
          <w:color w:val="auto"/>
        </w:rPr>
        <w:t>резервати ЮНЕСКО в Україні, створені відповідно до програми ЮНЕСКО «Людина і біосфера»</w:t>
      </w:r>
      <w:r w:rsidR="00B3122E" w:rsidRPr="009E6399">
        <w:rPr>
          <w:color w:val="auto"/>
        </w:rPr>
        <w:t>;</w:t>
      </w:r>
    </w:p>
    <w:p w14:paraId="649277B6" w14:textId="3F098AF6"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території </w:t>
      </w:r>
      <w:proofErr w:type="spellStart"/>
      <w:r w:rsidR="00F61ECA" w:rsidRPr="009E6399">
        <w:rPr>
          <w:color w:val="auto"/>
        </w:rPr>
        <w:t>екомережі</w:t>
      </w:r>
      <w:proofErr w:type="spellEnd"/>
      <w:r w:rsidR="00F61ECA" w:rsidRPr="009E6399">
        <w:rPr>
          <w:color w:val="auto"/>
        </w:rPr>
        <w:t xml:space="preserve">, відповідно до розроблених регіональних або місцевих схем </w:t>
      </w:r>
      <w:proofErr w:type="spellStart"/>
      <w:r w:rsidR="00F61ECA" w:rsidRPr="009E6399">
        <w:rPr>
          <w:color w:val="auto"/>
        </w:rPr>
        <w:t>екомережі</w:t>
      </w:r>
      <w:proofErr w:type="spellEnd"/>
      <w:r w:rsidR="00B3122E" w:rsidRPr="009E6399">
        <w:rPr>
          <w:color w:val="auto"/>
        </w:rPr>
        <w:t>.</w:t>
      </w:r>
    </w:p>
    <w:p w14:paraId="158E1649" w14:textId="077F0654" w:rsidR="00F61ECA" w:rsidRPr="009E6399" w:rsidRDefault="00F61ECA" w:rsidP="00293760">
      <w:pPr>
        <w:pStyle w:val="a7"/>
        <w:numPr>
          <w:ilvl w:val="0"/>
          <w:numId w:val="43"/>
        </w:numPr>
        <w:tabs>
          <w:tab w:val="left" w:pos="993"/>
        </w:tabs>
        <w:autoSpaceDE/>
        <w:autoSpaceDN/>
        <w:adjustRightInd/>
        <w:ind w:left="0" w:firstLine="567"/>
        <w:rPr>
          <w:color w:val="auto"/>
        </w:rPr>
      </w:pPr>
      <w:r w:rsidRPr="009E6399">
        <w:rPr>
          <w:color w:val="auto"/>
        </w:rPr>
        <w:t>Види фауни, флори і природні оселища (біотопи) під особливою охороною, а також особливо цінні біоресурси</w:t>
      </w:r>
      <w:r w:rsidR="004C3B0A" w:rsidRPr="009E6399">
        <w:rPr>
          <w:color w:val="auto"/>
        </w:rPr>
        <w:t xml:space="preserve">. Розглядаються як їхні зареєстровані популяції, так і природні середовища їх існування (місця розмноження, міграцій, зимівлі, токування, линяння, гніздових колоній, нерестовищ, постійних чи тимчасових скупчень тварин, хатки, </w:t>
      </w:r>
      <w:proofErr w:type="spellStart"/>
      <w:r w:rsidR="004C3B0A" w:rsidRPr="009E6399">
        <w:rPr>
          <w:color w:val="auto"/>
        </w:rPr>
        <w:t>нори</w:t>
      </w:r>
      <w:proofErr w:type="spellEnd"/>
      <w:r w:rsidR="004C3B0A" w:rsidRPr="009E6399">
        <w:rPr>
          <w:color w:val="auto"/>
        </w:rPr>
        <w:t>, лігва та інше житло і споруди тварин, природні оселища, зайняті популяціями рослин):</w:t>
      </w:r>
    </w:p>
    <w:p w14:paraId="06F9B747" w14:textId="49461520"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об’єкти </w:t>
      </w:r>
      <w:r w:rsidR="00F61ECA" w:rsidRPr="009E6399">
        <w:rPr>
          <w:color w:val="auto"/>
        </w:rPr>
        <w:t>Червоної книги України</w:t>
      </w:r>
      <w:r w:rsidR="00B3122E" w:rsidRPr="009E6399">
        <w:rPr>
          <w:color w:val="auto"/>
        </w:rPr>
        <w:t>;</w:t>
      </w:r>
    </w:p>
    <w:p w14:paraId="34F8E095" w14:textId="3F198046"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інші </w:t>
      </w:r>
      <w:r w:rsidR="00F61ECA" w:rsidRPr="009E6399">
        <w:rPr>
          <w:color w:val="auto"/>
        </w:rPr>
        <w:t>рідкісні і зникаючі види фауни і флори, що підлягають охороні відповідно до міжнародних договорів, згоду на обов’язковість яких надана Верховною Радою України (Бернська Конвенція, Рамсарська Конвенція, ін.)</w:t>
      </w:r>
      <w:r w:rsidR="00B3122E" w:rsidRPr="009E6399">
        <w:rPr>
          <w:color w:val="auto"/>
        </w:rPr>
        <w:t>;</w:t>
      </w:r>
    </w:p>
    <w:p w14:paraId="4ACC7A09" w14:textId="5C8D2AFD"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рослинні </w:t>
      </w:r>
      <w:r w:rsidR="00F61ECA" w:rsidRPr="009E6399">
        <w:rPr>
          <w:color w:val="auto"/>
        </w:rPr>
        <w:t>угруповання, занесені до Зеленої книги України</w:t>
      </w:r>
      <w:r w:rsidR="00B3122E" w:rsidRPr="009E6399">
        <w:rPr>
          <w:color w:val="auto"/>
        </w:rPr>
        <w:t>;</w:t>
      </w:r>
    </w:p>
    <w:p w14:paraId="2172972B" w14:textId="776A0C86"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типи </w:t>
      </w:r>
      <w:r w:rsidR="00F61ECA" w:rsidRPr="009E6399">
        <w:rPr>
          <w:color w:val="auto"/>
        </w:rPr>
        <w:t>природних оселищ (біотопів), що підлягають охороні згідно з Резолюцією 4 (1996) Бернської Конвенції</w:t>
      </w:r>
      <w:r w:rsidR="00B3122E" w:rsidRPr="009E6399">
        <w:rPr>
          <w:color w:val="auto"/>
        </w:rPr>
        <w:t>;</w:t>
      </w:r>
    </w:p>
    <w:p w14:paraId="441E15AD" w14:textId="0414EDBA" w:rsidR="00F61ECA" w:rsidRPr="009E6399" w:rsidRDefault="00632130" w:rsidP="00293760">
      <w:pPr>
        <w:pStyle w:val="a7"/>
        <w:numPr>
          <w:ilvl w:val="1"/>
          <w:numId w:val="43"/>
        </w:numPr>
        <w:tabs>
          <w:tab w:val="left" w:pos="1134"/>
        </w:tabs>
        <w:autoSpaceDE/>
        <w:autoSpaceDN/>
        <w:adjustRightInd/>
        <w:ind w:left="0" w:firstLine="567"/>
        <w:rPr>
          <w:color w:val="auto"/>
        </w:rPr>
      </w:pPr>
      <w:r w:rsidRPr="009E6399">
        <w:rPr>
          <w:color w:val="auto"/>
        </w:rPr>
        <w:t xml:space="preserve">особливо </w:t>
      </w:r>
      <w:r w:rsidR="00F61ECA" w:rsidRPr="009E6399">
        <w:rPr>
          <w:color w:val="auto"/>
        </w:rPr>
        <w:t>цінні біоресурси: мисливські тварини; види водних біоресурсів - об’єктів промислу.</w:t>
      </w:r>
    </w:p>
    <w:p w14:paraId="62075F86" w14:textId="1A9CE6B4" w:rsidR="00F61ECA" w:rsidRPr="009E6399" w:rsidRDefault="00632130" w:rsidP="00293760">
      <w:pPr>
        <w:pStyle w:val="a7"/>
        <w:numPr>
          <w:ilvl w:val="0"/>
          <w:numId w:val="43"/>
        </w:numPr>
        <w:tabs>
          <w:tab w:val="left" w:pos="993"/>
        </w:tabs>
        <w:autoSpaceDE/>
        <w:autoSpaceDN/>
        <w:adjustRightInd/>
        <w:ind w:left="0" w:firstLine="567"/>
        <w:contextualSpacing w:val="0"/>
        <w:rPr>
          <w:color w:val="auto"/>
        </w:rPr>
      </w:pPr>
      <w:r w:rsidRPr="009E6399">
        <w:rPr>
          <w:color w:val="auto"/>
        </w:rPr>
        <w:t xml:space="preserve">збережені </w:t>
      </w:r>
      <w:r w:rsidR="00F61ECA" w:rsidRPr="009E6399">
        <w:rPr>
          <w:color w:val="auto"/>
        </w:rPr>
        <w:t xml:space="preserve">природні і </w:t>
      </w:r>
      <w:proofErr w:type="spellStart"/>
      <w:r w:rsidR="00F61ECA" w:rsidRPr="009E6399">
        <w:rPr>
          <w:color w:val="auto"/>
        </w:rPr>
        <w:t>напівприродні</w:t>
      </w:r>
      <w:proofErr w:type="spellEnd"/>
      <w:r w:rsidR="00F61ECA" w:rsidRPr="009E6399">
        <w:rPr>
          <w:color w:val="auto"/>
        </w:rPr>
        <w:t xml:space="preserve"> території (зайняті рослинними угрупованнями природного походження та комплексами, зміненими</w:t>
      </w:r>
      <w:r w:rsidR="00937CA5" w:rsidRPr="009E6399">
        <w:rPr>
          <w:color w:val="auto"/>
        </w:rPr>
        <w:t xml:space="preserve"> в процесі людської діяльності),</w:t>
      </w:r>
      <w:r w:rsidR="00F61ECA" w:rsidRPr="009E6399">
        <w:rPr>
          <w:color w:val="auto"/>
        </w:rPr>
        <w:t xml:space="preserve"> обстежу</w:t>
      </w:r>
      <w:r w:rsidR="00937CA5" w:rsidRPr="009E6399">
        <w:rPr>
          <w:color w:val="auto"/>
        </w:rPr>
        <w:t>ються</w:t>
      </w:r>
      <w:r w:rsidR="00F61ECA" w:rsidRPr="009E6399">
        <w:rPr>
          <w:color w:val="auto"/>
        </w:rPr>
        <w:t xml:space="preserve"> на предмет існування об’єктів під особливою охороною, зазначених у пункті </w:t>
      </w:r>
      <w:r w:rsidR="001C32C8" w:rsidRPr="009E6399">
        <w:rPr>
          <w:color w:val="auto"/>
        </w:rPr>
        <w:t>2</w:t>
      </w:r>
      <w:r w:rsidRPr="009E6399">
        <w:rPr>
          <w:color w:val="auto"/>
        </w:rPr>
        <w:t xml:space="preserve"> цього переліку</w:t>
      </w:r>
      <w:r w:rsidR="00A8043C" w:rsidRPr="009E6399">
        <w:rPr>
          <w:color w:val="auto"/>
        </w:rPr>
        <w:t xml:space="preserve">, їхніх природних середовищ існування, а також коридорів </w:t>
      </w:r>
      <w:r w:rsidR="00F61ECA" w:rsidRPr="009E6399">
        <w:rPr>
          <w:color w:val="auto"/>
          <w:highlight w:val="white"/>
        </w:rPr>
        <w:t>міграцій для тварин</w:t>
      </w:r>
      <w:r w:rsidR="00B3122E" w:rsidRPr="009E6399">
        <w:rPr>
          <w:color w:val="auto"/>
        </w:rPr>
        <w:t>:</w:t>
      </w:r>
    </w:p>
    <w:p w14:paraId="4FE892C9" w14:textId="4B36CD8A" w:rsidR="00F61ECA" w:rsidRPr="009E6399" w:rsidRDefault="00AA4C91" w:rsidP="00293760">
      <w:pPr>
        <w:pStyle w:val="a7"/>
        <w:numPr>
          <w:ilvl w:val="1"/>
          <w:numId w:val="43"/>
        </w:numPr>
        <w:tabs>
          <w:tab w:val="left" w:pos="1134"/>
        </w:tabs>
        <w:autoSpaceDE/>
        <w:autoSpaceDN/>
        <w:adjustRightInd/>
        <w:ind w:left="0" w:firstLine="567"/>
        <w:rPr>
          <w:color w:val="auto"/>
        </w:rPr>
      </w:pPr>
      <w:r w:rsidRPr="009E6399">
        <w:rPr>
          <w:color w:val="auto"/>
        </w:rPr>
        <w:t>водно</w:t>
      </w:r>
      <w:r w:rsidR="00F61ECA" w:rsidRPr="009E6399">
        <w:rPr>
          <w:color w:val="auto"/>
        </w:rPr>
        <w:t>-болотні угіддя</w:t>
      </w:r>
      <w:r w:rsidR="00B3122E" w:rsidRPr="009E6399">
        <w:rPr>
          <w:color w:val="auto"/>
        </w:rPr>
        <w:t>;</w:t>
      </w:r>
    </w:p>
    <w:p w14:paraId="28541392" w14:textId="1734386C" w:rsidR="00F61ECA" w:rsidRPr="009E6399" w:rsidRDefault="00AA4C91" w:rsidP="00293760">
      <w:pPr>
        <w:pStyle w:val="a7"/>
        <w:numPr>
          <w:ilvl w:val="1"/>
          <w:numId w:val="43"/>
        </w:numPr>
        <w:tabs>
          <w:tab w:val="left" w:pos="1134"/>
        </w:tabs>
        <w:autoSpaceDE/>
        <w:autoSpaceDN/>
        <w:adjustRightInd/>
        <w:ind w:left="0" w:firstLine="567"/>
        <w:rPr>
          <w:color w:val="auto"/>
        </w:rPr>
      </w:pPr>
      <w:r w:rsidRPr="009E6399">
        <w:rPr>
          <w:color w:val="auto"/>
        </w:rPr>
        <w:t xml:space="preserve">наземні </w:t>
      </w:r>
      <w:r w:rsidR="00F61ECA" w:rsidRPr="009E6399">
        <w:rPr>
          <w:color w:val="auto"/>
        </w:rPr>
        <w:t>природні екосистеми, що характеризуються добре збереженою природною або близькою до природної структурою, збереженими екологічними функціями і займають площу 1 га та більше. До них відносяться: ліси, природні кормові угіддя (пасовища, сіножаті), ділянки степової рослинності, луки, кам’яні розсипи, піски, солончаки</w:t>
      </w:r>
      <w:r w:rsidR="00B3122E" w:rsidRPr="009E6399">
        <w:rPr>
          <w:color w:val="auto"/>
        </w:rPr>
        <w:t>;</w:t>
      </w:r>
    </w:p>
    <w:p w14:paraId="3C7F86C1" w14:textId="67627B46" w:rsidR="00F61ECA" w:rsidRPr="009E6399" w:rsidRDefault="00AA4C91" w:rsidP="00293760">
      <w:pPr>
        <w:pStyle w:val="a7"/>
        <w:numPr>
          <w:ilvl w:val="1"/>
          <w:numId w:val="43"/>
        </w:numPr>
        <w:tabs>
          <w:tab w:val="left" w:pos="1134"/>
        </w:tabs>
        <w:autoSpaceDE/>
        <w:autoSpaceDN/>
        <w:adjustRightInd/>
        <w:ind w:left="0" w:firstLine="567"/>
        <w:rPr>
          <w:color w:val="auto"/>
        </w:rPr>
      </w:pPr>
      <w:r w:rsidRPr="009E6399">
        <w:rPr>
          <w:color w:val="auto"/>
        </w:rPr>
        <w:t xml:space="preserve">водні </w:t>
      </w:r>
      <w:r w:rsidR="00F61ECA" w:rsidRPr="009E6399">
        <w:rPr>
          <w:color w:val="auto"/>
        </w:rPr>
        <w:t>екосистеми в межах масиву поверхневих вод, на який ПД ймовірно здійснюватиме прямий вплив.</w:t>
      </w:r>
    </w:p>
    <w:p w14:paraId="0361753B" w14:textId="5F6A741B" w:rsidR="00F61ECA" w:rsidRPr="009E6399" w:rsidRDefault="00632130" w:rsidP="00293760">
      <w:pPr>
        <w:pStyle w:val="a7"/>
        <w:numPr>
          <w:ilvl w:val="0"/>
          <w:numId w:val="43"/>
        </w:numPr>
        <w:tabs>
          <w:tab w:val="left" w:pos="993"/>
        </w:tabs>
        <w:autoSpaceDE/>
        <w:autoSpaceDN/>
        <w:adjustRightInd/>
        <w:ind w:left="0" w:firstLine="567"/>
        <w:contextualSpacing w:val="0"/>
        <w:rPr>
          <w:color w:val="auto"/>
        </w:rPr>
      </w:pPr>
      <w:r w:rsidRPr="009E6399">
        <w:rPr>
          <w:color w:val="auto"/>
        </w:rPr>
        <w:t xml:space="preserve">зелені </w:t>
      </w:r>
      <w:r w:rsidR="00F61ECA" w:rsidRPr="009E6399">
        <w:rPr>
          <w:color w:val="auto"/>
        </w:rPr>
        <w:t>насадження населених пунктів і захисні насадження переважно штучного походження:</w:t>
      </w:r>
    </w:p>
    <w:p w14:paraId="4CDB071D" w14:textId="23D3E5C2" w:rsidR="00F61ECA" w:rsidRPr="009E6399" w:rsidRDefault="00AA4C91" w:rsidP="00293760">
      <w:pPr>
        <w:pStyle w:val="a7"/>
        <w:numPr>
          <w:ilvl w:val="1"/>
          <w:numId w:val="43"/>
        </w:numPr>
        <w:tabs>
          <w:tab w:val="left" w:pos="1134"/>
        </w:tabs>
        <w:autoSpaceDE/>
        <w:autoSpaceDN/>
        <w:adjustRightInd/>
        <w:ind w:left="0" w:firstLine="567"/>
        <w:rPr>
          <w:color w:val="auto"/>
        </w:rPr>
      </w:pPr>
      <w:r w:rsidRPr="009E6399">
        <w:rPr>
          <w:color w:val="auto"/>
        </w:rPr>
        <w:t xml:space="preserve">зелені </w:t>
      </w:r>
      <w:r w:rsidR="00F61ECA" w:rsidRPr="009E6399">
        <w:rPr>
          <w:color w:val="auto"/>
        </w:rPr>
        <w:t>насадження</w:t>
      </w:r>
      <w:r w:rsidR="00B3122E" w:rsidRPr="009E6399">
        <w:rPr>
          <w:color w:val="auto"/>
        </w:rPr>
        <w:t>;</w:t>
      </w:r>
    </w:p>
    <w:p w14:paraId="09ACC399" w14:textId="1C959191" w:rsidR="00F61ECA" w:rsidRPr="009E6399" w:rsidRDefault="00AA4C91" w:rsidP="00293760">
      <w:pPr>
        <w:pStyle w:val="a7"/>
        <w:numPr>
          <w:ilvl w:val="1"/>
          <w:numId w:val="43"/>
        </w:numPr>
        <w:tabs>
          <w:tab w:val="left" w:pos="1134"/>
        </w:tabs>
        <w:autoSpaceDE/>
        <w:autoSpaceDN/>
        <w:adjustRightInd/>
        <w:ind w:left="0" w:firstLine="567"/>
        <w:rPr>
          <w:color w:val="auto"/>
        </w:rPr>
      </w:pPr>
      <w:r w:rsidRPr="009E6399">
        <w:rPr>
          <w:color w:val="auto"/>
        </w:rPr>
        <w:t xml:space="preserve">полезахисні </w:t>
      </w:r>
      <w:r w:rsidR="00F61ECA" w:rsidRPr="009E6399">
        <w:rPr>
          <w:color w:val="auto"/>
        </w:rPr>
        <w:t>лісосмуги</w:t>
      </w:r>
      <w:r w:rsidR="00B3122E" w:rsidRPr="009E6399">
        <w:rPr>
          <w:color w:val="auto"/>
        </w:rPr>
        <w:t>;</w:t>
      </w:r>
    </w:p>
    <w:p w14:paraId="43D872D0" w14:textId="114F6337" w:rsidR="00F61ECA" w:rsidRPr="009E6399" w:rsidRDefault="00AA4C91" w:rsidP="00293760">
      <w:pPr>
        <w:pStyle w:val="a7"/>
        <w:numPr>
          <w:ilvl w:val="1"/>
          <w:numId w:val="43"/>
        </w:numPr>
        <w:tabs>
          <w:tab w:val="left" w:pos="1134"/>
        </w:tabs>
        <w:autoSpaceDE/>
        <w:autoSpaceDN/>
        <w:adjustRightInd/>
        <w:ind w:left="0" w:firstLine="567"/>
        <w:rPr>
          <w:color w:val="auto"/>
        </w:rPr>
      </w:pPr>
      <w:r w:rsidRPr="009E6399">
        <w:rPr>
          <w:color w:val="auto"/>
        </w:rPr>
        <w:t xml:space="preserve">інші </w:t>
      </w:r>
      <w:r w:rsidR="00F61ECA" w:rsidRPr="009E6399">
        <w:rPr>
          <w:color w:val="auto"/>
        </w:rPr>
        <w:t>захисні насадження, у тому числі лісові ділянки та залужені землі у прибережних захисних смугах.</w:t>
      </w:r>
    </w:p>
    <w:p w14:paraId="3F9CC60B" w14:textId="5D3091C9" w:rsidR="00F61ECA" w:rsidRPr="009E6399" w:rsidRDefault="00F61ECA" w:rsidP="0049689E">
      <w:pPr>
        <w:rPr>
          <w:color w:val="auto"/>
        </w:rPr>
      </w:pPr>
    </w:p>
    <w:p w14:paraId="3741794B" w14:textId="77777777" w:rsidR="00AA4C91" w:rsidRPr="009E6399" w:rsidRDefault="00AA4C91" w:rsidP="00293760">
      <w:pPr>
        <w:pStyle w:val="a7"/>
        <w:numPr>
          <w:ilvl w:val="0"/>
          <w:numId w:val="120"/>
        </w:numPr>
        <w:ind w:left="0"/>
        <w:jc w:val="center"/>
        <w:rPr>
          <w:b/>
          <w:bCs/>
          <w:color w:val="auto"/>
        </w:rPr>
      </w:pPr>
      <w:r w:rsidRPr="009E6399">
        <w:rPr>
          <w:b/>
          <w:bCs/>
          <w:color w:val="auto"/>
        </w:rPr>
        <w:br w:type="page"/>
      </w:r>
    </w:p>
    <w:p w14:paraId="2B55C5C8" w14:textId="128224B3" w:rsidR="00880EA6" w:rsidRPr="009E6399" w:rsidRDefault="00410039" w:rsidP="00632130">
      <w:pPr>
        <w:ind w:firstLine="0"/>
        <w:jc w:val="center"/>
        <w:rPr>
          <w:b/>
          <w:bCs/>
          <w:color w:val="auto"/>
        </w:rPr>
      </w:pPr>
      <w:r w:rsidRPr="009E6399">
        <w:rPr>
          <w:b/>
          <w:bCs/>
          <w:color w:val="auto"/>
        </w:rPr>
        <w:lastRenderedPageBreak/>
        <w:t xml:space="preserve">3. </w:t>
      </w:r>
      <w:r w:rsidR="00B3122E" w:rsidRPr="009E6399">
        <w:rPr>
          <w:b/>
          <w:bCs/>
          <w:color w:val="auto"/>
        </w:rPr>
        <w:t>Загальні</w:t>
      </w:r>
      <w:r w:rsidR="00880EA6" w:rsidRPr="009E6399">
        <w:rPr>
          <w:b/>
          <w:bCs/>
          <w:color w:val="auto"/>
        </w:rPr>
        <w:t xml:space="preserve"> методологічні засади </w:t>
      </w:r>
      <w:r w:rsidR="00E23EA2" w:rsidRPr="009E6399">
        <w:rPr>
          <w:b/>
          <w:bCs/>
          <w:color w:val="auto"/>
        </w:rPr>
        <w:t xml:space="preserve">до </w:t>
      </w:r>
      <w:r w:rsidR="00880EA6" w:rsidRPr="009E6399">
        <w:rPr>
          <w:b/>
          <w:bCs/>
          <w:color w:val="auto"/>
        </w:rPr>
        <w:t>опису поточного стану біорізноманіття</w:t>
      </w:r>
    </w:p>
    <w:p w14:paraId="2655C43E" w14:textId="0AEABFED" w:rsidR="00880EA6" w:rsidRPr="009E6399" w:rsidRDefault="00880EA6" w:rsidP="0049689E">
      <w:pPr>
        <w:rPr>
          <w:color w:val="auto"/>
        </w:rPr>
      </w:pPr>
      <w:r w:rsidRPr="009E6399">
        <w:rPr>
          <w:color w:val="auto"/>
        </w:rPr>
        <w:t xml:space="preserve">Рекомендована послідовність </w:t>
      </w:r>
      <w:r w:rsidR="00A8043C" w:rsidRPr="009E6399">
        <w:rPr>
          <w:color w:val="auto"/>
        </w:rPr>
        <w:t>у</w:t>
      </w:r>
      <w:r w:rsidRPr="009E6399">
        <w:rPr>
          <w:color w:val="auto"/>
        </w:rPr>
        <w:t xml:space="preserve"> визначенні обсягу досліджень та рівня деталізації інформації в оцінці впливу на біор</w:t>
      </w:r>
      <w:r w:rsidR="00A8043C" w:rsidRPr="009E6399">
        <w:rPr>
          <w:color w:val="auto"/>
        </w:rPr>
        <w:t>ізноманіття представлена на рис 1</w:t>
      </w:r>
      <w:r w:rsidRPr="009E6399">
        <w:rPr>
          <w:color w:val="auto"/>
        </w:rPr>
        <w:t>.</w:t>
      </w:r>
    </w:p>
    <w:p w14:paraId="0EACD1BA" w14:textId="77777777" w:rsidR="00AA4C91" w:rsidRPr="009E6399" w:rsidRDefault="00AA4C91" w:rsidP="00AA4C91">
      <w:pPr>
        <w:rPr>
          <w:color w:val="auto"/>
        </w:rPr>
      </w:pPr>
      <w:r w:rsidRPr="009E6399">
        <w:rPr>
          <w:color w:val="auto"/>
        </w:rPr>
        <w:t xml:space="preserve">Методологію спеціальних досліджень біорізноманіття (обсяг даних, планування польових досліджень і збирання даних, методи оброблення даних) рекомендується визначати, а оцінку стану збереження біорізноманіття та розроблення плану відповідних заходів – здійснювати відповідно до </w:t>
      </w:r>
      <w:proofErr w:type="spellStart"/>
      <w:r w:rsidRPr="009E6399">
        <w:rPr>
          <w:color w:val="auto"/>
        </w:rPr>
        <w:t>методологій</w:t>
      </w:r>
      <w:proofErr w:type="spellEnd"/>
      <w:r w:rsidRPr="009E6399">
        <w:rPr>
          <w:color w:val="auto"/>
        </w:rPr>
        <w:t xml:space="preserve"> та керівних принципів, прийнятих в рамках імплементації міжнародних договорів зі збереження біорізноманіття, наприклад: </w:t>
      </w:r>
    </w:p>
    <w:p w14:paraId="16F68DB0" w14:textId="77777777" w:rsidR="00AA4C91" w:rsidRPr="009E6399" w:rsidRDefault="00AA4C91" w:rsidP="00AA4C91">
      <w:pPr>
        <w:rPr>
          <w:color w:val="auto"/>
        </w:rPr>
      </w:pPr>
      <w:r w:rsidRPr="009E6399">
        <w:rPr>
          <w:color w:val="auto"/>
        </w:rPr>
        <w:t xml:space="preserve">1) методології моніторингу біорізноманіття на територіях Смарагдової мережі, прийнятої в рамках виконання Бернської Конвенції; </w:t>
      </w:r>
    </w:p>
    <w:p w14:paraId="0BA6467F" w14:textId="77777777" w:rsidR="00AA4C91" w:rsidRPr="009E6399" w:rsidRDefault="00AA4C91" w:rsidP="00AA4C91">
      <w:pPr>
        <w:rPr>
          <w:color w:val="auto"/>
        </w:rPr>
      </w:pPr>
      <w:r w:rsidRPr="009E6399">
        <w:rPr>
          <w:color w:val="auto"/>
        </w:rPr>
        <w:t xml:space="preserve">2) керівних принципів ОВД з урахуванням питань збереження біорізноманіття, прийнятих в рамках виконання Конвенції про охорону біорізноманіття; </w:t>
      </w:r>
    </w:p>
    <w:p w14:paraId="04EB3A66" w14:textId="77777777" w:rsidR="00AA4C91" w:rsidRPr="009E6399" w:rsidRDefault="00AA4C91" w:rsidP="00AA4C91">
      <w:pPr>
        <w:rPr>
          <w:color w:val="auto"/>
        </w:rPr>
      </w:pPr>
      <w:r w:rsidRPr="009E6399">
        <w:rPr>
          <w:color w:val="auto"/>
        </w:rPr>
        <w:t xml:space="preserve">3) керівництв, прийнятих в ЄС щодо ОВД та СЕО по відношенню до мережі природоохоронних територій NATURA 2000; </w:t>
      </w:r>
    </w:p>
    <w:p w14:paraId="4F2C20BD" w14:textId="77777777" w:rsidR="00AA4C91" w:rsidRPr="009E6399" w:rsidRDefault="00AA4C91" w:rsidP="00AA4C91">
      <w:pPr>
        <w:rPr>
          <w:color w:val="auto"/>
        </w:rPr>
      </w:pPr>
      <w:r w:rsidRPr="009E6399">
        <w:rPr>
          <w:color w:val="auto"/>
        </w:rPr>
        <w:t>4) керівних принципів, розроблених в рамках виконання Угоди про збереження афро-євразійських мігруючих водно-болотних птахів, Угоди про збереження китоподібних Чорного моря, Середземного моря та прилеглої акваторії Атлантичного океану, Угоди про збереження кажанів у Європі.</w:t>
      </w:r>
    </w:p>
    <w:p w14:paraId="6AF0C9A6" w14:textId="77777777" w:rsidR="00AA4C91" w:rsidRPr="009E6399" w:rsidRDefault="00AA4C91" w:rsidP="00AA4C91">
      <w:pPr>
        <w:rPr>
          <w:color w:val="auto"/>
        </w:rPr>
      </w:pPr>
      <w:r w:rsidRPr="009E6399">
        <w:rPr>
          <w:color w:val="auto"/>
        </w:rPr>
        <w:t xml:space="preserve">Якщо необхідно забезпечити оптимальний обсяг досліджень, то рекомендується: </w:t>
      </w:r>
    </w:p>
    <w:p w14:paraId="3274E116" w14:textId="77777777" w:rsidR="00AA4C91" w:rsidRPr="009E6399" w:rsidRDefault="00AA4C91" w:rsidP="00AA4C91">
      <w:pPr>
        <w:rPr>
          <w:color w:val="auto"/>
        </w:rPr>
      </w:pPr>
      <w:r w:rsidRPr="009E6399">
        <w:rPr>
          <w:color w:val="auto"/>
        </w:rPr>
        <w:t>1) провести детально-маршрутні польові дослідження природної території;</w:t>
      </w:r>
    </w:p>
    <w:p w14:paraId="48EBE587" w14:textId="77777777" w:rsidR="00AA4C91" w:rsidRPr="009E6399" w:rsidRDefault="00AA4C91" w:rsidP="00AA4C91">
      <w:pPr>
        <w:rPr>
          <w:color w:val="auto"/>
        </w:rPr>
      </w:pPr>
      <w:r w:rsidRPr="009E6399">
        <w:rPr>
          <w:color w:val="auto"/>
        </w:rPr>
        <w:t xml:space="preserve">2) зібрати на великомасштабних картографічних матеріалах відомості про місця трапляння об’єктів під особливою охороною; </w:t>
      </w:r>
    </w:p>
    <w:p w14:paraId="3CEA7AE0" w14:textId="77777777" w:rsidR="00AA4C91" w:rsidRPr="009E6399" w:rsidRDefault="00AA4C91" w:rsidP="00AA4C91">
      <w:pPr>
        <w:rPr>
          <w:color w:val="auto"/>
        </w:rPr>
      </w:pPr>
      <w:r w:rsidRPr="009E6399">
        <w:rPr>
          <w:color w:val="auto"/>
        </w:rPr>
        <w:t xml:space="preserve">3) описати їх стан збереження. Стан збереження об’єктів під особливою охороною рекомендується оцінювати згідно з методологією, прийнятою для моніторингу біорізноманіття на територіях Смарагдової мережі (див. офіційні </w:t>
      </w:r>
      <w:proofErr w:type="spellStart"/>
      <w:r w:rsidRPr="009E6399">
        <w:rPr>
          <w:color w:val="auto"/>
        </w:rPr>
        <w:t>вебресурси</w:t>
      </w:r>
      <w:proofErr w:type="spellEnd"/>
      <w:r w:rsidRPr="009E6399">
        <w:rPr>
          <w:color w:val="auto"/>
        </w:rPr>
        <w:t xml:space="preserve"> Ради Європи в рамках виконання Бернської Конвенції і розвитку Смарагдової мережі).</w:t>
      </w:r>
    </w:p>
    <w:p w14:paraId="0A78C8E8" w14:textId="77777777" w:rsidR="00AA4C91" w:rsidRPr="009E6399" w:rsidRDefault="00AA4C91" w:rsidP="00AA4C91">
      <w:pPr>
        <w:rPr>
          <w:color w:val="auto"/>
        </w:rPr>
      </w:pPr>
      <w:r w:rsidRPr="009E6399">
        <w:rPr>
          <w:color w:val="auto"/>
        </w:rPr>
        <w:t xml:space="preserve">До оптимального обсягу досліджень та рівня деталізації інформації про </w:t>
      </w:r>
      <w:r w:rsidRPr="009E6399">
        <w:rPr>
          <w:color w:val="auto"/>
          <w:u w:val="single"/>
        </w:rPr>
        <w:t>рослинний</w:t>
      </w:r>
      <w:r w:rsidRPr="009E6399">
        <w:rPr>
          <w:color w:val="auto"/>
        </w:rPr>
        <w:t xml:space="preserve"> світ рекомендується включати: </w:t>
      </w:r>
    </w:p>
    <w:p w14:paraId="56C0247A" w14:textId="356B272A" w:rsidR="00AA4C91" w:rsidRPr="009E6399" w:rsidRDefault="00AA4C91" w:rsidP="00AA4C91">
      <w:pPr>
        <w:rPr>
          <w:color w:val="auto"/>
        </w:rPr>
      </w:pPr>
      <w:r w:rsidRPr="009E6399">
        <w:rPr>
          <w:color w:val="auto"/>
        </w:rPr>
        <w:t>1) характеристику природних комплексів (природних оселищ, екосистем) за видовим багатством вищих рослин, забезпечуючи ідентифікацію не менше 60% видів;</w:t>
      </w:r>
    </w:p>
    <w:p w14:paraId="20490C00" w14:textId="72917AEA" w:rsidR="00AA4C91" w:rsidRPr="009E6399" w:rsidRDefault="00AA4C91" w:rsidP="00AA4C91">
      <w:pPr>
        <w:rPr>
          <w:color w:val="auto"/>
        </w:rPr>
      </w:pPr>
      <w:r w:rsidRPr="009E6399">
        <w:rPr>
          <w:color w:val="auto"/>
        </w:rPr>
        <w:t>2) повне обстеження природної території (природного комплексу) на предмет видів флори і природних оселищ під особливою охороною (п.2 у переліку об’єктів). Склад рослинного світу пропонується представляти у розрізі типів природних комплексів (природних оселищ, екосистем).</w:t>
      </w:r>
    </w:p>
    <w:p w14:paraId="2D5E146C" w14:textId="77777777" w:rsidR="00AA4C91" w:rsidRPr="009E6399" w:rsidRDefault="00AA4C91" w:rsidP="00AA4C91">
      <w:pPr>
        <w:rPr>
          <w:color w:val="auto"/>
        </w:rPr>
      </w:pPr>
      <w:r w:rsidRPr="009E6399">
        <w:rPr>
          <w:color w:val="auto"/>
        </w:rPr>
        <w:t xml:space="preserve">До оптимального обсягу досліджень та рівня деталізації інформації про </w:t>
      </w:r>
      <w:r w:rsidRPr="009E6399">
        <w:rPr>
          <w:color w:val="auto"/>
          <w:u w:val="single"/>
        </w:rPr>
        <w:t>тваринний</w:t>
      </w:r>
      <w:r w:rsidRPr="009E6399">
        <w:rPr>
          <w:color w:val="auto"/>
        </w:rPr>
        <w:t xml:space="preserve"> світ рекомендується включати: </w:t>
      </w:r>
    </w:p>
    <w:p w14:paraId="6AD1982C" w14:textId="05C7CF37" w:rsidR="00AA4C91" w:rsidRPr="009E6399" w:rsidRDefault="00AA4C91" w:rsidP="0049689E">
      <w:pPr>
        <w:rPr>
          <w:color w:val="auto"/>
        </w:rPr>
      </w:pPr>
    </w:p>
    <w:p w14:paraId="5D6534F0" w14:textId="77777777" w:rsidR="00AA4C91" w:rsidRPr="009E6399" w:rsidRDefault="00AA4C91" w:rsidP="0049689E">
      <w:pPr>
        <w:rPr>
          <w:color w:val="auto"/>
        </w:rPr>
      </w:pPr>
    </w:p>
    <w:p w14:paraId="1577C70A" w14:textId="77777777" w:rsidR="00AA4C91" w:rsidRPr="009E6399" w:rsidRDefault="00AA4C91" w:rsidP="0049689E">
      <w:pPr>
        <w:rPr>
          <w:color w:val="auto"/>
        </w:rPr>
        <w:sectPr w:rsidR="00AA4C91" w:rsidRPr="009E6399" w:rsidSect="00B3122E">
          <w:headerReference w:type="default" r:id="rId21"/>
          <w:pgSz w:w="11907" w:h="16838" w:code="9"/>
          <w:pgMar w:top="1134" w:right="1134" w:bottom="1134" w:left="1134" w:header="709" w:footer="709" w:gutter="0"/>
          <w:pgNumType w:start="1"/>
          <w:cols w:space="708"/>
          <w:titlePg/>
          <w:docGrid w:linePitch="381"/>
        </w:sectPr>
      </w:pPr>
    </w:p>
    <w:p w14:paraId="1A1720C7" w14:textId="4528878E" w:rsidR="00AA4C91" w:rsidRPr="009E6399" w:rsidRDefault="00723F8D" w:rsidP="0049689E">
      <w:pPr>
        <w:ind w:firstLine="0"/>
        <w:jc w:val="center"/>
        <w:rPr>
          <w:color w:val="auto"/>
        </w:rPr>
      </w:pPr>
      <w:r w:rsidRPr="009E6399">
        <w:rPr>
          <w:noProof/>
          <w:color w:val="auto"/>
          <w:lang w:eastAsia="uk-UA"/>
        </w:rPr>
        <w:lastRenderedPageBreak/>
        <w:drawing>
          <wp:inline distT="0" distB="0" distL="0" distR="0" wp14:anchorId="2D3D3C97" wp14:editId="581AFD59">
            <wp:extent cx="9171386" cy="5501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75205" cy="5503931"/>
                    </a:xfrm>
                    <a:prstGeom prst="rect">
                      <a:avLst/>
                    </a:prstGeom>
                    <a:noFill/>
                  </pic:spPr>
                </pic:pic>
              </a:graphicData>
            </a:graphic>
          </wp:inline>
        </w:drawing>
      </w:r>
    </w:p>
    <w:p w14:paraId="4CAADF25" w14:textId="1E762217" w:rsidR="007D5894" w:rsidRPr="009E6399" w:rsidRDefault="00A8043C" w:rsidP="0049689E">
      <w:pPr>
        <w:ind w:firstLine="0"/>
        <w:jc w:val="center"/>
        <w:rPr>
          <w:color w:val="auto"/>
        </w:rPr>
      </w:pPr>
      <w:r w:rsidRPr="009E6399">
        <w:rPr>
          <w:color w:val="auto"/>
        </w:rPr>
        <w:t>Рис.1.</w:t>
      </w:r>
      <w:r w:rsidR="007D5894" w:rsidRPr="009E6399">
        <w:rPr>
          <w:color w:val="auto"/>
        </w:rPr>
        <w:t xml:space="preserve"> Рекомендована послідовність визначення обсягу досліджень та рівня деталізації інформації для оцінки впливу на фауну, флору і біорізноманіття</w:t>
      </w:r>
      <w:r w:rsidR="00723F8D" w:rsidRPr="009E6399">
        <w:rPr>
          <w:color w:val="auto"/>
        </w:rPr>
        <w:t>.</w:t>
      </w:r>
    </w:p>
    <w:p w14:paraId="7E395BEF" w14:textId="523F6F66" w:rsidR="007D5894" w:rsidRPr="009E6399" w:rsidRDefault="007D5894" w:rsidP="0049689E">
      <w:pPr>
        <w:rPr>
          <w:color w:val="auto"/>
          <w:sz w:val="24"/>
          <w:szCs w:val="24"/>
        </w:rPr>
      </w:pPr>
    </w:p>
    <w:p w14:paraId="0657D4F5" w14:textId="77777777" w:rsidR="00723F8D" w:rsidRPr="009E6399" w:rsidRDefault="00723F8D" w:rsidP="0049689E">
      <w:pPr>
        <w:rPr>
          <w:color w:val="auto"/>
        </w:rPr>
        <w:sectPr w:rsidR="00723F8D" w:rsidRPr="009E6399" w:rsidSect="003F16A7">
          <w:headerReference w:type="default" r:id="rId23"/>
          <w:headerReference w:type="first" r:id="rId24"/>
          <w:pgSz w:w="16838" w:h="11907" w:orient="landscape" w:code="9"/>
          <w:pgMar w:top="1134" w:right="1134" w:bottom="737" w:left="1134" w:header="709" w:footer="709" w:gutter="0"/>
          <w:pgNumType w:start="5"/>
          <w:cols w:space="708"/>
          <w:docGrid w:linePitch="381"/>
        </w:sectPr>
      </w:pPr>
    </w:p>
    <w:p w14:paraId="16D2C0D3" w14:textId="42491272" w:rsidR="000D28FC" w:rsidRPr="009E6399" w:rsidRDefault="00E05783" w:rsidP="0049689E">
      <w:pPr>
        <w:rPr>
          <w:color w:val="auto"/>
        </w:rPr>
      </w:pPr>
      <w:r w:rsidRPr="009E6399">
        <w:rPr>
          <w:color w:val="auto"/>
        </w:rPr>
        <w:lastRenderedPageBreak/>
        <w:t>1) характеристику природних комплексів (природних оселищ</w:t>
      </w:r>
      <w:r w:rsidR="007A3B87" w:rsidRPr="009E6399">
        <w:rPr>
          <w:color w:val="auto"/>
        </w:rPr>
        <w:t xml:space="preserve">, </w:t>
      </w:r>
      <w:r w:rsidRPr="009E6399">
        <w:rPr>
          <w:color w:val="auto"/>
        </w:rPr>
        <w:t>екосистем) за видовим багатством тварин, з ідентифікацією не менше 50% видового багатства хребетних тварин, з яких, у першу чергу, - мисливська фауна, великі ссавці, фонові види птахів, плазуни та земноводні, для водних екосистем – фонові види риб, а також види водних біоресурсів - об’єктів промислу</w:t>
      </w:r>
      <w:r w:rsidR="007A3B87" w:rsidRPr="009E6399">
        <w:rPr>
          <w:color w:val="auto"/>
        </w:rPr>
        <w:t>; характерних безхребетних тварин рекомендується ідентифікувати у морському середовищі, інших водних екосистемах, в інших випадках - за експертн</w:t>
      </w:r>
      <w:r w:rsidR="00490E71" w:rsidRPr="009E6399">
        <w:rPr>
          <w:color w:val="auto"/>
        </w:rPr>
        <w:t>ими думками</w:t>
      </w:r>
      <w:r w:rsidRPr="009E6399">
        <w:rPr>
          <w:color w:val="auto"/>
        </w:rPr>
        <w:t xml:space="preserve">; </w:t>
      </w:r>
    </w:p>
    <w:p w14:paraId="54A10A5A" w14:textId="77777777" w:rsidR="000D28FC" w:rsidRPr="009E6399" w:rsidRDefault="00CE2FE5" w:rsidP="0049689E">
      <w:pPr>
        <w:rPr>
          <w:color w:val="auto"/>
        </w:rPr>
      </w:pPr>
      <w:r w:rsidRPr="009E6399">
        <w:rPr>
          <w:color w:val="auto"/>
        </w:rPr>
        <w:t>2</w:t>
      </w:r>
      <w:r w:rsidR="00E05783" w:rsidRPr="009E6399">
        <w:rPr>
          <w:color w:val="auto"/>
        </w:rPr>
        <w:t>) повне обстеження на предмет видів фауни</w:t>
      </w:r>
      <w:r w:rsidR="007A3B87" w:rsidRPr="009E6399">
        <w:rPr>
          <w:color w:val="auto"/>
        </w:rPr>
        <w:t xml:space="preserve"> під особливою охороною (п.2 у переліку об’єктів)</w:t>
      </w:r>
      <w:r w:rsidR="00E05783" w:rsidRPr="009E6399">
        <w:rPr>
          <w:color w:val="auto"/>
        </w:rPr>
        <w:t xml:space="preserve">; </w:t>
      </w:r>
    </w:p>
    <w:p w14:paraId="709B1EDA" w14:textId="411711EF" w:rsidR="00E05783" w:rsidRPr="009E6399" w:rsidRDefault="00E05783" w:rsidP="0049689E">
      <w:pPr>
        <w:rPr>
          <w:color w:val="auto"/>
        </w:rPr>
      </w:pPr>
      <w:r w:rsidRPr="009E6399">
        <w:rPr>
          <w:color w:val="auto"/>
        </w:rPr>
        <w:t>3) ідентифікацію, за наявності, тварин-</w:t>
      </w:r>
      <w:proofErr w:type="spellStart"/>
      <w:r w:rsidRPr="009E6399">
        <w:rPr>
          <w:color w:val="auto"/>
        </w:rPr>
        <w:t>вселенців</w:t>
      </w:r>
      <w:proofErr w:type="spellEnd"/>
      <w:r w:rsidRPr="009E6399">
        <w:rPr>
          <w:color w:val="auto"/>
        </w:rPr>
        <w:t xml:space="preserve"> (інвазійних видів тварин).</w:t>
      </w:r>
    </w:p>
    <w:p w14:paraId="2D17E59A" w14:textId="77777777" w:rsidR="000D28FC" w:rsidRPr="009E6399" w:rsidRDefault="00490E71" w:rsidP="0049689E">
      <w:pPr>
        <w:rPr>
          <w:color w:val="auto"/>
        </w:rPr>
      </w:pPr>
      <w:r w:rsidRPr="009E6399">
        <w:rPr>
          <w:color w:val="auto"/>
        </w:rPr>
        <w:t>До</w:t>
      </w:r>
      <w:r w:rsidR="00E05783" w:rsidRPr="009E6399">
        <w:rPr>
          <w:color w:val="auto"/>
        </w:rPr>
        <w:t xml:space="preserve"> мінімального обсягу досліджень</w:t>
      </w:r>
      <w:r w:rsidRPr="009E6399">
        <w:rPr>
          <w:color w:val="auto"/>
        </w:rPr>
        <w:t xml:space="preserve"> про поточний стан рослинного і тваринного світу рекомендується включати: </w:t>
      </w:r>
    </w:p>
    <w:p w14:paraId="30C45304" w14:textId="77777777" w:rsidR="000D28FC" w:rsidRPr="009E6399" w:rsidRDefault="00490E71" w:rsidP="0049689E">
      <w:pPr>
        <w:rPr>
          <w:color w:val="auto"/>
        </w:rPr>
      </w:pPr>
      <w:r w:rsidRPr="009E6399">
        <w:rPr>
          <w:color w:val="auto"/>
        </w:rPr>
        <w:t>1) перевірку на наявність</w:t>
      </w:r>
      <w:r w:rsidR="0094368D" w:rsidRPr="009E6399">
        <w:rPr>
          <w:color w:val="auto"/>
        </w:rPr>
        <w:t xml:space="preserve"> </w:t>
      </w:r>
      <w:r w:rsidRPr="009E6399">
        <w:rPr>
          <w:color w:val="auto"/>
        </w:rPr>
        <w:t xml:space="preserve">об’єктів під особливою охороною та їхніх середовищ існування (гнізд, </w:t>
      </w:r>
      <w:proofErr w:type="spellStart"/>
      <w:r w:rsidRPr="009E6399">
        <w:rPr>
          <w:color w:val="auto"/>
        </w:rPr>
        <w:t>н</w:t>
      </w:r>
      <w:r w:rsidR="00CE2FE5" w:rsidRPr="009E6399">
        <w:rPr>
          <w:color w:val="auto"/>
        </w:rPr>
        <w:t>і</w:t>
      </w:r>
      <w:r w:rsidRPr="009E6399">
        <w:rPr>
          <w:color w:val="auto"/>
        </w:rPr>
        <w:t>р</w:t>
      </w:r>
      <w:proofErr w:type="spellEnd"/>
      <w:r w:rsidRPr="009E6399">
        <w:rPr>
          <w:color w:val="auto"/>
        </w:rPr>
        <w:t xml:space="preserve">, лігв, колоній тощо) (п.2 у переліку об’єктів); </w:t>
      </w:r>
    </w:p>
    <w:p w14:paraId="760E10D6" w14:textId="76B187A2" w:rsidR="00E05783" w:rsidRPr="009E6399" w:rsidRDefault="00490E71" w:rsidP="0049689E">
      <w:pPr>
        <w:rPr>
          <w:color w:val="auto"/>
        </w:rPr>
      </w:pPr>
      <w:r w:rsidRPr="009E6399">
        <w:rPr>
          <w:color w:val="auto"/>
        </w:rPr>
        <w:t xml:space="preserve">2) </w:t>
      </w:r>
      <w:r w:rsidR="00E402FE" w:rsidRPr="009E6399">
        <w:rPr>
          <w:color w:val="auto"/>
        </w:rPr>
        <w:t>функції (цільове призначення)</w:t>
      </w:r>
      <w:r w:rsidR="003D0AEB" w:rsidRPr="009E6399">
        <w:rPr>
          <w:color w:val="auto"/>
        </w:rPr>
        <w:t xml:space="preserve"> насаджень, основні показники зайнятої території і будови насаджень</w:t>
      </w:r>
      <w:r w:rsidR="00E05783" w:rsidRPr="009E6399">
        <w:rPr>
          <w:color w:val="auto"/>
        </w:rPr>
        <w:t>.</w:t>
      </w:r>
    </w:p>
    <w:p w14:paraId="364ADDC8" w14:textId="714CCFDA" w:rsidR="00BC51CA" w:rsidRPr="009E6399" w:rsidRDefault="00BC51CA" w:rsidP="0049689E">
      <w:pPr>
        <w:ind w:firstLine="0"/>
        <w:jc w:val="center"/>
        <w:rPr>
          <w:color w:val="auto"/>
        </w:rPr>
      </w:pPr>
      <w:r w:rsidRPr="009E6399">
        <w:rPr>
          <w:color w:val="auto"/>
        </w:rPr>
        <w:t>_______________________________________________________</w:t>
      </w:r>
    </w:p>
    <w:p w14:paraId="41382924" w14:textId="228F221F" w:rsidR="00364668" w:rsidRPr="009E6399" w:rsidRDefault="00364668" w:rsidP="0049689E">
      <w:pPr>
        <w:rPr>
          <w:color w:val="auto"/>
        </w:rPr>
      </w:pPr>
    </w:p>
    <w:p w14:paraId="10F7208A" w14:textId="77777777" w:rsidR="006D57C8" w:rsidRPr="009E6399" w:rsidRDefault="006D57C8" w:rsidP="00AC6BA0">
      <w:pPr>
        <w:pStyle w:val="2"/>
        <w:rPr>
          <w:color w:val="auto"/>
        </w:rPr>
        <w:sectPr w:rsidR="006D57C8" w:rsidRPr="009E6399" w:rsidSect="003F16A7">
          <w:pgSz w:w="11907" w:h="16838" w:code="9"/>
          <w:pgMar w:top="1134" w:right="737" w:bottom="1134" w:left="1134" w:header="709" w:footer="709" w:gutter="0"/>
          <w:pgNumType w:start="6"/>
          <w:cols w:space="708"/>
          <w:docGrid w:linePitch="381"/>
        </w:sectPr>
      </w:pPr>
    </w:p>
    <w:p w14:paraId="1F04103A" w14:textId="5D298422" w:rsidR="009B5516" w:rsidRPr="009E6399" w:rsidRDefault="009B5516" w:rsidP="001D5300">
      <w:pPr>
        <w:pStyle w:val="2"/>
        <w:numPr>
          <w:ilvl w:val="0"/>
          <w:numId w:val="0"/>
        </w:numPr>
        <w:ind w:left="5103"/>
        <w:jc w:val="left"/>
        <w:rPr>
          <w:b w:val="0"/>
          <w:bCs w:val="0"/>
          <w:color w:val="auto"/>
        </w:rPr>
      </w:pPr>
      <w:bookmarkStart w:id="91" w:name="_Toc85881790"/>
      <w:r w:rsidRPr="009E6399">
        <w:rPr>
          <w:b w:val="0"/>
          <w:bCs w:val="0"/>
          <w:color w:val="auto"/>
        </w:rPr>
        <w:lastRenderedPageBreak/>
        <w:t xml:space="preserve">Додаток </w:t>
      </w:r>
      <w:r w:rsidR="00510BEA" w:rsidRPr="009E6399">
        <w:rPr>
          <w:b w:val="0"/>
          <w:bCs w:val="0"/>
          <w:color w:val="auto"/>
        </w:rPr>
        <w:t>11</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w:t>
      </w:r>
      <w:r w:rsidR="00126E0B" w:rsidRPr="009E6399">
        <w:rPr>
          <w:b w:val="0"/>
          <w:bCs w:val="0"/>
          <w:color w:val="auto"/>
        </w:rPr>
        <w:t xml:space="preserve">для видів діяльності у галузі </w:t>
      </w:r>
      <w:r w:rsidR="003776C3" w:rsidRPr="009E6399">
        <w:rPr>
          <w:b w:val="0"/>
          <w:bCs w:val="0"/>
          <w:color w:val="auto"/>
        </w:rPr>
        <w:t>видобування корисних копалин</w:t>
      </w:r>
      <w:bookmarkEnd w:id="91"/>
      <w:r w:rsidR="00B623A7" w:rsidRPr="009E6399">
        <w:rPr>
          <w:b w:val="0"/>
          <w:bCs w:val="0"/>
          <w:color w:val="auto"/>
        </w:rPr>
        <w:br/>
        <w:t>(</w:t>
      </w:r>
      <w:r w:rsidR="00604B41" w:rsidRPr="009E6399">
        <w:rPr>
          <w:b w:val="0"/>
          <w:bCs w:val="0"/>
          <w:color w:val="auto"/>
        </w:rPr>
        <w:t xml:space="preserve">глава </w:t>
      </w:r>
      <w:r w:rsidR="00B623A7" w:rsidRPr="009E6399">
        <w:rPr>
          <w:b w:val="0"/>
          <w:bCs w:val="0"/>
          <w:color w:val="auto"/>
        </w:rPr>
        <w:t xml:space="preserve">7 </w:t>
      </w:r>
      <w:r w:rsidR="00604B41" w:rsidRPr="009E6399">
        <w:rPr>
          <w:b w:val="0"/>
          <w:bCs w:val="0"/>
          <w:color w:val="auto"/>
        </w:rPr>
        <w:t>р</w:t>
      </w:r>
      <w:r w:rsidR="00B623A7" w:rsidRPr="009E6399">
        <w:rPr>
          <w:b w:val="0"/>
          <w:bCs w:val="0"/>
          <w:color w:val="auto"/>
        </w:rPr>
        <w:t xml:space="preserve">озділу </w:t>
      </w:r>
      <w:r w:rsidR="00B623A7" w:rsidRPr="009E6399">
        <w:rPr>
          <w:b w:val="0"/>
          <w:bCs w:val="0"/>
          <w:color w:val="auto"/>
          <w:lang w:val="en-US"/>
        </w:rPr>
        <w:t>II</w:t>
      </w:r>
      <w:r w:rsidR="00B623A7" w:rsidRPr="009E6399">
        <w:rPr>
          <w:b w:val="0"/>
          <w:bCs w:val="0"/>
          <w:color w:val="auto"/>
          <w:lang w:val="ru-RU"/>
        </w:rPr>
        <w:t>)</w:t>
      </w:r>
    </w:p>
    <w:p w14:paraId="410EF4F9" w14:textId="77777777" w:rsidR="00397688" w:rsidRPr="009E6399" w:rsidRDefault="00397688" w:rsidP="0049689E">
      <w:pPr>
        <w:ind w:firstLine="0"/>
        <w:jc w:val="center"/>
        <w:rPr>
          <w:b/>
          <w:bCs/>
          <w:color w:val="auto"/>
        </w:rPr>
      </w:pPr>
    </w:p>
    <w:p w14:paraId="06F40FBE" w14:textId="2F078B1E" w:rsidR="00D32736" w:rsidRPr="009E6399" w:rsidRDefault="004A5389" w:rsidP="0049689E">
      <w:pPr>
        <w:ind w:firstLine="0"/>
        <w:jc w:val="center"/>
        <w:rPr>
          <w:b/>
          <w:bCs/>
          <w:color w:val="auto"/>
        </w:rPr>
      </w:pPr>
      <w:r w:rsidRPr="009E6399">
        <w:rPr>
          <w:b/>
          <w:bCs/>
          <w:color w:val="auto"/>
        </w:rPr>
        <w:t>ПРИКЛАДИ ЗАХОДІВ</w:t>
      </w:r>
      <w:r w:rsidR="00611ADE" w:rsidRPr="009E6399">
        <w:rPr>
          <w:b/>
          <w:bCs/>
          <w:color w:val="auto"/>
          <w:shd w:val="clear" w:color="auto" w:fill="FFFFFF"/>
        </w:rPr>
        <w:t>, СПРЯМОВАНИХ НА ЗАПОБІГАННЯ, ВІДВЕРНЕННЯ, УНИКНЕННЯ, ЗМЕНШЕННЯ, УСУНЕННЯ ЗНАЧНОГО НЕГАТИВНОГО ВПЛИВУ НА ДОВКІЛЛЯ,</w:t>
      </w:r>
      <w:r w:rsidR="00611ADE" w:rsidRPr="009E6399">
        <w:rPr>
          <w:b/>
          <w:bCs/>
          <w:color w:val="auto"/>
        </w:rPr>
        <w:t xml:space="preserve"> </w:t>
      </w:r>
      <w:r w:rsidRPr="009E6399">
        <w:rPr>
          <w:b/>
          <w:bCs/>
          <w:color w:val="auto"/>
        </w:rPr>
        <w:br/>
      </w:r>
      <w:r w:rsidR="00D32736" w:rsidRPr="009E6399">
        <w:rPr>
          <w:b/>
          <w:bCs/>
          <w:color w:val="auto"/>
        </w:rPr>
        <w:t>у галузі видобування корисних копалин</w:t>
      </w:r>
    </w:p>
    <w:p w14:paraId="75D8DC01" w14:textId="77777777" w:rsidR="00397688" w:rsidRPr="009E6399" w:rsidRDefault="00397688" w:rsidP="0049689E">
      <w:pPr>
        <w:rPr>
          <w:b/>
          <w:bCs/>
          <w:color w:val="auto"/>
        </w:rPr>
      </w:pPr>
    </w:p>
    <w:p w14:paraId="4D25E288" w14:textId="6B65A0A5" w:rsidR="00D32736" w:rsidRPr="009E6399" w:rsidRDefault="00D32736" w:rsidP="0049689E">
      <w:pPr>
        <w:rPr>
          <w:b/>
          <w:bCs/>
          <w:color w:val="auto"/>
        </w:rPr>
      </w:pPr>
      <w:r w:rsidRPr="009E6399">
        <w:rPr>
          <w:b/>
          <w:bCs/>
          <w:color w:val="auto"/>
        </w:rPr>
        <w:t>Заходи з охорони атмосферного повітря:</w:t>
      </w:r>
    </w:p>
    <w:p w14:paraId="4F7E74FD" w14:textId="28E03616" w:rsidR="00D32736" w:rsidRPr="009E6399" w:rsidRDefault="00D32736" w:rsidP="00293760">
      <w:pPr>
        <w:pStyle w:val="a7"/>
        <w:numPr>
          <w:ilvl w:val="0"/>
          <w:numId w:val="18"/>
        </w:numPr>
        <w:tabs>
          <w:tab w:val="left" w:pos="1134"/>
        </w:tabs>
        <w:ind w:left="0" w:firstLine="567"/>
        <w:rPr>
          <w:color w:val="auto"/>
        </w:rPr>
      </w:pPr>
      <w:r w:rsidRPr="009E6399">
        <w:rPr>
          <w:color w:val="auto"/>
        </w:rPr>
        <w:t>заходи щодо скорочення викидів згідно з переліком</w:t>
      </w:r>
      <w:r w:rsidR="00337FDD" w:rsidRPr="009E6399">
        <w:rPr>
          <w:color w:val="auto"/>
        </w:rPr>
        <w:t xml:space="preserve"> заходів</w:t>
      </w:r>
      <w:r w:rsidRPr="009E6399">
        <w:rPr>
          <w:color w:val="auto"/>
        </w:rPr>
        <w:t xml:space="preserve">, прийнятим у порядку отримання дозволу на викиди забруднюючих речовин в атмосферне повітря; </w:t>
      </w:r>
    </w:p>
    <w:p w14:paraId="415AF456" w14:textId="13A876AA" w:rsidR="00D32736" w:rsidRPr="009E6399" w:rsidRDefault="00D32736" w:rsidP="00293760">
      <w:pPr>
        <w:pStyle w:val="a7"/>
        <w:numPr>
          <w:ilvl w:val="0"/>
          <w:numId w:val="18"/>
        </w:numPr>
        <w:tabs>
          <w:tab w:val="left" w:pos="1134"/>
        </w:tabs>
        <w:ind w:left="0" w:firstLine="567"/>
        <w:rPr>
          <w:color w:val="auto"/>
        </w:rPr>
      </w:pPr>
      <w:r w:rsidRPr="009E6399">
        <w:rPr>
          <w:color w:val="auto"/>
        </w:rPr>
        <w:t>заходи щодо впровадження найкращих доступних технологій та методів керування;</w:t>
      </w:r>
    </w:p>
    <w:p w14:paraId="40DD1ECB" w14:textId="64E21E85" w:rsidR="00337FDD" w:rsidRPr="009E6399" w:rsidRDefault="00337FDD" w:rsidP="00293760">
      <w:pPr>
        <w:pStyle w:val="a7"/>
        <w:numPr>
          <w:ilvl w:val="0"/>
          <w:numId w:val="18"/>
        </w:numPr>
        <w:tabs>
          <w:tab w:val="left" w:pos="1134"/>
        </w:tabs>
        <w:ind w:left="0" w:firstLine="567"/>
        <w:rPr>
          <w:color w:val="auto"/>
        </w:rPr>
      </w:pPr>
      <w:r w:rsidRPr="009E6399">
        <w:rPr>
          <w:color w:val="auto"/>
        </w:rPr>
        <w:t>заходи зі зменшення викидів при настанні несприятливих метеорологічних умов;</w:t>
      </w:r>
    </w:p>
    <w:p w14:paraId="34D0CA6A" w14:textId="4C3025EC" w:rsidR="00D32736" w:rsidRPr="009E6399" w:rsidRDefault="00D32736" w:rsidP="00293760">
      <w:pPr>
        <w:pStyle w:val="a7"/>
        <w:numPr>
          <w:ilvl w:val="0"/>
          <w:numId w:val="18"/>
        </w:numPr>
        <w:tabs>
          <w:tab w:val="left" w:pos="1134"/>
        </w:tabs>
        <w:ind w:left="0" w:firstLine="567"/>
        <w:rPr>
          <w:color w:val="auto"/>
        </w:rPr>
      </w:pPr>
      <w:r w:rsidRPr="009E6399">
        <w:rPr>
          <w:color w:val="auto"/>
        </w:rPr>
        <w:t>інші заходи згідно з законодавством про охорону атмосферного повітря.</w:t>
      </w:r>
    </w:p>
    <w:p w14:paraId="68BD569B" w14:textId="4BAF0275" w:rsidR="00E35AB2" w:rsidRPr="009E6399" w:rsidRDefault="00E35AB2" w:rsidP="0049689E">
      <w:pPr>
        <w:rPr>
          <w:color w:val="auto"/>
        </w:rPr>
      </w:pPr>
      <w:r w:rsidRPr="009E6399">
        <w:rPr>
          <w:color w:val="auto"/>
        </w:rPr>
        <w:t xml:space="preserve">Одним з найбільших впливів на атмосферне повітря при видобуванні корисних копалин є викиди пилу, тому рекомендується приділяти особливу увагу комплексу заходів з </w:t>
      </w:r>
      <w:proofErr w:type="spellStart"/>
      <w:r w:rsidRPr="009E6399">
        <w:rPr>
          <w:color w:val="auto"/>
        </w:rPr>
        <w:t>пилопригнічення</w:t>
      </w:r>
      <w:proofErr w:type="spellEnd"/>
      <w:r w:rsidRPr="009E6399">
        <w:rPr>
          <w:color w:val="auto"/>
        </w:rPr>
        <w:t xml:space="preserve"> у розрізі кожного із технологічних процесів – факторів пилоутворення</w:t>
      </w:r>
      <w:r w:rsidR="002F5895" w:rsidRPr="009E6399">
        <w:rPr>
          <w:color w:val="auto"/>
        </w:rPr>
        <w:t xml:space="preserve">, способам, ефективності, графіку </w:t>
      </w:r>
      <w:proofErr w:type="spellStart"/>
      <w:r w:rsidR="002F5895" w:rsidRPr="009E6399">
        <w:rPr>
          <w:color w:val="auto"/>
        </w:rPr>
        <w:t>пилопригнічення</w:t>
      </w:r>
      <w:proofErr w:type="spellEnd"/>
      <w:r w:rsidRPr="009E6399">
        <w:rPr>
          <w:color w:val="auto"/>
        </w:rPr>
        <w:t>.</w:t>
      </w:r>
    </w:p>
    <w:p w14:paraId="4845353C" w14:textId="60FB6BAF" w:rsidR="00337FDD" w:rsidRPr="009E6399" w:rsidRDefault="00337FDD" w:rsidP="0049689E">
      <w:pPr>
        <w:rPr>
          <w:color w:val="auto"/>
        </w:rPr>
      </w:pPr>
      <w:r w:rsidRPr="009E6399">
        <w:rPr>
          <w:color w:val="auto"/>
        </w:rPr>
        <w:t xml:space="preserve">За наявності багатьох значних джерел викидів, а також залпових викидів у ПД, </w:t>
      </w:r>
      <w:r w:rsidR="003F191C" w:rsidRPr="009E6399">
        <w:rPr>
          <w:color w:val="auto"/>
        </w:rPr>
        <w:t xml:space="preserve">рекомендовано </w:t>
      </w:r>
      <w:r w:rsidRPr="009E6399">
        <w:rPr>
          <w:color w:val="auto"/>
        </w:rPr>
        <w:t>розглядати комплекс заходів зі зниження сумарного забруднення атмосфери при одночасній роботі усіх великих джерел викидів: зміни у графіці роботи таким чином, щоб технологічні операції, які супроводжуються великими викидами, виконувалися в різний час; розосередження джерел викидів у просторі; спеціальний технологічний режим (зниження продуктивності) або перерва у роботі усіх чи більшості джерел викидів, що функціонують у штатному режимі, на період залпових викидів.</w:t>
      </w:r>
    </w:p>
    <w:p w14:paraId="30436B0A" w14:textId="0BBF2214" w:rsidR="001C129C" w:rsidRPr="009E6399" w:rsidRDefault="001C129C" w:rsidP="0049689E">
      <w:pPr>
        <w:rPr>
          <w:b/>
          <w:bCs/>
          <w:color w:val="auto"/>
        </w:rPr>
      </w:pPr>
      <w:r w:rsidRPr="009E6399">
        <w:rPr>
          <w:b/>
          <w:bCs/>
          <w:color w:val="auto"/>
        </w:rPr>
        <w:t>Заходи з компенсації антропогенних викидів парникових газів:</w:t>
      </w:r>
    </w:p>
    <w:p w14:paraId="3339E121" w14:textId="2E448520" w:rsidR="00114E84" w:rsidRPr="009E6399" w:rsidRDefault="001C129C" w:rsidP="0049689E">
      <w:pPr>
        <w:rPr>
          <w:color w:val="auto"/>
        </w:rPr>
      </w:pPr>
      <w:r w:rsidRPr="009E6399">
        <w:rPr>
          <w:color w:val="auto"/>
        </w:rPr>
        <w:t xml:space="preserve">Заходи з відведення і заліснення території (або відновлення лісів на території), площа якої дозволяє компенсувати (тобто, здатна поглинати) обсяг парникових газів, рівний щорічному обсягу викидів парникових газів від провадження </w:t>
      </w:r>
      <w:r w:rsidR="00E2014A" w:rsidRPr="009E6399">
        <w:rPr>
          <w:color w:val="auto"/>
        </w:rPr>
        <w:t>ПД</w:t>
      </w:r>
      <w:r w:rsidRPr="009E6399">
        <w:rPr>
          <w:color w:val="auto"/>
        </w:rPr>
        <w:t xml:space="preserve"> </w:t>
      </w:r>
      <w:r w:rsidR="00114E84" w:rsidRPr="009E6399">
        <w:rPr>
          <w:color w:val="auto"/>
        </w:rPr>
        <w:t>з видобування корисних копалин.</w:t>
      </w:r>
    </w:p>
    <w:p w14:paraId="3E8B14E9" w14:textId="4E7E8C46" w:rsidR="001C129C" w:rsidRPr="009E6399" w:rsidRDefault="001C129C" w:rsidP="0049689E">
      <w:pPr>
        <w:rPr>
          <w:color w:val="auto"/>
        </w:rPr>
      </w:pPr>
      <w:r w:rsidRPr="009E6399">
        <w:rPr>
          <w:color w:val="auto"/>
        </w:rPr>
        <w:t>Рекомендується користуватися</w:t>
      </w:r>
      <w:r w:rsidR="00FB04BA" w:rsidRPr="009E6399">
        <w:rPr>
          <w:color w:val="auto"/>
        </w:rPr>
        <w:t xml:space="preserve"> документ</w:t>
      </w:r>
      <w:r w:rsidR="00611ADE" w:rsidRPr="009E6399">
        <w:rPr>
          <w:color w:val="auto"/>
        </w:rPr>
        <w:t>ом</w:t>
      </w:r>
      <w:r w:rsidR="00FB04BA" w:rsidRPr="009E6399">
        <w:rPr>
          <w:color w:val="auto"/>
        </w:rPr>
        <w:t xml:space="preserve"> Міністерства енергетики та захисту довкілля України від 03.03.2020 №</w:t>
      </w:r>
      <w:r w:rsidR="00114E84" w:rsidRPr="009E6399">
        <w:rPr>
          <w:color w:val="auto"/>
        </w:rPr>
        <w:t xml:space="preserve"> </w:t>
      </w:r>
      <w:r w:rsidR="00FB04BA" w:rsidRPr="009E6399">
        <w:rPr>
          <w:color w:val="auto"/>
        </w:rPr>
        <w:t>26/1.4-11.3-5650 «Рекомендації щодо включення кліматичних питань до документів державного планування»</w:t>
      </w:r>
      <w:r w:rsidRPr="009E6399">
        <w:rPr>
          <w:color w:val="auto"/>
        </w:rPr>
        <w:t xml:space="preserve"> </w:t>
      </w:r>
    </w:p>
    <w:p w14:paraId="147FBF80" w14:textId="77777777" w:rsidR="00397688" w:rsidRPr="009E6399" w:rsidRDefault="00397688" w:rsidP="0049689E">
      <w:pPr>
        <w:rPr>
          <w:b/>
          <w:bCs/>
          <w:color w:val="auto"/>
        </w:rPr>
      </w:pPr>
    </w:p>
    <w:p w14:paraId="4A7C37D0" w14:textId="5F720F2A" w:rsidR="00D32736" w:rsidRPr="009E6399" w:rsidRDefault="00D32736" w:rsidP="0049689E">
      <w:pPr>
        <w:rPr>
          <w:b/>
          <w:bCs/>
          <w:color w:val="auto"/>
        </w:rPr>
      </w:pPr>
      <w:r w:rsidRPr="009E6399">
        <w:rPr>
          <w:b/>
          <w:bCs/>
          <w:color w:val="auto"/>
        </w:rPr>
        <w:lastRenderedPageBreak/>
        <w:t>Заходи з охорони поверхневих вод:</w:t>
      </w:r>
    </w:p>
    <w:p w14:paraId="0814E853" w14:textId="58F80DD2" w:rsidR="00D32736" w:rsidRPr="009E6399" w:rsidRDefault="007C11F5" w:rsidP="00293760">
      <w:pPr>
        <w:pStyle w:val="a7"/>
        <w:numPr>
          <w:ilvl w:val="0"/>
          <w:numId w:val="19"/>
        </w:numPr>
        <w:tabs>
          <w:tab w:val="left" w:pos="993"/>
        </w:tabs>
        <w:ind w:left="0" w:firstLine="567"/>
        <w:rPr>
          <w:color w:val="auto"/>
        </w:rPr>
      </w:pPr>
      <w:r w:rsidRPr="009E6399">
        <w:rPr>
          <w:color w:val="auto"/>
        </w:rPr>
        <w:t>застосування</w:t>
      </w:r>
      <w:r w:rsidR="00D32736" w:rsidRPr="009E6399">
        <w:rPr>
          <w:color w:val="auto"/>
        </w:rPr>
        <w:t xml:space="preserve"> систем оборотного або повторно-послідовного водопостачання, повторн</w:t>
      </w:r>
      <w:r w:rsidRPr="009E6399">
        <w:rPr>
          <w:color w:val="auto"/>
        </w:rPr>
        <w:t>е</w:t>
      </w:r>
      <w:r w:rsidR="00D32736" w:rsidRPr="009E6399">
        <w:rPr>
          <w:color w:val="auto"/>
        </w:rPr>
        <w:t xml:space="preserve"> використання очищених стічних вод;</w:t>
      </w:r>
    </w:p>
    <w:p w14:paraId="3885CD4B" w14:textId="254D60F7" w:rsidR="00246116" w:rsidRPr="009E6399" w:rsidRDefault="00246116" w:rsidP="00293760">
      <w:pPr>
        <w:pStyle w:val="a7"/>
        <w:numPr>
          <w:ilvl w:val="0"/>
          <w:numId w:val="19"/>
        </w:numPr>
        <w:tabs>
          <w:tab w:val="left" w:pos="993"/>
        </w:tabs>
        <w:ind w:left="0" w:firstLine="567"/>
        <w:rPr>
          <w:color w:val="auto"/>
        </w:rPr>
      </w:pPr>
      <w:r w:rsidRPr="009E6399">
        <w:rPr>
          <w:color w:val="auto"/>
        </w:rPr>
        <w:t>макси</w:t>
      </w:r>
      <w:r w:rsidR="00260C86" w:rsidRPr="009E6399">
        <w:rPr>
          <w:color w:val="auto"/>
        </w:rPr>
        <w:t>м</w:t>
      </w:r>
      <w:r w:rsidRPr="009E6399">
        <w:rPr>
          <w:color w:val="auto"/>
        </w:rPr>
        <w:t>ально можливе використання шахтних і кар’єрних вод (очищених або без очищення) на виробничі потреби або для суміжних підприємств;</w:t>
      </w:r>
    </w:p>
    <w:p w14:paraId="4B54ABB0" w14:textId="3333874D" w:rsidR="00D32736" w:rsidRPr="009E6399" w:rsidRDefault="00D32736" w:rsidP="00293760">
      <w:pPr>
        <w:pStyle w:val="a7"/>
        <w:numPr>
          <w:ilvl w:val="0"/>
          <w:numId w:val="19"/>
        </w:numPr>
        <w:tabs>
          <w:tab w:val="left" w:pos="993"/>
        </w:tabs>
        <w:ind w:left="0" w:firstLine="567"/>
        <w:rPr>
          <w:color w:val="auto"/>
        </w:rPr>
      </w:pPr>
      <w:r w:rsidRPr="009E6399">
        <w:rPr>
          <w:color w:val="auto"/>
        </w:rPr>
        <w:t>установки з очищення зворотних вод, що скидаються у водні об’єкти</w:t>
      </w:r>
      <w:r w:rsidR="00260C86" w:rsidRPr="009E6399">
        <w:rPr>
          <w:color w:val="auto"/>
        </w:rPr>
        <w:t>. Зворотні води, забруднені завислими речовинами, піддають механічному очищенню у відстійниках, ставках-освітлювачах, на фільтрах, з додаванням реагентів для прискореного осадження або без них. Кислі води піддають нейтралізації. Мінералізовані зворотні води піддають розбавленню прісними водами (наприклад, у повінь), випаровуванню, опрісненню фізико-хімічними методами;</w:t>
      </w:r>
    </w:p>
    <w:p w14:paraId="0A0C7249" w14:textId="7097F9E6" w:rsidR="00D32736" w:rsidRPr="009E6399" w:rsidRDefault="00D32736" w:rsidP="00293760">
      <w:pPr>
        <w:pStyle w:val="a7"/>
        <w:numPr>
          <w:ilvl w:val="0"/>
          <w:numId w:val="19"/>
        </w:numPr>
        <w:tabs>
          <w:tab w:val="left" w:pos="993"/>
        </w:tabs>
        <w:ind w:left="0" w:firstLine="567"/>
        <w:rPr>
          <w:color w:val="auto"/>
        </w:rPr>
      </w:pPr>
      <w:r w:rsidRPr="009E6399">
        <w:rPr>
          <w:color w:val="auto"/>
        </w:rPr>
        <w:t>впровадження повного обліку водокористування та водовідведення, а також інструментального контролю якісного і кількісного складу зворотних вод;</w:t>
      </w:r>
    </w:p>
    <w:p w14:paraId="3E37C3C0" w14:textId="77777777" w:rsidR="00D32736" w:rsidRPr="009E6399" w:rsidRDefault="00D32736" w:rsidP="00293760">
      <w:pPr>
        <w:pStyle w:val="a7"/>
        <w:numPr>
          <w:ilvl w:val="0"/>
          <w:numId w:val="19"/>
        </w:numPr>
        <w:tabs>
          <w:tab w:val="left" w:pos="993"/>
        </w:tabs>
        <w:ind w:left="0" w:firstLine="567"/>
        <w:rPr>
          <w:color w:val="auto"/>
        </w:rPr>
      </w:pPr>
      <w:r w:rsidRPr="009E6399">
        <w:rPr>
          <w:color w:val="auto"/>
        </w:rPr>
        <w:t>заходи щодо збереження водності річок, охорони режиму прибережних захисних смуг;</w:t>
      </w:r>
    </w:p>
    <w:p w14:paraId="218A2E5D" w14:textId="5DC52523" w:rsidR="00D32736" w:rsidRPr="009E6399" w:rsidRDefault="00D32736" w:rsidP="00293760">
      <w:pPr>
        <w:pStyle w:val="a7"/>
        <w:numPr>
          <w:ilvl w:val="0"/>
          <w:numId w:val="19"/>
        </w:numPr>
        <w:tabs>
          <w:tab w:val="left" w:pos="993"/>
        </w:tabs>
        <w:ind w:left="0" w:firstLine="567"/>
        <w:rPr>
          <w:color w:val="auto"/>
        </w:rPr>
      </w:pPr>
      <w:r w:rsidRPr="009E6399">
        <w:rPr>
          <w:color w:val="auto"/>
        </w:rPr>
        <w:t>заходи із запобігання шкідливій дії вод</w:t>
      </w:r>
      <w:r w:rsidR="00337FDD" w:rsidRPr="009E6399">
        <w:rPr>
          <w:color w:val="auto"/>
        </w:rPr>
        <w:t>.</w:t>
      </w:r>
    </w:p>
    <w:p w14:paraId="6AE38FB7" w14:textId="77777777" w:rsidR="00713B7B" w:rsidRPr="009E6399" w:rsidRDefault="00713B7B" w:rsidP="0049689E">
      <w:pPr>
        <w:rPr>
          <w:color w:val="auto"/>
        </w:rPr>
      </w:pPr>
      <w:r w:rsidRPr="009E6399">
        <w:rPr>
          <w:color w:val="auto"/>
        </w:rPr>
        <w:t>До р</w:t>
      </w:r>
      <w:r w:rsidRPr="009E6399">
        <w:rPr>
          <w:color w:val="auto"/>
          <w:shd w:val="clear" w:color="auto" w:fill="FFFFFF"/>
        </w:rPr>
        <w:t>екомендованих способів (заходів) зі зниження шкідливості бурових розчинів для морського середовища належать: для бурових розчинів на водній основі, що не містять нафтопродуктів, - фільтрація, з відділенням твердих речовин (твердої фази) і розчинної фракції (водної фази) і подальшим роздільним поводженням з обома фракціями, при цьому тверда фаза жодним чином не повинна надходити у морське середовище; термічне оброблення.</w:t>
      </w:r>
    </w:p>
    <w:p w14:paraId="3F2AA899" w14:textId="4D66F155" w:rsidR="00337FDD" w:rsidRPr="009E6399" w:rsidRDefault="00337FDD" w:rsidP="0049689E">
      <w:pPr>
        <w:rPr>
          <w:color w:val="auto"/>
        </w:rPr>
      </w:pPr>
      <w:r w:rsidRPr="009E6399">
        <w:rPr>
          <w:color w:val="auto"/>
          <w:shd w:val="clear" w:color="auto" w:fill="FFFFFF"/>
        </w:rPr>
        <w:t xml:space="preserve">Під час буріння розвідувальних і експлуатаційних свердловин в акваторіях морів </w:t>
      </w:r>
      <w:r w:rsidR="00611ADE" w:rsidRPr="009E6399">
        <w:rPr>
          <w:color w:val="auto"/>
          <w:shd w:val="clear" w:color="auto" w:fill="FFFFFF"/>
        </w:rPr>
        <w:t xml:space="preserve">до заходів </w:t>
      </w:r>
      <w:r w:rsidRPr="009E6399">
        <w:rPr>
          <w:color w:val="auto"/>
          <w:shd w:val="clear" w:color="auto" w:fill="FFFFFF"/>
        </w:rPr>
        <w:t xml:space="preserve">з охорони морського середовища і атмосферного повітря </w:t>
      </w:r>
      <w:r w:rsidR="00611ADE" w:rsidRPr="009E6399">
        <w:rPr>
          <w:color w:val="auto"/>
          <w:shd w:val="clear" w:color="auto" w:fill="FFFFFF"/>
        </w:rPr>
        <w:t xml:space="preserve">рекомендується </w:t>
      </w:r>
      <w:r w:rsidRPr="009E6399">
        <w:rPr>
          <w:color w:val="auto"/>
          <w:shd w:val="clear" w:color="auto" w:fill="FFFFFF"/>
        </w:rPr>
        <w:t xml:space="preserve">включати спеціальні технології і обладнання для збору, очищення і утилізації промивальної рідини і </w:t>
      </w:r>
      <w:proofErr w:type="spellStart"/>
      <w:r w:rsidRPr="009E6399">
        <w:rPr>
          <w:color w:val="auto"/>
          <w:shd w:val="clear" w:color="auto" w:fill="FFFFFF"/>
        </w:rPr>
        <w:t>вибуреної</w:t>
      </w:r>
      <w:proofErr w:type="spellEnd"/>
      <w:r w:rsidRPr="009E6399">
        <w:rPr>
          <w:color w:val="auto"/>
          <w:shd w:val="clear" w:color="auto" w:fill="FFFFFF"/>
        </w:rPr>
        <w:t xml:space="preserve"> породи (шламу), бурових стічних вод і продуктів, що утворюються під час випробування і пробної експлуатації свердловин, вихлопних газів від двигунів внутрішнього згорання, сміття морських платформ, а </w:t>
      </w:r>
      <w:r w:rsidR="00BD5523" w:rsidRPr="009E6399">
        <w:rPr>
          <w:color w:val="auto"/>
          <w:shd w:val="clear" w:color="auto" w:fill="FFFFFF"/>
        </w:rPr>
        <w:t>та</w:t>
      </w:r>
      <w:r w:rsidRPr="009E6399">
        <w:rPr>
          <w:color w:val="auto"/>
          <w:shd w:val="clear" w:color="auto" w:fill="FFFFFF"/>
        </w:rPr>
        <w:t xml:space="preserve">кож заходи із забезпечення замкнутого циклу циркуляції промивальної рідини і виносу пробуреної породи в умовах наявності товщі морської води (підстава: </w:t>
      </w:r>
      <w:r w:rsidR="005F2AF0" w:rsidRPr="009E6399">
        <w:rPr>
          <w:color w:val="auto"/>
          <w:shd w:val="clear" w:color="auto" w:fill="FFFFFF"/>
        </w:rPr>
        <w:t xml:space="preserve">Правила </w:t>
      </w:r>
      <w:r w:rsidR="00E20B9D" w:rsidRPr="009E6399">
        <w:rPr>
          <w:color w:val="auto"/>
        </w:rPr>
        <w:t>розробки нафтових і газових родовищ, затверджені наказом Мінприроди України 15.03.2017 № 118, зареєстрованим в Міністерстві юстиції України 02.06.2017 за № 692/30560</w:t>
      </w:r>
      <w:r w:rsidRPr="009E6399">
        <w:rPr>
          <w:color w:val="auto"/>
          <w:shd w:val="clear" w:color="auto" w:fill="FFFFFF"/>
        </w:rPr>
        <w:t>).</w:t>
      </w:r>
    </w:p>
    <w:p w14:paraId="1D94CB7B" w14:textId="3A2DCC23" w:rsidR="00604588" w:rsidRPr="009E6399" w:rsidRDefault="007C11F5" w:rsidP="0049689E">
      <w:pPr>
        <w:rPr>
          <w:color w:val="auto"/>
        </w:rPr>
      </w:pPr>
      <w:r w:rsidRPr="009E6399">
        <w:rPr>
          <w:color w:val="auto"/>
        </w:rPr>
        <w:t xml:space="preserve">При видобуванні </w:t>
      </w:r>
      <w:r w:rsidR="00604588" w:rsidRPr="009E6399">
        <w:rPr>
          <w:color w:val="auto"/>
        </w:rPr>
        <w:t>на землях водного фонду</w:t>
      </w:r>
      <w:r w:rsidR="00BD5523" w:rsidRPr="009E6399">
        <w:rPr>
          <w:color w:val="auto"/>
        </w:rPr>
        <w:t xml:space="preserve"> до рекомендованих заходів можна віднести</w:t>
      </w:r>
      <w:r w:rsidR="00604588" w:rsidRPr="009E6399">
        <w:rPr>
          <w:color w:val="auto"/>
        </w:rPr>
        <w:t>:</w:t>
      </w:r>
    </w:p>
    <w:p w14:paraId="3F67878E" w14:textId="00A484AB" w:rsidR="00604588" w:rsidRPr="009E6399" w:rsidRDefault="00BD5523" w:rsidP="00293760">
      <w:pPr>
        <w:pStyle w:val="a7"/>
        <w:numPr>
          <w:ilvl w:val="0"/>
          <w:numId w:val="27"/>
        </w:numPr>
        <w:tabs>
          <w:tab w:val="left" w:pos="993"/>
        </w:tabs>
        <w:ind w:left="0" w:firstLine="567"/>
        <w:rPr>
          <w:color w:val="auto"/>
        </w:rPr>
      </w:pPr>
      <w:r w:rsidRPr="009E6399">
        <w:rPr>
          <w:color w:val="auto"/>
        </w:rPr>
        <w:t>п</w:t>
      </w:r>
      <w:r w:rsidR="00604588" w:rsidRPr="009E6399">
        <w:rPr>
          <w:color w:val="auto"/>
        </w:rPr>
        <w:t xml:space="preserve">ри видобуванні </w:t>
      </w:r>
      <w:proofErr w:type="spellStart"/>
      <w:r w:rsidR="007C11F5" w:rsidRPr="009E6399">
        <w:rPr>
          <w:color w:val="auto"/>
        </w:rPr>
        <w:t>гідромеханізованим</w:t>
      </w:r>
      <w:proofErr w:type="spellEnd"/>
      <w:r w:rsidR="007C11F5" w:rsidRPr="009E6399">
        <w:rPr>
          <w:color w:val="auto"/>
        </w:rPr>
        <w:t xml:space="preserve"> способом </w:t>
      </w:r>
      <w:r w:rsidRPr="009E6399">
        <w:rPr>
          <w:color w:val="auto"/>
        </w:rPr>
        <w:t>–</w:t>
      </w:r>
      <w:r w:rsidR="00604588" w:rsidRPr="009E6399">
        <w:rPr>
          <w:color w:val="auto"/>
        </w:rPr>
        <w:t xml:space="preserve"> влашт</w:t>
      </w:r>
      <w:r w:rsidRPr="009E6399">
        <w:rPr>
          <w:color w:val="auto"/>
        </w:rPr>
        <w:t xml:space="preserve">ування </w:t>
      </w:r>
      <w:r w:rsidR="007C11F5" w:rsidRPr="009E6399">
        <w:rPr>
          <w:color w:val="auto"/>
        </w:rPr>
        <w:t>берегов</w:t>
      </w:r>
      <w:r w:rsidRPr="009E6399">
        <w:rPr>
          <w:color w:val="auto"/>
        </w:rPr>
        <w:t xml:space="preserve">их </w:t>
      </w:r>
      <w:r w:rsidR="007C11F5" w:rsidRPr="009E6399">
        <w:rPr>
          <w:color w:val="auto"/>
        </w:rPr>
        <w:t>ставк</w:t>
      </w:r>
      <w:r w:rsidRPr="009E6399">
        <w:rPr>
          <w:color w:val="auto"/>
        </w:rPr>
        <w:t>ів</w:t>
      </w:r>
      <w:r w:rsidR="007C11F5" w:rsidRPr="009E6399">
        <w:rPr>
          <w:color w:val="auto"/>
        </w:rPr>
        <w:t>-відстійник</w:t>
      </w:r>
      <w:r w:rsidRPr="009E6399">
        <w:rPr>
          <w:color w:val="auto"/>
        </w:rPr>
        <w:t xml:space="preserve">ів </w:t>
      </w:r>
      <w:r w:rsidR="007C11F5" w:rsidRPr="009E6399">
        <w:rPr>
          <w:color w:val="auto"/>
        </w:rPr>
        <w:t>для освітлення води, що повертається у водний об’єкт, з використанням спеціальних методів осадження завислих частинок</w:t>
      </w:r>
      <w:r w:rsidR="00604588" w:rsidRPr="009E6399">
        <w:rPr>
          <w:color w:val="auto"/>
        </w:rPr>
        <w:t>;</w:t>
      </w:r>
    </w:p>
    <w:p w14:paraId="765B4A58" w14:textId="157EE9DC" w:rsidR="007C11F5" w:rsidRPr="009E6399" w:rsidRDefault="00604588" w:rsidP="00293760">
      <w:pPr>
        <w:pStyle w:val="a7"/>
        <w:numPr>
          <w:ilvl w:val="0"/>
          <w:numId w:val="27"/>
        </w:numPr>
        <w:tabs>
          <w:tab w:val="left" w:pos="993"/>
        </w:tabs>
        <w:ind w:left="0" w:firstLine="567"/>
        <w:rPr>
          <w:color w:val="auto"/>
        </w:rPr>
      </w:pPr>
      <w:r w:rsidRPr="009E6399">
        <w:rPr>
          <w:color w:val="auto"/>
        </w:rPr>
        <w:t>утрим</w:t>
      </w:r>
      <w:r w:rsidR="00BD5523" w:rsidRPr="009E6399">
        <w:rPr>
          <w:color w:val="auto"/>
        </w:rPr>
        <w:t xml:space="preserve">ання </w:t>
      </w:r>
      <w:r w:rsidRPr="009E6399">
        <w:rPr>
          <w:color w:val="auto"/>
        </w:rPr>
        <w:t>у справному стані ус</w:t>
      </w:r>
      <w:r w:rsidR="00BD5523" w:rsidRPr="009E6399">
        <w:rPr>
          <w:color w:val="auto"/>
        </w:rPr>
        <w:t xml:space="preserve">ього </w:t>
      </w:r>
      <w:r w:rsidRPr="009E6399">
        <w:rPr>
          <w:color w:val="auto"/>
        </w:rPr>
        <w:t>технологічн</w:t>
      </w:r>
      <w:r w:rsidR="00BD5523" w:rsidRPr="009E6399">
        <w:rPr>
          <w:color w:val="auto"/>
        </w:rPr>
        <w:t xml:space="preserve">ого </w:t>
      </w:r>
      <w:r w:rsidRPr="009E6399">
        <w:rPr>
          <w:color w:val="auto"/>
        </w:rPr>
        <w:t>устаткування для попередження забруднення;</w:t>
      </w:r>
    </w:p>
    <w:p w14:paraId="4AD87CD4" w14:textId="4FE8401E" w:rsidR="00604588" w:rsidRPr="009E6399" w:rsidRDefault="00604588" w:rsidP="00293760">
      <w:pPr>
        <w:pStyle w:val="a7"/>
        <w:numPr>
          <w:ilvl w:val="0"/>
          <w:numId w:val="27"/>
        </w:numPr>
        <w:tabs>
          <w:tab w:val="left" w:pos="993"/>
        </w:tabs>
        <w:ind w:left="0" w:firstLine="567"/>
        <w:rPr>
          <w:color w:val="auto"/>
        </w:rPr>
      </w:pPr>
      <w:r w:rsidRPr="009E6399">
        <w:rPr>
          <w:color w:val="auto"/>
        </w:rPr>
        <w:t>за наявності підводних відвалів</w:t>
      </w:r>
      <w:r w:rsidR="00BD5523" w:rsidRPr="009E6399">
        <w:rPr>
          <w:color w:val="auto"/>
        </w:rPr>
        <w:t xml:space="preserve"> – заходи з </w:t>
      </w:r>
      <w:r w:rsidRPr="009E6399">
        <w:rPr>
          <w:color w:val="auto"/>
        </w:rPr>
        <w:t>їх локалізаці</w:t>
      </w:r>
      <w:r w:rsidR="00BD5523" w:rsidRPr="009E6399">
        <w:rPr>
          <w:color w:val="auto"/>
        </w:rPr>
        <w:t xml:space="preserve">ї </w:t>
      </w:r>
      <w:r w:rsidRPr="009E6399">
        <w:rPr>
          <w:color w:val="auto"/>
        </w:rPr>
        <w:t>у визначених межах та обмеження розмивання і поширення у небажаних напрямках</w:t>
      </w:r>
      <w:r w:rsidR="00BD5523" w:rsidRPr="009E6399">
        <w:rPr>
          <w:color w:val="auto"/>
        </w:rPr>
        <w:t>,</w:t>
      </w:r>
      <w:r w:rsidRPr="009E6399">
        <w:rPr>
          <w:color w:val="auto"/>
        </w:rPr>
        <w:t xml:space="preserve"> шляхом </w:t>
      </w:r>
      <w:r w:rsidRPr="009E6399">
        <w:rPr>
          <w:color w:val="auto"/>
        </w:rPr>
        <w:lastRenderedPageBreak/>
        <w:t xml:space="preserve">влаштування підводних </w:t>
      </w:r>
      <w:proofErr w:type="spellStart"/>
      <w:r w:rsidRPr="009E6399">
        <w:rPr>
          <w:color w:val="auto"/>
        </w:rPr>
        <w:t>шлейфовідхиляючих</w:t>
      </w:r>
      <w:proofErr w:type="spellEnd"/>
      <w:r w:rsidRPr="009E6399">
        <w:rPr>
          <w:color w:val="auto"/>
        </w:rPr>
        <w:t xml:space="preserve"> конструкцій (для спрямування шлейфу мутності у визначеному напрямку), шпунтових стінок, інших споруд.</w:t>
      </w:r>
    </w:p>
    <w:p w14:paraId="706798A0" w14:textId="2128E80C" w:rsidR="00D32736" w:rsidRPr="009E6399" w:rsidRDefault="00D32736" w:rsidP="0049689E">
      <w:pPr>
        <w:rPr>
          <w:b/>
          <w:bCs/>
          <w:color w:val="auto"/>
        </w:rPr>
      </w:pPr>
      <w:r w:rsidRPr="009E6399">
        <w:rPr>
          <w:b/>
          <w:bCs/>
          <w:color w:val="auto"/>
        </w:rPr>
        <w:t xml:space="preserve">Заходи з охорони земель: </w:t>
      </w:r>
    </w:p>
    <w:p w14:paraId="046C5FC2" w14:textId="60469D87" w:rsidR="00337FDD" w:rsidRPr="009E6399" w:rsidRDefault="00337FDD" w:rsidP="00293760">
      <w:pPr>
        <w:pStyle w:val="a7"/>
        <w:numPr>
          <w:ilvl w:val="0"/>
          <w:numId w:val="20"/>
        </w:numPr>
        <w:tabs>
          <w:tab w:val="left" w:pos="993"/>
        </w:tabs>
        <w:ind w:left="0" w:firstLine="567"/>
        <w:rPr>
          <w:color w:val="auto"/>
        </w:rPr>
      </w:pPr>
      <w:r w:rsidRPr="009E6399">
        <w:rPr>
          <w:color w:val="auto"/>
        </w:rPr>
        <w:t xml:space="preserve">заходи з рекультивації порушених земель, з очищення (знезараження) техногенно забруднених земель; </w:t>
      </w:r>
    </w:p>
    <w:p w14:paraId="6A1C4B0A" w14:textId="52D044EB" w:rsidR="00337FDD" w:rsidRPr="009E6399" w:rsidRDefault="00337FDD" w:rsidP="00293760">
      <w:pPr>
        <w:pStyle w:val="a7"/>
        <w:numPr>
          <w:ilvl w:val="0"/>
          <w:numId w:val="20"/>
        </w:numPr>
        <w:tabs>
          <w:tab w:val="left" w:pos="993"/>
        </w:tabs>
        <w:ind w:left="0" w:firstLine="567"/>
        <w:rPr>
          <w:color w:val="auto"/>
        </w:rPr>
      </w:pPr>
      <w:r w:rsidRPr="009E6399">
        <w:rPr>
          <w:color w:val="auto"/>
        </w:rPr>
        <w:t xml:space="preserve">передбачені землевпорядною документацією; </w:t>
      </w:r>
    </w:p>
    <w:p w14:paraId="51572A76" w14:textId="377521C3" w:rsidR="00D32736" w:rsidRPr="009E6399" w:rsidRDefault="00BD5523" w:rsidP="00293760">
      <w:pPr>
        <w:pStyle w:val="a7"/>
        <w:numPr>
          <w:ilvl w:val="0"/>
          <w:numId w:val="20"/>
        </w:numPr>
        <w:tabs>
          <w:tab w:val="left" w:pos="993"/>
        </w:tabs>
        <w:ind w:left="0" w:firstLine="567"/>
        <w:rPr>
          <w:color w:val="auto"/>
        </w:rPr>
      </w:pPr>
      <w:r w:rsidRPr="009E6399">
        <w:rPr>
          <w:color w:val="auto"/>
        </w:rPr>
        <w:t>і</w:t>
      </w:r>
      <w:r w:rsidR="00337FDD" w:rsidRPr="009E6399">
        <w:rPr>
          <w:color w:val="auto"/>
        </w:rPr>
        <w:t xml:space="preserve">нші заходи, </w:t>
      </w:r>
      <w:r w:rsidR="00D32736" w:rsidRPr="009E6399">
        <w:rPr>
          <w:color w:val="auto"/>
        </w:rPr>
        <w:t xml:space="preserve">передбачені законодавством про охорону земель; </w:t>
      </w:r>
    </w:p>
    <w:p w14:paraId="0943660D" w14:textId="78597232" w:rsidR="00D32736" w:rsidRPr="009E6399" w:rsidRDefault="00D32736" w:rsidP="00293760">
      <w:pPr>
        <w:pStyle w:val="a7"/>
        <w:numPr>
          <w:ilvl w:val="0"/>
          <w:numId w:val="20"/>
        </w:numPr>
        <w:tabs>
          <w:tab w:val="left" w:pos="993"/>
        </w:tabs>
        <w:ind w:left="0" w:firstLine="567"/>
        <w:rPr>
          <w:color w:val="auto"/>
        </w:rPr>
      </w:pPr>
      <w:r w:rsidRPr="009E6399">
        <w:rPr>
          <w:color w:val="auto"/>
        </w:rPr>
        <w:t xml:space="preserve">передбачені державними будівельними нормами щодо розміщення та будівництва об’єктів у частині природоохоронних вимог, </w:t>
      </w:r>
      <w:r w:rsidR="00337FDD" w:rsidRPr="009E6399">
        <w:rPr>
          <w:color w:val="auto"/>
        </w:rPr>
        <w:t xml:space="preserve">щодо </w:t>
      </w:r>
      <w:r w:rsidRPr="009E6399">
        <w:rPr>
          <w:color w:val="auto"/>
        </w:rPr>
        <w:t xml:space="preserve">інженерної підготовки </w:t>
      </w:r>
      <w:r w:rsidR="00337FDD" w:rsidRPr="009E6399">
        <w:rPr>
          <w:color w:val="auto"/>
        </w:rPr>
        <w:t xml:space="preserve">території та інженерного </w:t>
      </w:r>
      <w:r w:rsidRPr="009E6399">
        <w:rPr>
          <w:color w:val="auto"/>
        </w:rPr>
        <w:t>захисту</w:t>
      </w:r>
      <w:r w:rsidR="00337FDD" w:rsidRPr="009E6399">
        <w:rPr>
          <w:color w:val="auto"/>
        </w:rPr>
        <w:t>;</w:t>
      </w:r>
    </w:p>
    <w:p w14:paraId="6F5A7BDE" w14:textId="433B071F" w:rsidR="00337FDD" w:rsidRPr="009E6399" w:rsidRDefault="00337FDD" w:rsidP="0049689E">
      <w:pPr>
        <w:rPr>
          <w:color w:val="auto"/>
        </w:rPr>
      </w:pPr>
      <w:r w:rsidRPr="009E6399">
        <w:rPr>
          <w:color w:val="auto"/>
        </w:rPr>
        <w:t xml:space="preserve">При спорудженні та експлуатації свердловин для видобування корисних копалин, </w:t>
      </w:r>
      <w:r w:rsidR="00BD5523" w:rsidRPr="009E6399">
        <w:rPr>
          <w:color w:val="auto"/>
        </w:rPr>
        <w:t xml:space="preserve">рекомендується </w:t>
      </w:r>
      <w:r w:rsidR="00E473E2" w:rsidRPr="009E6399">
        <w:rPr>
          <w:color w:val="auto"/>
        </w:rPr>
        <w:t>передбача</w:t>
      </w:r>
      <w:r w:rsidR="00BD5523" w:rsidRPr="009E6399">
        <w:rPr>
          <w:color w:val="auto"/>
        </w:rPr>
        <w:t xml:space="preserve">ти </w:t>
      </w:r>
      <w:r w:rsidRPr="009E6399">
        <w:rPr>
          <w:color w:val="auto"/>
        </w:rPr>
        <w:t>таку конструкцію стовбуру свердловини, що дозволяє попередити техногенні зміни геологічного середовища і деформацію земної поверхні.</w:t>
      </w:r>
    </w:p>
    <w:p w14:paraId="1E7CAC81" w14:textId="7E99DA59" w:rsidR="00337FDD" w:rsidRPr="009E6399" w:rsidRDefault="00337FDD" w:rsidP="0049689E">
      <w:pPr>
        <w:rPr>
          <w:b/>
          <w:bCs/>
          <w:color w:val="auto"/>
        </w:rPr>
      </w:pPr>
      <w:r w:rsidRPr="009E6399">
        <w:rPr>
          <w:b/>
          <w:bCs/>
          <w:color w:val="auto"/>
        </w:rPr>
        <w:t xml:space="preserve">Заходи з охорони надр: </w:t>
      </w:r>
    </w:p>
    <w:p w14:paraId="2FF2908E" w14:textId="6E34D11C" w:rsidR="00337FDD" w:rsidRPr="009E6399" w:rsidRDefault="00337FDD" w:rsidP="00293760">
      <w:pPr>
        <w:pStyle w:val="a7"/>
        <w:numPr>
          <w:ilvl w:val="0"/>
          <w:numId w:val="21"/>
        </w:numPr>
        <w:tabs>
          <w:tab w:val="left" w:pos="993"/>
        </w:tabs>
        <w:ind w:left="0" w:firstLine="567"/>
        <w:rPr>
          <w:color w:val="auto"/>
        </w:rPr>
      </w:pPr>
      <w:r w:rsidRPr="009E6399">
        <w:rPr>
          <w:color w:val="auto"/>
        </w:rPr>
        <w:t xml:space="preserve">заходи із запобігання забрудненню та зниженню якості запасів корисних копалин, що не використовуються; </w:t>
      </w:r>
    </w:p>
    <w:p w14:paraId="07A05A33" w14:textId="425D2421" w:rsidR="00337FDD" w:rsidRPr="009E6399" w:rsidRDefault="00337FDD" w:rsidP="00293760">
      <w:pPr>
        <w:pStyle w:val="a7"/>
        <w:numPr>
          <w:ilvl w:val="0"/>
          <w:numId w:val="21"/>
        </w:numPr>
        <w:tabs>
          <w:tab w:val="left" w:pos="993"/>
        </w:tabs>
        <w:ind w:left="0" w:firstLine="567"/>
        <w:rPr>
          <w:color w:val="auto"/>
        </w:rPr>
      </w:pPr>
      <w:r w:rsidRPr="009E6399">
        <w:rPr>
          <w:color w:val="auto"/>
        </w:rPr>
        <w:t xml:space="preserve">заходи із попередження та зменшення проявів небезпечних геологічних процесів, рішення, що дозволяють ефективно використовувати вироблений простір гірничих виробок, супутні надра, що не були використані, відходи виробництва, складовані у надрах. </w:t>
      </w:r>
    </w:p>
    <w:p w14:paraId="3B0A30D1" w14:textId="60F6B5CD" w:rsidR="00337FDD" w:rsidRPr="009E6399" w:rsidRDefault="00337FDD" w:rsidP="0049689E">
      <w:pPr>
        <w:rPr>
          <w:b/>
          <w:bCs/>
          <w:color w:val="auto"/>
        </w:rPr>
      </w:pPr>
      <w:r w:rsidRPr="009E6399">
        <w:rPr>
          <w:b/>
          <w:bCs/>
          <w:color w:val="auto"/>
        </w:rPr>
        <w:t xml:space="preserve">Заходи зі збереження фауни, флори і біорізноманіття: </w:t>
      </w:r>
    </w:p>
    <w:p w14:paraId="10FF95A0" w14:textId="23CAD2FD" w:rsidR="00337FDD" w:rsidRPr="009E6399" w:rsidRDefault="00337FDD" w:rsidP="00293760">
      <w:pPr>
        <w:pStyle w:val="a7"/>
        <w:numPr>
          <w:ilvl w:val="0"/>
          <w:numId w:val="22"/>
        </w:numPr>
        <w:tabs>
          <w:tab w:val="left" w:pos="993"/>
        </w:tabs>
        <w:ind w:left="0" w:firstLine="567"/>
        <w:rPr>
          <w:color w:val="auto"/>
        </w:rPr>
      </w:pPr>
      <w:r w:rsidRPr="009E6399">
        <w:rPr>
          <w:color w:val="auto"/>
        </w:rPr>
        <w:t>заходи передбачені законодавством про рослинний і тваринний світ, про природно-заповідний фонд, про Червону книгу України (у тому числі, самою Червоною книгою стосовно збереження конкретних видів та популяцій), про екологічну мережу України, про мисливське господарство та полювання</w:t>
      </w:r>
      <w:r w:rsidR="00D57E5B" w:rsidRPr="009E6399">
        <w:rPr>
          <w:color w:val="auto"/>
        </w:rPr>
        <w:t xml:space="preserve">. До переліку таких заходів відносяться, зокрема: </w:t>
      </w:r>
      <w:r w:rsidR="00D57E5B" w:rsidRPr="009E6399">
        <w:rPr>
          <w:color w:val="auto"/>
          <w:shd w:val="clear" w:color="auto" w:fill="FFFFFF"/>
        </w:rPr>
        <w:t>заходи щодо збереження середовища існування та умов розмноження тварин, забезпечення недоторканності ділянок, що становлять особливу цінність для збереження тваринного світу;</w:t>
      </w:r>
    </w:p>
    <w:p w14:paraId="19BB548C" w14:textId="6D8320A4" w:rsidR="0094577B" w:rsidRPr="009E6399" w:rsidRDefault="0094577B" w:rsidP="00293760">
      <w:pPr>
        <w:pStyle w:val="a7"/>
        <w:numPr>
          <w:ilvl w:val="0"/>
          <w:numId w:val="22"/>
        </w:numPr>
        <w:tabs>
          <w:tab w:val="left" w:pos="993"/>
        </w:tabs>
        <w:ind w:left="0" w:firstLine="567"/>
        <w:rPr>
          <w:color w:val="auto"/>
        </w:rPr>
      </w:pPr>
      <w:r w:rsidRPr="009E6399">
        <w:rPr>
          <w:color w:val="auto"/>
          <w:shd w:val="clear" w:color="auto" w:fill="FFFFFF"/>
        </w:rPr>
        <w:t xml:space="preserve">заходи щодо охорони водних біоресурсів та рибогосподарських водних об'єктів (їх частин) під час видобування корисних копалин, користування надрами континентального шельфу, будівництва (розміщення) установок та інших споруд (передбачено законодавством </w:t>
      </w:r>
      <w:r w:rsidRPr="009E6399">
        <w:rPr>
          <w:color w:val="auto"/>
        </w:rPr>
        <w:t>про рибне господарство, промислове рибальство та охорону водних біоресурсів);</w:t>
      </w:r>
    </w:p>
    <w:p w14:paraId="4419620B" w14:textId="7EF4FD8E" w:rsidR="00337FDD" w:rsidRPr="009E6399" w:rsidRDefault="00337FDD" w:rsidP="00293760">
      <w:pPr>
        <w:pStyle w:val="a7"/>
        <w:numPr>
          <w:ilvl w:val="0"/>
          <w:numId w:val="22"/>
        </w:numPr>
        <w:tabs>
          <w:tab w:val="left" w:pos="993"/>
        </w:tabs>
        <w:ind w:left="0" w:firstLine="567"/>
        <w:rPr>
          <w:color w:val="auto"/>
        </w:rPr>
      </w:pPr>
      <w:r w:rsidRPr="009E6399">
        <w:rPr>
          <w:color w:val="auto"/>
        </w:rPr>
        <w:t>заходи, передбачені правилами і нормами озеленення населених пунктів</w:t>
      </w:r>
      <w:r w:rsidR="00CE2FE5" w:rsidRPr="009E6399">
        <w:rPr>
          <w:color w:val="auto"/>
        </w:rPr>
        <w:t>;</w:t>
      </w:r>
    </w:p>
    <w:p w14:paraId="5D0BBE34" w14:textId="5D401D6E" w:rsidR="00337FDD" w:rsidRPr="009E6399" w:rsidRDefault="00CE2FE5" w:rsidP="00293760">
      <w:pPr>
        <w:pStyle w:val="a7"/>
        <w:numPr>
          <w:ilvl w:val="0"/>
          <w:numId w:val="22"/>
        </w:numPr>
        <w:tabs>
          <w:tab w:val="left" w:pos="993"/>
        </w:tabs>
        <w:ind w:left="0" w:firstLine="567"/>
        <w:rPr>
          <w:color w:val="auto"/>
        </w:rPr>
      </w:pPr>
      <w:r w:rsidRPr="009E6399">
        <w:rPr>
          <w:color w:val="auto"/>
        </w:rPr>
        <w:t>к</w:t>
      </w:r>
      <w:r w:rsidR="00337FDD" w:rsidRPr="009E6399">
        <w:rPr>
          <w:color w:val="auto"/>
        </w:rPr>
        <w:t>омпенсаційні заходи з охорони і відновлення рослинного і тваринного світу, такі як пересаджування рослин з територій, відведених під забудову населених пунктів, підприємств, споруд та інших об’єктів, будівництво доріг, трубопроводів, ліній електропередачі і зв’язку, а також з тих земель, що підлягають затопленню, інтродукція та акліматизація рослин, переселення диких тварин, будівництво споруд для міграцій тварин, рекомендується планувати відповідно до встановлених законодавством порядків та визначати (обґрунтовувати) з урахуванням експертних думок.</w:t>
      </w:r>
    </w:p>
    <w:p w14:paraId="421477FB" w14:textId="1CD31DE2" w:rsidR="00337FDD" w:rsidRPr="009E6399" w:rsidRDefault="00337FDD" w:rsidP="0049689E">
      <w:pPr>
        <w:rPr>
          <w:b/>
          <w:bCs/>
          <w:color w:val="auto"/>
        </w:rPr>
      </w:pPr>
      <w:r w:rsidRPr="009E6399">
        <w:rPr>
          <w:b/>
          <w:bCs/>
          <w:color w:val="auto"/>
        </w:rPr>
        <w:lastRenderedPageBreak/>
        <w:t xml:space="preserve">Заходи з управління відходами: </w:t>
      </w:r>
    </w:p>
    <w:p w14:paraId="264BB3AC" w14:textId="26284B75" w:rsidR="00337FDD" w:rsidRPr="009E6399" w:rsidRDefault="00337FDD" w:rsidP="00293760">
      <w:pPr>
        <w:pStyle w:val="a7"/>
        <w:numPr>
          <w:ilvl w:val="0"/>
          <w:numId w:val="23"/>
        </w:numPr>
        <w:tabs>
          <w:tab w:val="left" w:pos="993"/>
        </w:tabs>
        <w:ind w:left="0" w:firstLine="567"/>
        <w:rPr>
          <w:color w:val="auto"/>
        </w:rPr>
      </w:pPr>
      <w:r w:rsidRPr="009E6399">
        <w:rPr>
          <w:color w:val="auto"/>
        </w:rPr>
        <w:t xml:space="preserve">комплекс заходів згідно з законодавством про відходи та про охорону навколишнього природного середовища, у тому числі заходи для зменшення обсягів утворення відходів, а також для їх утилізації, знешкодження або розміщення; </w:t>
      </w:r>
    </w:p>
    <w:p w14:paraId="41389F02" w14:textId="0A1A6376" w:rsidR="00337FDD" w:rsidRPr="009E6399" w:rsidRDefault="00337FDD" w:rsidP="00293760">
      <w:pPr>
        <w:pStyle w:val="a7"/>
        <w:numPr>
          <w:ilvl w:val="0"/>
          <w:numId w:val="23"/>
        </w:numPr>
        <w:tabs>
          <w:tab w:val="left" w:pos="993"/>
        </w:tabs>
        <w:ind w:left="0" w:firstLine="567"/>
        <w:rPr>
          <w:color w:val="auto"/>
        </w:rPr>
      </w:pPr>
      <w:r w:rsidRPr="009E6399">
        <w:rPr>
          <w:color w:val="auto"/>
        </w:rPr>
        <w:t xml:space="preserve">впровадження заходів і технологій кругової економіки, інноваційних технологій, що дозволяють роздільне збирання і сортування, оброблення (перероблення) відходів, їх повторне використання або утилізацію. </w:t>
      </w:r>
    </w:p>
    <w:p w14:paraId="043D4A2F" w14:textId="67A3AB78" w:rsidR="00337FDD" w:rsidRPr="009E6399" w:rsidRDefault="00337FDD" w:rsidP="0049689E">
      <w:pPr>
        <w:rPr>
          <w:b/>
          <w:bCs/>
          <w:color w:val="auto"/>
        </w:rPr>
      </w:pPr>
      <w:r w:rsidRPr="009E6399">
        <w:rPr>
          <w:b/>
          <w:bCs/>
          <w:color w:val="auto"/>
        </w:rPr>
        <w:t xml:space="preserve">Заходи з відвернення і зниження шуму: </w:t>
      </w:r>
    </w:p>
    <w:p w14:paraId="3E5391B7" w14:textId="5427A70E" w:rsidR="00337FDD" w:rsidRPr="009E6399" w:rsidRDefault="00337FDD" w:rsidP="00293760">
      <w:pPr>
        <w:pStyle w:val="a7"/>
        <w:numPr>
          <w:ilvl w:val="0"/>
          <w:numId w:val="24"/>
        </w:numPr>
        <w:tabs>
          <w:tab w:val="left" w:pos="993"/>
        </w:tabs>
        <w:ind w:left="0" w:firstLine="567"/>
        <w:rPr>
          <w:color w:val="auto"/>
        </w:rPr>
      </w:pPr>
      <w:r w:rsidRPr="009E6399">
        <w:rPr>
          <w:color w:val="auto"/>
        </w:rPr>
        <w:t xml:space="preserve">заходи з урахуванням державних санітарних правил, національних стандартів і державних будівельних норм. </w:t>
      </w:r>
    </w:p>
    <w:p w14:paraId="42C2CE3B" w14:textId="55823579" w:rsidR="00337FDD" w:rsidRPr="009E6399" w:rsidRDefault="00337FDD" w:rsidP="0049689E">
      <w:pPr>
        <w:rPr>
          <w:b/>
          <w:bCs/>
          <w:color w:val="auto"/>
        </w:rPr>
      </w:pPr>
      <w:r w:rsidRPr="009E6399">
        <w:rPr>
          <w:b/>
          <w:bCs/>
          <w:color w:val="auto"/>
        </w:rPr>
        <w:t xml:space="preserve">Заходи із запобігання і зменшення впливу на об’єкти культурної спадщини: </w:t>
      </w:r>
    </w:p>
    <w:p w14:paraId="466E7E35" w14:textId="3552FF78" w:rsidR="00337FDD" w:rsidRPr="009E6399" w:rsidRDefault="004A5389" w:rsidP="0049689E">
      <w:pPr>
        <w:rPr>
          <w:color w:val="auto"/>
        </w:rPr>
      </w:pPr>
      <w:r w:rsidRPr="009E6399">
        <w:rPr>
          <w:color w:val="auto"/>
        </w:rPr>
        <w:t>З</w:t>
      </w:r>
      <w:r w:rsidR="00337FDD" w:rsidRPr="009E6399">
        <w:rPr>
          <w:color w:val="auto"/>
        </w:rPr>
        <w:t xml:space="preserve">аходи з урахуванням законодавства про охорону культурної спадщини. </w:t>
      </w:r>
    </w:p>
    <w:p w14:paraId="0967BFA0" w14:textId="3203FBBA" w:rsidR="000006DE" w:rsidRPr="009E6399" w:rsidRDefault="000006DE" w:rsidP="0049689E">
      <w:pPr>
        <w:rPr>
          <w:b/>
          <w:bCs/>
          <w:color w:val="auto"/>
        </w:rPr>
      </w:pPr>
      <w:r w:rsidRPr="009E6399">
        <w:rPr>
          <w:b/>
          <w:bCs/>
          <w:color w:val="auto"/>
        </w:rPr>
        <w:t>Заходи захисту від радіоактивного забруднення</w:t>
      </w:r>
    </w:p>
    <w:p w14:paraId="5DDCEB7B" w14:textId="7A72ECC5" w:rsidR="000006DE" w:rsidRPr="009E6399" w:rsidRDefault="000006DE" w:rsidP="0049689E">
      <w:pPr>
        <w:rPr>
          <w:color w:val="auto"/>
        </w:rPr>
      </w:pPr>
      <w:r w:rsidRPr="009E6399">
        <w:rPr>
          <w:color w:val="auto"/>
        </w:rPr>
        <w:t xml:space="preserve">ПД, що стосується </w:t>
      </w:r>
      <w:r w:rsidRPr="009E6399">
        <w:rPr>
          <w:color w:val="auto"/>
          <w:shd w:val="clear" w:color="auto" w:fill="FFFFFF"/>
        </w:rPr>
        <w:t>уранових об’єктів, має передбачати комплекс заходів, визначених у законодавстві про</w:t>
      </w:r>
      <w:r w:rsidRPr="009E6399">
        <w:rPr>
          <w:color w:val="auto"/>
        </w:rPr>
        <w:t xml:space="preserve"> видобування і переробку уранових руд.</w:t>
      </w:r>
    </w:p>
    <w:p w14:paraId="3A68ED3F" w14:textId="13214399" w:rsidR="00D32736" w:rsidRPr="009E6399" w:rsidRDefault="006159C2" w:rsidP="0049689E">
      <w:pPr>
        <w:rPr>
          <w:b/>
          <w:bCs/>
          <w:color w:val="auto"/>
        </w:rPr>
      </w:pPr>
      <w:r w:rsidRPr="009E6399">
        <w:rPr>
          <w:b/>
          <w:bCs/>
          <w:color w:val="auto"/>
        </w:rPr>
        <w:t>Заходи</w:t>
      </w:r>
      <w:r w:rsidR="00265874" w:rsidRPr="009E6399">
        <w:rPr>
          <w:b/>
          <w:bCs/>
          <w:color w:val="auto"/>
        </w:rPr>
        <w:t xml:space="preserve"> із запобігання аварійним ситуаціям, оперативної локалізації та ліквідації наслідків аварій та зі зменшення й усунення негативного впливу аварій на довкілля</w:t>
      </w:r>
    </w:p>
    <w:p w14:paraId="2429042C" w14:textId="64A21E20" w:rsidR="00265874" w:rsidRPr="009E6399" w:rsidRDefault="00BD5523" w:rsidP="0049689E">
      <w:pPr>
        <w:rPr>
          <w:color w:val="auto"/>
        </w:rPr>
      </w:pPr>
      <w:r w:rsidRPr="009E6399">
        <w:rPr>
          <w:color w:val="auto"/>
        </w:rPr>
        <w:t>В</w:t>
      </w:r>
      <w:r w:rsidR="00265874" w:rsidRPr="009E6399">
        <w:rPr>
          <w:color w:val="auto"/>
        </w:rPr>
        <w:t xml:space="preserve">ідповідно до Правил </w:t>
      </w:r>
      <w:r w:rsidR="003D1BF5" w:rsidRPr="009E6399">
        <w:rPr>
          <w:color w:val="auto"/>
        </w:rPr>
        <w:t>охорони внутрішніх морських вод і територіального моря від забруднення та засмічення, затверджених постановою Кабінету Міністрів України від 29.02.1996 № 269</w:t>
      </w:r>
      <w:r w:rsidR="00265874" w:rsidRPr="009E6399">
        <w:rPr>
          <w:color w:val="auto"/>
        </w:rPr>
        <w:t xml:space="preserve">, для об'єктів, що становлять підвищену екологічну небезпеку (нафто- та продуктопроводи, нафто- та </w:t>
      </w:r>
      <w:proofErr w:type="spellStart"/>
      <w:r w:rsidR="00265874" w:rsidRPr="009E6399">
        <w:rPr>
          <w:color w:val="auto"/>
        </w:rPr>
        <w:t>продуктосховища</w:t>
      </w:r>
      <w:proofErr w:type="spellEnd"/>
      <w:r w:rsidR="00265874" w:rsidRPr="009E6399">
        <w:rPr>
          <w:color w:val="auto"/>
        </w:rPr>
        <w:t>, накопичувачі побутових стічних вод, каналізаційні колектори, очисні споруди, судна та інші плавучі засоби, нафтові свердловини, бурові платформи тощо), розробляються і впроваджуються протиаварійні заходи, а саме:</w:t>
      </w:r>
    </w:p>
    <w:p w14:paraId="5491E107" w14:textId="77777777" w:rsidR="00265874" w:rsidRPr="009E6399" w:rsidRDefault="00265874" w:rsidP="00293760">
      <w:pPr>
        <w:pStyle w:val="a7"/>
        <w:numPr>
          <w:ilvl w:val="0"/>
          <w:numId w:val="25"/>
        </w:numPr>
        <w:tabs>
          <w:tab w:val="left" w:pos="993"/>
        </w:tabs>
        <w:ind w:left="0" w:firstLine="567"/>
        <w:rPr>
          <w:color w:val="auto"/>
          <w:lang w:eastAsia="uk-UA"/>
        </w:rPr>
      </w:pPr>
      <w:bookmarkStart w:id="92" w:name="n103"/>
      <w:bookmarkEnd w:id="92"/>
      <w:r w:rsidRPr="009E6399">
        <w:rPr>
          <w:color w:val="auto"/>
          <w:lang w:eastAsia="uk-UA"/>
        </w:rPr>
        <w:t>плани ліквідації наслідків можливих аварій;</w:t>
      </w:r>
    </w:p>
    <w:p w14:paraId="7B72A999" w14:textId="77777777" w:rsidR="00265874" w:rsidRPr="009E6399" w:rsidRDefault="00265874" w:rsidP="00293760">
      <w:pPr>
        <w:pStyle w:val="a7"/>
        <w:numPr>
          <w:ilvl w:val="0"/>
          <w:numId w:val="25"/>
        </w:numPr>
        <w:tabs>
          <w:tab w:val="left" w:pos="993"/>
        </w:tabs>
        <w:ind w:left="0" w:firstLine="567"/>
        <w:rPr>
          <w:color w:val="auto"/>
          <w:lang w:eastAsia="uk-UA"/>
        </w:rPr>
      </w:pPr>
      <w:bookmarkStart w:id="93" w:name="n104"/>
      <w:bookmarkEnd w:id="93"/>
      <w:r w:rsidRPr="009E6399">
        <w:rPr>
          <w:color w:val="auto"/>
          <w:lang w:eastAsia="uk-UA"/>
        </w:rPr>
        <w:t>порядок дій у разі виникнення аварій;</w:t>
      </w:r>
    </w:p>
    <w:p w14:paraId="78E14D89" w14:textId="7D88D2EE" w:rsidR="00265874" w:rsidRPr="009E6399" w:rsidRDefault="00265874" w:rsidP="00293760">
      <w:pPr>
        <w:pStyle w:val="a7"/>
        <w:numPr>
          <w:ilvl w:val="0"/>
          <w:numId w:val="25"/>
        </w:numPr>
        <w:tabs>
          <w:tab w:val="left" w:pos="993"/>
        </w:tabs>
        <w:ind w:left="0" w:firstLine="567"/>
        <w:rPr>
          <w:color w:val="auto"/>
          <w:lang w:eastAsia="uk-UA"/>
        </w:rPr>
      </w:pPr>
      <w:bookmarkStart w:id="94" w:name="n105"/>
      <w:bookmarkEnd w:id="94"/>
      <w:r w:rsidRPr="009E6399">
        <w:rPr>
          <w:color w:val="auto"/>
          <w:lang w:eastAsia="uk-UA"/>
        </w:rPr>
        <w:t>перелік технічних засобів</w:t>
      </w:r>
      <w:r w:rsidR="00EC6076" w:rsidRPr="009E6399">
        <w:rPr>
          <w:color w:val="auto"/>
          <w:lang w:eastAsia="uk-UA"/>
        </w:rPr>
        <w:t>,</w:t>
      </w:r>
      <w:r w:rsidRPr="009E6399">
        <w:rPr>
          <w:color w:val="auto"/>
          <w:lang w:eastAsia="uk-UA"/>
        </w:rPr>
        <w:t xml:space="preserve"> </w:t>
      </w:r>
      <w:r w:rsidR="00EC6076" w:rsidRPr="009E6399">
        <w:rPr>
          <w:color w:val="auto"/>
          <w:lang w:eastAsia="uk-UA"/>
        </w:rPr>
        <w:t xml:space="preserve">необхідних </w:t>
      </w:r>
      <w:r w:rsidRPr="009E6399">
        <w:rPr>
          <w:color w:val="auto"/>
          <w:lang w:eastAsia="uk-UA"/>
        </w:rPr>
        <w:t>для збирання та видалення забруднюючих речовин;</w:t>
      </w:r>
    </w:p>
    <w:p w14:paraId="2EC230FD" w14:textId="0A8B5867" w:rsidR="00265874" w:rsidRPr="009E6399" w:rsidRDefault="00265874" w:rsidP="00293760">
      <w:pPr>
        <w:pStyle w:val="a7"/>
        <w:numPr>
          <w:ilvl w:val="0"/>
          <w:numId w:val="25"/>
        </w:numPr>
        <w:tabs>
          <w:tab w:val="left" w:pos="993"/>
        </w:tabs>
        <w:ind w:left="0" w:firstLine="567"/>
        <w:rPr>
          <w:color w:val="auto"/>
        </w:rPr>
      </w:pPr>
      <w:bookmarkStart w:id="95" w:name="n106"/>
      <w:bookmarkEnd w:id="95"/>
      <w:r w:rsidRPr="009E6399">
        <w:rPr>
          <w:color w:val="auto"/>
          <w:lang w:eastAsia="uk-UA"/>
        </w:rPr>
        <w:t>режим спеціального водокористування у разі забруднення водного об'єкта.</w:t>
      </w:r>
    </w:p>
    <w:p w14:paraId="7336048F" w14:textId="1A141B1D" w:rsidR="00BC7A35" w:rsidRPr="009E6399" w:rsidRDefault="006159C2" w:rsidP="0049689E">
      <w:pPr>
        <w:rPr>
          <w:b/>
          <w:bCs/>
          <w:color w:val="auto"/>
        </w:rPr>
      </w:pPr>
      <w:r w:rsidRPr="009E6399">
        <w:rPr>
          <w:b/>
          <w:bCs/>
          <w:color w:val="auto"/>
        </w:rPr>
        <w:t>Заходи</w:t>
      </w:r>
      <w:r w:rsidR="00BC7A35" w:rsidRPr="009E6399">
        <w:rPr>
          <w:b/>
          <w:bCs/>
          <w:color w:val="auto"/>
        </w:rPr>
        <w:t xml:space="preserve">, </w:t>
      </w:r>
      <w:r w:rsidRPr="009E6399">
        <w:rPr>
          <w:b/>
          <w:bCs/>
          <w:color w:val="auto"/>
        </w:rPr>
        <w:t xml:space="preserve">які </w:t>
      </w:r>
      <w:r w:rsidR="004A5389" w:rsidRPr="009E6399">
        <w:rPr>
          <w:b/>
          <w:bCs/>
          <w:color w:val="auto"/>
        </w:rPr>
        <w:t xml:space="preserve">рекомендується врахувати у </w:t>
      </w:r>
      <w:r w:rsidRPr="009E6399">
        <w:rPr>
          <w:b/>
          <w:bCs/>
          <w:color w:val="auto"/>
        </w:rPr>
        <w:t xml:space="preserve">випадках </w:t>
      </w:r>
      <w:r w:rsidR="00BC7A35" w:rsidRPr="009E6399">
        <w:rPr>
          <w:b/>
          <w:bCs/>
          <w:color w:val="auto"/>
        </w:rPr>
        <w:t>ПД, що стосується видобування нафти і газу геотехнічним способом, а також глибокого буріння з метою геологічного вивчення, дослідно-промислової розробки або видобування корисних копалин</w:t>
      </w:r>
    </w:p>
    <w:p w14:paraId="25F63CAC" w14:textId="77777777" w:rsidR="00BC7A35" w:rsidRPr="009E6399" w:rsidRDefault="00BC7A35" w:rsidP="0049689E">
      <w:pPr>
        <w:rPr>
          <w:color w:val="auto"/>
        </w:rPr>
      </w:pPr>
      <w:r w:rsidRPr="009E6399">
        <w:rPr>
          <w:color w:val="auto"/>
        </w:rPr>
        <w:t xml:space="preserve">Рекомендується висвітлити плановані заходи з наступних питань: </w:t>
      </w:r>
    </w:p>
    <w:p w14:paraId="72824A14" w14:textId="77777777" w:rsidR="00BC7A35" w:rsidRPr="009E6399" w:rsidRDefault="00BC7A35" w:rsidP="00293760">
      <w:pPr>
        <w:pStyle w:val="a7"/>
        <w:numPr>
          <w:ilvl w:val="0"/>
          <w:numId w:val="55"/>
        </w:numPr>
        <w:tabs>
          <w:tab w:val="left" w:pos="1134"/>
        </w:tabs>
        <w:ind w:left="0" w:firstLine="567"/>
        <w:rPr>
          <w:color w:val="auto"/>
        </w:rPr>
      </w:pPr>
      <w:r w:rsidRPr="009E6399">
        <w:rPr>
          <w:color w:val="auto"/>
        </w:rPr>
        <w:t xml:space="preserve">заходи з управління пластовими тисками при глибокому бурінні, з попередження і придушення викидів (проривів) </w:t>
      </w:r>
      <w:proofErr w:type="spellStart"/>
      <w:r w:rsidRPr="009E6399">
        <w:rPr>
          <w:color w:val="auto"/>
        </w:rPr>
        <w:t>високонапірних</w:t>
      </w:r>
      <w:proofErr w:type="spellEnd"/>
      <w:r w:rsidRPr="009E6399">
        <w:rPr>
          <w:color w:val="auto"/>
        </w:rPr>
        <w:t xml:space="preserve"> пластових флюїдів;</w:t>
      </w:r>
    </w:p>
    <w:p w14:paraId="0B60D8EE" w14:textId="77777777" w:rsidR="00BC7A35" w:rsidRPr="009E6399" w:rsidRDefault="00BC7A35" w:rsidP="00293760">
      <w:pPr>
        <w:pStyle w:val="a7"/>
        <w:numPr>
          <w:ilvl w:val="0"/>
          <w:numId w:val="55"/>
        </w:numPr>
        <w:tabs>
          <w:tab w:val="left" w:pos="1134"/>
        </w:tabs>
        <w:ind w:left="0" w:firstLine="567"/>
        <w:rPr>
          <w:color w:val="auto"/>
        </w:rPr>
      </w:pPr>
      <w:r w:rsidRPr="009E6399">
        <w:rPr>
          <w:color w:val="auto"/>
        </w:rPr>
        <w:t>заходи з ліквідації аварійних викидів (проривів) пластових флюїдів та їхніх наслідків;</w:t>
      </w:r>
    </w:p>
    <w:p w14:paraId="1D6ED916" w14:textId="77777777" w:rsidR="00BC7A35" w:rsidRPr="009E6399" w:rsidRDefault="00BC7A35" w:rsidP="00293760">
      <w:pPr>
        <w:pStyle w:val="a7"/>
        <w:numPr>
          <w:ilvl w:val="0"/>
          <w:numId w:val="55"/>
        </w:numPr>
        <w:tabs>
          <w:tab w:val="left" w:pos="1134"/>
        </w:tabs>
        <w:ind w:left="0" w:firstLine="567"/>
        <w:rPr>
          <w:color w:val="auto"/>
        </w:rPr>
      </w:pPr>
      <w:r w:rsidRPr="009E6399">
        <w:rPr>
          <w:color w:val="auto"/>
        </w:rPr>
        <w:t>заходи (плановані рішення) з управління промивними рідинами (буровими розчинами);</w:t>
      </w:r>
    </w:p>
    <w:p w14:paraId="408AE46E" w14:textId="77777777" w:rsidR="00BC7A35" w:rsidRPr="009E6399" w:rsidRDefault="00BC7A35" w:rsidP="00293760">
      <w:pPr>
        <w:pStyle w:val="a7"/>
        <w:numPr>
          <w:ilvl w:val="0"/>
          <w:numId w:val="55"/>
        </w:numPr>
        <w:tabs>
          <w:tab w:val="left" w:pos="1134"/>
        </w:tabs>
        <w:ind w:left="0" w:firstLine="567"/>
        <w:rPr>
          <w:color w:val="auto"/>
        </w:rPr>
      </w:pPr>
      <w:r w:rsidRPr="009E6399">
        <w:rPr>
          <w:color w:val="auto"/>
        </w:rPr>
        <w:lastRenderedPageBreak/>
        <w:t>заходи (технічні рішення) із запобігання та усунення витоків (втрат) технологічних рідин і матеріалів на території провадження ПД: витоків від устаткування для буріння, циркуляційної системи і блоку приготування бурового розчину, від транспорту, місць зберігання паливно-мастильних матеріалів, хімічних реагентів або відходів;</w:t>
      </w:r>
    </w:p>
    <w:p w14:paraId="2B6A15B9" w14:textId="23B96D5F" w:rsidR="00BC7A35" w:rsidRPr="009E6399" w:rsidRDefault="00BC7A35" w:rsidP="00293760">
      <w:pPr>
        <w:pStyle w:val="a7"/>
        <w:numPr>
          <w:ilvl w:val="0"/>
          <w:numId w:val="55"/>
        </w:numPr>
        <w:tabs>
          <w:tab w:val="left" w:pos="1134"/>
        </w:tabs>
        <w:ind w:left="0" w:firstLine="567"/>
        <w:rPr>
          <w:color w:val="auto"/>
        </w:rPr>
      </w:pPr>
      <w:r w:rsidRPr="009E6399">
        <w:rPr>
          <w:color w:val="auto"/>
        </w:rPr>
        <w:t>заходи (плановані рішення) з управління відходами буріння</w:t>
      </w:r>
      <w:r w:rsidR="00AA0A00" w:rsidRPr="009E6399">
        <w:rPr>
          <w:color w:val="auto"/>
        </w:rPr>
        <w:t>;</w:t>
      </w:r>
    </w:p>
    <w:p w14:paraId="1FD011CE" w14:textId="3AA49BB0" w:rsidR="00BC7A35" w:rsidRPr="009E6399" w:rsidRDefault="00CE2FE5" w:rsidP="00293760">
      <w:pPr>
        <w:pStyle w:val="a7"/>
        <w:numPr>
          <w:ilvl w:val="0"/>
          <w:numId w:val="55"/>
        </w:numPr>
        <w:tabs>
          <w:tab w:val="left" w:pos="1134"/>
        </w:tabs>
        <w:ind w:left="0" w:firstLine="567"/>
        <w:rPr>
          <w:color w:val="auto"/>
        </w:rPr>
      </w:pPr>
      <w:r w:rsidRPr="009E6399">
        <w:rPr>
          <w:color w:val="auto"/>
        </w:rPr>
        <w:t>а</w:t>
      </w:r>
      <w:r w:rsidR="00BC7A35" w:rsidRPr="009E6399">
        <w:rPr>
          <w:color w:val="auto"/>
        </w:rPr>
        <w:t>варійні заходи (або план ліквідації аварій, за наявності): перелік заходів і необхідних технічних засобів, способи ліквідації аварій: ліквідація прориву флюїдів (</w:t>
      </w:r>
      <w:proofErr w:type="spellStart"/>
      <w:r w:rsidR="00BC7A35" w:rsidRPr="009E6399">
        <w:rPr>
          <w:color w:val="auto"/>
        </w:rPr>
        <w:t>нафтогазопроявів</w:t>
      </w:r>
      <w:proofErr w:type="spellEnd"/>
      <w:r w:rsidR="00BC7A35" w:rsidRPr="009E6399">
        <w:rPr>
          <w:color w:val="auto"/>
        </w:rPr>
        <w:t xml:space="preserve">, мінералізованих пластових вод) або тампонажних сумішей при бурінні, випробуванні та експлуатації свердловин; ліквідація забруднень земель і поверхневих вод та відновлення земель після забруднення (дезактивація) (забруднення, що виникли при аваріях); заходи з локалізації стічних вод або робочих розчинів у випадках руйнування земляних </w:t>
      </w:r>
      <w:proofErr w:type="spellStart"/>
      <w:r w:rsidR="00BC7A35" w:rsidRPr="009E6399">
        <w:rPr>
          <w:color w:val="auto"/>
        </w:rPr>
        <w:t>амбарів</w:t>
      </w:r>
      <w:proofErr w:type="spellEnd"/>
      <w:r w:rsidR="00BC7A35" w:rsidRPr="009E6399">
        <w:rPr>
          <w:color w:val="auto"/>
        </w:rPr>
        <w:t xml:space="preserve"> чи їх обвалування, або систем, у яких циркулюють розчини.</w:t>
      </w:r>
    </w:p>
    <w:p w14:paraId="6FFAFFB7" w14:textId="0CFA7E90" w:rsidR="00621E0C" w:rsidRPr="009E6399" w:rsidRDefault="00621E0C" w:rsidP="0049689E">
      <w:pPr>
        <w:rPr>
          <w:b/>
          <w:bCs/>
          <w:color w:val="auto"/>
        </w:rPr>
      </w:pPr>
      <w:r w:rsidRPr="009E6399">
        <w:rPr>
          <w:b/>
          <w:bCs/>
          <w:color w:val="auto"/>
        </w:rPr>
        <w:t xml:space="preserve">Рекомендації до заходів з управління відходами буріння </w:t>
      </w:r>
    </w:p>
    <w:p w14:paraId="3E441E6F" w14:textId="7BA0EFE4" w:rsidR="00AD6B2C" w:rsidRPr="009E6399" w:rsidRDefault="00AD6B2C" w:rsidP="0049689E">
      <w:pPr>
        <w:rPr>
          <w:color w:val="auto"/>
        </w:rPr>
      </w:pPr>
      <w:r w:rsidRPr="009E6399">
        <w:rPr>
          <w:color w:val="auto"/>
        </w:rPr>
        <w:t>Заходи рекомендується висвітлювати з урахуванням</w:t>
      </w:r>
      <w:r w:rsidR="00AC56B2" w:rsidRPr="009E6399">
        <w:rPr>
          <w:color w:val="auto"/>
        </w:rPr>
        <w:t>, у тому числі,</w:t>
      </w:r>
      <w:r w:rsidRPr="009E6399">
        <w:rPr>
          <w:color w:val="auto"/>
        </w:rPr>
        <w:t xml:space="preserve"> Правил № 118</w:t>
      </w:r>
      <w:r w:rsidR="00AC56B2" w:rsidRPr="009E6399">
        <w:rPr>
          <w:color w:val="auto"/>
        </w:rPr>
        <w:t xml:space="preserve"> та </w:t>
      </w:r>
      <w:r w:rsidRPr="009E6399">
        <w:rPr>
          <w:color w:val="auto"/>
        </w:rPr>
        <w:t>ГСТУ 41-00032626-00-007-97 (Охорона довкілля. Спорудження розвідувальних і експлуатаційних свердловин на нафту та газ на суші. Правила проведення робіт).</w:t>
      </w:r>
    </w:p>
    <w:p w14:paraId="1B8C4EB7" w14:textId="4391750C" w:rsidR="00621E0C" w:rsidRPr="009E6399" w:rsidRDefault="00621E0C" w:rsidP="0049689E">
      <w:pPr>
        <w:rPr>
          <w:color w:val="auto"/>
        </w:rPr>
      </w:pPr>
      <w:r w:rsidRPr="009E6399">
        <w:rPr>
          <w:color w:val="auto"/>
        </w:rPr>
        <w:t>До рекомендованих заходів з поводження з відходами буріння відносяться наступні:</w:t>
      </w:r>
    </w:p>
    <w:p w14:paraId="70B48743" w14:textId="033CDCC4" w:rsidR="00621E0C" w:rsidRPr="009E6399" w:rsidRDefault="00621E0C" w:rsidP="00293760">
      <w:pPr>
        <w:pStyle w:val="a7"/>
        <w:numPr>
          <w:ilvl w:val="0"/>
          <w:numId w:val="37"/>
        </w:numPr>
        <w:tabs>
          <w:tab w:val="left" w:pos="993"/>
        </w:tabs>
        <w:autoSpaceDE/>
        <w:autoSpaceDN/>
        <w:adjustRightInd/>
        <w:ind w:left="0" w:firstLine="567"/>
        <w:rPr>
          <w:color w:val="auto"/>
        </w:rPr>
      </w:pPr>
      <w:r w:rsidRPr="009E6399">
        <w:rPr>
          <w:color w:val="auto"/>
        </w:rPr>
        <w:t>утилізаці</w:t>
      </w:r>
      <w:r w:rsidR="00AD6B2C" w:rsidRPr="009E6399">
        <w:rPr>
          <w:color w:val="auto"/>
        </w:rPr>
        <w:t xml:space="preserve">я </w:t>
      </w:r>
      <w:r w:rsidRPr="009E6399">
        <w:rPr>
          <w:color w:val="auto"/>
        </w:rPr>
        <w:t>відходів буріння</w:t>
      </w:r>
      <w:r w:rsidR="00AD6B2C" w:rsidRPr="009E6399">
        <w:rPr>
          <w:color w:val="auto"/>
        </w:rPr>
        <w:t>, наприклад: їх</w:t>
      </w:r>
      <w:r w:rsidRPr="009E6399">
        <w:rPr>
          <w:color w:val="auto"/>
        </w:rPr>
        <w:t xml:space="preserve"> використання в оборотному водопостачанні (для технічних потреб, у тому числі повторне використання для буріння нових свердловин); додавання до робочих розчинів (тампонажних, бурових), розчинів для кріплення свердловин (при опресуванні колони труб); закачування у поглинаючі свердловини; використання для зрошення земель (після очищення стічних вод та за умови допустимості якості очищених стічних вод); використання для виробництва керамзиту, іншої будівельної кераміки, глинопорошку; використання для рекультивації території бурових робіт (за умови безпечності відходів); регенерація активних компонентів у відходах;</w:t>
      </w:r>
    </w:p>
    <w:p w14:paraId="58B60BCD" w14:textId="3A542E5E" w:rsidR="00621E0C" w:rsidRPr="009E6399" w:rsidRDefault="00621E0C" w:rsidP="00293760">
      <w:pPr>
        <w:pStyle w:val="a7"/>
        <w:numPr>
          <w:ilvl w:val="0"/>
          <w:numId w:val="37"/>
        </w:numPr>
        <w:tabs>
          <w:tab w:val="left" w:pos="993"/>
        </w:tabs>
        <w:autoSpaceDE/>
        <w:autoSpaceDN/>
        <w:adjustRightInd/>
        <w:ind w:left="0" w:firstLine="567"/>
        <w:rPr>
          <w:color w:val="auto"/>
        </w:rPr>
      </w:pPr>
      <w:r w:rsidRPr="009E6399">
        <w:rPr>
          <w:color w:val="auto"/>
        </w:rPr>
        <w:t>роздільне оброблення відходів буріння</w:t>
      </w:r>
      <w:r w:rsidR="00AD6B2C" w:rsidRPr="009E6399">
        <w:rPr>
          <w:color w:val="auto"/>
        </w:rPr>
        <w:t xml:space="preserve">, з поділом </w:t>
      </w:r>
      <w:r w:rsidRPr="009E6399">
        <w:rPr>
          <w:color w:val="auto"/>
        </w:rPr>
        <w:t xml:space="preserve">на рідку і тверду фази (застосовують механічний метод, флокуляцію, коагуляцію). Рідка фаза нейтралізується, піддається очищенню, в подальшому може передаватися на утилізацію. Тверда фаза піддається отвердінню (висушуванню у природний спосіб) у земляному </w:t>
      </w:r>
      <w:proofErr w:type="spellStart"/>
      <w:r w:rsidRPr="009E6399">
        <w:rPr>
          <w:color w:val="auto"/>
        </w:rPr>
        <w:t>амбарі</w:t>
      </w:r>
      <w:proofErr w:type="spellEnd"/>
      <w:r w:rsidRPr="009E6399">
        <w:rPr>
          <w:color w:val="auto"/>
        </w:rPr>
        <w:t xml:space="preserve">, екранується глиною або іншими інертними матеріалами і засипається мінеральним ґрунтом. Отвердіння </w:t>
      </w:r>
      <w:r w:rsidR="00630F11" w:rsidRPr="009E6399">
        <w:rPr>
          <w:color w:val="auto"/>
        </w:rPr>
        <w:t xml:space="preserve">також </w:t>
      </w:r>
      <w:r w:rsidRPr="009E6399">
        <w:rPr>
          <w:color w:val="auto"/>
        </w:rPr>
        <w:t>може здійснюватися штучни</w:t>
      </w:r>
      <w:r w:rsidR="00630F11" w:rsidRPr="009E6399">
        <w:rPr>
          <w:color w:val="auto"/>
        </w:rPr>
        <w:t xml:space="preserve">м </w:t>
      </w:r>
      <w:r w:rsidRPr="009E6399">
        <w:rPr>
          <w:color w:val="auto"/>
        </w:rPr>
        <w:t>спос</w:t>
      </w:r>
      <w:r w:rsidR="00630F11" w:rsidRPr="009E6399">
        <w:rPr>
          <w:color w:val="auto"/>
        </w:rPr>
        <w:t>обом</w:t>
      </w:r>
      <w:r w:rsidRPr="009E6399">
        <w:rPr>
          <w:color w:val="auto"/>
        </w:rPr>
        <w:t xml:space="preserve">, шляхом додавання спеціальних в’яжучих </w:t>
      </w:r>
      <w:r w:rsidR="00630F11" w:rsidRPr="009E6399">
        <w:rPr>
          <w:color w:val="auto"/>
        </w:rPr>
        <w:t xml:space="preserve">речовин </w:t>
      </w:r>
      <w:r w:rsidRPr="009E6399">
        <w:rPr>
          <w:color w:val="auto"/>
        </w:rPr>
        <w:t xml:space="preserve">(цементу, гіпсу, оксиду алюмінію, хлориду заліза, силікатів та ін.). </w:t>
      </w:r>
      <w:bookmarkStart w:id="96" w:name="_Hlk89195362"/>
      <w:r w:rsidR="00736649" w:rsidRPr="009E6399">
        <w:rPr>
          <w:color w:val="auto"/>
        </w:rPr>
        <w:t>Рекомендує</w:t>
      </w:r>
      <w:r w:rsidR="004A1505" w:rsidRPr="009E6399">
        <w:rPr>
          <w:color w:val="auto"/>
        </w:rPr>
        <w:t xml:space="preserve">ться </w:t>
      </w:r>
      <w:r w:rsidR="00630F11" w:rsidRPr="009E6399">
        <w:rPr>
          <w:color w:val="auto"/>
        </w:rPr>
        <w:t xml:space="preserve">врахувати тривалість </w:t>
      </w:r>
      <w:r w:rsidR="008A7668" w:rsidRPr="009E6399">
        <w:rPr>
          <w:color w:val="auto"/>
        </w:rPr>
        <w:t xml:space="preserve">дії методу (тривалість перебування </w:t>
      </w:r>
      <w:proofErr w:type="spellStart"/>
      <w:r w:rsidR="008A7668" w:rsidRPr="009E6399">
        <w:rPr>
          <w:color w:val="auto"/>
        </w:rPr>
        <w:t>захоронених</w:t>
      </w:r>
      <w:proofErr w:type="spellEnd"/>
      <w:r w:rsidR="008A7668" w:rsidRPr="009E6399">
        <w:rPr>
          <w:color w:val="auto"/>
        </w:rPr>
        <w:t xml:space="preserve"> речовин у твердому та інертному стані)</w:t>
      </w:r>
      <w:bookmarkEnd w:id="96"/>
      <w:r w:rsidRPr="009E6399">
        <w:rPr>
          <w:color w:val="auto"/>
        </w:rPr>
        <w:t>;</w:t>
      </w:r>
    </w:p>
    <w:p w14:paraId="6BA2A250" w14:textId="1A43793B" w:rsidR="00AD6B2C" w:rsidRPr="009E6399" w:rsidRDefault="00AD6B2C" w:rsidP="00293760">
      <w:pPr>
        <w:pStyle w:val="a7"/>
        <w:numPr>
          <w:ilvl w:val="0"/>
          <w:numId w:val="37"/>
        </w:numPr>
        <w:tabs>
          <w:tab w:val="left" w:pos="993"/>
        </w:tabs>
        <w:autoSpaceDE/>
        <w:autoSpaceDN/>
        <w:adjustRightInd/>
        <w:ind w:left="0" w:firstLine="567"/>
        <w:rPr>
          <w:color w:val="auto"/>
        </w:rPr>
      </w:pPr>
      <w:r w:rsidRPr="009E6399">
        <w:rPr>
          <w:color w:val="auto"/>
        </w:rPr>
        <w:t xml:space="preserve">роздільне збирання відходів у земляних </w:t>
      </w:r>
      <w:proofErr w:type="spellStart"/>
      <w:r w:rsidRPr="009E6399">
        <w:rPr>
          <w:color w:val="auto"/>
        </w:rPr>
        <w:t>амбарах</w:t>
      </w:r>
      <w:proofErr w:type="spellEnd"/>
      <w:r w:rsidRPr="009E6399">
        <w:rPr>
          <w:color w:val="auto"/>
        </w:rPr>
        <w:t>: окремо – буровий шлам, окремо – бурові стічні води, що підлягають очищенню, окремо – нафта, що забруднила буровий розчин та шлам у процесі випробування свердловини;</w:t>
      </w:r>
    </w:p>
    <w:p w14:paraId="1BF066B4" w14:textId="298E7E90" w:rsidR="00AD6B2C" w:rsidRPr="009E6399" w:rsidRDefault="00AD6B2C" w:rsidP="00293760">
      <w:pPr>
        <w:pStyle w:val="a7"/>
        <w:numPr>
          <w:ilvl w:val="0"/>
          <w:numId w:val="37"/>
        </w:numPr>
        <w:tabs>
          <w:tab w:val="left" w:pos="993"/>
        </w:tabs>
        <w:autoSpaceDE/>
        <w:autoSpaceDN/>
        <w:adjustRightInd/>
        <w:ind w:left="0" w:firstLine="567"/>
        <w:rPr>
          <w:color w:val="auto"/>
        </w:rPr>
      </w:pPr>
      <w:r w:rsidRPr="009E6399">
        <w:rPr>
          <w:color w:val="auto"/>
        </w:rPr>
        <w:t xml:space="preserve">земляні </w:t>
      </w:r>
      <w:proofErr w:type="spellStart"/>
      <w:r w:rsidRPr="009E6399">
        <w:rPr>
          <w:color w:val="auto"/>
        </w:rPr>
        <w:t>амбари</w:t>
      </w:r>
      <w:proofErr w:type="spellEnd"/>
      <w:r w:rsidRPr="009E6399">
        <w:rPr>
          <w:color w:val="auto"/>
        </w:rPr>
        <w:t xml:space="preserve">, призначені для накопичення відходів буріння, оснащують гідроізоляцією </w:t>
      </w:r>
      <w:proofErr w:type="spellStart"/>
      <w:r w:rsidRPr="009E6399">
        <w:rPr>
          <w:color w:val="auto"/>
        </w:rPr>
        <w:t>дна</w:t>
      </w:r>
      <w:proofErr w:type="spellEnd"/>
      <w:r w:rsidRPr="009E6399">
        <w:rPr>
          <w:color w:val="auto"/>
        </w:rPr>
        <w:t xml:space="preserve"> і стінок;</w:t>
      </w:r>
    </w:p>
    <w:p w14:paraId="5AEF980E" w14:textId="5E4336E3" w:rsidR="00621E0C" w:rsidRPr="009E6399" w:rsidRDefault="00AD6B2C" w:rsidP="00293760">
      <w:pPr>
        <w:pStyle w:val="a7"/>
        <w:numPr>
          <w:ilvl w:val="0"/>
          <w:numId w:val="37"/>
        </w:numPr>
        <w:tabs>
          <w:tab w:val="left" w:pos="993"/>
        </w:tabs>
        <w:autoSpaceDE/>
        <w:autoSpaceDN/>
        <w:adjustRightInd/>
        <w:ind w:left="0" w:firstLine="567"/>
        <w:rPr>
          <w:color w:val="auto"/>
        </w:rPr>
      </w:pPr>
      <w:r w:rsidRPr="009E6399">
        <w:rPr>
          <w:color w:val="auto"/>
        </w:rPr>
        <w:lastRenderedPageBreak/>
        <w:t xml:space="preserve">здійснюють </w:t>
      </w:r>
      <w:r w:rsidR="00621E0C" w:rsidRPr="009E6399">
        <w:rPr>
          <w:color w:val="auto"/>
        </w:rPr>
        <w:t>захоронення у глибокі підземні поглинаючі горизонти або у наявні гірничі виробки;</w:t>
      </w:r>
    </w:p>
    <w:p w14:paraId="34A93019" w14:textId="66098DC8" w:rsidR="00621E0C" w:rsidRPr="009E6399" w:rsidRDefault="00892163" w:rsidP="00293760">
      <w:pPr>
        <w:pStyle w:val="a7"/>
        <w:numPr>
          <w:ilvl w:val="0"/>
          <w:numId w:val="37"/>
        </w:numPr>
        <w:tabs>
          <w:tab w:val="left" w:pos="993"/>
        </w:tabs>
        <w:autoSpaceDE/>
        <w:autoSpaceDN/>
        <w:adjustRightInd/>
        <w:ind w:left="0" w:firstLine="567"/>
        <w:rPr>
          <w:color w:val="auto"/>
        </w:rPr>
      </w:pPr>
      <w:r w:rsidRPr="009E6399">
        <w:rPr>
          <w:color w:val="auto"/>
        </w:rPr>
        <w:t xml:space="preserve">оброблення </w:t>
      </w:r>
      <w:r w:rsidR="00374B1B" w:rsidRPr="009E6399">
        <w:rPr>
          <w:color w:val="auto"/>
        </w:rPr>
        <w:t xml:space="preserve">відходів буріння </w:t>
      </w:r>
      <w:r w:rsidRPr="009E6399">
        <w:rPr>
          <w:color w:val="auto"/>
        </w:rPr>
        <w:t xml:space="preserve">з метою їх знешкодження </w:t>
      </w:r>
      <w:r w:rsidR="00374B1B" w:rsidRPr="009E6399">
        <w:rPr>
          <w:color w:val="auto"/>
        </w:rPr>
        <w:t>(</w:t>
      </w:r>
      <w:r w:rsidR="00610E52" w:rsidRPr="009E6399">
        <w:rPr>
          <w:color w:val="auto"/>
        </w:rPr>
        <w:t xml:space="preserve">наприклад, </w:t>
      </w:r>
      <w:r w:rsidRPr="009E6399">
        <w:rPr>
          <w:color w:val="auto"/>
        </w:rPr>
        <w:t xml:space="preserve">нейтралізації </w:t>
      </w:r>
      <w:r w:rsidR="00610E52" w:rsidRPr="009E6399">
        <w:rPr>
          <w:color w:val="auto"/>
        </w:rPr>
        <w:t xml:space="preserve">кислих або лужних стічних вод, </w:t>
      </w:r>
      <w:r w:rsidRPr="009E6399">
        <w:rPr>
          <w:color w:val="auto"/>
        </w:rPr>
        <w:t xml:space="preserve">очищенню </w:t>
      </w:r>
      <w:r w:rsidR="00374B1B" w:rsidRPr="009E6399">
        <w:rPr>
          <w:color w:val="auto"/>
        </w:rPr>
        <w:t>від солей, нафти, токсичних речовин</w:t>
      </w:r>
      <w:r w:rsidR="00610E52" w:rsidRPr="009E6399">
        <w:rPr>
          <w:color w:val="auto"/>
        </w:rPr>
        <w:t xml:space="preserve"> механічним та фізико-хімічними методами</w:t>
      </w:r>
      <w:r w:rsidRPr="009E6399">
        <w:rPr>
          <w:color w:val="auto"/>
        </w:rPr>
        <w:t xml:space="preserve">, знешкодження методом </w:t>
      </w:r>
      <w:proofErr w:type="spellStart"/>
      <w:r w:rsidRPr="009E6399">
        <w:rPr>
          <w:bCs/>
          <w:color w:val="auto"/>
        </w:rPr>
        <w:t>біодеструкції</w:t>
      </w:r>
      <w:proofErr w:type="spellEnd"/>
      <w:r w:rsidRPr="009E6399">
        <w:rPr>
          <w:bCs/>
          <w:color w:val="auto"/>
        </w:rPr>
        <w:t xml:space="preserve"> (прискореного </w:t>
      </w:r>
      <w:proofErr w:type="spellStart"/>
      <w:r w:rsidRPr="009E6399">
        <w:rPr>
          <w:bCs/>
          <w:color w:val="auto"/>
        </w:rPr>
        <w:t>біорозкладу</w:t>
      </w:r>
      <w:proofErr w:type="spellEnd"/>
      <w:r w:rsidRPr="009E6399">
        <w:rPr>
          <w:bCs/>
          <w:color w:val="auto"/>
        </w:rPr>
        <w:t>)</w:t>
      </w:r>
      <w:r w:rsidR="00374B1B" w:rsidRPr="009E6399">
        <w:rPr>
          <w:color w:val="auto"/>
        </w:rPr>
        <w:t>);</w:t>
      </w:r>
      <w:r w:rsidRPr="009E6399">
        <w:rPr>
          <w:color w:val="auto"/>
        </w:rPr>
        <w:t xml:space="preserve"> </w:t>
      </w:r>
      <w:r w:rsidR="00621E0C" w:rsidRPr="009E6399">
        <w:rPr>
          <w:color w:val="auto"/>
        </w:rPr>
        <w:t xml:space="preserve">для знешкодження бурових шламів з високим вмістом нафти і нафтопродуктів та інших забруднювачів органічної природи </w:t>
      </w:r>
      <w:r w:rsidRPr="009E6399">
        <w:rPr>
          <w:color w:val="auto"/>
        </w:rPr>
        <w:t xml:space="preserve">може застосовуватися </w:t>
      </w:r>
      <w:r w:rsidR="00621E0C" w:rsidRPr="009E6399">
        <w:rPr>
          <w:color w:val="auto"/>
        </w:rPr>
        <w:t>термічний метод (обпалювання шламу);</w:t>
      </w:r>
    </w:p>
    <w:p w14:paraId="59A6EED8" w14:textId="77777777" w:rsidR="00621E0C" w:rsidRPr="009E6399" w:rsidRDefault="00621E0C" w:rsidP="00293760">
      <w:pPr>
        <w:pStyle w:val="a7"/>
        <w:numPr>
          <w:ilvl w:val="0"/>
          <w:numId w:val="37"/>
        </w:numPr>
        <w:tabs>
          <w:tab w:val="left" w:pos="993"/>
        </w:tabs>
        <w:autoSpaceDE/>
        <w:autoSpaceDN/>
        <w:adjustRightInd/>
        <w:ind w:left="0" w:firstLine="567"/>
        <w:rPr>
          <w:color w:val="auto"/>
        </w:rPr>
      </w:pPr>
      <w:r w:rsidRPr="009E6399">
        <w:rPr>
          <w:color w:val="auto"/>
        </w:rPr>
        <w:t>забезпечують спеціальну інженерну підготовку систем приготування, зберігання, збирання, оброблення та знешкодження робочих розчинів і відходів буріння, а також технологічних майданчиків, наприклад, захист від затоплення, систему відведення атмосферних стічних вод, гідроізоляцію;</w:t>
      </w:r>
    </w:p>
    <w:p w14:paraId="7425C469" w14:textId="77777777" w:rsidR="00621E0C" w:rsidRPr="009E6399" w:rsidRDefault="00621E0C" w:rsidP="00293760">
      <w:pPr>
        <w:pStyle w:val="a7"/>
        <w:numPr>
          <w:ilvl w:val="0"/>
          <w:numId w:val="37"/>
        </w:numPr>
        <w:tabs>
          <w:tab w:val="left" w:pos="993"/>
        </w:tabs>
        <w:autoSpaceDE/>
        <w:autoSpaceDN/>
        <w:adjustRightInd/>
        <w:ind w:left="0" w:firstLine="567"/>
        <w:rPr>
          <w:color w:val="auto"/>
        </w:rPr>
      </w:pPr>
      <w:r w:rsidRPr="009E6399">
        <w:rPr>
          <w:color w:val="auto"/>
        </w:rPr>
        <w:t>на бурових площадках віддають перевагу замкненій системі водопостачання;</w:t>
      </w:r>
    </w:p>
    <w:p w14:paraId="67ECD838" w14:textId="77777777" w:rsidR="00621E0C" w:rsidRPr="009E6399" w:rsidRDefault="00621E0C" w:rsidP="00293760">
      <w:pPr>
        <w:pStyle w:val="a7"/>
        <w:numPr>
          <w:ilvl w:val="0"/>
          <w:numId w:val="37"/>
        </w:numPr>
        <w:tabs>
          <w:tab w:val="left" w:pos="993"/>
        </w:tabs>
        <w:autoSpaceDE/>
        <w:autoSpaceDN/>
        <w:adjustRightInd/>
        <w:ind w:left="0" w:firstLine="567"/>
        <w:rPr>
          <w:color w:val="auto"/>
        </w:rPr>
      </w:pPr>
      <w:r w:rsidRPr="009E6399">
        <w:rPr>
          <w:color w:val="auto"/>
        </w:rPr>
        <w:t>при проходженні під час буріння через водоносні горизонти контролюють якість підземних вод, а при розкритті водоносних горизонтів з водою питної якості - застосовують нетоксичні бурові розчини та забезпечують надійну ізоляцію.</w:t>
      </w:r>
    </w:p>
    <w:p w14:paraId="3BFB3E43" w14:textId="0401F1C7" w:rsidR="00BC7A35" w:rsidRPr="009E6399" w:rsidRDefault="00621E0C" w:rsidP="0049689E">
      <w:pPr>
        <w:rPr>
          <w:color w:val="auto"/>
        </w:rPr>
      </w:pPr>
      <w:r w:rsidRPr="009E6399">
        <w:rPr>
          <w:color w:val="auto"/>
        </w:rPr>
        <w:t xml:space="preserve">Рекомендується розглядати альтернативні способи утилізації або захоронення відходів буріння, а вибір способу – обґрунтовувати з урахуванням </w:t>
      </w:r>
      <w:r w:rsidR="00374B1B" w:rsidRPr="009E6399">
        <w:rPr>
          <w:color w:val="auto"/>
        </w:rPr>
        <w:t xml:space="preserve">ступеня небезпечності відходів та прийнятих технологій їх оброблення і знешкодження, </w:t>
      </w:r>
      <w:r w:rsidRPr="009E6399">
        <w:rPr>
          <w:color w:val="auto"/>
        </w:rPr>
        <w:t>місцевих природних умов (геологічних, гідрогеологічних, ландшафтних, цінності наявних тут територій та об’єктів).</w:t>
      </w:r>
      <w:r w:rsidR="00AF3A5F" w:rsidRPr="009E6399">
        <w:rPr>
          <w:color w:val="auto"/>
        </w:rPr>
        <w:t xml:space="preserve"> </w:t>
      </w:r>
      <w:r w:rsidR="00EF5F71" w:rsidRPr="009E6399">
        <w:rPr>
          <w:color w:val="auto"/>
        </w:rPr>
        <w:t xml:space="preserve">Також рекомендується враховувати рухливість хімічних </w:t>
      </w:r>
      <w:r w:rsidR="00BC7A35" w:rsidRPr="009E6399">
        <w:rPr>
          <w:color w:val="auto"/>
        </w:rPr>
        <w:t xml:space="preserve">речовин у відходах буріння, </w:t>
      </w:r>
      <w:r w:rsidR="00EF5F71" w:rsidRPr="009E6399">
        <w:rPr>
          <w:color w:val="auto"/>
        </w:rPr>
        <w:t xml:space="preserve">їх </w:t>
      </w:r>
      <w:r w:rsidR="00BC7A35" w:rsidRPr="009E6399">
        <w:rPr>
          <w:color w:val="auto"/>
        </w:rPr>
        <w:t>здатні</w:t>
      </w:r>
      <w:r w:rsidR="00EF5F71" w:rsidRPr="009E6399">
        <w:rPr>
          <w:color w:val="auto"/>
        </w:rPr>
        <w:t xml:space="preserve">сть до </w:t>
      </w:r>
      <w:r w:rsidR="00BC7A35" w:rsidRPr="009E6399">
        <w:rPr>
          <w:color w:val="auto"/>
        </w:rPr>
        <w:t xml:space="preserve">підземної міграції </w:t>
      </w:r>
      <w:r w:rsidR="00EF5F71" w:rsidRPr="009E6399">
        <w:rPr>
          <w:color w:val="auto"/>
        </w:rPr>
        <w:t xml:space="preserve">і поширення </w:t>
      </w:r>
      <w:r w:rsidR="00AF3A5F" w:rsidRPr="009E6399">
        <w:rPr>
          <w:color w:val="auto"/>
        </w:rPr>
        <w:t xml:space="preserve">у </w:t>
      </w:r>
      <w:r w:rsidR="00CA0CEC" w:rsidRPr="009E6399">
        <w:rPr>
          <w:color w:val="auto"/>
        </w:rPr>
        <w:t>ґрунт</w:t>
      </w:r>
      <w:r w:rsidR="00AF3A5F" w:rsidRPr="009E6399">
        <w:rPr>
          <w:color w:val="auto"/>
        </w:rPr>
        <w:t xml:space="preserve">ах, </w:t>
      </w:r>
      <w:r w:rsidR="00BC7A35" w:rsidRPr="009E6399">
        <w:rPr>
          <w:color w:val="auto"/>
        </w:rPr>
        <w:t>земл</w:t>
      </w:r>
      <w:r w:rsidR="00AF3A5F" w:rsidRPr="009E6399">
        <w:rPr>
          <w:color w:val="auto"/>
        </w:rPr>
        <w:t xml:space="preserve">ях та підземних водах </w:t>
      </w:r>
      <w:r w:rsidR="00BC7A35" w:rsidRPr="009E6399">
        <w:rPr>
          <w:color w:val="auto"/>
        </w:rPr>
        <w:t xml:space="preserve">на </w:t>
      </w:r>
      <w:r w:rsidR="00EF5F71" w:rsidRPr="009E6399">
        <w:rPr>
          <w:color w:val="auto"/>
        </w:rPr>
        <w:t>великі відстані</w:t>
      </w:r>
      <w:r w:rsidR="00BC7A35" w:rsidRPr="009E6399">
        <w:rPr>
          <w:color w:val="auto"/>
        </w:rPr>
        <w:t>.</w:t>
      </w:r>
    </w:p>
    <w:p w14:paraId="6570D412" w14:textId="285F0F56" w:rsidR="00BC7A35" w:rsidRPr="009E6399" w:rsidRDefault="00BC7A35" w:rsidP="0049689E">
      <w:pPr>
        <w:rPr>
          <w:color w:val="auto"/>
        </w:rPr>
      </w:pPr>
      <w:r w:rsidRPr="009E6399">
        <w:rPr>
          <w:color w:val="auto"/>
        </w:rPr>
        <w:t xml:space="preserve">Стосовно захоронення відходів буріння у підземних горизонтах або у гірничих виробках, </w:t>
      </w:r>
      <w:r w:rsidR="003F191C" w:rsidRPr="009E6399">
        <w:rPr>
          <w:color w:val="auto"/>
        </w:rPr>
        <w:t xml:space="preserve">рекомендовано </w:t>
      </w:r>
      <w:r w:rsidRPr="009E6399">
        <w:rPr>
          <w:color w:val="auto"/>
        </w:rPr>
        <w:t>врахувати наступн</w:t>
      </w:r>
      <w:r w:rsidR="00EC6076" w:rsidRPr="009E6399">
        <w:rPr>
          <w:color w:val="auto"/>
        </w:rPr>
        <w:t>і норми законодавства</w:t>
      </w:r>
      <w:r w:rsidRPr="009E6399">
        <w:rPr>
          <w:color w:val="auto"/>
        </w:rPr>
        <w:t xml:space="preserve">: </w:t>
      </w:r>
    </w:p>
    <w:p w14:paraId="34849A45" w14:textId="6DBA2155" w:rsidR="00BC7A35" w:rsidRPr="009E6399" w:rsidRDefault="00CE2FE5" w:rsidP="00293760">
      <w:pPr>
        <w:pStyle w:val="a7"/>
        <w:numPr>
          <w:ilvl w:val="0"/>
          <w:numId w:val="38"/>
        </w:numPr>
        <w:tabs>
          <w:tab w:val="left" w:pos="993"/>
        </w:tabs>
        <w:autoSpaceDE/>
        <w:autoSpaceDN/>
        <w:adjustRightInd/>
        <w:ind w:left="0" w:firstLine="567"/>
        <w:rPr>
          <w:color w:val="auto"/>
        </w:rPr>
      </w:pPr>
      <w:r w:rsidRPr="009E6399">
        <w:rPr>
          <w:color w:val="auto"/>
        </w:rPr>
        <w:t>в</w:t>
      </w:r>
      <w:r w:rsidR="00BC7A35" w:rsidRPr="009E6399">
        <w:rPr>
          <w:color w:val="auto"/>
        </w:rPr>
        <w:t xml:space="preserve">ідповідно до законодавства про відходи, </w:t>
      </w:r>
      <w:r w:rsidR="00BC7A35" w:rsidRPr="009E6399">
        <w:rPr>
          <w:color w:val="auto"/>
          <w:shd w:val="clear" w:color="auto" w:fill="FFFFFF"/>
        </w:rPr>
        <w:t xml:space="preserve">захоронення відходів у надрах допускається у виняткових випадках за результатами спеціальних досліджень. Несанкціоноване розміщення відходів у підземних горизонтах забороняється. Самовільне розміщення відходів відноситься до переліку правопорушень у сфері поводження з відходами. </w:t>
      </w:r>
      <w:r w:rsidR="00AC56B2" w:rsidRPr="009E6399">
        <w:rPr>
          <w:color w:val="auto"/>
          <w:shd w:val="clear" w:color="auto" w:fill="FFFFFF"/>
        </w:rPr>
        <w:t>З</w:t>
      </w:r>
      <w:r w:rsidR="00BC7A35" w:rsidRPr="009E6399">
        <w:rPr>
          <w:color w:val="auto"/>
          <w:shd w:val="clear" w:color="auto" w:fill="FFFFFF"/>
        </w:rPr>
        <w:t>аконодавством забороняється розміщення відходів на територіях природно-заповідного фонду, на землях природоохоронного, оздоровчого, рекреаційного та історико-культурного призначення, в межах водоохоронних зон та зон санітарної охорони водних об'єктів;</w:t>
      </w:r>
    </w:p>
    <w:p w14:paraId="4921AF49" w14:textId="77777777" w:rsidR="00374B1B" w:rsidRPr="009E6399" w:rsidRDefault="00CE2FE5" w:rsidP="00293760">
      <w:pPr>
        <w:pStyle w:val="a7"/>
        <w:numPr>
          <w:ilvl w:val="0"/>
          <w:numId w:val="38"/>
        </w:numPr>
        <w:tabs>
          <w:tab w:val="left" w:pos="993"/>
        </w:tabs>
        <w:autoSpaceDE/>
        <w:autoSpaceDN/>
        <w:adjustRightInd/>
        <w:ind w:left="0" w:firstLine="567"/>
        <w:rPr>
          <w:color w:val="auto"/>
        </w:rPr>
      </w:pPr>
      <w:r w:rsidRPr="009E6399">
        <w:rPr>
          <w:color w:val="auto"/>
        </w:rPr>
        <w:t>в</w:t>
      </w:r>
      <w:r w:rsidR="00BC7A35" w:rsidRPr="009E6399">
        <w:rPr>
          <w:color w:val="auto"/>
        </w:rPr>
        <w:t>идалення відходів, згідно з законодавством про відходи, здійснюється в місцях, визначених</w:t>
      </w:r>
      <w:r w:rsidR="00BC7A35" w:rsidRPr="009E6399">
        <w:rPr>
          <w:color w:val="auto"/>
          <w:shd w:val="clear" w:color="auto" w:fill="FFFFFF"/>
        </w:rPr>
        <w:t xml:space="preserve"> органами місцевого самоврядування, з врахуванням вимог земельного та природоохоронного законодавства;</w:t>
      </w:r>
    </w:p>
    <w:p w14:paraId="16CB05DC" w14:textId="77777777" w:rsidR="00AC56B2" w:rsidRPr="009E6399" w:rsidRDefault="00AC56B2" w:rsidP="00293760">
      <w:pPr>
        <w:pStyle w:val="a7"/>
        <w:numPr>
          <w:ilvl w:val="0"/>
          <w:numId w:val="38"/>
        </w:numPr>
        <w:tabs>
          <w:tab w:val="left" w:pos="993"/>
        </w:tabs>
        <w:autoSpaceDE/>
        <w:autoSpaceDN/>
        <w:adjustRightInd/>
        <w:ind w:left="0" w:firstLine="567"/>
        <w:rPr>
          <w:color w:val="auto"/>
        </w:rPr>
      </w:pPr>
      <w:r w:rsidRPr="009E6399">
        <w:rPr>
          <w:color w:val="auto"/>
          <w:shd w:val="clear" w:color="auto" w:fill="FFFFFF"/>
        </w:rPr>
        <w:t>з</w:t>
      </w:r>
      <w:r w:rsidRPr="009E6399">
        <w:rPr>
          <w:color w:val="auto"/>
        </w:rPr>
        <w:t xml:space="preserve">ахоронення відходів погоджується </w:t>
      </w:r>
      <w:r w:rsidRPr="009E6399">
        <w:rPr>
          <w:color w:val="auto"/>
          <w:shd w:val="clear" w:color="auto" w:fill="FFFFFF"/>
        </w:rPr>
        <w:t>з центральним органом виконавчої влади, що реалізує державну політику у сфері санітарного та епідемічного благополуччя населення;</w:t>
      </w:r>
    </w:p>
    <w:p w14:paraId="2CDC3043" w14:textId="1B6D07D6" w:rsidR="00BC7A35" w:rsidRPr="009E6399" w:rsidRDefault="00CE2FE5" w:rsidP="00293760">
      <w:pPr>
        <w:pStyle w:val="a7"/>
        <w:numPr>
          <w:ilvl w:val="0"/>
          <w:numId w:val="38"/>
        </w:numPr>
        <w:tabs>
          <w:tab w:val="left" w:pos="993"/>
        </w:tabs>
        <w:autoSpaceDE/>
        <w:autoSpaceDN/>
        <w:adjustRightInd/>
        <w:ind w:left="0" w:firstLine="567"/>
        <w:rPr>
          <w:color w:val="auto"/>
        </w:rPr>
      </w:pPr>
      <w:r w:rsidRPr="009E6399">
        <w:rPr>
          <w:color w:val="auto"/>
          <w:shd w:val="clear" w:color="auto" w:fill="FFFFFF"/>
        </w:rPr>
        <w:lastRenderedPageBreak/>
        <w:t>з</w:t>
      </w:r>
      <w:r w:rsidR="00BC7A35" w:rsidRPr="009E6399">
        <w:rPr>
          <w:color w:val="auto"/>
          <w:shd w:val="clear" w:color="auto" w:fill="FFFFFF"/>
        </w:rPr>
        <w:t>а розміщення відходів законодавством передбачено, що справляється екологічний податок, із диференціацією залежно від рівня небезпеки відходів та цінності території;</w:t>
      </w:r>
    </w:p>
    <w:p w14:paraId="16344199" w14:textId="6216C696" w:rsidR="00BC7A35" w:rsidRPr="009E6399" w:rsidRDefault="00CE2FE5" w:rsidP="00293760">
      <w:pPr>
        <w:pStyle w:val="a7"/>
        <w:numPr>
          <w:ilvl w:val="0"/>
          <w:numId w:val="38"/>
        </w:numPr>
        <w:tabs>
          <w:tab w:val="left" w:pos="993"/>
        </w:tabs>
        <w:autoSpaceDE/>
        <w:autoSpaceDN/>
        <w:adjustRightInd/>
        <w:ind w:left="0" w:firstLine="567"/>
        <w:rPr>
          <w:color w:val="auto"/>
        </w:rPr>
      </w:pPr>
      <w:r w:rsidRPr="009E6399">
        <w:rPr>
          <w:color w:val="auto"/>
          <w:shd w:val="clear" w:color="auto" w:fill="FFFFFF"/>
        </w:rPr>
        <w:t>в</w:t>
      </w:r>
      <w:r w:rsidR="00BC7A35" w:rsidRPr="009E6399">
        <w:rPr>
          <w:color w:val="auto"/>
          <w:shd w:val="clear" w:color="auto" w:fill="FFFFFF"/>
        </w:rPr>
        <w:t>ідповідно до законодавства про відходи, суб'єкти господарської діяльності у сфері поводження з відходами зобов'язані не допускати зберігання та видалення відходів у несанкціонованих місцях чи об'єктах, а також здійснювати контроль за станом місць чи об'єктів розміщення власних відходів. Виробники відходів та їх власники здійснюють моніторинг місць утворення, зберігання і видалення відходів, з метою визначення та прогнозування впливу відходів на навколишнє природне середовище, своєчасного виявлення негативних наслідків, їх відвернення та подолання;</w:t>
      </w:r>
    </w:p>
    <w:p w14:paraId="688E9977" w14:textId="77777777" w:rsidR="00CE6A0D" w:rsidRPr="009E6399" w:rsidRDefault="00CE2FE5" w:rsidP="00293760">
      <w:pPr>
        <w:pStyle w:val="a7"/>
        <w:numPr>
          <w:ilvl w:val="0"/>
          <w:numId w:val="38"/>
        </w:numPr>
        <w:tabs>
          <w:tab w:val="left" w:pos="993"/>
        </w:tabs>
        <w:autoSpaceDE/>
        <w:autoSpaceDN/>
        <w:adjustRightInd/>
        <w:ind w:left="0" w:firstLine="567"/>
        <w:rPr>
          <w:color w:val="auto"/>
          <w:shd w:val="clear" w:color="auto" w:fill="FFFFFF"/>
        </w:rPr>
      </w:pPr>
      <w:r w:rsidRPr="009E6399">
        <w:rPr>
          <w:color w:val="auto"/>
          <w:shd w:val="clear" w:color="auto" w:fill="FFFFFF"/>
        </w:rPr>
        <w:t>р</w:t>
      </w:r>
      <w:r w:rsidR="00BC7A35" w:rsidRPr="009E6399">
        <w:rPr>
          <w:color w:val="auto"/>
          <w:shd w:val="clear" w:color="auto" w:fill="FFFFFF"/>
        </w:rPr>
        <w:t>озміщення відходів буріння, що належать до небезпечних, здійснюється відповідно до законодавства</w:t>
      </w:r>
      <w:r w:rsidR="00AC56B2" w:rsidRPr="009E6399">
        <w:rPr>
          <w:color w:val="auto"/>
          <w:shd w:val="clear" w:color="auto" w:fill="FFFFFF"/>
        </w:rPr>
        <w:t>;</w:t>
      </w:r>
    </w:p>
    <w:p w14:paraId="2B4DB34F" w14:textId="265C6695" w:rsidR="00787237" w:rsidRPr="009E6399" w:rsidRDefault="0038165C" w:rsidP="00293760">
      <w:pPr>
        <w:pStyle w:val="a7"/>
        <w:numPr>
          <w:ilvl w:val="0"/>
          <w:numId w:val="38"/>
        </w:numPr>
        <w:tabs>
          <w:tab w:val="left" w:pos="993"/>
        </w:tabs>
        <w:autoSpaceDE/>
        <w:autoSpaceDN/>
        <w:adjustRightInd/>
        <w:ind w:left="0" w:firstLine="567"/>
        <w:rPr>
          <w:color w:val="auto"/>
          <w:shd w:val="clear" w:color="auto" w:fill="FFFFFF"/>
        </w:rPr>
      </w:pPr>
      <w:r w:rsidRPr="009E6399">
        <w:rPr>
          <w:bCs/>
          <w:color w:val="auto"/>
        </w:rPr>
        <w:t>в</w:t>
      </w:r>
      <w:r w:rsidR="005A08B3" w:rsidRPr="009E6399">
        <w:rPr>
          <w:bCs/>
          <w:color w:val="auto"/>
        </w:rPr>
        <w:t xml:space="preserve">ідповідно до </w:t>
      </w:r>
      <w:r w:rsidR="00CE6A0D" w:rsidRPr="009E6399">
        <w:rPr>
          <w:rFonts w:eastAsia="Times New Roman"/>
          <w:bCs/>
          <w:color w:val="auto"/>
          <w:lang w:eastAsia="uk-UA"/>
        </w:rPr>
        <w:t>Правил розробки нафтових і газових родовищ, затверджених наказом Міністерства екології та природних ресурсів України 15.03.2017 № 118, зареєстрованим в Міністерстві юстиції України</w:t>
      </w:r>
      <w:r w:rsidR="00CE6A0D" w:rsidRPr="009E6399">
        <w:rPr>
          <w:rFonts w:eastAsia="Times New Roman"/>
          <w:color w:val="auto"/>
          <w:lang w:eastAsia="uk-UA"/>
        </w:rPr>
        <w:t xml:space="preserve"> </w:t>
      </w:r>
      <w:r w:rsidR="00CE6A0D" w:rsidRPr="009E6399">
        <w:rPr>
          <w:rFonts w:eastAsia="Times New Roman"/>
          <w:bCs/>
          <w:color w:val="auto"/>
          <w:lang w:eastAsia="uk-UA"/>
        </w:rPr>
        <w:t>02.06.2017</w:t>
      </w:r>
      <w:r w:rsidR="00CE6A0D" w:rsidRPr="009E6399">
        <w:rPr>
          <w:rFonts w:eastAsia="Times New Roman"/>
          <w:color w:val="auto"/>
          <w:lang w:eastAsia="uk-UA"/>
        </w:rPr>
        <w:t xml:space="preserve"> </w:t>
      </w:r>
      <w:r w:rsidR="00CE6A0D" w:rsidRPr="009E6399">
        <w:rPr>
          <w:rFonts w:eastAsia="Times New Roman"/>
          <w:bCs/>
          <w:color w:val="auto"/>
          <w:lang w:eastAsia="uk-UA"/>
        </w:rPr>
        <w:t xml:space="preserve">за № 692/3056 </w:t>
      </w:r>
      <w:r w:rsidR="00787237" w:rsidRPr="009E6399">
        <w:rPr>
          <w:bCs/>
          <w:color w:val="auto"/>
          <w:shd w:val="clear" w:color="auto" w:fill="FFFFFF"/>
        </w:rPr>
        <w:t>під час буріння свердловин</w:t>
      </w:r>
      <w:r w:rsidR="00787237" w:rsidRPr="009E6399">
        <w:rPr>
          <w:color w:val="auto"/>
          <w:shd w:val="clear" w:color="auto" w:fill="FFFFFF"/>
        </w:rPr>
        <w:t xml:space="preserve"> на родовищах нафти і газу, на території яких є зони санітарної охорони, заповідники, а також розташованих в акваторіях морів, </w:t>
      </w:r>
      <w:r w:rsidR="00244067" w:rsidRPr="009E6399">
        <w:rPr>
          <w:color w:val="auto"/>
          <w:shd w:val="clear" w:color="auto" w:fill="FFFFFF"/>
        </w:rPr>
        <w:t xml:space="preserve">пропонується </w:t>
      </w:r>
      <w:r w:rsidR="00787237" w:rsidRPr="009E6399">
        <w:rPr>
          <w:color w:val="auto"/>
          <w:shd w:val="clear" w:color="auto" w:fill="FFFFFF"/>
        </w:rPr>
        <w:t xml:space="preserve">застосовувати </w:t>
      </w:r>
      <w:proofErr w:type="spellStart"/>
      <w:r w:rsidR="00787237" w:rsidRPr="009E6399">
        <w:rPr>
          <w:color w:val="auto"/>
          <w:shd w:val="clear" w:color="auto" w:fill="FFFFFF"/>
        </w:rPr>
        <w:t>безамбарний</w:t>
      </w:r>
      <w:proofErr w:type="spellEnd"/>
      <w:r w:rsidR="00787237" w:rsidRPr="009E6399">
        <w:rPr>
          <w:color w:val="auto"/>
          <w:shd w:val="clear" w:color="auto" w:fill="FFFFFF"/>
        </w:rPr>
        <w:t xml:space="preserve"> спосіб циркуляції, очищення і зберігання промивальної рідин.</w:t>
      </w:r>
    </w:p>
    <w:p w14:paraId="63B99AD6" w14:textId="6275F15C" w:rsidR="00787237" w:rsidRPr="009E6399" w:rsidRDefault="00787237" w:rsidP="0049689E">
      <w:pPr>
        <w:tabs>
          <w:tab w:val="left" w:pos="993"/>
        </w:tabs>
        <w:autoSpaceDE/>
        <w:autoSpaceDN/>
        <w:adjustRightInd/>
        <w:jc w:val="center"/>
        <w:rPr>
          <w:color w:val="auto"/>
          <w:shd w:val="clear" w:color="auto" w:fill="FFFFFF"/>
        </w:rPr>
        <w:sectPr w:rsidR="00787237" w:rsidRPr="009E6399" w:rsidSect="00B3122E">
          <w:headerReference w:type="default" r:id="rId25"/>
          <w:headerReference w:type="first" r:id="rId26"/>
          <w:pgSz w:w="11907" w:h="16838" w:code="9"/>
          <w:pgMar w:top="1134" w:right="1134" w:bottom="1134" w:left="1134" w:header="709" w:footer="709" w:gutter="0"/>
          <w:pgNumType w:start="1"/>
          <w:cols w:space="708"/>
          <w:titlePg/>
          <w:docGrid w:linePitch="381"/>
        </w:sectPr>
      </w:pPr>
      <w:r w:rsidRPr="009E6399">
        <w:rPr>
          <w:color w:val="auto"/>
          <w:shd w:val="clear" w:color="auto" w:fill="FFFFFF"/>
        </w:rPr>
        <w:t>_________________________________________</w:t>
      </w:r>
    </w:p>
    <w:p w14:paraId="3C246DFC" w14:textId="63A2CB2F" w:rsidR="009B5516" w:rsidRPr="009E6399" w:rsidRDefault="009B5516" w:rsidP="001D5300">
      <w:pPr>
        <w:pStyle w:val="2"/>
        <w:numPr>
          <w:ilvl w:val="0"/>
          <w:numId w:val="0"/>
        </w:numPr>
        <w:ind w:left="5103"/>
        <w:jc w:val="left"/>
        <w:rPr>
          <w:b w:val="0"/>
          <w:bCs w:val="0"/>
          <w:color w:val="auto"/>
          <w:lang w:val="ru-RU"/>
        </w:rPr>
      </w:pPr>
      <w:bookmarkStart w:id="97" w:name="_Toc85881791"/>
      <w:r w:rsidRPr="009E6399">
        <w:rPr>
          <w:b w:val="0"/>
          <w:bCs w:val="0"/>
          <w:color w:val="auto"/>
        </w:rPr>
        <w:lastRenderedPageBreak/>
        <w:t xml:space="preserve">Додаток </w:t>
      </w:r>
      <w:r w:rsidR="00510BEA" w:rsidRPr="009E6399">
        <w:rPr>
          <w:b w:val="0"/>
          <w:bCs w:val="0"/>
          <w:color w:val="auto"/>
        </w:rPr>
        <w:t>12</w:t>
      </w:r>
      <w:r w:rsidRPr="009E6399">
        <w:rPr>
          <w:b w:val="0"/>
          <w:bCs w:val="0"/>
          <w:color w:val="auto"/>
        </w:rPr>
        <w:br/>
      </w:r>
      <w:r w:rsidR="003776C3" w:rsidRPr="009E6399">
        <w:rPr>
          <w:b w:val="0"/>
          <w:bCs w:val="0"/>
          <w:color w:val="auto"/>
        </w:rPr>
        <w:t xml:space="preserve">до Методичних рекомендацій з підготовки звіту з оцінки впливу на довкілля </w:t>
      </w:r>
      <w:r w:rsidR="00126E0B" w:rsidRPr="009E6399">
        <w:rPr>
          <w:b w:val="0"/>
          <w:bCs w:val="0"/>
          <w:color w:val="auto"/>
        </w:rPr>
        <w:t xml:space="preserve">для видів діяльності у галузі </w:t>
      </w:r>
      <w:r w:rsidR="003776C3" w:rsidRPr="009E6399">
        <w:rPr>
          <w:b w:val="0"/>
          <w:bCs w:val="0"/>
          <w:color w:val="auto"/>
        </w:rPr>
        <w:t>видобування корисних копалин</w:t>
      </w:r>
      <w:bookmarkEnd w:id="97"/>
      <w:r w:rsidR="00B623A7" w:rsidRPr="009E6399">
        <w:rPr>
          <w:b w:val="0"/>
          <w:bCs w:val="0"/>
          <w:color w:val="auto"/>
        </w:rPr>
        <w:br/>
        <w:t>(</w:t>
      </w:r>
      <w:r w:rsidR="00604B41" w:rsidRPr="009E6399">
        <w:rPr>
          <w:b w:val="0"/>
          <w:bCs w:val="0"/>
          <w:color w:val="auto"/>
        </w:rPr>
        <w:t>глава</w:t>
      </w:r>
      <w:r w:rsidR="00B623A7" w:rsidRPr="009E6399">
        <w:rPr>
          <w:b w:val="0"/>
          <w:bCs w:val="0"/>
          <w:color w:val="auto"/>
        </w:rPr>
        <w:t xml:space="preserve"> 10 </w:t>
      </w:r>
      <w:r w:rsidR="00604B41" w:rsidRPr="009E6399">
        <w:rPr>
          <w:b w:val="0"/>
          <w:bCs w:val="0"/>
          <w:color w:val="auto"/>
        </w:rPr>
        <w:t>р</w:t>
      </w:r>
      <w:r w:rsidR="00B623A7" w:rsidRPr="009E6399">
        <w:rPr>
          <w:b w:val="0"/>
          <w:bCs w:val="0"/>
          <w:color w:val="auto"/>
        </w:rPr>
        <w:t xml:space="preserve">озділу </w:t>
      </w:r>
      <w:r w:rsidR="00B623A7" w:rsidRPr="009E6399">
        <w:rPr>
          <w:b w:val="0"/>
          <w:bCs w:val="0"/>
          <w:color w:val="auto"/>
          <w:lang w:val="en-US"/>
        </w:rPr>
        <w:t>II</w:t>
      </w:r>
      <w:r w:rsidR="00B623A7" w:rsidRPr="009E6399">
        <w:rPr>
          <w:b w:val="0"/>
          <w:bCs w:val="0"/>
          <w:color w:val="auto"/>
          <w:lang w:val="ru-RU"/>
        </w:rPr>
        <w:t>)</w:t>
      </w:r>
    </w:p>
    <w:p w14:paraId="30F7142A" w14:textId="77777777" w:rsidR="007D20D2" w:rsidRPr="009E6399" w:rsidRDefault="007D20D2" w:rsidP="007D20D2">
      <w:pPr>
        <w:rPr>
          <w:color w:val="auto"/>
          <w:lang w:val="ru-RU"/>
        </w:rPr>
      </w:pPr>
    </w:p>
    <w:p w14:paraId="32775203" w14:textId="0A85D975" w:rsidR="00364668" w:rsidRPr="009E6399" w:rsidRDefault="00451671" w:rsidP="0049689E">
      <w:pPr>
        <w:ind w:firstLine="0"/>
        <w:jc w:val="center"/>
        <w:rPr>
          <w:b/>
          <w:bCs/>
          <w:color w:val="auto"/>
        </w:rPr>
      </w:pPr>
      <w:r w:rsidRPr="009E6399">
        <w:rPr>
          <w:b/>
          <w:bCs/>
          <w:color w:val="auto"/>
        </w:rPr>
        <w:t xml:space="preserve">УЧАСТЬ ГРОМАДСЬКОСТІ </w:t>
      </w:r>
      <w:r w:rsidRPr="009E6399">
        <w:rPr>
          <w:b/>
          <w:bCs/>
          <w:color w:val="auto"/>
        </w:rPr>
        <w:br/>
      </w:r>
      <w:r w:rsidR="00364668" w:rsidRPr="009E6399">
        <w:rPr>
          <w:b/>
          <w:bCs/>
          <w:color w:val="auto"/>
        </w:rPr>
        <w:t xml:space="preserve">у процедурі </w:t>
      </w:r>
      <w:r w:rsidR="00EC0AA4" w:rsidRPr="009E6399">
        <w:rPr>
          <w:b/>
          <w:bCs/>
          <w:color w:val="auto"/>
        </w:rPr>
        <w:t>ОВД</w:t>
      </w:r>
      <w:r w:rsidRPr="009E6399">
        <w:rPr>
          <w:b/>
          <w:bCs/>
          <w:color w:val="auto"/>
        </w:rPr>
        <w:t>: основні положення</w:t>
      </w:r>
    </w:p>
    <w:p w14:paraId="11CD6F3E" w14:textId="77777777" w:rsidR="007D20D2" w:rsidRPr="009E6399" w:rsidRDefault="007D20D2" w:rsidP="0049689E">
      <w:pPr>
        <w:ind w:firstLine="0"/>
        <w:jc w:val="center"/>
        <w:rPr>
          <w:b/>
          <w:bCs/>
          <w:color w:val="auto"/>
        </w:rPr>
      </w:pPr>
    </w:p>
    <w:p w14:paraId="4A6FFDB2" w14:textId="4BF41028" w:rsidR="00364668" w:rsidRPr="009E6399" w:rsidRDefault="00364668" w:rsidP="0049689E">
      <w:pPr>
        <w:rPr>
          <w:color w:val="auto"/>
        </w:rPr>
      </w:pPr>
      <w:r w:rsidRPr="009E6399">
        <w:rPr>
          <w:color w:val="auto"/>
        </w:rPr>
        <w:t xml:space="preserve">Однією із визначальних рис процедури </w:t>
      </w:r>
      <w:r w:rsidR="00EC0AA4" w:rsidRPr="009E6399">
        <w:rPr>
          <w:color w:val="auto"/>
        </w:rPr>
        <w:t xml:space="preserve">ОВД </w:t>
      </w:r>
      <w:r w:rsidRPr="009E6399">
        <w:rPr>
          <w:color w:val="auto"/>
        </w:rPr>
        <w:t xml:space="preserve">є раннє і широке залучення громадськості до цього процесу. </w:t>
      </w:r>
    </w:p>
    <w:p w14:paraId="6ACB6E87" w14:textId="3167A760" w:rsidR="00364668" w:rsidRPr="009E6399" w:rsidRDefault="00364668" w:rsidP="0049689E">
      <w:pPr>
        <w:rPr>
          <w:color w:val="auto"/>
        </w:rPr>
      </w:pPr>
      <w:r w:rsidRPr="009E6399">
        <w:rPr>
          <w:color w:val="auto"/>
        </w:rPr>
        <w:t>Вже на стадії план</w:t>
      </w:r>
      <w:r w:rsidR="00510BEA" w:rsidRPr="009E6399">
        <w:rPr>
          <w:color w:val="auto"/>
        </w:rPr>
        <w:t xml:space="preserve">ування діяльності з переліку видів діяльності </w:t>
      </w:r>
      <w:r w:rsidR="005154FA" w:rsidRPr="009E6399">
        <w:rPr>
          <w:color w:val="auto"/>
        </w:rPr>
        <w:t xml:space="preserve">та </w:t>
      </w:r>
      <w:r w:rsidR="00510BEA" w:rsidRPr="009E6399">
        <w:rPr>
          <w:color w:val="auto"/>
        </w:rPr>
        <w:t xml:space="preserve">об’єктів, визначених Законом України </w:t>
      </w:r>
      <w:r w:rsidR="008F2187" w:rsidRPr="009E6399">
        <w:rPr>
          <w:color w:val="auto"/>
        </w:rPr>
        <w:t>«</w:t>
      </w:r>
      <w:r w:rsidR="00510BEA" w:rsidRPr="009E6399">
        <w:rPr>
          <w:color w:val="auto"/>
        </w:rPr>
        <w:t>Про оцінку впливу на довкілля»</w:t>
      </w:r>
      <w:r w:rsidRPr="009E6399">
        <w:rPr>
          <w:color w:val="auto"/>
        </w:rPr>
        <w:t>, суб’єкт господарювання повідомляє громад</w:t>
      </w:r>
      <w:r w:rsidR="00510BEA" w:rsidRPr="009E6399">
        <w:rPr>
          <w:color w:val="auto"/>
        </w:rPr>
        <w:t xml:space="preserve">ськість </w:t>
      </w:r>
      <w:r w:rsidRPr="009E6399">
        <w:rPr>
          <w:color w:val="auto"/>
        </w:rPr>
        <w:t xml:space="preserve">та органи </w:t>
      </w:r>
      <w:r w:rsidR="005154FA" w:rsidRPr="009E6399">
        <w:rPr>
          <w:color w:val="auto"/>
        </w:rPr>
        <w:t>державної влади про свої наміри</w:t>
      </w:r>
      <w:r w:rsidRPr="009E6399">
        <w:rPr>
          <w:color w:val="auto"/>
        </w:rPr>
        <w:t xml:space="preserve"> шляхом оприлюднення Повідомлення про </w:t>
      </w:r>
      <w:r w:rsidR="005154FA" w:rsidRPr="009E6399">
        <w:rPr>
          <w:color w:val="auto"/>
        </w:rPr>
        <w:t>ПД</w:t>
      </w:r>
      <w:r w:rsidRPr="009E6399">
        <w:rPr>
          <w:color w:val="auto"/>
        </w:rPr>
        <w:t>, яка підляг</w:t>
      </w:r>
      <w:r w:rsidR="00510BEA" w:rsidRPr="009E6399">
        <w:rPr>
          <w:color w:val="auto"/>
        </w:rPr>
        <w:t xml:space="preserve">ає </w:t>
      </w:r>
      <w:r w:rsidR="00F33A21" w:rsidRPr="009E6399">
        <w:rPr>
          <w:color w:val="auto"/>
        </w:rPr>
        <w:t xml:space="preserve">ОВД </w:t>
      </w:r>
      <w:r w:rsidR="00510BEA" w:rsidRPr="009E6399">
        <w:rPr>
          <w:color w:val="auto"/>
        </w:rPr>
        <w:t>(</w:t>
      </w:r>
      <w:r w:rsidRPr="009E6399">
        <w:rPr>
          <w:color w:val="auto"/>
        </w:rPr>
        <w:t xml:space="preserve">далі – Повідомлення). </w:t>
      </w:r>
    </w:p>
    <w:p w14:paraId="4321B97F" w14:textId="77777777" w:rsidR="00F33A21" w:rsidRPr="009E6399" w:rsidRDefault="00364668" w:rsidP="0049689E">
      <w:pPr>
        <w:rPr>
          <w:color w:val="auto"/>
        </w:rPr>
      </w:pPr>
      <w:r w:rsidRPr="009E6399">
        <w:rPr>
          <w:color w:val="auto"/>
        </w:rPr>
        <w:t>Протягом 20 робочих днів з дня офіці</w:t>
      </w:r>
      <w:r w:rsidR="00510BEA" w:rsidRPr="009E6399">
        <w:rPr>
          <w:color w:val="auto"/>
        </w:rPr>
        <w:t xml:space="preserve">йного оприлюднення Повідомлення, </w:t>
      </w:r>
      <w:r w:rsidRPr="009E6399">
        <w:rPr>
          <w:color w:val="auto"/>
        </w:rPr>
        <w:t>громадськість має право подати до уповноваженого органу зауваження і пропозиції</w:t>
      </w:r>
      <w:r w:rsidR="00510BEA" w:rsidRPr="009E6399">
        <w:rPr>
          <w:color w:val="auto"/>
        </w:rPr>
        <w:t xml:space="preserve"> до обсягу досліджень та рівня деталізації інформації</w:t>
      </w:r>
      <w:r w:rsidR="00A2435A" w:rsidRPr="009E6399">
        <w:rPr>
          <w:color w:val="auto"/>
        </w:rPr>
        <w:t xml:space="preserve">, що підлягає включенню до Звіту. </w:t>
      </w:r>
    </w:p>
    <w:p w14:paraId="465EA283" w14:textId="440886EF" w:rsidR="00F33A21" w:rsidRPr="009E6399" w:rsidRDefault="00A2435A" w:rsidP="0049689E">
      <w:pPr>
        <w:rPr>
          <w:color w:val="auto"/>
        </w:rPr>
      </w:pPr>
      <w:r w:rsidRPr="009E6399">
        <w:rPr>
          <w:color w:val="auto"/>
        </w:rPr>
        <w:t xml:space="preserve">Ця інформація може стосуватися як власне </w:t>
      </w:r>
      <w:r w:rsidR="00E2014A" w:rsidRPr="009E6399">
        <w:rPr>
          <w:color w:val="auto"/>
        </w:rPr>
        <w:t>ПД</w:t>
      </w:r>
      <w:r w:rsidRPr="009E6399">
        <w:rPr>
          <w:color w:val="auto"/>
        </w:rPr>
        <w:t>, її характеристик, місця провадження тощо, так і стану довкілля у місці, де планується провадити діяльність, а також розрахунків, оцінок, прогнозів щодо ймовірних негативних впливів та ризиків, які може нести діяльність для довкілля і здоров’я людей</w:t>
      </w:r>
      <w:r w:rsidR="00364668" w:rsidRPr="009E6399">
        <w:rPr>
          <w:color w:val="auto"/>
        </w:rPr>
        <w:t xml:space="preserve">. Такі </w:t>
      </w:r>
      <w:r w:rsidRPr="009E6399">
        <w:rPr>
          <w:color w:val="auto"/>
        </w:rPr>
        <w:t xml:space="preserve">зауваження і пропозиції </w:t>
      </w:r>
      <w:r w:rsidR="00364668" w:rsidRPr="009E6399">
        <w:rPr>
          <w:color w:val="auto"/>
        </w:rPr>
        <w:t>збираються уповноваженим органом і передаються суб’єкту господарювання</w:t>
      </w:r>
      <w:r w:rsidR="00F33A21" w:rsidRPr="009E6399">
        <w:rPr>
          <w:color w:val="auto"/>
        </w:rPr>
        <w:t>.</w:t>
      </w:r>
    </w:p>
    <w:p w14:paraId="195C1812" w14:textId="3A9815B8" w:rsidR="00364668" w:rsidRPr="009E6399" w:rsidRDefault="00A2435A" w:rsidP="0049689E">
      <w:pPr>
        <w:rPr>
          <w:color w:val="auto"/>
        </w:rPr>
      </w:pPr>
      <w:r w:rsidRPr="009E6399">
        <w:rPr>
          <w:color w:val="auto"/>
        </w:rPr>
        <w:t xml:space="preserve">Суб’єкт господарювання </w:t>
      </w:r>
      <w:r w:rsidR="00364668" w:rsidRPr="009E6399">
        <w:rPr>
          <w:color w:val="auto"/>
        </w:rPr>
        <w:t xml:space="preserve">зобов’язаний повністю чи частково врахувати </w:t>
      </w:r>
      <w:r w:rsidRPr="009E6399">
        <w:rPr>
          <w:color w:val="auto"/>
        </w:rPr>
        <w:t xml:space="preserve">зауваження і пропозиції громадськості </w:t>
      </w:r>
      <w:r w:rsidR="00364668" w:rsidRPr="009E6399">
        <w:rPr>
          <w:color w:val="auto"/>
        </w:rPr>
        <w:t xml:space="preserve">або обґрунтовано відхилити </w:t>
      </w:r>
      <w:r w:rsidRPr="009E6399">
        <w:rPr>
          <w:color w:val="auto"/>
        </w:rPr>
        <w:t>їх</w:t>
      </w:r>
      <w:r w:rsidR="0000729A" w:rsidRPr="009E6399">
        <w:rPr>
          <w:color w:val="auto"/>
        </w:rPr>
        <w:t xml:space="preserve"> у </w:t>
      </w:r>
      <w:r w:rsidRPr="009E6399">
        <w:rPr>
          <w:color w:val="auto"/>
        </w:rPr>
        <w:t>спеціальн</w:t>
      </w:r>
      <w:r w:rsidR="0000729A" w:rsidRPr="009E6399">
        <w:rPr>
          <w:color w:val="auto"/>
        </w:rPr>
        <w:t xml:space="preserve">ому </w:t>
      </w:r>
      <w:r w:rsidRPr="009E6399">
        <w:rPr>
          <w:color w:val="auto"/>
        </w:rPr>
        <w:t>розділ</w:t>
      </w:r>
      <w:r w:rsidR="0000729A" w:rsidRPr="009E6399">
        <w:rPr>
          <w:color w:val="auto"/>
        </w:rPr>
        <w:t xml:space="preserve">і </w:t>
      </w:r>
      <w:r w:rsidRPr="009E6399">
        <w:rPr>
          <w:color w:val="auto"/>
        </w:rPr>
        <w:t>Звіт</w:t>
      </w:r>
      <w:r w:rsidR="0000729A" w:rsidRPr="009E6399">
        <w:rPr>
          <w:color w:val="auto"/>
        </w:rPr>
        <w:t>у</w:t>
      </w:r>
      <w:r w:rsidR="00364668" w:rsidRPr="009E6399">
        <w:rPr>
          <w:color w:val="auto"/>
        </w:rPr>
        <w:t xml:space="preserve">. </w:t>
      </w:r>
    </w:p>
    <w:p w14:paraId="007D8FBF" w14:textId="33EEE5CF" w:rsidR="00364668" w:rsidRPr="009E6399" w:rsidRDefault="00A2435A" w:rsidP="0049689E">
      <w:pPr>
        <w:rPr>
          <w:color w:val="auto"/>
        </w:rPr>
      </w:pPr>
      <w:r w:rsidRPr="009E6399">
        <w:rPr>
          <w:color w:val="auto"/>
        </w:rPr>
        <w:t xml:space="preserve">Після подачі до уповноваженого органу підготовленого Звіту, його оприлюднення разом з Оголошенням </w:t>
      </w:r>
      <w:r w:rsidR="00364668" w:rsidRPr="009E6399">
        <w:rPr>
          <w:color w:val="auto"/>
        </w:rPr>
        <w:t xml:space="preserve">про початок громадського обговорення </w:t>
      </w:r>
      <w:r w:rsidRPr="009E6399">
        <w:rPr>
          <w:color w:val="auto"/>
        </w:rPr>
        <w:t>Звіту (далі – Оголошення), розпочинається другий строк для участі громадськості у процедурі – громадське обговорення Звіту і</w:t>
      </w:r>
      <w:r w:rsidR="00C40439" w:rsidRPr="009E6399">
        <w:rPr>
          <w:color w:val="auto"/>
        </w:rPr>
        <w:t xml:space="preserve"> ПД</w:t>
      </w:r>
      <w:r w:rsidRPr="009E6399">
        <w:rPr>
          <w:color w:val="auto"/>
        </w:rPr>
        <w:t xml:space="preserve">. У процесі цього громадського обговорення, збираються зауваження і пропозиції </w:t>
      </w:r>
      <w:r w:rsidR="00364668" w:rsidRPr="009E6399">
        <w:rPr>
          <w:color w:val="auto"/>
        </w:rPr>
        <w:t xml:space="preserve">громадськості </w:t>
      </w:r>
      <w:r w:rsidRPr="009E6399">
        <w:rPr>
          <w:color w:val="auto"/>
        </w:rPr>
        <w:t xml:space="preserve">до </w:t>
      </w:r>
      <w:r w:rsidR="00C40439" w:rsidRPr="009E6399">
        <w:rPr>
          <w:color w:val="auto"/>
        </w:rPr>
        <w:t xml:space="preserve">ПД </w:t>
      </w:r>
      <w:r w:rsidRPr="009E6399">
        <w:rPr>
          <w:color w:val="auto"/>
        </w:rPr>
        <w:t xml:space="preserve">у письмовому вигляді, а також проводяться громадські слухання (за винятком періоду карантину, коли розпорядженнями органів влади такі слухання не проводяться). Строк </w:t>
      </w:r>
      <w:r w:rsidR="00364668" w:rsidRPr="009E6399">
        <w:rPr>
          <w:color w:val="auto"/>
        </w:rPr>
        <w:t xml:space="preserve">громадського обговорення триває </w:t>
      </w:r>
      <w:r w:rsidRPr="009E6399">
        <w:rPr>
          <w:color w:val="auto"/>
        </w:rPr>
        <w:t xml:space="preserve">не менше </w:t>
      </w:r>
      <w:r w:rsidR="00364668" w:rsidRPr="009E6399">
        <w:rPr>
          <w:color w:val="auto"/>
        </w:rPr>
        <w:t xml:space="preserve">25 </w:t>
      </w:r>
      <w:r w:rsidRPr="009E6399">
        <w:rPr>
          <w:color w:val="auto"/>
        </w:rPr>
        <w:t>і не більше 35 робочих днів</w:t>
      </w:r>
      <w:r w:rsidR="00364668" w:rsidRPr="009E6399">
        <w:rPr>
          <w:color w:val="auto"/>
        </w:rPr>
        <w:t xml:space="preserve">. </w:t>
      </w:r>
    </w:p>
    <w:p w14:paraId="6C004017" w14:textId="59671DCC" w:rsidR="00364668" w:rsidRPr="009E6399" w:rsidRDefault="00364668" w:rsidP="0049689E">
      <w:pPr>
        <w:rPr>
          <w:color w:val="auto"/>
        </w:rPr>
      </w:pPr>
      <w:r w:rsidRPr="009E6399">
        <w:rPr>
          <w:color w:val="auto"/>
        </w:rPr>
        <w:t xml:space="preserve">Громадськість має право подавати будь-які коментарі, які, на її думку, стосуються </w:t>
      </w:r>
      <w:r w:rsidR="00C40439" w:rsidRPr="009E6399">
        <w:rPr>
          <w:color w:val="auto"/>
        </w:rPr>
        <w:t>ПД</w:t>
      </w:r>
      <w:r w:rsidRPr="009E6399">
        <w:rPr>
          <w:color w:val="auto"/>
        </w:rPr>
        <w:t xml:space="preserve">, без необхідності їхнього обґрунтування. </w:t>
      </w:r>
    </w:p>
    <w:p w14:paraId="60A7AAEA" w14:textId="64B8B799" w:rsidR="00364668" w:rsidRPr="009E6399" w:rsidRDefault="00364668" w:rsidP="0049689E">
      <w:pPr>
        <w:rPr>
          <w:color w:val="auto"/>
        </w:rPr>
      </w:pPr>
      <w:r w:rsidRPr="009E6399">
        <w:rPr>
          <w:color w:val="auto"/>
        </w:rPr>
        <w:t xml:space="preserve">Громадські слухання проводяться в період громадського обговорення або уповноваженим органом, або спеціально найнятою ним незалежною особою – організатором громадських слухань. Мета громадських слухань – інформування </w:t>
      </w:r>
      <w:r w:rsidRPr="009E6399">
        <w:rPr>
          <w:color w:val="auto"/>
        </w:rPr>
        <w:lastRenderedPageBreak/>
        <w:t xml:space="preserve">громадськості про </w:t>
      </w:r>
      <w:r w:rsidR="00C40439" w:rsidRPr="009E6399">
        <w:rPr>
          <w:color w:val="auto"/>
        </w:rPr>
        <w:t xml:space="preserve">ПД </w:t>
      </w:r>
      <w:r w:rsidRPr="009E6399">
        <w:rPr>
          <w:color w:val="auto"/>
        </w:rPr>
        <w:t xml:space="preserve">і її наслідки, надання відповідей на запитання громадськості, </w:t>
      </w:r>
      <w:r w:rsidR="00A2435A" w:rsidRPr="009E6399">
        <w:rPr>
          <w:color w:val="auto"/>
        </w:rPr>
        <w:t xml:space="preserve">отримання </w:t>
      </w:r>
      <w:r w:rsidRPr="009E6399">
        <w:rPr>
          <w:color w:val="auto"/>
        </w:rPr>
        <w:t xml:space="preserve">зауважень та пропозицій до </w:t>
      </w:r>
      <w:r w:rsidR="00C40439" w:rsidRPr="009E6399">
        <w:rPr>
          <w:color w:val="auto"/>
        </w:rPr>
        <w:t>ПД</w:t>
      </w:r>
      <w:r w:rsidRPr="009E6399">
        <w:rPr>
          <w:color w:val="auto"/>
        </w:rPr>
        <w:t xml:space="preserve">. </w:t>
      </w:r>
    </w:p>
    <w:p w14:paraId="1B54C26E" w14:textId="65C9D630" w:rsidR="00364668" w:rsidRPr="009E6399" w:rsidRDefault="00364668" w:rsidP="0049689E">
      <w:pPr>
        <w:rPr>
          <w:color w:val="auto"/>
        </w:rPr>
      </w:pPr>
      <w:r w:rsidRPr="009E6399">
        <w:rPr>
          <w:color w:val="auto"/>
        </w:rPr>
        <w:t xml:space="preserve">Про проведення громадських слухань громада дізнається із Оголошення, яке </w:t>
      </w:r>
      <w:r w:rsidR="00856258" w:rsidRPr="009E6399">
        <w:rPr>
          <w:color w:val="auto"/>
        </w:rPr>
        <w:t>публікується</w:t>
      </w:r>
      <w:r w:rsidRPr="009E6399">
        <w:rPr>
          <w:color w:val="auto"/>
        </w:rPr>
        <w:t xml:space="preserve"> уповноваженим органом </w:t>
      </w:r>
      <w:r w:rsidR="00A2435A" w:rsidRPr="009E6399">
        <w:rPr>
          <w:color w:val="auto"/>
        </w:rPr>
        <w:t xml:space="preserve">в єдиному державному електронному інформаційному ресурсі – Єдиному </w:t>
      </w:r>
      <w:r w:rsidRPr="009E6399">
        <w:rPr>
          <w:color w:val="auto"/>
        </w:rPr>
        <w:t>Реєстрі</w:t>
      </w:r>
      <w:r w:rsidR="00A2435A" w:rsidRPr="009E6399">
        <w:rPr>
          <w:color w:val="auto"/>
        </w:rPr>
        <w:t xml:space="preserve"> з ОВД</w:t>
      </w:r>
      <w:r w:rsidRPr="009E6399">
        <w:rPr>
          <w:color w:val="auto"/>
        </w:rPr>
        <w:t xml:space="preserve">, </w:t>
      </w:r>
      <w:r w:rsidR="00A2435A" w:rsidRPr="009E6399">
        <w:rPr>
          <w:color w:val="auto"/>
        </w:rPr>
        <w:t xml:space="preserve">а </w:t>
      </w:r>
      <w:r w:rsidRPr="009E6399">
        <w:rPr>
          <w:color w:val="auto"/>
        </w:rPr>
        <w:t>суб’єктом господарювання – у пресі, на дошках оголошень органів місцево</w:t>
      </w:r>
      <w:r w:rsidR="00A2435A" w:rsidRPr="009E6399">
        <w:rPr>
          <w:color w:val="auto"/>
        </w:rPr>
        <w:t xml:space="preserve">го самоврядування, </w:t>
      </w:r>
      <w:r w:rsidRPr="009E6399">
        <w:rPr>
          <w:color w:val="auto"/>
        </w:rPr>
        <w:t xml:space="preserve">в інших громадських місцях. </w:t>
      </w:r>
    </w:p>
    <w:p w14:paraId="1DB3AD43" w14:textId="4AE43183" w:rsidR="00364668" w:rsidRPr="009E6399" w:rsidRDefault="00364668" w:rsidP="0049689E">
      <w:pPr>
        <w:rPr>
          <w:color w:val="auto"/>
        </w:rPr>
      </w:pPr>
      <w:r w:rsidRPr="009E6399">
        <w:rPr>
          <w:color w:val="auto"/>
        </w:rPr>
        <w:t xml:space="preserve">Брати участь у громадських слуханнях можуть </w:t>
      </w:r>
      <w:r w:rsidR="00A2435A" w:rsidRPr="009E6399">
        <w:rPr>
          <w:color w:val="auto"/>
        </w:rPr>
        <w:t xml:space="preserve">як фізичні, так і юридичні особи - </w:t>
      </w:r>
      <w:r w:rsidRPr="009E6399">
        <w:rPr>
          <w:color w:val="auto"/>
        </w:rPr>
        <w:t xml:space="preserve">представники </w:t>
      </w:r>
      <w:r w:rsidR="00A2435A" w:rsidRPr="009E6399">
        <w:rPr>
          <w:color w:val="auto"/>
        </w:rPr>
        <w:t xml:space="preserve">від </w:t>
      </w:r>
      <w:r w:rsidRPr="009E6399">
        <w:rPr>
          <w:color w:val="auto"/>
        </w:rPr>
        <w:t xml:space="preserve">громадськості. Хід громадських слухань фіксується за допомогою аудіо чи відео засобів, а також у протоколі. </w:t>
      </w:r>
      <w:r w:rsidR="00A2435A" w:rsidRPr="009E6399">
        <w:rPr>
          <w:color w:val="auto"/>
        </w:rPr>
        <w:t xml:space="preserve">Згодом </w:t>
      </w:r>
      <w:r w:rsidRPr="009E6399">
        <w:rPr>
          <w:color w:val="auto"/>
        </w:rPr>
        <w:t xml:space="preserve">ці документи оприлюднюються у складі </w:t>
      </w:r>
      <w:r w:rsidR="00A2435A" w:rsidRPr="009E6399">
        <w:rPr>
          <w:color w:val="auto"/>
        </w:rPr>
        <w:t xml:space="preserve">окремого </w:t>
      </w:r>
      <w:r w:rsidRPr="009E6399">
        <w:rPr>
          <w:color w:val="auto"/>
        </w:rPr>
        <w:t xml:space="preserve">звіту про громадське обговорення. </w:t>
      </w:r>
    </w:p>
    <w:p w14:paraId="56930521" w14:textId="7B48F7E7" w:rsidR="00364668" w:rsidRPr="009E6399" w:rsidRDefault="00364668" w:rsidP="0049689E">
      <w:pPr>
        <w:rPr>
          <w:color w:val="auto"/>
        </w:rPr>
      </w:pPr>
      <w:r w:rsidRPr="009E6399">
        <w:rPr>
          <w:color w:val="auto"/>
        </w:rPr>
        <w:t>Усі отримані в ході громадського обговорення зауваженн</w:t>
      </w:r>
      <w:r w:rsidR="00A2435A" w:rsidRPr="009E6399">
        <w:rPr>
          <w:color w:val="auto"/>
        </w:rPr>
        <w:t>я і пропозиції громадськості (</w:t>
      </w:r>
      <w:r w:rsidR="00085055" w:rsidRPr="009E6399">
        <w:rPr>
          <w:color w:val="auto"/>
        </w:rPr>
        <w:t xml:space="preserve">як </w:t>
      </w:r>
      <w:r w:rsidRPr="009E6399">
        <w:rPr>
          <w:color w:val="auto"/>
        </w:rPr>
        <w:t xml:space="preserve">ті, що надсилалися </w:t>
      </w:r>
      <w:r w:rsidR="00A2435A" w:rsidRPr="009E6399">
        <w:rPr>
          <w:color w:val="auto"/>
        </w:rPr>
        <w:t>у письмовому вигляді</w:t>
      </w:r>
      <w:r w:rsidRPr="009E6399">
        <w:rPr>
          <w:color w:val="auto"/>
        </w:rPr>
        <w:t xml:space="preserve">, </w:t>
      </w:r>
      <w:r w:rsidR="00085055" w:rsidRPr="009E6399">
        <w:rPr>
          <w:color w:val="auto"/>
        </w:rPr>
        <w:t xml:space="preserve">так і </w:t>
      </w:r>
      <w:r w:rsidRPr="009E6399">
        <w:rPr>
          <w:color w:val="auto"/>
        </w:rPr>
        <w:t xml:space="preserve">ті, що </w:t>
      </w:r>
      <w:r w:rsidR="00A2435A" w:rsidRPr="009E6399">
        <w:rPr>
          <w:color w:val="auto"/>
        </w:rPr>
        <w:t xml:space="preserve">були </w:t>
      </w:r>
      <w:r w:rsidRPr="009E6399">
        <w:rPr>
          <w:color w:val="auto"/>
        </w:rPr>
        <w:t xml:space="preserve">отримані </w:t>
      </w:r>
      <w:r w:rsidR="00A2435A" w:rsidRPr="009E6399">
        <w:rPr>
          <w:color w:val="auto"/>
        </w:rPr>
        <w:t xml:space="preserve">під час </w:t>
      </w:r>
      <w:r w:rsidRPr="009E6399">
        <w:rPr>
          <w:color w:val="auto"/>
        </w:rPr>
        <w:t>громадських слухань) обов’язково розглядаються і враховуються уповноваженим органом. За резуль</w:t>
      </w:r>
      <w:r w:rsidR="008F2187" w:rsidRPr="009E6399">
        <w:rPr>
          <w:color w:val="auto"/>
        </w:rPr>
        <w:t xml:space="preserve">татами громадського обговорення, уповноважений орган </w:t>
      </w:r>
      <w:r w:rsidRPr="009E6399">
        <w:rPr>
          <w:color w:val="auto"/>
        </w:rPr>
        <w:t>складає звіт про громадське обговорення</w:t>
      </w:r>
      <w:r w:rsidR="008F2187" w:rsidRPr="009E6399">
        <w:rPr>
          <w:color w:val="auto"/>
        </w:rPr>
        <w:t xml:space="preserve">. </w:t>
      </w:r>
      <w:r w:rsidR="00085055" w:rsidRPr="009E6399">
        <w:rPr>
          <w:color w:val="auto"/>
        </w:rPr>
        <w:t>До нього</w:t>
      </w:r>
      <w:r w:rsidR="008F2187" w:rsidRPr="009E6399">
        <w:rPr>
          <w:color w:val="auto"/>
        </w:rPr>
        <w:t xml:space="preserve"> </w:t>
      </w:r>
      <w:r w:rsidRPr="009E6399">
        <w:rPr>
          <w:color w:val="auto"/>
        </w:rPr>
        <w:t>вход</w:t>
      </w:r>
      <w:r w:rsidR="008F2187" w:rsidRPr="009E6399">
        <w:rPr>
          <w:color w:val="auto"/>
        </w:rPr>
        <w:t xml:space="preserve">ять: </w:t>
      </w:r>
      <w:r w:rsidRPr="009E6399">
        <w:rPr>
          <w:color w:val="auto"/>
        </w:rPr>
        <w:t>протокол громадських слухань, копії усіх отриманих під час громадського обговорення письмових зауважень і пропозицій громадсько</w:t>
      </w:r>
      <w:r w:rsidR="008F2187" w:rsidRPr="009E6399">
        <w:rPr>
          <w:color w:val="auto"/>
        </w:rPr>
        <w:t xml:space="preserve">сті, а також таблиця </w:t>
      </w:r>
      <w:r w:rsidRPr="009E6399">
        <w:rPr>
          <w:color w:val="auto"/>
        </w:rPr>
        <w:t xml:space="preserve">їхнього врахування. </w:t>
      </w:r>
    </w:p>
    <w:p w14:paraId="7D06B05E" w14:textId="1D68548E" w:rsidR="00DB1ABC" w:rsidRPr="009E6399" w:rsidRDefault="008F2187" w:rsidP="0049689E">
      <w:pPr>
        <w:rPr>
          <w:color w:val="auto"/>
        </w:rPr>
      </w:pPr>
      <w:r w:rsidRPr="009E6399">
        <w:rPr>
          <w:color w:val="auto"/>
        </w:rPr>
        <w:t xml:space="preserve">Результати участі громадськості у процедур ОВД, </w:t>
      </w:r>
      <w:r w:rsidRPr="009E6399">
        <w:rPr>
          <w:color w:val="auto"/>
          <w:shd w:val="clear" w:color="auto" w:fill="FFFFFF"/>
        </w:rPr>
        <w:t>інформація, отримана від громадськості під час громадського обговорення</w:t>
      </w:r>
      <w:r w:rsidRPr="009E6399">
        <w:rPr>
          <w:color w:val="auto"/>
        </w:rPr>
        <w:t xml:space="preserve">, враховуються уповноваженим </w:t>
      </w:r>
      <w:r w:rsidR="00364668" w:rsidRPr="009E6399">
        <w:rPr>
          <w:color w:val="auto"/>
        </w:rPr>
        <w:t xml:space="preserve">органом </w:t>
      </w:r>
      <w:r w:rsidRPr="009E6399">
        <w:rPr>
          <w:color w:val="auto"/>
        </w:rPr>
        <w:t xml:space="preserve">влади при наданні </w:t>
      </w:r>
      <w:r w:rsidRPr="009E6399">
        <w:rPr>
          <w:color w:val="auto"/>
          <w:shd w:val="clear" w:color="auto" w:fill="FFFFFF"/>
        </w:rPr>
        <w:t>висновку з ОВД</w:t>
      </w:r>
      <w:r w:rsidRPr="009E6399">
        <w:rPr>
          <w:color w:val="auto"/>
        </w:rPr>
        <w:t xml:space="preserve">, що </w:t>
      </w:r>
      <w:r w:rsidRPr="009E6399">
        <w:rPr>
          <w:color w:val="auto"/>
          <w:shd w:val="clear" w:color="auto" w:fill="FFFFFF"/>
        </w:rPr>
        <w:t xml:space="preserve">визначає допустимість чи обґрунтовує недопустимість провадження </w:t>
      </w:r>
      <w:r w:rsidR="0016468A" w:rsidRPr="009E6399">
        <w:rPr>
          <w:color w:val="auto"/>
        </w:rPr>
        <w:t>ПД</w:t>
      </w:r>
      <w:r w:rsidR="00364668" w:rsidRPr="009E6399">
        <w:rPr>
          <w:color w:val="auto"/>
        </w:rPr>
        <w:t>.</w:t>
      </w:r>
    </w:p>
    <w:p w14:paraId="0B1E83F2" w14:textId="1FFF2EE2" w:rsidR="00F3551C" w:rsidRPr="009E6399" w:rsidRDefault="00F3551C" w:rsidP="0049689E">
      <w:pPr>
        <w:ind w:firstLine="0"/>
        <w:jc w:val="center"/>
        <w:rPr>
          <w:color w:val="auto"/>
        </w:rPr>
      </w:pPr>
      <w:r w:rsidRPr="009E6399">
        <w:rPr>
          <w:color w:val="auto"/>
        </w:rPr>
        <w:t>_________________________________________________________</w:t>
      </w:r>
    </w:p>
    <w:p w14:paraId="27691E09" w14:textId="77777777" w:rsidR="009526FA" w:rsidRPr="009E6399" w:rsidRDefault="009526FA" w:rsidP="0049689E">
      <w:pPr>
        <w:ind w:firstLine="0"/>
        <w:rPr>
          <w:color w:val="auto"/>
        </w:rPr>
        <w:sectPr w:rsidR="009526FA" w:rsidRPr="009E6399" w:rsidSect="00451671">
          <w:headerReference w:type="default" r:id="rId27"/>
          <w:headerReference w:type="first" r:id="rId28"/>
          <w:pgSz w:w="11907" w:h="16838" w:code="9"/>
          <w:pgMar w:top="1134" w:right="1134" w:bottom="1134" w:left="1134" w:header="709" w:footer="709" w:gutter="0"/>
          <w:pgNumType w:start="1"/>
          <w:cols w:space="708"/>
          <w:titlePg/>
          <w:docGrid w:linePitch="381"/>
        </w:sectPr>
      </w:pPr>
    </w:p>
    <w:p w14:paraId="06466298" w14:textId="4972C5D2" w:rsidR="009526FA" w:rsidRPr="009E6399" w:rsidRDefault="009526FA" w:rsidP="001D5300">
      <w:pPr>
        <w:pStyle w:val="2"/>
        <w:numPr>
          <w:ilvl w:val="0"/>
          <w:numId w:val="0"/>
        </w:numPr>
        <w:ind w:left="5103"/>
        <w:jc w:val="left"/>
        <w:rPr>
          <w:b w:val="0"/>
          <w:bCs w:val="0"/>
          <w:color w:val="auto"/>
        </w:rPr>
      </w:pPr>
      <w:r w:rsidRPr="009E6399">
        <w:rPr>
          <w:b w:val="0"/>
          <w:bCs w:val="0"/>
          <w:color w:val="auto"/>
        </w:rPr>
        <w:lastRenderedPageBreak/>
        <w:t>Додаток 1</w:t>
      </w:r>
      <w:r w:rsidR="006932C6" w:rsidRPr="009E6399">
        <w:rPr>
          <w:b w:val="0"/>
          <w:bCs w:val="0"/>
          <w:color w:val="auto"/>
        </w:rPr>
        <w:t>3</w:t>
      </w:r>
      <w:r w:rsidRPr="009E6399">
        <w:rPr>
          <w:b w:val="0"/>
          <w:bCs w:val="0"/>
          <w:color w:val="auto"/>
        </w:rPr>
        <w:br/>
        <w:t>до Методичних рекомендацій з підготовки звіту з оцінки впливу на довкілля для видів діяльності у галузі видобування корисних копалин</w:t>
      </w:r>
      <w:r w:rsidRPr="009E6399">
        <w:rPr>
          <w:b w:val="0"/>
          <w:bCs w:val="0"/>
          <w:color w:val="auto"/>
        </w:rPr>
        <w:br/>
        <w:t>(</w:t>
      </w:r>
      <w:r w:rsidR="00604B41" w:rsidRPr="009E6399">
        <w:rPr>
          <w:b w:val="0"/>
          <w:bCs w:val="0"/>
          <w:color w:val="auto"/>
        </w:rPr>
        <w:t>пункт</w:t>
      </w:r>
      <w:r w:rsidRPr="009E6399">
        <w:rPr>
          <w:b w:val="0"/>
          <w:bCs w:val="0"/>
          <w:color w:val="auto"/>
        </w:rPr>
        <w:t xml:space="preserve"> </w:t>
      </w:r>
      <w:r w:rsidR="002032C9" w:rsidRPr="009E6399">
        <w:rPr>
          <w:b w:val="0"/>
          <w:bCs w:val="0"/>
          <w:color w:val="auto"/>
        </w:rPr>
        <w:t>5.6</w:t>
      </w:r>
      <w:r w:rsidRPr="009E6399">
        <w:rPr>
          <w:b w:val="0"/>
          <w:bCs w:val="0"/>
          <w:color w:val="auto"/>
        </w:rPr>
        <w:t xml:space="preserve"> </w:t>
      </w:r>
      <w:r w:rsidR="00604B41" w:rsidRPr="009E6399">
        <w:rPr>
          <w:b w:val="0"/>
          <w:bCs w:val="0"/>
          <w:color w:val="auto"/>
        </w:rPr>
        <w:t>р</w:t>
      </w:r>
      <w:r w:rsidRPr="009E6399">
        <w:rPr>
          <w:b w:val="0"/>
          <w:bCs w:val="0"/>
          <w:color w:val="auto"/>
        </w:rPr>
        <w:t xml:space="preserve">озділу </w:t>
      </w:r>
      <w:r w:rsidRPr="009E6399">
        <w:rPr>
          <w:b w:val="0"/>
          <w:bCs w:val="0"/>
          <w:color w:val="auto"/>
          <w:lang w:val="en-US"/>
        </w:rPr>
        <w:t>II</w:t>
      </w:r>
      <w:r w:rsidRPr="009E6399">
        <w:rPr>
          <w:b w:val="0"/>
          <w:bCs w:val="0"/>
          <w:color w:val="auto"/>
          <w:lang w:val="ru-RU"/>
        </w:rPr>
        <w:t>)</w:t>
      </w:r>
    </w:p>
    <w:p w14:paraId="341849A8" w14:textId="77777777" w:rsidR="009526FA" w:rsidRPr="009E6399" w:rsidRDefault="009526FA" w:rsidP="0049689E">
      <w:pPr>
        <w:ind w:firstLine="0"/>
        <w:jc w:val="center"/>
        <w:rPr>
          <w:b/>
          <w:color w:val="auto"/>
        </w:rPr>
      </w:pPr>
    </w:p>
    <w:p w14:paraId="06B1F48C" w14:textId="1EFEE808" w:rsidR="009526FA" w:rsidRPr="009E6399" w:rsidRDefault="009526FA" w:rsidP="0049689E">
      <w:pPr>
        <w:ind w:firstLine="0"/>
        <w:jc w:val="center"/>
        <w:rPr>
          <w:b/>
          <w:color w:val="auto"/>
        </w:rPr>
      </w:pPr>
      <w:r w:rsidRPr="009E6399">
        <w:rPr>
          <w:b/>
          <w:color w:val="auto"/>
        </w:rPr>
        <w:t>ОЦІНКА ВИКИДІВ ПАРНИКОВИХ ГАЗІВ:</w:t>
      </w:r>
      <w:r w:rsidRPr="009E6399">
        <w:rPr>
          <w:b/>
          <w:color w:val="auto"/>
        </w:rPr>
        <w:br/>
        <w:t>деякі методологічні засади оцінки у галузі видобування корисних копалин</w:t>
      </w:r>
    </w:p>
    <w:p w14:paraId="3D952D7D" w14:textId="77777777" w:rsidR="009526FA" w:rsidRPr="009E6399" w:rsidRDefault="009526FA" w:rsidP="0049689E">
      <w:pPr>
        <w:rPr>
          <w:b/>
          <w:color w:val="auto"/>
        </w:rPr>
      </w:pPr>
    </w:p>
    <w:p w14:paraId="73FF57F4" w14:textId="4EDE8936" w:rsidR="009526FA" w:rsidRPr="009E6399" w:rsidRDefault="009526FA" w:rsidP="0049689E">
      <w:pPr>
        <w:rPr>
          <w:color w:val="auto"/>
        </w:rPr>
      </w:pPr>
      <w:r w:rsidRPr="009E6399">
        <w:rPr>
          <w:color w:val="auto"/>
        </w:rPr>
        <w:t xml:space="preserve">Оцінюючи вплив </w:t>
      </w:r>
      <w:r w:rsidR="00E2014A" w:rsidRPr="009E6399">
        <w:rPr>
          <w:color w:val="auto"/>
        </w:rPr>
        <w:t>ПД</w:t>
      </w:r>
      <w:r w:rsidRPr="009E6399">
        <w:rPr>
          <w:color w:val="auto"/>
        </w:rPr>
        <w:t xml:space="preserve"> у галузі видобування корисних копалин на кліматичні цілі, </w:t>
      </w:r>
      <w:r w:rsidR="0035382C" w:rsidRPr="009E6399">
        <w:rPr>
          <w:color w:val="auto"/>
        </w:rPr>
        <w:t>рекомендується</w:t>
      </w:r>
      <w:r w:rsidRPr="009E6399">
        <w:rPr>
          <w:color w:val="auto"/>
        </w:rPr>
        <w:t xml:space="preserve"> здійснити ретельні розрахунки та оцінки викидів парникових газів</w:t>
      </w:r>
      <w:r w:rsidR="00FB04BA" w:rsidRPr="009E6399">
        <w:rPr>
          <w:color w:val="auto"/>
        </w:rPr>
        <w:t>. Не варто недооцінювати вплив галузі</w:t>
      </w:r>
      <w:r w:rsidRPr="009E6399">
        <w:rPr>
          <w:color w:val="auto"/>
        </w:rPr>
        <w:t>: згідно з оцінками міжнародних консалтингових організацій (</w:t>
      </w:r>
      <w:proofErr w:type="spellStart"/>
      <w:r w:rsidRPr="009E6399">
        <w:rPr>
          <w:color w:val="auto"/>
        </w:rPr>
        <w:t>McKinsey</w:t>
      </w:r>
      <w:proofErr w:type="spellEnd"/>
      <w:r w:rsidRPr="009E6399">
        <w:rPr>
          <w:color w:val="auto"/>
        </w:rPr>
        <w:t xml:space="preserve"> &amp; </w:t>
      </w:r>
      <w:proofErr w:type="spellStart"/>
      <w:r w:rsidRPr="009E6399">
        <w:rPr>
          <w:color w:val="auto"/>
        </w:rPr>
        <w:t>Co</w:t>
      </w:r>
      <w:proofErr w:type="spellEnd"/>
      <w:r w:rsidRPr="009E6399">
        <w:rPr>
          <w:color w:val="auto"/>
        </w:rPr>
        <w:t>), галузь несе відповідальність за 28% світових викидів парникових газів, якщо враховувати як прямі викиди від основного і допоміжного виробництв на гірничодобувному об’єкті, так і всі види непрямих викидів (від вироблення енергії, необхідної для роботи гірничодобувного об’єкта, подальших операцій з рудою чи іншою корисною копалиною у ланцюгах постачання та ін.).</w:t>
      </w:r>
    </w:p>
    <w:p w14:paraId="25DE1537" w14:textId="27C68C8B" w:rsidR="009526FA" w:rsidRPr="009E6399" w:rsidRDefault="009526FA" w:rsidP="0049689E">
      <w:pPr>
        <w:rPr>
          <w:color w:val="auto"/>
        </w:rPr>
      </w:pPr>
      <w:r w:rsidRPr="009E6399">
        <w:rPr>
          <w:color w:val="auto"/>
        </w:rPr>
        <w:t>У звітах міжнародних консалтингових організацій зазначається, що для великих гірничодобувних підприємств, особливо з видобування викопного палива, одними з перших кроків на шляху до сталого розвитку і досягнення кліматичних цілей є звітування про викиди та усвідомлення шляхів декарбонізації.</w:t>
      </w:r>
    </w:p>
    <w:p w14:paraId="53E0B645" w14:textId="348F4611" w:rsidR="009526FA" w:rsidRPr="009E6399" w:rsidRDefault="009526FA" w:rsidP="0049689E">
      <w:pPr>
        <w:rPr>
          <w:color w:val="auto"/>
        </w:rPr>
      </w:pPr>
      <w:r w:rsidRPr="009E6399">
        <w:rPr>
          <w:color w:val="auto"/>
        </w:rPr>
        <w:t xml:space="preserve">Для оцінки (розрахунків) викидів парникових газів при видобуванні вугілля і вуглеводнів, </w:t>
      </w:r>
      <w:r w:rsidR="006932C6" w:rsidRPr="009E6399">
        <w:rPr>
          <w:color w:val="auto"/>
        </w:rPr>
        <w:t>може</w:t>
      </w:r>
      <w:r w:rsidRPr="009E6399">
        <w:rPr>
          <w:color w:val="auto"/>
        </w:rPr>
        <w:t xml:space="preserve"> </w:t>
      </w:r>
      <w:r w:rsidR="006932C6" w:rsidRPr="009E6399">
        <w:rPr>
          <w:color w:val="auto"/>
        </w:rPr>
        <w:t xml:space="preserve">застосовуватися </w:t>
      </w:r>
      <w:r w:rsidRPr="009E6399">
        <w:rPr>
          <w:color w:val="auto"/>
        </w:rPr>
        <w:t xml:space="preserve">методичний підхід згідно з Керівництвом з національної інвентаризації парникових газів, підготовленим Міжурядовою групою експертів з питань зміни клімату (IPCC </w:t>
      </w:r>
      <w:proofErr w:type="spellStart"/>
      <w:r w:rsidRPr="009E6399">
        <w:rPr>
          <w:color w:val="auto"/>
        </w:rPr>
        <w:t>Guidelines</w:t>
      </w:r>
      <w:proofErr w:type="spellEnd"/>
      <w:r w:rsidRPr="009E6399">
        <w:rPr>
          <w:color w:val="auto"/>
        </w:rPr>
        <w:t xml:space="preserve"> </w:t>
      </w:r>
      <w:proofErr w:type="spellStart"/>
      <w:r w:rsidRPr="009E6399">
        <w:rPr>
          <w:color w:val="auto"/>
        </w:rPr>
        <w:t>for</w:t>
      </w:r>
      <w:proofErr w:type="spellEnd"/>
      <w:r w:rsidRPr="009E6399">
        <w:rPr>
          <w:color w:val="auto"/>
        </w:rPr>
        <w:t xml:space="preserve"> </w:t>
      </w:r>
      <w:proofErr w:type="spellStart"/>
      <w:r w:rsidRPr="009E6399">
        <w:rPr>
          <w:color w:val="auto"/>
        </w:rPr>
        <w:t>National</w:t>
      </w:r>
      <w:proofErr w:type="spellEnd"/>
      <w:r w:rsidRPr="009E6399">
        <w:rPr>
          <w:color w:val="auto"/>
        </w:rPr>
        <w:t xml:space="preserve"> </w:t>
      </w:r>
      <w:proofErr w:type="spellStart"/>
      <w:r w:rsidRPr="009E6399">
        <w:rPr>
          <w:color w:val="auto"/>
        </w:rPr>
        <w:t>Greenhouse</w:t>
      </w:r>
      <w:proofErr w:type="spellEnd"/>
      <w:r w:rsidRPr="009E6399">
        <w:rPr>
          <w:color w:val="auto"/>
        </w:rPr>
        <w:t xml:space="preserve"> </w:t>
      </w:r>
      <w:proofErr w:type="spellStart"/>
      <w:r w:rsidRPr="009E6399">
        <w:rPr>
          <w:color w:val="auto"/>
        </w:rPr>
        <w:t>Gas</w:t>
      </w:r>
      <w:proofErr w:type="spellEnd"/>
      <w:r w:rsidRPr="009E6399">
        <w:rPr>
          <w:color w:val="auto"/>
        </w:rPr>
        <w:t xml:space="preserve"> </w:t>
      </w:r>
      <w:proofErr w:type="spellStart"/>
      <w:r w:rsidRPr="009E6399">
        <w:rPr>
          <w:color w:val="auto"/>
        </w:rPr>
        <w:t>Inventories</w:t>
      </w:r>
      <w:proofErr w:type="spellEnd"/>
      <w:r w:rsidRPr="009E6399">
        <w:rPr>
          <w:color w:val="auto"/>
        </w:rPr>
        <w:t>, 2006, Том 2 «Енергетика», глава 4 – леткі викиди при видобуванні, обробленні, зберіганні і транспортуванні вугілля та із систем видоб</w:t>
      </w:r>
      <w:r w:rsidR="006932C6" w:rsidRPr="009E6399">
        <w:rPr>
          <w:color w:val="auto"/>
        </w:rPr>
        <w:t>ування нафти і природного газу)</w:t>
      </w:r>
      <w:r w:rsidRPr="009E6399">
        <w:rPr>
          <w:color w:val="auto"/>
        </w:rPr>
        <w:t>.</w:t>
      </w:r>
    </w:p>
    <w:p w14:paraId="6EBD665B" w14:textId="77777777" w:rsidR="009526FA" w:rsidRPr="009E6399" w:rsidRDefault="009526FA" w:rsidP="0049689E">
      <w:pPr>
        <w:rPr>
          <w:color w:val="auto"/>
        </w:rPr>
      </w:pPr>
      <w:r w:rsidRPr="009E6399">
        <w:rPr>
          <w:color w:val="auto"/>
        </w:rPr>
        <w:t>Рекомендується аналізувати та оцінювати плановану діяльність на предмет балансу парникових газів за джерелами ймовірних викидів, а також за етапами робіт.</w:t>
      </w:r>
    </w:p>
    <w:p w14:paraId="730CA379" w14:textId="017AF23C" w:rsidR="009526FA" w:rsidRPr="009E6399" w:rsidRDefault="009526FA" w:rsidP="0049689E">
      <w:pPr>
        <w:rPr>
          <w:color w:val="auto"/>
        </w:rPr>
      </w:pPr>
      <w:r w:rsidRPr="009E6399">
        <w:rPr>
          <w:color w:val="auto"/>
        </w:rPr>
        <w:t xml:space="preserve">Ймовірними джерелами викидів </w:t>
      </w:r>
      <w:r w:rsidR="006932C6" w:rsidRPr="009E6399">
        <w:rPr>
          <w:color w:val="auto"/>
        </w:rPr>
        <w:t>парникових газів</w:t>
      </w:r>
      <w:r w:rsidRPr="009E6399">
        <w:rPr>
          <w:color w:val="auto"/>
        </w:rPr>
        <w:t xml:space="preserve"> у планованій діяльності з видобування корисних копалин, що можуть</w:t>
      </w:r>
      <w:r w:rsidR="006932C6" w:rsidRPr="009E6399">
        <w:rPr>
          <w:color w:val="auto"/>
        </w:rPr>
        <w:t xml:space="preserve"> значно</w:t>
      </w:r>
      <w:r w:rsidRPr="009E6399">
        <w:rPr>
          <w:color w:val="auto"/>
        </w:rPr>
        <w:t xml:space="preserve"> впливати на глобальний баланс вуглецю (і парникових газів), є: </w:t>
      </w:r>
    </w:p>
    <w:p w14:paraId="46E840E2" w14:textId="4D3D137D" w:rsidR="009526FA" w:rsidRPr="009E6399" w:rsidRDefault="009526FA" w:rsidP="00293760">
      <w:pPr>
        <w:pStyle w:val="a7"/>
        <w:numPr>
          <w:ilvl w:val="0"/>
          <w:numId w:val="112"/>
        </w:numPr>
        <w:tabs>
          <w:tab w:val="left" w:pos="993"/>
        </w:tabs>
        <w:ind w:left="0" w:firstLine="567"/>
        <w:rPr>
          <w:color w:val="auto"/>
        </w:rPr>
      </w:pPr>
      <w:r w:rsidRPr="009E6399">
        <w:rPr>
          <w:color w:val="auto"/>
        </w:rPr>
        <w:t>леткі (неконтрольовані) викиди парникових газів</w:t>
      </w:r>
      <w:r w:rsidR="006932C6" w:rsidRPr="009E6399">
        <w:rPr>
          <w:color w:val="auto"/>
        </w:rPr>
        <w:t xml:space="preserve">. Згідно з методологією </w:t>
      </w:r>
      <w:r w:rsidR="006932C6" w:rsidRPr="009E6399">
        <w:rPr>
          <w:color w:val="auto"/>
          <w:lang w:val="en-US"/>
        </w:rPr>
        <w:t>IPCC</w:t>
      </w:r>
      <w:r w:rsidR="006932C6" w:rsidRPr="009E6399">
        <w:rPr>
          <w:color w:val="auto"/>
        </w:rPr>
        <w:t>, до них відносяться цілеспрямовані та випадкові вивільнення парникових газів, що спостерігаються у процесі видобування корисних копалин, особливо викопного палива, його оброблення і транспортування</w:t>
      </w:r>
      <w:r w:rsidRPr="009E6399">
        <w:rPr>
          <w:color w:val="auto"/>
        </w:rPr>
        <w:t xml:space="preserve">. </w:t>
      </w:r>
      <w:r w:rsidR="006932C6" w:rsidRPr="009E6399">
        <w:rPr>
          <w:color w:val="auto"/>
        </w:rPr>
        <w:t xml:space="preserve">Леткі викиди </w:t>
      </w:r>
      <w:r w:rsidRPr="009E6399">
        <w:rPr>
          <w:color w:val="auto"/>
        </w:rPr>
        <w:t xml:space="preserve">вивільняються: спонтанно з розкритих геологічних пластів; через негерметичні конструкції, при транспортуванні корисної копалини на поверхню; в результаті окислення добутої корисної копалини (під впливом атмосферного кисню). Видобування вугілля, а також </w:t>
      </w:r>
      <w:r w:rsidRPr="009E6399">
        <w:rPr>
          <w:color w:val="auto"/>
        </w:rPr>
        <w:lastRenderedPageBreak/>
        <w:t>вуглеводнів супроводжується значними неконтрольованими викидами не лише вуглекислого газу, але і метану</w:t>
      </w:r>
      <w:r w:rsidR="006932C6" w:rsidRPr="009E6399">
        <w:rPr>
          <w:color w:val="auto"/>
        </w:rPr>
        <w:t>;</w:t>
      </w:r>
    </w:p>
    <w:p w14:paraId="570DF58B" w14:textId="5E02BD25" w:rsidR="009526FA" w:rsidRPr="009E6399" w:rsidRDefault="009526FA" w:rsidP="00293760">
      <w:pPr>
        <w:pStyle w:val="a7"/>
        <w:numPr>
          <w:ilvl w:val="0"/>
          <w:numId w:val="112"/>
        </w:numPr>
        <w:tabs>
          <w:tab w:val="left" w:pos="993"/>
        </w:tabs>
        <w:ind w:left="0" w:firstLine="567"/>
        <w:rPr>
          <w:color w:val="auto"/>
        </w:rPr>
      </w:pPr>
      <w:r w:rsidRPr="009E6399">
        <w:rPr>
          <w:color w:val="auto"/>
        </w:rPr>
        <w:t>викиди вуглекислого газу від машин та устаткування, що працюють на пальному, виробленому з викопного палива і задіяні у технологічному циклі. Кількісна оцінка викидів полягає у розрахунку очікуваних обсягів споживання пального/ палива (виходячи з деяких нормативних показників споживання) та їх множенні на коефіцієнт емісії вуглекислого газу (показник питомого викиду CO</w:t>
      </w:r>
      <w:r w:rsidRPr="009E6399">
        <w:rPr>
          <w:color w:val="auto"/>
          <w:vertAlign w:val="subscript"/>
        </w:rPr>
        <w:t>2</w:t>
      </w:r>
      <w:r w:rsidRPr="009E6399">
        <w:rPr>
          <w:color w:val="auto"/>
        </w:rPr>
        <w:t>)</w:t>
      </w:r>
      <w:r w:rsidR="006932C6" w:rsidRPr="009E6399">
        <w:rPr>
          <w:color w:val="auto"/>
        </w:rPr>
        <w:t>;</w:t>
      </w:r>
    </w:p>
    <w:p w14:paraId="68DAE998" w14:textId="2CB2EA2C" w:rsidR="009526FA" w:rsidRPr="009E6399" w:rsidRDefault="009526FA" w:rsidP="00293760">
      <w:pPr>
        <w:pStyle w:val="a7"/>
        <w:numPr>
          <w:ilvl w:val="0"/>
          <w:numId w:val="112"/>
        </w:numPr>
        <w:tabs>
          <w:tab w:val="left" w:pos="993"/>
        </w:tabs>
        <w:ind w:left="0" w:firstLine="567"/>
        <w:rPr>
          <w:color w:val="auto"/>
        </w:rPr>
      </w:pPr>
      <w:r w:rsidRPr="009E6399">
        <w:rPr>
          <w:color w:val="auto"/>
        </w:rPr>
        <w:t xml:space="preserve">скорочення поглинання вуглекислого газу (та вуглецю) з атмосфери внаслідок вирубування лісу та/ або втрати іншої багаторічної рослинності, якщо планована діяльність передбачає відведення земель з вирубуванням лісу або втратою іншої багаторічної рослинності. Кількісна оцінка викидів у цьому випадку складається з розрахунку річного обсягу поглинання вуглекислого газу місцевими лісами та іншою багаторічною рослинністю на площі майбутнього виробничого майданчика та множення цього обсягу на період втрати лісів та іншої багаторічної рослинності як поглиначів вуглецю з атмосфери (період провадження </w:t>
      </w:r>
      <w:r w:rsidR="00E2014A" w:rsidRPr="009E6399">
        <w:rPr>
          <w:color w:val="auto"/>
        </w:rPr>
        <w:t>ПД</w:t>
      </w:r>
      <w:r w:rsidRPr="009E6399">
        <w:rPr>
          <w:color w:val="auto"/>
        </w:rPr>
        <w:t xml:space="preserve"> починаючи від гірничо-підготовчих робіт та до часу успішного завершення біологічного етапу рекультивації порушених земель). Якщо планована діяльність з видобування корисних копалин передбачає вирубування лісу або втрату іншої багаторічної рослинності, то </w:t>
      </w:r>
      <w:r w:rsidR="0035382C" w:rsidRPr="009E6399">
        <w:rPr>
          <w:color w:val="auto"/>
        </w:rPr>
        <w:t>пропонується</w:t>
      </w:r>
      <w:r w:rsidRPr="009E6399">
        <w:rPr>
          <w:color w:val="auto"/>
        </w:rPr>
        <w:t xml:space="preserve"> здійснити оцінку викидів та поглинання вуглекислого газу для двох сценаріїв – зі здійсненням </w:t>
      </w:r>
      <w:r w:rsidR="00E2014A" w:rsidRPr="009E6399">
        <w:rPr>
          <w:color w:val="auto"/>
        </w:rPr>
        <w:t>ПД</w:t>
      </w:r>
      <w:r w:rsidRPr="009E6399">
        <w:rPr>
          <w:color w:val="auto"/>
        </w:rPr>
        <w:t xml:space="preserve"> та без її здійснення, порівняти загальний баланс CO</w:t>
      </w:r>
      <w:r w:rsidRPr="009E6399">
        <w:rPr>
          <w:color w:val="auto"/>
          <w:vertAlign w:val="subscript"/>
        </w:rPr>
        <w:t>2</w:t>
      </w:r>
      <w:r w:rsidRPr="009E6399">
        <w:rPr>
          <w:color w:val="auto"/>
        </w:rPr>
        <w:t xml:space="preserve"> в обох випадках</w:t>
      </w:r>
      <w:r w:rsidR="006932C6" w:rsidRPr="009E6399">
        <w:rPr>
          <w:color w:val="auto"/>
        </w:rPr>
        <w:t>,</w:t>
      </w:r>
      <w:r w:rsidRPr="009E6399">
        <w:rPr>
          <w:color w:val="auto"/>
        </w:rPr>
        <w:t xml:space="preserve"> і вже на цій підставі робити висновки про вплив даного гірничодобувного об’єкта на досягнення кліматичних цілей</w:t>
      </w:r>
      <w:r w:rsidR="006932C6" w:rsidRPr="009E6399">
        <w:rPr>
          <w:color w:val="auto"/>
        </w:rPr>
        <w:t>;</w:t>
      </w:r>
    </w:p>
    <w:p w14:paraId="108CB7F3" w14:textId="1804E56C" w:rsidR="006932C6" w:rsidRPr="009E6399" w:rsidRDefault="006932C6" w:rsidP="00293760">
      <w:pPr>
        <w:pStyle w:val="a7"/>
        <w:numPr>
          <w:ilvl w:val="0"/>
          <w:numId w:val="112"/>
        </w:numPr>
        <w:tabs>
          <w:tab w:val="left" w:pos="993"/>
        </w:tabs>
        <w:ind w:left="0" w:firstLine="567"/>
        <w:rPr>
          <w:color w:val="auto"/>
        </w:rPr>
      </w:pPr>
      <w:r w:rsidRPr="009E6399">
        <w:rPr>
          <w:color w:val="auto"/>
        </w:rPr>
        <w:t xml:space="preserve">викиди вуглекислого газу в процесі перероблення і збагачення корисної копалини (якщо це передбачено у складі </w:t>
      </w:r>
      <w:r w:rsidR="00E2014A" w:rsidRPr="009E6399">
        <w:rPr>
          <w:color w:val="auto"/>
        </w:rPr>
        <w:t>ПД</w:t>
      </w:r>
      <w:r w:rsidRPr="009E6399">
        <w:rPr>
          <w:color w:val="auto"/>
        </w:rPr>
        <w:t xml:space="preserve"> разом з видобуванням). Коефіцієнти емісії (показники питомих викидів CO</w:t>
      </w:r>
      <w:r w:rsidRPr="009E6399">
        <w:rPr>
          <w:color w:val="auto"/>
          <w:vertAlign w:val="subscript"/>
        </w:rPr>
        <w:t>2</w:t>
      </w:r>
      <w:r w:rsidRPr="009E6399">
        <w:rPr>
          <w:color w:val="auto"/>
        </w:rPr>
        <w:t>) можуть визначатися за довідниками чи базами даних питомих викидів (у тому числі, за Керівництвом з національної інвентаризації парникових газів) або експериментальним (дослідним) шляхом (на виробництвах певного підприємства, дослідних установках тощо).</w:t>
      </w:r>
    </w:p>
    <w:p w14:paraId="314054D2" w14:textId="7A67AB99" w:rsidR="009526FA" w:rsidRPr="009E6399" w:rsidRDefault="009526FA" w:rsidP="0049689E">
      <w:pPr>
        <w:rPr>
          <w:color w:val="auto"/>
        </w:rPr>
      </w:pPr>
      <w:r w:rsidRPr="009E6399">
        <w:rPr>
          <w:color w:val="auto"/>
        </w:rPr>
        <w:t xml:space="preserve">До етапів </w:t>
      </w:r>
      <w:r w:rsidR="006932C6" w:rsidRPr="009E6399">
        <w:rPr>
          <w:color w:val="auto"/>
        </w:rPr>
        <w:t>робіт</w:t>
      </w:r>
      <w:r w:rsidRPr="009E6399">
        <w:rPr>
          <w:color w:val="auto"/>
        </w:rPr>
        <w:t xml:space="preserve">, </w:t>
      </w:r>
      <w:r w:rsidR="006932C6" w:rsidRPr="009E6399">
        <w:rPr>
          <w:color w:val="auto"/>
        </w:rPr>
        <w:t xml:space="preserve">на яких </w:t>
      </w:r>
      <w:r w:rsidRPr="009E6399">
        <w:rPr>
          <w:color w:val="auto"/>
        </w:rPr>
        <w:t xml:space="preserve">можливі </w:t>
      </w:r>
      <w:r w:rsidR="006932C6" w:rsidRPr="009E6399">
        <w:rPr>
          <w:color w:val="auto"/>
        </w:rPr>
        <w:t xml:space="preserve">значні </w:t>
      </w:r>
      <w:r w:rsidRPr="009E6399">
        <w:rPr>
          <w:color w:val="auto"/>
        </w:rPr>
        <w:t xml:space="preserve">викиди парникових газів (як </w:t>
      </w:r>
      <w:r w:rsidR="006932C6" w:rsidRPr="009E6399">
        <w:rPr>
          <w:color w:val="auto"/>
        </w:rPr>
        <w:t>за відкритого</w:t>
      </w:r>
      <w:r w:rsidRPr="009E6399">
        <w:rPr>
          <w:color w:val="auto"/>
        </w:rPr>
        <w:t xml:space="preserve">, так </w:t>
      </w:r>
      <w:r w:rsidR="006932C6" w:rsidRPr="009E6399">
        <w:rPr>
          <w:color w:val="auto"/>
        </w:rPr>
        <w:t xml:space="preserve">і </w:t>
      </w:r>
      <w:r w:rsidRPr="009E6399">
        <w:rPr>
          <w:color w:val="auto"/>
        </w:rPr>
        <w:t>підземн</w:t>
      </w:r>
      <w:r w:rsidR="006932C6" w:rsidRPr="009E6399">
        <w:rPr>
          <w:color w:val="auto"/>
        </w:rPr>
        <w:t>ого розроблення родовища</w:t>
      </w:r>
      <w:r w:rsidRPr="009E6399">
        <w:rPr>
          <w:color w:val="auto"/>
        </w:rPr>
        <w:t>), відносяться:</w:t>
      </w:r>
    </w:p>
    <w:p w14:paraId="0C02C5A6" w14:textId="42A08E93" w:rsidR="009526FA" w:rsidRPr="009E6399" w:rsidRDefault="006932C6" w:rsidP="00293760">
      <w:pPr>
        <w:pStyle w:val="a7"/>
        <w:numPr>
          <w:ilvl w:val="0"/>
          <w:numId w:val="113"/>
        </w:numPr>
        <w:tabs>
          <w:tab w:val="left" w:pos="993"/>
        </w:tabs>
        <w:ind w:left="0" w:firstLine="567"/>
        <w:rPr>
          <w:color w:val="auto"/>
        </w:rPr>
      </w:pPr>
      <w:r w:rsidRPr="009E6399">
        <w:rPr>
          <w:color w:val="auto"/>
        </w:rPr>
        <w:t>в</w:t>
      </w:r>
      <w:r w:rsidR="009526FA" w:rsidRPr="009E6399">
        <w:rPr>
          <w:color w:val="auto"/>
        </w:rPr>
        <w:t>икиди під час гірничо-підготовчих робіт (</w:t>
      </w:r>
      <w:r w:rsidRPr="009E6399">
        <w:rPr>
          <w:color w:val="auto"/>
        </w:rPr>
        <w:t xml:space="preserve">внаслідок </w:t>
      </w:r>
      <w:r w:rsidR="009526FA" w:rsidRPr="009E6399">
        <w:rPr>
          <w:color w:val="auto"/>
        </w:rPr>
        <w:t>вируб</w:t>
      </w:r>
      <w:r w:rsidRPr="009E6399">
        <w:rPr>
          <w:color w:val="auto"/>
        </w:rPr>
        <w:t>у</w:t>
      </w:r>
      <w:r w:rsidR="009526FA" w:rsidRPr="009E6399">
        <w:rPr>
          <w:color w:val="auto"/>
        </w:rPr>
        <w:t xml:space="preserve">вання лісу, втрат іншої багаторічної рослинності, зняття родючого шару </w:t>
      </w:r>
      <w:r w:rsidR="002945A8" w:rsidRPr="009E6399">
        <w:rPr>
          <w:color w:val="auto"/>
        </w:rPr>
        <w:t>ґрунт</w:t>
      </w:r>
      <w:r w:rsidR="009526FA" w:rsidRPr="009E6399">
        <w:rPr>
          <w:color w:val="auto"/>
        </w:rPr>
        <w:t>у);</w:t>
      </w:r>
    </w:p>
    <w:p w14:paraId="61651E1C" w14:textId="647BDFB9" w:rsidR="009526FA" w:rsidRPr="009E6399" w:rsidRDefault="006932C6" w:rsidP="00293760">
      <w:pPr>
        <w:pStyle w:val="a7"/>
        <w:numPr>
          <w:ilvl w:val="0"/>
          <w:numId w:val="113"/>
        </w:numPr>
        <w:tabs>
          <w:tab w:val="left" w:pos="993"/>
        </w:tabs>
        <w:ind w:left="0" w:firstLine="567"/>
        <w:rPr>
          <w:color w:val="auto"/>
        </w:rPr>
      </w:pPr>
      <w:r w:rsidRPr="009E6399">
        <w:rPr>
          <w:color w:val="auto"/>
        </w:rPr>
        <w:t>в</w:t>
      </w:r>
      <w:r w:rsidR="009526FA" w:rsidRPr="009E6399">
        <w:rPr>
          <w:color w:val="auto"/>
        </w:rPr>
        <w:t>икиди під час видобування корисної копалини (у процесі розроблення пласта</w:t>
      </w:r>
      <w:r w:rsidRPr="009E6399">
        <w:rPr>
          <w:color w:val="auto"/>
        </w:rPr>
        <w:t xml:space="preserve">, виконання </w:t>
      </w:r>
      <w:r w:rsidR="009526FA" w:rsidRPr="009E6399">
        <w:rPr>
          <w:color w:val="auto"/>
        </w:rPr>
        <w:t>виймальних робіт);</w:t>
      </w:r>
    </w:p>
    <w:p w14:paraId="7F4109D6" w14:textId="09FFCE10" w:rsidR="009526FA" w:rsidRPr="009E6399" w:rsidRDefault="006932C6" w:rsidP="00293760">
      <w:pPr>
        <w:pStyle w:val="a7"/>
        <w:numPr>
          <w:ilvl w:val="0"/>
          <w:numId w:val="113"/>
        </w:numPr>
        <w:tabs>
          <w:tab w:val="left" w:pos="993"/>
        </w:tabs>
        <w:ind w:left="0" w:firstLine="567"/>
        <w:rPr>
          <w:color w:val="auto"/>
        </w:rPr>
      </w:pPr>
      <w:r w:rsidRPr="009E6399">
        <w:rPr>
          <w:color w:val="auto"/>
        </w:rPr>
        <w:t>в</w:t>
      </w:r>
      <w:r w:rsidR="009526FA" w:rsidRPr="009E6399">
        <w:rPr>
          <w:color w:val="auto"/>
        </w:rPr>
        <w:t xml:space="preserve">икиди після видобування (у процесі подальшого оброблення і транспортування вугілля чи іншого викопного палива). </w:t>
      </w:r>
      <w:r w:rsidRPr="009E6399">
        <w:rPr>
          <w:color w:val="auto"/>
        </w:rPr>
        <w:t>Сюди м</w:t>
      </w:r>
      <w:r w:rsidR="009526FA" w:rsidRPr="009E6399">
        <w:rPr>
          <w:color w:val="auto"/>
        </w:rPr>
        <w:t xml:space="preserve">ожна віднести </w:t>
      </w:r>
      <w:r w:rsidRPr="009E6399">
        <w:rPr>
          <w:color w:val="auto"/>
        </w:rPr>
        <w:t xml:space="preserve">також </w:t>
      </w:r>
      <w:r w:rsidR="009526FA" w:rsidRPr="009E6399">
        <w:rPr>
          <w:color w:val="auto"/>
        </w:rPr>
        <w:t>розрахунки викидів від окислення корисної копалини на повітрі</w:t>
      </w:r>
      <w:r w:rsidRPr="009E6399">
        <w:rPr>
          <w:color w:val="auto"/>
        </w:rPr>
        <w:t xml:space="preserve"> (під час зберігання)</w:t>
      </w:r>
      <w:r w:rsidR="009526FA" w:rsidRPr="009E6399">
        <w:rPr>
          <w:color w:val="auto"/>
        </w:rPr>
        <w:t>;</w:t>
      </w:r>
    </w:p>
    <w:p w14:paraId="7D2345A2" w14:textId="4AE20223" w:rsidR="009526FA" w:rsidRPr="009E6399" w:rsidRDefault="006932C6" w:rsidP="00293760">
      <w:pPr>
        <w:pStyle w:val="a7"/>
        <w:numPr>
          <w:ilvl w:val="0"/>
          <w:numId w:val="113"/>
        </w:numPr>
        <w:tabs>
          <w:tab w:val="left" w:pos="993"/>
        </w:tabs>
        <w:ind w:left="0" w:firstLine="567"/>
        <w:rPr>
          <w:color w:val="auto"/>
        </w:rPr>
      </w:pPr>
      <w:r w:rsidRPr="009E6399">
        <w:rPr>
          <w:color w:val="auto"/>
        </w:rPr>
        <w:t>н</w:t>
      </w:r>
      <w:r w:rsidR="009526FA" w:rsidRPr="009E6399">
        <w:rPr>
          <w:color w:val="auto"/>
        </w:rPr>
        <w:t>еконтрольоване горіння (</w:t>
      </w:r>
      <w:r w:rsidR="00CC6B8E" w:rsidRPr="009E6399">
        <w:rPr>
          <w:color w:val="auto"/>
        </w:rPr>
        <w:t>рекоменд</w:t>
      </w:r>
      <w:r w:rsidR="00723F8D" w:rsidRPr="009E6399">
        <w:rPr>
          <w:color w:val="auto"/>
        </w:rPr>
        <w:t xml:space="preserve">ується </w:t>
      </w:r>
      <w:r w:rsidR="009526FA" w:rsidRPr="009E6399">
        <w:rPr>
          <w:color w:val="auto"/>
        </w:rPr>
        <w:t>оцінити максимально можливі аварійні викиди парникових газів за найгіршого ймовірного сценарію аварії із займанням викопного палива</w:t>
      </w:r>
      <w:r w:rsidRPr="009E6399">
        <w:rPr>
          <w:color w:val="auto"/>
        </w:rPr>
        <w:t>);</w:t>
      </w:r>
    </w:p>
    <w:p w14:paraId="4D335176" w14:textId="43347448" w:rsidR="009526FA" w:rsidRPr="009E6399" w:rsidRDefault="006932C6" w:rsidP="00293760">
      <w:pPr>
        <w:pStyle w:val="a7"/>
        <w:numPr>
          <w:ilvl w:val="0"/>
          <w:numId w:val="113"/>
        </w:numPr>
        <w:tabs>
          <w:tab w:val="left" w:pos="993"/>
        </w:tabs>
        <w:ind w:left="0" w:firstLine="567"/>
        <w:rPr>
          <w:color w:val="auto"/>
        </w:rPr>
      </w:pPr>
      <w:r w:rsidRPr="009E6399">
        <w:rPr>
          <w:color w:val="auto"/>
        </w:rPr>
        <w:lastRenderedPageBreak/>
        <w:t>в</w:t>
      </w:r>
      <w:r w:rsidR="009526FA" w:rsidRPr="009E6399">
        <w:rPr>
          <w:color w:val="auto"/>
        </w:rPr>
        <w:t xml:space="preserve">икиди </w:t>
      </w:r>
      <w:r w:rsidRPr="009E6399">
        <w:rPr>
          <w:color w:val="auto"/>
        </w:rPr>
        <w:t>від</w:t>
      </w:r>
      <w:r w:rsidR="009526FA" w:rsidRPr="009E6399">
        <w:rPr>
          <w:color w:val="auto"/>
        </w:rPr>
        <w:t xml:space="preserve"> закритого (законсервованого) гірничо</w:t>
      </w:r>
      <w:r w:rsidRPr="009E6399">
        <w:rPr>
          <w:color w:val="auto"/>
        </w:rPr>
        <w:t xml:space="preserve">добувного </w:t>
      </w:r>
      <w:r w:rsidR="009526FA" w:rsidRPr="009E6399">
        <w:rPr>
          <w:color w:val="auto"/>
        </w:rPr>
        <w:t>об’єкта (закритої вугільної шахти або ін.)</w:t>
      </w:r>
      <w:r w:rsidRPr="009E6399">
        <w:rPr>
          <w:color w:val="auto"/>
        </w:rPr>
        <w:t>.</w:t>
      </w:r>
    </w:p>
    <w:p w14:paraId="345B1CE1" w14:textId="6B677F5B" w:rsidR="00872B99" w:rsidRPr="009E6399" w:rsidRDefault="009526FA" w:rsidP="0049689E">
      <w:pPr>
        <w:rPr>
          <w:color w:val="auto"/>
        </w:rPr>
      </w:pPr>
      <w:r w:rsidRPr="009E6399">
        <w:rPr>
          <w:color w:val="auto"/>
        </w:rPr>
        <w:t xml:space="preserve">Для оцінки (розрахунків) викидів парникових газів при видобуванні торфу, рекомендується застосовувати методичний підхід згідно з Керівництвом з національної інвентаризації парникових газів, підготовленим Міжурядовою групою експертів з питань зміни клімату (IPCC </w:t>
      </w:r>
      <w:proofErr w:type="spellStart"/>
      <w:r w:rsidRPr="009E6399">
        <w:rPr>
          <w:color w:val="auto"/>
        </w:rPr>
        <w:t>Guidelines</w:t>
      </w:r>
      <w:proofErr w:type="spellEnd"/>
      <w:r w:rsidRPr="009E6399">
        <w:rPr>
          <w:color w:val="auto"/>
        </w:rPr>
        <w:t xml:space="preserve"> </w:t>
      </w:r>
      <w:proofErr w:type="spellStart"/>
      <w:r w:rsidRPr="009E6399">
        <w:rPr>
          <w:color w:val="auto"/>
        </w:rPr>
        <w:t>for</w:t>
      </w:r>
      <w:proofErr w:type="spellEnd"/>
      <w:r w:rsidRPr="009E6399">
        <w:rPr>
          <w:color w:val="auto"/>
        </w:rPr>
        <w:t xml:space="preserve"> </w:t>
      </w:r>
      <w:proofErr w:type="spellStart"/>
      <w:r w:rsidRPr="009E6399">
        <w:rPr>
          <w:color w:val="auto"/>
        </w:rPr>
        <w:t>National</w:t>
      </w:r>
      <w:proofErr w:type="spellEnd"/>
      <w:r w:rsidRPr="009E6399">
        <w:rPr>
          <w:color w:val="auto"/>
        </w:rPr>
        <w:t xml:space="preserve"> </w:t>
      </w:r>
      <w:proofErr w:type="spellStart"/>
      <w:r w:rsidRPr="009E6399">
        <w:rPr>
          <w:color w:val="auto"/>
        </w:rPr>
        <w:t>Greenhouse</w:t>
      </w:r>
      <w:proofErr w:type="spellEnd"/>
      <w:r w:rsidRPr="009E6399">
        <w:rPr>
          <w:color w:val="auto"/>
        </w:rPr>
        <w:t xml:space="preserve"> </w:t>
      </w:r>
      <w:proofErr w:type="spellStart"/>
      <w:r w:rsidRPr="009E6399">
        <w:rPr>
          <w:color w:val="auto"/>
        </w:rPr>
        <w:t>Gas</w:t>
      </w:r>
      <w:proofErr w:type="spellEnd"/>
      <w:r w:rsidRPr="009E6399">
        <w:rPr>
          <w:color w:val="auto"/>
        </w:rPr>
        <w:t xml:space="preserve"> </w:t>
      </w:r>
      <w:proofErr w:type="spellStart"/>
      <w:r w:rsidRPr="009E6399">
        <w:rPr>
          <w:color w:val="auto"/>
        </w:rPr>
        <w:t>Inventories</w:t>
      </w:r>
      <w:proofErr w:type="spellEnd"/>
      <w:r w:rsidRPr="009E6399">
        <w:rPr>
          <w:color w:val="auto"/>
        </w:rPr>
        <w:t>, 2006, Том 4 «Сільське господарство, Лісове господарство та інше землекористування», глава 7 – торфовища у водно-болотних угіддях, відведені для видобування торфу).</w:t>
      </w:r>
    </w:p>
    <w:p w14:paraId="49354253" w14:textId="1B3E35D5" w:rsidR="001C1ABF" w:rsidRPr="009E6399" w:rsidRDefault="001C1ABF" w:rsidP="0049689E">
      <w:pPr>
        <w:ind w:firstLine="0"/>
        <w:jc w:val="center"/>
        <w:rPr>
          <w:color w:val="auto"/>
        </w:rPr>
      </w:pPr>
      <w:r w:rsidRPr="009E6399">
        <w:rPr>
          <w:color w:val="auto"/>
        </w:rPr>
        <w:t>__________________________________________________________</w:t>
      </w:r>
    </w:p>
    <w:p w14:paraId="734851F1" w14:textId="77777777" w:rsidR="0049689E" w:rsidRPr="009E6399" w:rsidRDefault="0049689E" w:rsidP="0049689E">
      <w:pPr>
        <w:ind w:firstLine="0"/>
        <w:jc w:val="center"/>
        <w:rPr>
          <w:color w:val="auto"/>
        </w:rPr>
      </w:pPr>
    </w:p>
    <w:sectPr w:rsidR="0049689E" w:rsidRPr="009E6399" w:rsidSect="004B200C">
      <w:headerReference w:type="default" r:id="rId29"/>
      <w:headerReference w:type="first" r:id="rId30"/>
      <w:pgSz w:w="11906" w:h="16838"/>
      <w:pgMar w:top="850" w:right="850" w:bottom="850" w:left="1417"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B4F32" w14:textId="77777777" w:rsidR="00A523F6" w:rsidRDefault="00A523F6" w:rsidP="001307EA">
      <w:r>
        <w:separator/>
      </w:r>
    </w:p>
  </w:endnote>
  <w:endnote w:type="continuationSeparator" w:id="0">
    <w:p w14:paraId="390960D9" w14:textId="77777777" w:rsidR="00A523F6" w:rsidRDefault="00A523F6" w:rsidP="0013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17BD" w14:textId="77777777" w:rsidR="00A523F6" w:rsidRDefault="00A523F6" w:rsidP="001307EA">
      <w:r>
        <w:separator/>
      </w:r>
    </w:p>
  </w:footnote>
  <w:footnote w:type="continuationSeparator" w:id="0">
    <w:p w14:paraId="7E06AEEE" w14:textId="77777777" w:rsidR="00A523F6" w:rsidRDefault="00A523F6" w:rsidP="00130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0911" w14:textId="6943FA13" w:rsidR="00F72AD5" w:rsidRPr="0003006C" w:rsidRDefault="00F72AD5" w:rsidP="00990872">
    <w:pPr>
      <w:ind w:firstLine="0"/>
      <w:jc w:val="center"/>
      <w:rPr>
        <w:sz w:val="24"/>
        <w:szCs w:val="24"/>
      </w:rPr>
    </w:pPr>
    <w:r w:rsidRPr="0003006C">
      <w:rPr>
        <w:sz w:val="24"/>
        <w:szCs w:val="24"/>
      </w:rPr>
      <w:fldChar w:fldCharType="begin"/>
    </w:r>
    <w:r w:rsidRPr="0003006C">
      <w:rPr>
        <w:sz w:val="24"/>
        <w:szCs w:val="24"/>
      </w:rPr>
      <w:instrText>PAGE   \* MERGEFORMAT</w:instrText>
    </w:r>
    <w:r w:rsidRPr="0003006C">
      <w:rPr>
        <w:sz w:val="24"/>
        <w:szCs w:val="24"/>
      </w:rPr>
      <w:fldChar w:fldCharType="separate"/>
    </w:r>
    <w:r w:rsidR="00C739BB" w:rsidRPr="00C739BB">
      <w:rPr>
        <w:noProof/>
        <w:sz w:val="24"/>
        <w:szCs w:val="24"/>
        <w:lang w:val="ru-RU"/>
      </w:rPr>
      <w:t>2</w:t>
    </w:r>
    <w:r w:rsidRPr="0003006C">
      <w:rPr>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5EC52" w14:textId="77777777" w:rsidR="00F72AD5" w:rsidRPr="00990872" w:rsidRDefault="00F72AD5" w:rsidP="00990872">
    <w:pPr>
      <w:ind w:firstLine="0"/>
      <w:jc w:val="center"/>
      <w:rPr>
        <w:szCs w:val="20"/>
      </w:rPr>
    </w:pPr>
    <w:r w:rsidRPr="00990872">
      <w:rPr>
        <w:szCs w:val="20"/>
      </w:rPr>
      <w:fldChar w:fldCharType="begin"/>
    </w:r>
    <w:r w:rsidRPr="00990872">
      <w:rPr>
        <w:szCs w:val="20"/>
      </w:rPr>
      <w:instrText>PAGE   \* MERGEFORMAT</w:instrText>
    </w:r>
    <w:r w:rsidRPr="00990872">
      <w:rPr>
        <w:szCs w:val="20"/>
      </w:rPr>
      <w:fldChar w:fldCharType="separate"/>
    </w:r>
    <w:r w:rsidRPr="00A256CF">
      <w:rPr>
        <w:noProof/>
        <w:szCs w:val="20"/>
        <w:lang w:val="ru-RU"/>
      </w:rPr>
      <w:t>2</w:t>
    </w:r>
    <w:r w:rsidRPr="00990872">
      <w:rPr>
        <w:szCs w:val="2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2650" w14:textId="314869EE" w:rsidR="00F72AD5" w:rsidRPr="00990872" w:rsidRDefault="00F72AD5" w:rsidP="0026294C">
    <w:pPr>
      <w:spacing w:after="120"/>
      <w:ind w:firstLine="0"/>
      <w:jc w:val="center"/>
      <w:rPr>
        <w:szCs w:val="20"/>
      </w:rPr>
    </w:pPr>
    <w:r w:rsidRPr="0026294C">
      <w:rPr>
        <w:szCs w:val="20"/>
      </w:rPr>
      <w:ptab w:relativeTo="margin" w:alignment="center" w:leader="none"/>
    </w:r>
    <w:r w:rsidRPr="0026294C">
      <w:rPr>
        <w:szCs w:val="20"/>
      </w:rPr>
      <w:fldChar w:fldCharType="begin"/>
    </w:r>
    <w:r w:rsidRPr="0026294C">
      <w:rPr>
        <w:szCs w:val="20"/>
      </w:rPr>
      <w:instrText>PAGE   \* MERGEFORMAT</w:instrText>
    </w:r>
    <w:r w:rsidRPr="0026294C">
      <w:rPr>
        <w:szCs w:val="20"/>
      </w:rPr>
      <w:fldChar w:fldCharType="separate"/>
    </w:r>
    <w:r w:rsidR="00C739BB" w:rsidRPr="00C739BB">
      <w:rPr>
        <w:noProof/>
        <w:szCs w:val="20"/>
        <w:lang w:val="ru-RU"/>
      </w:rPr>
      <w:t>4</w:t>
    </w:r>
    <w:r w:rsidRPr="0026294C">
      <w:rPr>
        <w:szCs w:val="20"/>
      </w:rPr>
      <w:fldChar w:fldCharType="end"/>
    </w:r>
    <w:r w:rsidRPr="0026294C">
      <w:rPr>
        <w:szCs w:val="20"/>
      </w:rPr>
      <w:ptab w:relativeTo="margin" w:alignment="right" w:leader="none"/>
    </w:r>
    <w:r>
      <w:rPr>
        <w:szCs w:val="20"/>
      </w:rPr>
      <w:t>Продовження додатка 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8884" w14:textId="2DE37E51" w:rsidR="00F72AD5" w:rsidRPr="00990872" w:rsidRDefault="00F72AD5" w:rsidP="00B3122E">
    <w:pPr>
      <w:spacing w:after="160"/>
      <w:ind w:firstLine="0"/>
      <w:jc w:val="center"/>
      <w:rPr>
        <w:szCs w:val="20"/>
      </w:rPr>
    </w:pPr>
    <w:r w:rsidRPr="00B3122E">
      <w:rPr>
        <w:szCs w:val="20"/>
      </w:rPr>
      <w:ptab w:relativeTo="margin" w:alignment="center" w:leader="none"/>
    </w:r>
    <w:r w:rsidRPr="00B3122E">
      <w:rPr>
        <w:szCs w:val="20"/>
      </w:rPr>
      <w:fldChar w:fldCharType="begin"/>
    </w:r>
    <w:r w:rsidRPr="00B3122E">
      <w:rPr>
        <w:szCs w:val="20"/>
      </w:rPr>
      <w:instrText>PAGE   \* MERGEFORMAT</w:instrText>
    </w:r>
    <w:r w:rsidRPr="00B3122E">
      <w:rPr>
        <w:szCs w:val="20"/>
      </w:rPr>
      <w:fldChar w:fldCharType="separate"/>
    </w:r>
    <w:r w:rsidR="00C739BB" w:rsidRPr="00C739BB">
      <w:rPr>
        <w:noProof/>
        <w:szCs w:val="20"/>
        <w:lang w:val="ru-RU"/>
      </w:rPr>
      <w:t>4</w:t>
    </w:r>
    <w:r w:rsidRPr="00B3122E">
      <w:rPr>
        <w:szCs w:val="20"/>
      </w:rPr>
      <w:fldChar w:fldCharType="end"/>
    </w:r>
    <w:r w:rsidRPr="00B3122E">
      <w:rPr>
        <w:szCs w:val="20"/>
      </w:rPr>
      <w:ptab w:relativeTo="margin" w:alignment="right" w:leader="none"/>
    </w:r>
    <w:r>
      <w:rPr>
        <w:szCs w:val="20"/>
      </w:rPr>
      <w:t>Продовження додатка 10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E6D3C" w14:textId="77777777" w:rsidR="00F72AD5" w:rsidRPr="00990872" w:rsidRDefault="00F72AD5" w:rsidP="00B3122E">
    <w:pPr>
      <w:spacing w:after="160"/>
      <w:ind w:firstLine="0"/>
      <w:jc w:val="center"/>
      <w:rPr>
        <w:szCs w:val="20"/>
      </w:rPr>
    </w:pPr>
    <w:r w:rsidRPr="00B3122E">
      <w:rPr>
        <w:szCs w:val="20"/>
      </w:rPr>
      <w:ptab w:relativeTo="margin" w:alignment="center" w:leader="none"/>
    </w:r>
    <w:r w:rsidRPr="00B3122E">
      <w:rPr>
        <w:szCs w:val="20"/>
      </w:rPr>
      <w:fldChar w:fldCharType="begin"/>
    </w:r>
    <w:r w:rsidRPr="00B3122E">
      <w:rPr>
        <w:szCs w:val="20"/>
      </w:rPr>
      <w:instrText>PAGE   \* MERGEFORMAT</w:instrText>
    </w:r>
    <w:r w:rsidRPr="00B3122E">
      <w:rPr>
        <w:szCs w:val="20"/>
      </w:rPr>
      <w:fldChar w:fldCharType="separate"/>
    </w:r>
    <w:r w:rsidR="00C739BB" w:rsidRPr="00C739BB">
      <w:rPr>
        <w:noProof/>
        <w:szCs w:val="20"/>
        <w:lang w:val="ru-RU"/>
      </w:rPr>
      <w:t>6</w:t>
    </w:r>
    <w:r w:rsidRPr="00B3122E">
      <w:rPr>
        <w:szCs w:val="20"/>
      </w:rPr>
      <w:fldChar w:fldCharType="end"/>
    </w:r>
    <w:r w:rsidRPr="00B3122E">
      <w:rPr>
        <w:szCs w:val="20"/>
      </w:rPr>
      <w:ptab w:relativeTo="margin" w:alignment="right" w:leader="none"/>
    </w:r>
    <w:r>
      <w:rPr>
        <w:szCs w:val="20"/>
      </w:rPr>
      <w:t>Продовження додатка 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5896E" w14:textId="77777777" w:rsidR="00F72AD5" w:rsidRDefault="00F72AD5" w:rsidP="003F16A7">
    <w:pPr>
      <w:pStyle w:val="af1"/>
      <w:ind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41DAF" w14:textId="56B7B96B" w:rsidR="00F72AD5" w:rsidRPr="00990872" w:rsidRDefault="00F72AD5" w:rsidP="004A5389">
    <w:pPr>
      <w:spacing w:after="160"/>
      <w:ind w:firstLine="0"/>
      <w:jc w:val="center"/>
      <w:rPr>
        <w:szCs w:val="20"/>
      </w:rPr>
    </w:pPr>
    <w:r w:rsidRPr="004A5389">
      <w:rPr>
        <w:szCs w:val="20"/>
      </w:rPr>
      <w:ptab w:relativeTo="margin" w:alignment="center" w:leader="none"/>
    </w:r>
    <w:r w:rsidRPr="004A5389">
      <w:rPr>
        <w:szCs w:val="20"/>
      </w:rPr>
      <w:fldChar w:fldCharType="begin"/>
    </w:r>
    <w:r w:rsidRPr="004A5389">
      <w:rPr>
        <w:szCs w:val="20"/>
      </w:rPr>
      <w:instrText>PAGE   \* MERGEFORMAT</w:instrText>
    </w:r>
    <w:r w:rsidRPr="004A5389">
      <w:rPr>
        <w:szCs w:val="20"/>
      </w:rPr>
      <w:fldChar w:fldCharType="separate"/>
    </w:r>
    <w:r w:rsidR="00C739BB" w:rsidRPr="00C739BB">
      <w:rPr>
        <w:noProof/>
        <w:szCs w:val="20"/>
        <w:lang w:val="ru-RU"/>
      </w:rPr>
      <w:t>3</w:t>
    </w:r>
    <w:r w:rsidRPr="004A5389">
      <w:rPr>
        <w:szCs w:val="20"/>
      </w:rPr>
      <w:fldChar w:fldCharType="end"/>
    </w:r>
    <w:r w:rsidRPr="004A5389">
      <w:rPr>
        <w:szCs w:val="20"/>
      </w:rPr>
      <w:ptab w:relativeTo="margin" w:alignment="right" w:leader="none"/>
    </w:r>
    <w:r>
      <w:rPr>
        <w:szCs w:val="20"/>
      </w:rPr>
      <w:t>Продовження додатка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54635" w14:textId="35E314FA" w:rsidR="00F72AD5" w:rsidRPr="00023816" w:rsidRDefault="00F72AD5" w:rsidP="00023816">
    <w:pPr>
      <w:pStyle w:val="af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51406" w14:textId="1BB38D07" w:rsidR="00F72AD5" w:rsidRPr="00990872" w:rsidRDefault="00F72AD5" w:rsidP="00451671">
    <w:pPr>
      <w:spacing w:after="160"/>
      <w:ind w:firstLine="0"/>
      <w:jc w:val="center"/>
      <w:rPr>
        <w:szCs w:val="20"/>
      </w:rPr>
    </w:pPr>
    <w:r w:rsidRPr="00451671">
      <w:rPr>
        <w:szCs w:val="20"/>
      </w:rPr>
      <w:ptab w:relativeTo="margin" w:alignment="center" w:leader="none"/>
    </w:r>
    <w:r w:rsidRPr="00451671">
      <w:rPr>
        <w:szCs w:val="20"/>
      </w:rPr>
      <w:fldChar w:fldCharType="begin"/>
    </w:r>
    <w:r w:rsidRPr="00451671">
      <w:rPr>
        <w:szCs w:val="20"/>
      </w:rPr>
      <w:instrText>PAGE   \* MERGEFORMAT</w:instrText>
    </w:r>
    <w:r w:rsidRPr="00451671">
      <w:rPr>
        <w:szCs w:val="20"/>
      </w:rPr>
      <w:fldChar w:fldCharType="separate"/>
    </w:r>
    <w:r w:rsidR="00C739BB" w:rsidRPr="00C739BB">
      <w:rPr>
        <w:noProof/>
        <w:szCs w:val="20"/>
        <w:lang w:val="ru-RU"/>
      </w:rPr>
      <w:t>2</w:t>
    </w:r>
    <w:r w:rsidRPr="00451671">
      <w:rPr>
        <w:szCs w:val="20"/>
      </w:rPr>
      <w:fldChar w:fldCharType="end"/>
    </w:r>
    <w:r w:rsidRPr="00451671">
      <w:rPr>
        <w:szCs w:val="20"/>
      </w:rPr>
      <w:ptab w:relativeTo="margin" w:alignment="right" w:leader="none"/>
    </w:r>
    <w:r>
      <w:rPr>
        <w:szCs w:val="20"/>
      </w:rPr>
      <w:t>Продовження додатка 12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A953" w14:textId="77777777" w:rsidR="00F72AD5" w:rsidRPr="00023816" w:rsidRDefault="00F72AD5" w:rsidP="00023816">
    <w:pPr>
      <w:pStyle w:val="af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5932" w14:textId="7E7C0582" w:rsidR="00F72AD5" w:rsidRPr="00990872" w:rsidRDefault="00F72AD5" w:rsidP="00451671">
    <w:pPr>
      <w:spacing w:after="160"/>
      <w:ind w:firstLine="0"/>
      <w:jc w:val="center"/>
      <w:rPr>
        <w:szCs w:val="20"/>
      </w:rPr>
    </w:pPr>
    <w:r w:rsidRPr="00451671">
      <w:rPr>
        <w:szCs w:val="20"/>
      </w:rPr>
      <w:ptab w:relativeTo="margin" w:alignment="center" w:leader="none"/>
    </w:r>
    <w:r w:rsidRPr="00451671">
      <w:rPr>
        <w:szCs w:val="20"/>
      </w:rPr>
      <w:fldChar w:fldCharType="begin"/>
    </w:r>
    <w:r w:rsidRPr="00451671">
      <w:rPr>
        <w:szCs w:val="20"/>
      </w:rPr>
      <w:instrText>PAGE   \* MERGEFORMAT</w:instrText>
    </w:r>
    <w:r w:rsidRPr="00451671">
      <w:rPr>
        <w:szCs w:val="20"/>
      </w:rPr>
      <w:fldChar w:fldCharType="separate"/>
    </w:r>
    <w:r w:rsidR="00C739BB" w:rsidRPr="00C739BB">
      <w:rPr>
        <w:noProof/>
        <w:szCs w:val="20"/>
        <w:lang w:val="ru-RU"/>
      </w:rPr>
      <w:t>2</w:t>
    </w:r>
    <w:r w:rsidRPr="00451671">
      <w:rPr>
        <w:szCs w:val="20"/>
      </w:rPr>
      <w:fldChar w:fldCharType="end"/>
    </w:r>
    <w:r w:rsidRPr="00451671">
      <w:rPr>
        <w:szCs w:val="20"/>
      </w:rPr>
      <w:ptab w:relativeTo="margin" w:alignment="right" w:leader="none"/>
    </w:r>
    <w:r>
      <w:rPr>
        <w:szCs w:val="20"/>
      </w:rPr>
      <w:t>Продовження додатка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0E33" w14:textId="77777777" w:rsidR="00F72AD5" w:rsidRDefault="00F72AD5" w:rsidP="003F16A7">
    <w:pPr>
      <w:pStyle w:val="af1"/>
      <w:ind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920A6" w14:textId="77777777" w:rsidR="00F72AD5" w:rsidRDefault="00F72AD5">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3896" w14:textId="3716EA0D" w:rsidR="00F72AD5" w:rsidRPr="00990872" w:rsidRDefault="00F72AD5" w:rsidP="000E3B7C">
    <w:pPr>
      <w:spacing w:after="120"/>
      <w:ind w:firstLine="0"/>
      <w:jc w:val="center"/>
      <w:rPr>
        <w:szCs w:val="20"/>
      </w:rPr>
    </w:pPr>
    <w:r w:rsidRPr="000E3B7C">
      <w:rPr>
        <w:szCs w:val="20"/>
      </w:rPr>
      <w:ptab w:relativeTo="margin" w:alignment="center" w:leader="none"/>
    </w:r>
    <w:r w:rsidRPr="000E3B7C">
      <w:rPr>
        <w:szCs w:val="20"/>
      </w:rPr>
      <w:fldChar w:fldCharType="begin"/>
    </w:r>
    <w:r w:rsidRPr="000E3B7C">
      <w:rPr>
        <w:szCs w:val="20"/>
      </w:rPr>
      <w:instrText>PAGE   \* MERGEFORMAT</w:instrText>
    </w:r>
    <w:r w:rsidRPr="000E3B7C">
      <w:rPr>
        <w:szCs w:val="20"/>
      </w:rPr>
      <w:fldChar w:fldCharType="separate"/>
    </w:r>
    <w:r w:rsidR="00C739BB" w:rsidRPr="00C739BB">
      <w:rPr>
        <w:noProof/>
        <w:szCs w:val="20"/>
        <w:lang w:val="ru-RU"/>
      </w:rPr>
      <w:t>2</w:t>
    </w:r>
    <w:r w:rsidRPr="000E3B7C">
      <w:rPr>
        <w:szCs w:val="20"/>
      </w:rPr>
      <w:fldChar w:fldCharType="end"/>
    </w:r>
    <w:r w:rsidRPr="000E3B7C">
      <w:rPr>
        <w:szCs w:val="20"/>
      </w:rPr>
      <w:ptab w:relativeTo="margin" w:alignment="right" w:leader="none"/>
    </w:r>
    <w:r>
      <w:t>Продовження додатка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F8601" w14:textId="77777777" w:rsidR="00F72AD5" w:rsidRPr="00990872" w:rsidRDefault="00F72AD5" w:rsidP="00990872">
    <w:pPr>
      <w:ind w:firstLine="0"/>
      <w:jc w:val="center"/>
      <w:rPr>
        <w:szCs w:val="20"/>
      </w:rPr>
    </w:pPr>
    <w:r w:rsidRPr="00990872">
      <w:rPr>
        <w:szCs w:val="20"/>
      </w:rPr>
      <w:fldChar w:fldCharType="begin"/>
    </w:r>
    <w:r w:rsidRPr="00990872">
      <w:rPr>
        <w:szCs w:val="20"/>
      </w:rPr>
      <w:instrText>PAGE   \* MERGEFORMAT</w:instrText>
    </w:r>
    <w:r w:rsidRPr="00990872">
      <w:rPr>
        <w:szCs w:val="20"/>
      </w:rPr>
      <w:fldChar w:fldCharType="separate"/>
    </w:r>
    <w:r w:rsidRPr="002D76FA">
      <w:rPr>
        <w:noProof/>
        <w:szCs w:val="20"/>
        <w:lang w:val="ru-RU"/>
      </w:rPr>
      <w:t>1</w:t>
    </w:r>
    <w:r w:rsidRPr="00990872">
      <w:rPr>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45FB" w14:textId="405766DF" w:rsidR="00F72AD5" w:rsidRPr="00A120BC" w:rsidRDefault="00F72AD5" w:rsidP="00A120BC">
    <w:pPr>
      <w:spacing w:after="120"/>
      <w:ind w:firstLine="0"/>
      <w:jc w:val="center"/>
      <w:rPr>
        <w:szCs w:val="20"/>
      </w:rPr>
    </w:pPr>
    <w:r w:rsidRPr="000E3B7C">
      <w:rPr>
        <w:szCs w:val="20"/>
      </w:rPr>
      <w:ptab w:relativeTo="margin" w:alignment="center" w:leader="none"/>
    </w:r>
    <w:r w:rsidRPr="000E3B7C">
      <w:rPr>
        <w:szCs w:val="20"/>
      </w:rPr>
      <w:fldChar w:fldCharType="begin"/>
    </w:r>
    <w:r w:rsidRPr="000E3B7C">
      <w:rPr>
        <w:szCs w:val="20"/>
      </w:rPr>
      <w:instrText>PAGE   \* MERGEFORMAT</w:instrText>
    </w:r>
    <w:r w:rsidRPr="000E3B7C">
      <w:rPr>
        <w:szCs w:val="20"/>
      </w:rPr>
      <w:fldChar w:fldCharType="separate"/>
    </w:r>
    <w:r w:rsidR="00C739BB" w:rsidRPr="00C739BB">
      <w:rPr>
        <w:noProof/>
        <w:szCs w:val="20"/>
        <w:lang w:val="ru-RU"/>
      </w:rPr>
      <w:t>2</w:t>
    </w:r>
    <w:r w:rsidRPr="000E3B7C">
      <w:rPr>
        <w:szCs w:val="20"/>
      </w:rPr>
      <w:fldChar w:fldCharType="end"/>
    </w:r>
    <w:r w:rsidRPr="000E3B7C">
      <w:rPr>
        <w:szCs w:val="20"/>
      </w:rPr>
      <w:ptab w:relativeTo="margin" w:alignment="right" w:leader="none"/>
    </w:r>
    <w:r>
      <w:t>Продовження додатка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BF61" w14:textId="66E95363" w:rsidR="00F72AD5" w:rsidRPr="00023816" w:rsidRDefault="00F72AD5" w:rsidP="00023816">
    <w:pPr>
      <w:spacing w:after="120"/>
      <w:ind w:firstLine="0"/>
      <w:jc w:val="center"/>
      <w:rPr>
        <w:szCs w:val="20"/>
      </w:rPr>
    </w:pPr>
    <w:r w:rsidRPr="000E3B7C">
      <w:rPr>
        <w:szCs w:val="20"/>
      </w:rPr>
      <w:ptab w:relativeTo="margin" w:alignment="center" w:leader="none"/>
    </w:r>
    <w:r w:rsidRPr="000E3B7C">
      <w:rPr>
        <w:szCs w:val="20"/>
      </w:rPr>
      <w:fldChar w:fldCharType="begin"/>
    </w:r>
    <w:r w:rsidRPr="000E3B7C">
      <w:rPr>
        <w:szCs w:val="20"/>
      </w:rPr>
      <w:instrText>PAGE   \* MERGEFORMAT</w:instrText>
    </w:r>
    <w:r w:rsidRPr="000E3B7C">
      <w:rPr>
        <w:szCs w:val="20"/>
      </w:rPr>
      <w:fldChar w:fldCharType="separate"/>
    </w:r>
    <w:r w:rsidR="00C739BB">
      <w:rPr>
        <w:noProof/>
        <w:szCs w:val="20"/>
      </w:rPr>
      <w:t>2</w:t>
    </w:r>
    <w:r w:rsidRPr="000E3B7C">
      <w:rPr>
        <w:szCs w:val="20"/>
      </w:rPr>
      <w:fldChar w:fldCharType="end"/>
    </w:r>
    <w:r w:rsidRPr="000E3B7C">
      <w:rPr>
        <w:szCs w:val="20"/>
      </w:rPr>
      <w:ptab w:relativeTo="margin" w:alignment="right" w:leader="none"/>
    </w:r>
    <w:r>
      <w:t>Продовження додатка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B3057" w14:textId="11EEB1FD" w:rsidR="00F72AD5" w:rsidRPr="00990872" w:rsidRDefault="00F72AD5" w:rsidP="00BB282F">
    <w:pPr>
      <w:spacing w:after="120"/>
      <w:ind w:firstLine="0"/>
      <w:jc w:val="center"/>
      <w:rPr>
        <w:szCs w:val="20"/>
      </w:rPr>
    </w:pPr>
    <w:r w:rsidRPr="00BB282F">
      <w:rPr>
        <w:szCs w:val="20"/>
      </w:rPr>
      <w:ptab w:relativeTo="margin" w:alignment="center" w:leader="none"/>
    </w:r>
    <w:r w:rsidRPr="00BB282F">
      <w:rPr>
        <w:szCs w:val="20"/>
      </w:rPr>
      <w:fldChar w:fldCharType="begin"/>
    </w:r>
    <w:r w:rsidRPr="00BB282F">
      <w:rPr>
        <w:szCs w:val="20"/>
      </w:rPr>
      <w:instrText>PAGE   \* MERGEFORMAT</w:instrText>
    </w:r>
    <w:r w:rsidRPr="00BB282F">
      <w:rPr>
        <w:szCs w:val="20"/>
      </w:rPr>
      <w:fldChar w:fldCharType="separate"/>
    </w:r>
    <w:r w:rsidR="00C739BB" w:rsidRPr="00C739BB">
      <w:rPr>
        <w:noProof/>
        <w:szCs w:val="20"/>
        <w:lang w:val="ru-RU"/>
      </w:rPr>
      <w:t>3</w:t>
    </w:r>
    <w:r w:rsidRPr="00BB282F">
      <w:rPr>
        <w:szCs w:val="20"/>
      </w:rPr>
      <w:fldChar w:fldCharType="end"/>
    </w:r>
    <w:r w:rsidRPr="00BB282F">
      <w:rPr>
        <w:szCs w:val="20"/>
      </w:rPr>
      <w:ptab w:relativeTo="margin" w:alignment="right" w:leader="none"/>
    </w:r>
    <w:r>
      <w:rPr>
        <w:szCs w:val="20"/>
      </w:rPr>
      <w:t>Продовження додатка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2B34E" w14:textId="77777777" w:rsidR="00F72AD5" w:rsidRPr="00990872" w:rsidRDefault="00F72AD5" w:rsidP="00990872">
    <w:pPr>
      <w:ind w:firstLine="0"/>
      <w:jc w:val="center"/>
      <w:rPr>
        <w:szCs w:val="20"/>
      </w:rPr>
    </w:pPr>
    <w:r w:rsidRPr="00990872">
      <w:rPr>
        <w:szCs w:val="20"/>
      </w:rPr>
      <w:fldChar w:fldCharType="begin"/>
    </w:r>
    <w:r w:rsidRPr="00990872">
      <w:rPr>
        <w:szCs w:val="20"/>
      </w:rPr>
      <w:instrText>PAGE   \* MERGEFORMAT</w:instrText>
    </w:r>
    <w:r w:rsidRPr="00990872">
      <w:rPr>
        <w:szCs w:val="20"/>
      </w:rPr>
      <w:fldChar w:fldCharType="separate"/>
    </w:r>
    <w:r w:rsidRPr="00BB282F">
      <w:rPr>
        <w:noProof/>
        <w:szCs w:val="20"/>
        <w:lang w:val="ru-RU"/>
      </w:rPr>
      <w:t>1</w:t>
    </w:r>
    <w:r w:rsidRPr="00990872">
      <w:rPr>
        <w:szCs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63ABA" w14:textId="5A3EFC84" w:rsidR="00F72AD5" w:rsidRPr="00990872" w:rsidRDefault="00F72AD5" w:rsidP="00BB282F">
    <w:pPr>
      <w:spacing w:after="120"/>
      <w:ind w:firstLine="0"/>
      <w:jc w:val="center"/>
      <w:rPr>
        <w:szCs w:val="20"/>
      </w:rPr>
    </w:pPr>
    <w:r w:rsidRPr="00BB282F">
      <w:rPr>
        <w:szCs w:val="20"/>
      </w:rPr>
      <w:ptab w:relativeTo="margin" w:alignment="center" w:leader="none"/>
    </w:r>
    <w:r w:rsidRPr="00BB282F">
      <w:rPr>
        <w:szCs w:val="20"/>
      </w:rPr>
      <w:fldChar w:fldCharType="begin"/>
    </w:r>
    <w:r w:rsidRPr="00BB282F">
      <w:rPr>
        <w:szCs w:val="20"/>
      </w:rPr>
      <w:instrText>PAGE   \* MERGEFORMAT</w:instrText>
    </w:r>
    <w:r w:rsidRPr="00BB282F">
      <w:rPr>
        <w:szCs w:val="20"/>
      </w:rPr>
      <w:fldChar w:fldCharType="separate"/>
    </w:r>
    <w:r w:rsidR="00C739BB" w:rsidRPr="00C739BB">
      <w:rPr>
        <w:noProof/>
        <w:szCs w:val="20"/>
        <w:lang w:val="ru-RU"/>
      </w:rPr>
      <w:t>5</w:t>
    </w:r>
    <w:r w:rsidRPr="00BB282F">
      <w:rPr>
        <w:szCs w:val="20"/>
      </w:rPr>
      <w:fldChar w:fldCharType="end"/>
    </w:r>
    <w:r w:rsidRPr="00BB282F">
      <w:rPr>
        <w:szCs w:val="20"/>
      </w:rPr>
      <w:ptab w:relativeTo="margin" w:alignment="right" w:leader="none"/>
    </w:r>
    <w:r>
      <w:rPr>
        <w:szCs w:val="20"/>
      </w:rPr>
      <w:t>Продовження додатка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560E"/>
    <w:multiLevelType w:val="hybridMultilevel"/>
    <w:tmpl w:val="26C6C84A"/>
    <w:lvl w:ilvl="0" w:tplc="53E27D3C">
      <w:start w:val="11"/>
      <w:numFmt w:val="bullet"/>
      <w:lvlText w:val="-"/>
      <w:lvlJc w:val="left"/>
      <w:pPr>
        <w:ind w:left="36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019F5C62"/>
    <w:multiLevelType w:val="hybridMultilevel"/>
    <w:tmpl w:val="AED46818"/>
    <w:lvl w:ilvl="0" w:tplc="923ECD8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2BE5692"/>
    <w:multiLevelType w:val="hybridMultilevel"/>
    <w:tmpl w:val="BCFE13A4"/>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32D063B"/>
    <w:multiLevelType w:val="hybridMultilevel"/>
    <w:tmpl w:val="352896E8"/>
    <w:lvl w:ilvl="0" w:tplc="4DE60806">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3840CBB"/>
    <w:multiLevelType w:val="hybridMultilevel"/>
    <w:tmpl w:val="2124D652"/>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3BE4CD0"/>
    <w:multiLevelType w:val="hybridMultilevel"/>
    <w:tmpl w:val="384E4FE4"/>
    <w:lvl w:ilvl="0" w:tplc="346EDD6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3E648F3"/>
    <w:multiLevelType w:val="hybridMultilevel"/>
    <w:tmpl w:val="69CEA330"/>
    <w:lvl w:ilvl="0" w:tplc="8BE2E972">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43105C9"/>
    <w:multiLevelType w:val="hybridMultilevel"/>
    <w:tmpl w:val="C8B44398"/>
    <w:lvl w:ilvl="0" w:tplc="0F8488BA">
      <w:start w:val="1"/>
      <w:numFmt w:val="decimal"/>
      <w:lvlText w:val="%1)"/>
      <w:lvlJc w:val="left"/>
      <w:pPr>
        <w:ind w:left="1287"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05DA21DE"/>
    <w:multiLevelType w:val="hybridMultilevel"/>
    <w:tmpl w:val="4DA66D1E"/>
    <w:lvl w:ilvl="0" w:tplc="C202594C">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7796764"/>
    <w:multiLevelType w:val="hybridMultilevel"/>
    <w:tmpl w:val="3466B33E"/>
    <w:lvl w:ilvl="0" w:tplc="B532D17C">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7A75396"/>
    <w:multiLevelType w:val="hybridMultilevel"/>
    <w:tmpl w:val="E08AAE44"/>
    <w:lvl w:ilvl="0" w:tplc="ECC251E4">
      <w:start w:val="1"/>
      <w:numFmt w:val="russianLower"/>
      <w:lvlText w:val="%1)"/>
      <w:lvlJc w:val="left"/>
      <w:pPr>
        <w:ind w:left="720" w:hanging="360"/>
      </w:pPr>
      <w:rPr>
        <w:rFonts w:hint="default"/>
        <w:b w:val="0"/>
        <w:i w:val="0"/>
        <w:color w:val="000000"/>
        <w:sz w:val="28"/>
      </w:rPr>
    </w:lvl>
    <w:lvl w:ilvl="1" w:tplc="BBDC7C1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8A3733A"/>
    <w:multiLevelType w:val="hybridMultilevel"/>
    <w:tmpl w:val="8020F3FE"/>
    <w:lvl w:ilvl="0" w:tplc="D8BA14B6">
      <w:start w:val="1"/>
      <w:numFmt w:val="decimal"/>
      <w:lvlText w:val="%1)"/>
      <w:lvlJc w:val="left"/>
      <w:pPr>
        <w:tabs>
          <w:tab w:val="num" w:pos="720"/>
        </w:tabs>
        <w:ind w:left="720" w:hanging="360"/>
      </w:pPr>
    </w:lvl>
    <w:lvl w:ilvl="1" w:tplc="D17E6FEE" w:tentative="1">
      <w:start w:val="1"/>
      <w:numFmt w:val="decimal"/>
      <w:lvlText w:val="%2)"/>
      <w:lvlJc w:val="left"/>
      <w:pPr>
        <w:tabs>
          <w:tab w:val="num" w:pos="1440"/>
        </w:tabs>
        <w:ind w:left="1440" w:hanging="360"/>
      </w:pPr>
    </w:lvl>
    <w:lvl w:ilvl="2" w:tplc="5C242E64" w:tentative="1">
      <w:start w:val="1"/>
      <w:numFmt w:val="decimal"/>
      <w:lvlText w:val="%3)"/>
      <w:lvlJc w:val="left"/>
      <w:pPr>
        <w:tabs>
          <w:tab w:val="num" w:pos="2160"/>
        </w:tabs>
        <w:ind w:left="2160" w:hanging="360"/>
      </w:pPr>
    </w:lvl>
    <w:lvl w:ilvl="3" w:tplc="4180385A" w:tentative="1">
      <w:start w:val="1"/>
      <w:numFmt w:val="decimal"/>
      <w:lvlText w:val="%4)"/>
      <w:lvlJc w:val="left"/>
      <w:pPr>
        <w:tabs>
          <w:tab w:val="num" w:pos="2880"/>
        </w:tabs>
        <w:ind w:left="2880" w:hanging="360"/>
      </w:pPr>
    </w:lvl>
    <w:lvl w:ilvl="4" w:tplc="2278D30C" w:tentative="1">
      <w:start w:val="1"/>
      <w:numFmt w:val="decimal"/>
      <w:lvlText w:val="%5)"/>
      <w:lvlJc w:val="left"/>
      <w:pPr>
        <w:tabs>
          <w:tab w:val="num" w:pos="3600"/>
        </w:tabs>
        <w:ind w:left="3600" w:hanging="360"/>
      </w:pPr>
    </w:lvl>
    <w:lvl w:ilvl="5" w:tplc="F58CB90C" w:tentative="1">
      <w:start w:val="1"/>
      <w:numFmt w:val="decimal"/>
      <w:lvlText w:val="%6)"/>
      <w:lvlJc w:val="left"/>
      <w:pPr>
        <w:tabs>
          <w:tab w:val="num" w:pos="4320"/>
        </w:tabs>
        <w:ind w:left="4320" w:hanging="360"/>
      </w:pPr>
    </w:lvl>
    <w:lvl w:ilvl="6" w:tplc="B2A262FC" w:tentative="1">
      <w:start w:val="1"/>
      <w:numFmt w:val="decimal"/>
      <w:lvlText w:val="%7)"/>
      <w:lvlJc w:val="left"/>
      <w:pPr>
        <w:tabs>
          <w:tab w:val="num" w:pos="5040"/>
        </w:tabs>
        <w:ind w:left="5040" w:hanging="360"/>
      </w:pPr>
    </w:lvl>
    <w:lvl w:ilvl="7" w:tplc="F140D3E0" w:tentative="1">
      <w:start w:val="1"/>
      <w:numFmt w:val="decimal"/>
      <w:lvlText w:val="%8)"/>
      <w:lvlJc w:val="left"/>
      <w:pPr>
        <w:tabs>
          <w:tab w:val="num" w:pos="5760"/>
        </w:tabs>
        <w:ind w:left="5760" w:hanging="360"/>
      </w:pPr>
    </w:lvl>
    <w:lvl w:ilvl="8" w:tplc="DFF2F614" w:tentative="1">
      <w:start w:val="1"/>
      <w:numFmt w:val="decimal"/>
      <w:lvlText w:val="%9)"/>
      <w:lvlJc w:val="left"/>
      <w:pPr>
        <w:tabs>
          <w:tab w:val="num" w:pos="6480"/>
        </w:tabs>
        <w:ind w:left="6480" w:hanging="360"/>
      </w:pPr>
    </w:lvl>
  </w:abstractNum>
  <w:abstractNum w:abstractNumId="12">
    <w:nsid w:val="0ADB31DE"/>
    <w:multiLevelType w:val="hybridMultilevel"/>
    <w:tmpl w:val="7C66E0D2"/>
    <w:lvl w:ilvl="0" w:tplc="EDB49D0E">
      <w:start w:val="11"/>
      <w:numFmt w:val="bullet"/>
      <w:lvlText w:val="-"/>
      <w:lvlJc w:val="left"/>
      <w:pPr>
        <w:ind w:left="720" w:hanging="360"/>
      </w:pPr>
      <w:rPr>
        <w:rFonts w:ascii="Times New Roman" w:hAnsi="Times New Roman" w:hint="default"/>
        <w:b w:val="0"/>
        <w:i w:val="0"/>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0B1D197C"/>
    <w:multiLevelType w:val="hybridMultilevel"/>
    <w:tmpl w:val="C33C73DE"/>
    <w:lvl w:ilvl="0" w:tplc="EDB49D0E">
      <w:start w:val="11"/>
      <w:numFmt w:val="bullet"/>
      <w:lvlText w:val="-"/>
      <w:lvlJc w:val="left"/>
      <w:pPr>
        <w:ind w:left="720" w:hanging="360"/>
      </w:pPr>
      <w:rPr>
        <w:rFonts w:ascii="Times New Roman" w:hAnsi="Times New Roman" w:hint="default"/>
        <w:b w:val="0"/>
        <w:i w:val="0"/>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0BF3199F"/>
    <w:multiLevelType w:val="hybridMultilevel"/>
    <w:tmpl w:val="25AC96BC"/>
    <w:lvl w:ilvl="0" w:tplc="4DE60806">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0DE24858"/>
    <w:multiLevelType w:val="hybridMultilevel"/>
    <w:tmpl w:val="2B2EF76A"/>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0EC54AE1"/>
    <w:multiLevelType w:val="hybridMultilevel"/>
    <w:tmpl w:val="99E43BFE"/>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0EE64F3F"/>
    <w:multiLevelType w:val="hybridMultilevel"/>
    <w:tmpl w:val="16D8A670"/>
    <w:lvl w:ilvl="0" w:tplc="5D4A629A">
      <w:start w:val="1"/>
      <w:numFmt w:val="decimal"/>
      <w:lvlText w:val="%1)"/>
      <w:lvlJc w:val="left"/>
      <w:pPr>
        <w:ind w:left="720" w:hanging="360"/>
      </w:pPr>
      <w:rPr>
        <w:rFonts w:ascii="Times New Roman" w:hAnsi="Times New Roman" w:hint="default"/>
        <w:b w:val="0"/>
        <w:i w:val="0"/>
        <w:color w:val="000000"/>
        <w:sz w:val="28"/>
      </w:rPr>
    </w:lvl>
    <w:lvl w:ilvl="1" w:tplc="BBDC7C1C">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0EF04075"/>
    <w:multiLevelType w:val="hybridMultilevel"/>
    <w:tmpl w:val="21FADB9C"/>
    <w:lvl w:ilvl="0" w:tplc="252C5FD0">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0F05701F"/>
    <w:multiLevelType w:val="hybridMultilevel"/>
    <w:tmpl w:val="3A0678FC"/>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0F0725FA"/>
    <w:multiLevelType w:val="hybridMultilevel"/>
    <w:tmpl w:val="4ADE7A16"/>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123A64B1"/>
    <w:multiLevelType w:val="hybridMultilevel"/>
    <w:tmpl w:val="406E1B24"/>
    <w:lvl w:ilvl="0" w:tplc="77AA31A0">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13BA701E"/>
    <w:multiLevelType w:val="hybridMultilevel"/>
    <w:tmpl w:val="1F6A863E"/>
    <w:lvl w:ilvl="0" w:tplc="19BE11AC">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149849E5"/>
    <w:multiLevelType w:val="hybridMultilevel"/>
    <w:tmpl w:val="28FCA422"/>
    <w:lvl w:ilvl="0" w:tplc="CD5E0ED2">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150506C0"/>
    <w:multiLevelType w:val="hybridMultilevel"/>
    <w:tmpl w:val="6B866252"/>
    <w:lvl w:ilvl="0" w:tplc="9FDEAD1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15C7272A"/>
    <w:multiLevelType w:val="hybridMultilevel"/>
    <w:tmpl w:val="910013F8"/>
    <w:lvl w:ilvl="0" w:tplc="21DC38D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163237B7"/>
    <w:multiLevelType w:val="hybridMultilevel"/>
    <w:tmpl w:val="E7B0E09C"/>
    <w:lvl w:ilvl="0" w:tplc="CD5E0ED2">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174E2DB4"/>
    <w:multiLevelType w:val="multilevel"/>
    <w:tmpl w:val="D00E493E"/>
    <w:lvl w:ilvl="0">
      <w:start w:val="1"/>
      <w:numFmt w:val="upperRoman"/>
      <w:pStyle w:val="a"/>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9731982"/>
    <w:multiLevelType w:val="multilevel"/>
    <w:tmpl w:val="33BE7A1A"/>
    <w:lvl w:ilvl="0">
      <w:start w:val="1"/>
      <w:numFmt w:val="upperRoman"/>
      <w:pStyle w:val="1"/>
      <w:lvlText w:val="%1. "/>
      <w:lvlJc w:val="left"/>
      <w:pPr>
        <w:ind w:left="360" w:hanging="360"/>
      </w:pPr>
      <w:rPr>
        <w:rFonts w:hint="default"/>
      </w:rPr>
    </w:lvl>
    <w:lvl w:ilvl="1">
      <w:start w:val="1"/>
      <w:numFmt w:val="decimal"/>
      <w:pStyle w:val="a0"/>
      <w:isLg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99C2187"/>
    <w:multiLevelType w:val="hybridMultilevel"/>
    <w:tmpl w:val="FEF246FA"/>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19E10A54"/>
    <w:multiLevelType w:val="hybridMultilevel"/>
    <w:tmpl w:val="D7AEEC1A"/>
    <w:lvl w:ilvl="0" w:tplc="9FDEAD1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19F50461"/>
    <w:multiLevelType w:val="hybridMultilevel"/>
    <w:tmpl w:val="5CA6DE6E"/>
    <w:lvl w:ilvl="0" w:tplc="ECC251E4">
      <w:start w:val="1"/>
      <w:numFmt w:val="russianLower"/>
      <w:lvlText w:val="%1)"/>
      <w:lvlJc w:val="left"/>
      <w:pPr>
        <w:ind w:left="720" w:hanging="360"/>
      </w:pPr>
      <w:rPr>
        <w:rFonts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1A1F4937"/>
    <w:multiLevelType w:val="hybridMultilevel"/>
    <w:tmpl w:val="F092DA82"/>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1AAE3F27"/>
    <w:multiLevelType w:val="hybridMultilevel"/>
    <w:tmpl w:val="D8C8158E"/>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1BC93190"/>
    <w:multiLevelType w:val="hybridMultilevel"/>
    <w:tmpl w:val="5A2CB9DE"/>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1C163B8D"/>
    <w:multiLevelType w:val="hybridMultilevel"/>
    <w:tmpl w:val="9D5201AA"/>
    <w:lvl w:ilvl="0" w:tplc="EDB49D0E">
      <w:start w:val="11"/>
      <w:numFmt w:val="bullet"/>
      <w:lvlText w:val="-"/>
      <w:lvlJc w:val="left"/>
      <w:pPr>
        <w:ind w:left="720" w:hanging="360"/>
      </w:pPr>
      <w:rPr>
        <w:rFonts w:ascii="Times New Roman" w:hAnsi="Times New Roman" w:hint="default"/>
        <w:b w:val="0"/>
        <w:i w:val="0"/>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1C551522"/>
    <w:multiLevelType w:val="hybridMultilevel"/>
    <w:tmpl w:val="4202CB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1EAE248A"/>
    <w:multiLevelType w:val="hybridMultilevel"/>
    <w:tmpl w:val="5502AC80"/>
    <w:lvl w:ilvl="0" w:tplc="18E09136">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1F1112F3"/>
    <w:multiLevelType w:val="hybridMultilevel"/>
    <w:tmpl w:val="70AA9AB0"/>
    <w:lvl w:ilvl="0" w:tplc="EDB49D0E">
      <w:start w:val="11"/>
      <w:numFmt w:val="bullet"/>
      <w:lvlText w:val="-"/>
      <w:lvlJc w:val="left"/>
      <w:pPr>
        <w:ind w:left="720" w:hanging="360"/>
      </w:pPr>
      <w:rPr>
        <w:rFonts w:ascii="Times New Roman" w:hAnsi="Times New Roman" w:hint="default"/>
        <w:b w:val="0"/>
        <w:i w:val="0"/>
        <w:color w:val="00000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00D4DAB"/>
    <w:multiLevelType w:val="hybridMultilevel"/>
    <w:tmpl w:val="C08A1E5C"/>
    <w:lvl w:ilvl="0" w:tplc="923ECD8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210E4B49"/>
    <w:multiLevelType w:val="hybridMultilevel"/>
    <w:tmpl w:val="1A6E6BA2"/>
    <w:lvl w:ilvl="0" w:tplc="FFC4C786">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27732E27"/>
    <w:multiLevelType w:val="hybridMultilevel"/>
    <w:tmpl w:val="2E26E34C"/>
    <w:lvl w:ilvl="0" w:tplc="4AD2DF5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287E2007"/>
    <w:multiLevelType w:val="hybridMultilevel"/>
    <w:tmpl w:val="B86ED522"/>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28B56267"/>
    <w:multiLevelType w:val="hybridMultilevel"/>
    <w:tmpl w:val="9BFCA24A"/>
    <w:lvl w:ilvl="0" w:tplc="CD5E0ED2">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28DA6A65"/>
    <w:multiLevelType w:val="hybridMultilevel"/>
    <w:tmpl w:val="040233D6"/>
    <w:lvl w:ilvl="0" w:tplc="FBEAC312">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28DE7E3E"/>
    <w:multiLevelType w:val="hybridMultilevel"/>
    <w:tmpl w:val="D1D20F2C"/>
    <w:lvl w:ilvl="0" w:tplc="923ECD8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29636B85"/>
    <w:multiLevelType w:val="hybridMultilevel"/>
    <w:tmpl w:val="3A1EDB2C"/>
    <w:lvl w:ilvl="0" w:tplc="9FDEAD14">
      <w:start w:val="1"/>
      <w:numFmt w:val="decimal"/>
      <w:lvlText w:val="%1)"/>
      <w:lvlJc w:val="left"/>
      <w:pPr>
        <w:ind w:left="780" w:hanging="360"/>
      </w:pPr>
      <w:rPr>
        <w:rFonts w:ascii="Times New Roman" w:hAnsi="Times New Roman" w:cs="Times New Roman" w:hint="default"/>
        <w:b w:val="0"/>
        <w:i w:val="0"/>
        <w:color w:val="000000"/>
        <w:sz w:val="28"/>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7">
    <w:nsid w:val="296C53BA"/>
    <w:multiLevelType w:val="multilevel"/>
    <w:tmpl w:val="E34690C8"/>
    <w:lvl w:ilvl="0">
      <w:start w:val="1"/>
      <w:numFmt w:val="upperRoman"/>
      <w:lvlText w:val="РОЗДІЛ %1."/>
      <w:lvlJc w:val="center"/>
      <w:pPr>
        <w:tabs>
          <w:tab w:val="num" w:pos="397"/>
        </w:tabs>
        <w:ind w:left="0" w:firstLine="0"/>
      </w:pPr>
      <w:rPr>
        <w:rFonts w:ascii="Times New Roman" w:hAnsi="Times New Roman" w:hint="default"/>
        <w:b/>
        <w:i w:val="0"/>
        <w:sz w:val="28"/>
      </w:rPr>
    </w:lvl>
    <w:lvl w:ilvl="1">
      <w:start w:val="2"/>
      <w:numFmt w:val="decimal"/>
      <w:pStyle w:val="a1"/>
      <w:isLgl/>
      <w:lvlText w:val="%1.%2."/>
      <w:lvlJc w:val="left"/>
      <w:pPr>
        <w:tabs>
          <w:tab w:val="num" w:pos="1134"/>
        </w:tabs>
        <w:ind w:left="0" w:firstLine="567"/>
      </w:pPr>
      <w:rPr>
        <w:rFonts w:hint="default"/>
      </w:rPr>
    </w:lvl>
    <w:lvl w:ilvl="2">
      <w:start w:val="1"/>
      <w:numFmt w:val="none"/>
      <w:lvlRestart w:val="0"/>
      <w:pStyle w:val="a2"/>
      <w:lvlText w:val=""/>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2B7F6068"/>
    <w:multiLevelType w:val="hybridMultilevel"/>
    <w:tmpl w:val="8E6C5EE2"/>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2CA85F11"/>
    <w:multiLevelType w:val="hybridMultilevel"/>
    <w:tmpl w:val="C3BA5AAE"/>
    <w:lvl w:ilvl="0" w:tplc="CD5E0ED2">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2FD0763D"/>
    <w:multiLevelType w:val="hybridMultilevel"/>
    <w:tmpl w:val="978C5520"/>
    <w:lvl w:ilvl="0" w:tplc="85C4411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304744E8"/>
    <w:multiLevelType w:val="hybridMultilevel"/>
    <w:tmpl w:val="9BB885E2"/>
    <w:lvl w:ilvl="0" w:tplc="7D92E2DC">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314A1226"/>
    <w:multiLevelType w:val="hybridMultilevel"/>
    <w:tmpl w:val="C8B45E18"/>
    <w:lvl w:ilvl="0" w:tplc="19BE11AC">
      <w:start w:val="1"/>
      <w:numFmt w:val="decimal"/>
      <w:lvlText w:val="%1)"/>
      <w:lvlJc w:val="left"/>
      <w:pPr>
        <w:ind w:left="1287" w:hanging="360"/>
      </w:pPr>
      <w:rPr>
        <w:rFonts w:ascii="Times New Roman" w:hAnsi="Times New Roman" w:hint="default"/>
        <w:b w:val="0"/>
        <w:i w:val="0"/>
        <w:color w:val="00000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3">
    <w:nsid w:val="31D750D4"/>
    <w:multiLevelType w:val="hybridMultilevel"/>
    <w:tmpl w:val="40F8DC3E"/>
    <w:lvl w:ilvl="0" w:tplc="12B2BE52">
      <w:start w:val="1"/>
      <w:numFmt w:val="russianLower"/>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32C31441"/>
    <w:multiLevelType w:val="hybridMultilevel"/>
    <w:tmpl w:val="F0E08A76"/>
    <w:lvl w:ilvl="0" w:tplc="12B2BE52">
      <w:start w:val="1"/>
      <w:numFmt w:val="russianLower"/>
      <w:lvlText w:val="%1)"/>
      <w:lvlJc w:val="left"/>
      <w:pPr>
        <w:ind w:left="1287" w:hanging="360"/>
      </w:pPr>
      <w:rPr>
        <w:rFonts w:ascii="Times New Roman" w:hAnsi="Times New Roman" w:hint="default"/>
        <w:b w:val="0"/>
        <w:i w:val="0"/>
        <w:color w:val="000000"/>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nsid w:val="33284A0E"/>
    <w:multiLevelType w:val="hybridMultilevel"/>
    <w:tmpl w:val="C1B0190C"/>
    <w:lvl w:ilvl="0" w:tplc="28386616">
      <w:start w:val="1"/>
      <w:numFmt w:val="decimal"/>
      <w:lvlText w:val="%1."/>
      <w:lvlJc w:val="left"/>
      <w:pPr>
        <w:ind w:left="720" w:hanging="360"/>
      </w:pPr>
      <w:rPr>
        <w:rFonts w:ascii="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334A4BA1"/>
    <w:multiLevelType w:val="hybridMultilevel"/>
    <w:tmpl w:val="261448D0"/>
    <w:lvl w:ilvl="0" w:tplc="A446B61E">
      <w:start w:val="1"/>
      <w:numFmt w:val="decimal"/>
      <w:lvlText w:val="%1)"/>
      <w:lvlJc w:val="left"/>
      <w:pPr>
        <w:ind w:left="720" w:hanging="360"/>
      </w:pPr>
      <w:rPr>
        <w:rFonts w:ascii="Times New Roman" w:hAnsi="Times New Roman" w:cs="Times New Roman" w:hint="default"/>
        <w:b w:val="0"/>
        <w:i w:val="0"/>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33E35515"/>
    <w:multiLevelType w:val="hybridMultilevel"/>
    <w:tmpl w:val="C7A809DA"/>
    <w:lvl w:ilvl="0" w:tplc="5AF6E8B4">
      <w:start w:val="1"/>
      <w:numFmt w:val="decimal"/>
      <w:lvlText w:val="%1)"/>
      <w:lvlJc w:val="left"/>
      <w:pPr>
        <w:ind w:left="720" w:hanging="360"/>
      </w:pPr>
      <w:rPr>
        <w:rFonts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344321A1"/>
    <w:multiLevelType w:val="hybridMultilevel"/>
    <w:tmpl w:val="7F14C70E"/>
    <w:lvl w:ilvl="0" w:tplc="35847AB2">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3549026E"/>
    <w:multiLevelType w:val="hybridMultilevel"/>
    <w:tmpl w:val="C552577E"/>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nsid w:val="38E728C5"/>
    <w:multiLevelType w:val="hybridMultilevel"/>
    <w:tmpl w:val="E67CDD7C"/>
    <w:lvl w:ilvl="0" w:tplc="248447DA">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nsid w:val="39505EF2"/>
    <w:multiLevelType w:val="hybridMultilevel"/>
    <w:tmpl w:val="4816E726"/>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399E2BA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39CB4D63"/>
    <w:multiLevelType w:val="hybridMultilevel"/>
    <w:tmpl w:val="40F210C4"/>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nsid w:val="3A021A3B"/>
    <w:multiLevelType w:val="hybridMultilevel"/>
    <w:tmpl w:val="4D30A066"/>
    <w:lvl w:ilvl="0" w:tplc="19BE11AC">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3D510560"/>
    <w:multiLevelType w:val="hybridMultilevel"/>
    <w:tmpl w:val="D47AF85A"/>
    <w:lvl w:ilvl="0" w:tplc="FA846276">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nsid w:val="3D844213"/>
    <w:multiLevelType w:val="hybridMultilevel"/>
    <w:tmpl w:val="0DDC217A"/>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40D90DA2"/>
    <w:multiLevelType w:val="hybridMultilevel"/>
    <w:tmpl w:val="47AA9602"/>
    <w:lvl w:ilvl="0" w:tplc="ECC251E4">
      <w:start w:val="1"/>
      <w:numFmt w:val="russianLower"/>
      <w:lvlText w:val="%1)"/>
      <w:lvlJc w:val="left"/>
      <w:pPr>
        <w:ind w:left="720" w:hanging="360"/>
      </w:pPr>
      <w:rPr>
        <w:rFonts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414C44D6"/>
    <w:multiLevelType w:val="multilevel"/>
    <w:tmpl w:val="87AEB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419C39C9"/>
    <w:multiLevelType w:val="hybridMultilevel"/>
    <w:tmpl w:val="415CBD9E"/>
    <w:lvl w:ilvl="0" w:tplc="FC1AF5F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nsid w:val="4493058F"/>
    <w:multiLevelType w:val="hybridMultilevel"/>
    <w:tmpl w:val="D7183A0E"/>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44A230AF"/>
    <w:multiLevelType w:val="hybridMultilevel"/>
    <w:tmpl w:val="CF1C16D0"/>
    <w:lvl w:ilvl="0" w:tplc="FBCC7E7C">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nsid w:val="46E91B36"/>
    <w:multiLevelType w:val="hybridMultilevel"/>
    <w:tmpl w:val="4B80BC36"/>
    <w:lvl w:ilvl="0" w:tplc="811EBE6A">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nsid w:val="490D4039"/>
    <w:multiLevelType w:val="hybridMultilevel"/>
    <w:tmpl w:val="55200E40"/>
    <w:lvl w:ilvl="0" w:tplc="8752FBB8">
      <w:start w:val="1"/>
      <w:numFmt w:val="decimal"/>
      <w:pStyle w:val="2"/>
      <w:lvlText w:val="%1."/>
      <w:lvlJc w:val="left"/>
      <w:pPr>
        <w:ind w:left="720" w:hanging="360"/>
      </w:pPr>
      <w:rPr>
        <w:rFonts w:ascii="Times New Roman" w:hAnsi="Times New Roman" w:hint="default"/>
        <w:b/>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nsid w:val="49B318DD"/>
    <w:multiLevelType w:val="hybridMultilevel"/>
    <w:tmpl w:val="060C6B18"/>
    <w:lvl w:ilvl="0" w:tplc="9FDEAD14">
      <w:start w:val="1"/>
      <w:numFmt w:val="decimal"/>
      <w:lvlText w:val="%1)"/>
      <w:lvlJc w:val="left"/>
      <w:pPr>
        <w:ind w:left="720" w:hanging="360"/>
      </w:pPr>
      <w:rPr>
        <w:rFonts w:ascii="Times New Roman" w:hAnsi="Times New Roman" w:cs="Times New Roman" w:hint="default"/>
        <w:b w:val="0"/>
        <w:i w:val="0"/>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nsid w:val="4B5840B6"/>
    <w:multiLevelType w:val="hybridMultilevel"/>
    <w:tmpl w:val="73A04B20"/>
    <w:lvl w:ilvl="0" w:tplc="577000B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4BB4734F"/>
    <w:multiLevelType w:val="hybridMultilevel"/>
    <w:tmpl w:val="C5641C8A"/>
    <w:lvl w:ilvl="0" w:tplc="438A9C1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nsid w:val="4CE70499"/>
    <w:multiLevelType w:val="hybridMultilevel"/>
    <w:tmpl w:val="17EE645E"/>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nsid w:val="4EE27261"/>
    <w:multiLevelType w:val="hybridMultilevel"/>
    <w:tmpl w:val="730C0DE2"/>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4F6E6BA1"/>
    <w:multiLevelType w:val="hybridMultilevel"/>
    <w:tmpl w:val="7F78BFFE"/>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nsid w:val="4FA52DFE"/>
    <w:multiLevelType w:val="hybridMultilevel"/>
    <w:tmpl w:val="3C34150C"/>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nsid w:val="50B1518F"/>
    <w:multiLevelType w:val="hybridMultilevel"/>
    <w:tmpl w:val="7B0C1AF2"/>
    <w:lvl w:ilvl="0" w:tplc="811EBE6A">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nsid w:val="50FD5231"/>
    <w:multiLevelType w:val="hybridMultilevel"/>
    <w:tmpl w:val="97FC2AE8"/>
    <w:lvl w:ilvl="0" w:tplc="346EDD6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nsid w:val="519C155D"/>
    <w:multiLevelType w:val="hybridMultilevel"/>
    <w:tmpl w:val="765C33AC"/>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nsid w:val="521D6A7F"/>
    <w:multiLevelType w:val="hybridMultilevel"/>
    <w:tmpl w:val="C06430F0"/>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nsid w:val="56CA5609"/>
    <w:multiLevelType w:val="hybridMultilevel"/>
    <w:tmpl w:val="D3B0A092"/>
    <w:lvl w:ilvl="0" w:tplc="0F8488BA">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6">
    <w:nsid w:val="576E62A5"/>
    <w:multiLevelType w:val="hybridMultilevel"/>
    <w:tmpl w:val="7A4C4528"/>
    <w:lvl w:ilvl="0" w:tplc="54A81016">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584B060A"/>
    <w:multiLevelType w:val="hybridMultilevel"/>
    <w:tmpl w:val="CAB045D6"/>
    <w:lvl w:ilvl="0" w:tplc="F850D328">
      <w:start w:val="1"/>
      <w:numFmt w:val="decimal"/>
      <w:lvlText w:val="%1)"/>
      <w:lvlJc w:val="left"/>
      <w:pPr>
        <w:ind w:left="720" w:hanging="360"/>
      </w:pPr>
      <w:rPr>
        <w:rFonts w:ascii="Times New Roman" w:hAnsi="Times New Roman" w:cs="Times New Roman" w:hint="default"/>
        <w:b w:val="0"/>
        <w:i w:val="0"/>
        <w:color w:val="000000"/>
        <w:sz w:val="28"/>
      </w:rPr>
    </w:lvl>
    <w:lvl w:ilvl="1" w:tplc="A7B0BB38">
      <w:numFmt w:val="bullet"/>
      <w:lvlText w:val="–"/>
      <w:lvlJc w:val="left"/>
      <w:pPr>
        <w:ind w:left="1440" w:hanging="360"/>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58895AAD"/>
    <w:multiLevelType w:val="hybridMultilevel"/>
    <w:tmpl w:val="BE9AB15C"/>
    <w:lvl w:ilvl="0" w:tplc="7D92E2DC">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nsid w:val="59AB48FD"/>
    <w:multiLevelType w:val="hybridMultilevel"/>
    <w:tmpl w:val="CAC69834"/>
    <w:lvl w:ilvl="0" w:tplc="ECB212F8">
      <w:start w:val="1"/>
      <w:numFmt w:val="decimal"/>
      <w:lvlText w:val="%1)"/>
      <w:lvlJc w:val="left"/>
      <w:pPr>
        <w:ind w:left="578"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90">
    <w:nsid w:val="5ACE62D0"/>
    <w:multiLevelType w:val="hybridMultilevel"/>
    <w:tmpl w:val="FF6C97AE"/>
    <w:lvl w:ilvl="0" w:tplc="923ECD8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nsid w:val="5CD65A5F"/>
    <w:multiLevelType w:val="hybridMultilevel"/>
    <w:tmpl w:val="5E206E04"/>
    <w:lvl w:ilvl="0" w:tplc="9FDEAD1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5CD76EB0"/>
    <w:multiLevelType w:val="hybridMultilevel"/>
    <w:tmpl w:val="38BC0720"/>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nsid w:val="5D1947C5"/>
    <w:multiLevelType w:val="hybridMultilevel"/>
    <w:tmpl w:val="DEE69EC4"/>
    <w:lvl w:ilvl="0" w:tplc="F27C1E26">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nsid w:val="5D3E4BC2"/>
    <w:multiLevelType w:val="hybridMultilevel"/>
    <w:tmpl w:val="210E959C"/>
    <w:lvl w:ilvl="0" w:tplc="8BE2E972">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nsid w:val="5E0C4CEA"/>
    <w:multiLevelType w:val="hybridMultilevel"/>
    <w:tmpl w:val="E17C06D8"/>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6">
    <w:nsid w:val="5EFB0EF8"/>
    <w:multiLevelType w:val="hybridMultilevel"/>
    <w:tmpl w:val="62666A24"/>
    <w:lvl w:ilvl="0" w:tplc="F850D32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nsid w:val="60D5046B"/>
    <w:multiLevelType w:val="hybridMultilevel"/>
    <w:tmpl w:val="63C05124"/>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nsid w:val="62E65386"/>
    <w:multiLevelType w:val="hybridMultilevel"/>
    <w:tmpl w:val="E286DDD0"/>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644F6ABA"/>
    <w:multiLevelType w:val="hybridMultilevel"/>
    <w:tmpl w:val="6A7EDD42"/>
    <w:lvl w:ilvl="0" w:tplc="8404134A">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nsid w:val="64F30085"/>
    <w:multiLevelType w:val="hybridMultilevel"/>
    <w:tmpl w:val="8510272C"/>
    <w:lvl w:ilvl="0" w:tplc="9FDEAD14">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651C1E26"/>
    <w:multiLevelType w:val="hybridMultilevel"/>
    <w:tmpl w:val="A6E8A088"/>
    <w:lvl w:ilvl="0" w:tplc="010A56D0">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nsid w:val="665F0E4F"/>
    <w:multiLevelType w:val="hybridMultilevel"/>
    <w:tmpl w:val="28BAB5B2"/>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nsid w:val="672E2CF6"/>
    <w:multiLevelType w:val="hybridMultilevel"/>
    <w:tmpl w:val="1024BAA6"/>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69E53A2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6A0A4074"/>
    <w:multiLevelType w:val="hybridMultilevel"/>
    <w:tmpl w:val="E5CA2022"/>
    <w:lvl w:ilvl="0" w:tplc="F850D328">
      <w:start w:val="1"/>
      <w:numFmt w:val="decimal"/>
      <w:lvlText w:val="%1)"/>
      <w:lvlJc w:val="left"/>
      <w:pPr>
        <w:ind w:left="720" w:hanging="360"/>
      </w:pPr>
      <w:rPr>
        <w:rFonts w:ascii="Times New Roman" w:hAnsi="Times New Roman" w:cs="Times New Roman" w:hint="default"/>
        <w:b w:val="0"/>
        <w:i w:val="0"/>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6">
    <w:nsid w:val="6C9B4CFC"/>
    <w:multiLevelType w:val="hybridMultilevel"/>
    <w:tmpl w:val="8688751A"/>
    <w:lvl w:ilvl="0" w:tplc="5A584BA0">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nsid w:val="6DB33451"/>
    <w:multiLevelType w:val="hybridMultilevel"/>
    <w:tmpl w:val="6F2457D4"/>
    <w:lvl w:ilvl="0" w:tplc="30D60610">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6E4A4C69"/>
    <w:multiLevelType w:val="hybridMultilevel"/>
    <w:tmpl w:val="37FC32A4"/>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9">
    <w:nsid w:val="6FCE72FB"/>
    <w:multiLevelType w:val="hybridMultilevel"/>
    <w:tmpl w:val="17A8E7A4"/>
    <w:lvl w:ilvl="0" w:tplc="B742EE5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D51A77"/>
    <w:multiLevelType w:val="hybridMultilevel"/>
    <w:tmpl w:val="211EC030"/>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nsid w:val="71D72488"/>
    <w:multiLevelType w:val="hybridMultilevel"/>
    <w:tmpl w:val="473AD318"/>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1E00042"/>
    <w:multiLevelType w:val="hybridMultilevel"/>
    <w:tmpl w:val="E0B626A8"/>
    <w:lvl w:ilvl="0" w:tplc="404277BC">
      <w:start w:val="1"/>
      <w:numFmt w:val="decimal"/>
      <w:lvlText w:val="%1)"/>
      <w:lvlJc w:val="left"/>
      <w:pPr>
        <w:ind w:left="720" w:hanging="360"/>
      </w:pPr>
      <w:rPr>
        <w:rFonts w:ascii="Times New Roman" w:hAnsi="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nsid w:val="74D3157F"/>
    <w:multiLevelType w:val="hybridMultilevel"/>
    <w:tmpl w:val="A35C78E0"/>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nsid w:val="754358DD"/>
    <w:multiLevelType w:val="hybridMultilevel"/>
    <w:tmpl w:val="A5C6511A"/>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5">
    <w:nsid w:val="759647C6"/>
    <w:multiLevelType w:val="hybridMultilevel"/>
    <w:tmpl w:val="6A0829C0"/>
    <w:lvl w:ilvl="0" w:tplc="551A2F4A">
      <w:start w:val="1"/>
      <w:numFmt w:val="decimal"/>
      <w:lvlText w:val="%1."/>
      <w:lvlJc w:val="left"/>
      <w:pPr>
        <w:ind w:left="720" w:hanging="360"/>
      </w:pPr>
      <w:rPr>
        <w:rFonts w:ascii="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nsid w:val="75F62192"/>
    <w:multiLevelType w:val="hybridMultilevel"/>
    <w:tmpl w:val="4622FD32"/>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nsid w:val="76E33BBD"/>
    <w:multiLevelType w:val="hybridMultilevel"/>
    <w:tmpl w:val="21365624"/>
    <w:lvl w:ilvl="0" w:tplc="ECB212F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nsid w:val="78E00015"/>
    <w:multiLevelType w:val="hybridMultilevel"/>
    <w:tmpl w:val="C7DE2F5A"/>
    <w:lvl w:ilvl="0" w:tplc="85F215D6">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nsid w:val="7B750220"/>
    <w:multiLevelType w:val="hybridMultilevel"/>
    <w:tmpl w:val="7464B248"/>
    <w:lvl w:ilvl="0" w:tplc="1EE81AB2">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nsid w:val="7B9018B5"/>
    <w:multiLevelType w:val="hybridMultilevel"/>
    <w:tmpl w:val="02C6CB4E"/>
    <w:lvl w:ilvl="0" w:tplc="346EDD6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nsid w:val="7C4068F2"/>
    <w:multiLevelType w:val="hybridMultilevel"/>
    <w:tmpl w:val="F0EE8706"/>
    <w:lvl w:ilvl="0" w:tplc="1088A83E">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nsid w:val="7DD120FD"/>
    <w:multiLevelType w:val="hybridMultilevel"/>
    <w:tmpl w:val="F7900A2E"/>
    <w:lvl w:ilvl="0" w:tplc="553C5818">
      <w:start w:val="1"/>
      <w:numFmt w:val="decimal"/>
      <w:lvlText w:val="%1)"/>
      <w:lvlJc w:val="left"/>
      <w:pPr>
        <w:ind w:left="720" w:hanging="360"/>
      </w:pPr>
      <w:rPr>
        <w:rFonts w:ascii="Times New Roman" w:hAnsi="Times New Roman" w:cs="Times New Roman" w:hint="default"/>
        <w:b w:val="0"/>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nsid w:val="7E2939F9"/>
    <w:multiLevelType w:val="hybridMultilevel"/>
    <w:tmpl w:val="A6EE9170"/>
    <w:lvl w:ilvl="0" w:tplc="53E27D3C">
      <w:start w:val="11"/>
      <w:numFmt w:val="bullet"/>
      <w:lvlText w:val="-"/>
      <w:lvlJc w:val="left"/>
      <w:pPr>
        <w:ind w:left="720" w:hanging="360"/>
      </w:pPr>
      <w:rPr>
        <w:rFonts w:ascii="Times New Roman" w:hAnsi="Times New Roman" w:cs="Times New Roman" w:hint="default"/>
        <w:b w:val="0"/>
        <w:i w:val="0"/>
        <w:color w:val="000000"/>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4">
    <w:nsid w:val="7F570DF2"/>
    <w:multiLevelType w:val="hybridMultilevel"/>
    <w:tmpl w:val="4484FC14"/>
    <w:lvl w:ilvl="0" w:tplc="EDB49D0E">
      <w:start w:val="11"/>
      <w:numFmt w:val="bullet"/>
      <w:lvlText w:val="-"/>
      <w:lvlJc w:val="left"/>
      <w:pPr>
        <w:ind w:left="928" w:hanging="360"/>
      </w:pPr>
      <w:rPr>
        <w:rFonts w:ascii="Times New Roman" w:hAnsi="Times New Roman" w:hint="default"/>
        <w:b w:val="0"/>
        <w:i w:val="0"/>
        <w:color w:val="00000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5"/>
  </w:num>
  <w:num w:numId="2">
    <w:abstractNumId w:val="1"/>
  </w:num>
  <w:num w:numId="3">
    <w:abstractNumId w:val="39"/>
  </w:num>
  <w:num w:numId="4">
    <w:abstractNumId w:val="101"/>
  </w:num>
  <w:num w:numId="5">
    <w:abstractNumId w:val="90"/>
  </w:num>
  <w:num w:numId="6">
    <w:abstractNumId w:val="6"/>
  </w:num>
  <w:num w:numId="7">
    <w:abstractNumId w:val="94"/>
  </w:num>
  <w:num w:numId="8">
    <w:abstractNumId w:val="119"/>
  </w:num>
  <w:num w:numId="9">
    <w:abstractNumId w:val="25"/>
  </w:num>
  <w:num w:numId="10">
    <w:abstractNumId w:val="11"/>
  </w:num>
  <w:num w:numId="11">
    <w:abstractNumId w:val="69"/>
  </w:num>
  <w:num w:numId="12">
    <w:abstractNumId w:val="12"/>
  </w:num>
  <w:num w:numId="13">
    <w:abstractNumId w:val="60"/>
  </w:num>
  <w:num w:numId="14">
    <w:abstractNumId w:val="96"/>
  </w:num>
  <w:num w:numId="15">
    <w:abstractNumId w:val="87"/>
  </w:num>
  <w:num w:numId="16">
    <w:abstractNumId w:val="105"/>
  </w:num>
  <w:num w:numId="17">
    <w:abstractNumId w:val="57"/>
  </w:num>
  <w:num w:numId="18">
    <w:abstractNumId w:val="71"/>
  </w:num>
  <w:num w:numId="19">
    <w:abstractNumId w:val="21"/>
  </w:num>
  <w:num w:numId="20">
    <w:abstractNumId w:val="99"/>
  </w:num>
  <w:num w:numId="21">
    <w:abstractNumId w:val="76"/>
  </w:num>
  <w:num w:numId="22">
    <w:abstractNumId w:val="109"/>
  </w:num>
  <w:num w:numId="23">
    <w:abstractNumId w:val="122"/>
  </w:num>
  <w:num w:numId="24">
    <w:abstractNumId w:val="50"/>
  </w:num>
  <w:num w:numId="25">
    <w:abstractNumId w:val="41"/>
  </w:num>
  <w:num w:numId="26">
    <w:abstractNumId w:val="58"/>
  </w:num>
  <w:num w:numId="27">
    <w:abstractNumId w:val="82"/>
  </w:num>
  <w:num w:numId="28">
    <w:abstractNumId w:val="120"/>
  </w:num>
  <w:num w:numId="29">
    <w:abstractNumId w:val="107"/>
  </w:num>
  <w:num w:numId="30">
    <w:abstractNumId w:val="18"/>
  </w:num>
  <w:num w:numId="31">
    <w:abstractNumId w:val="118"/>
  </w:num>
  <w:num w:numId="32">
    <w:abstractNumId w:val="5"/>
  </w:num>
  <w:num w:numId="33">
    <w:abstractNumId w:val="54"/>
  </w:num>
  <w:num w:numId="34">
    <w:abstractNumId w:val="35"/>
  </w:num>
  <w:num w:numId="35">
    <w:abstractNumId w:val="75"/>
  </w:num>
  <w:num w:numId="36">
    <w:abstractNumId w:val="10"/>
  </w:num>
  <w:num w:numId="37">
    <w:abstractNumId w:val="121"/>
  </w:num>
  <w:num w:numId="38">
    <w:abstractNumId w:val="93"/>
  </w:num>
  <w:num w:numId="39">
    <w:abstractNumId w:val="86"/>
  </w:num>
  <w:num w:numId="40">
    <w:abstractNumId w:val="88"/>
  </w:num>
  <w:num w:numId="41">
    <w:abstractNumId w:val="44"/>
  </w:num>
  <w:num w:numId="42">
    <w:abstractNumId w:val="65"/>
  </w:num>
  <w:num w:numId="43">
    <w:abstractNumId w:val="62"/>
  </w:num>
  <w:num w:numId="44">
    <w:abstractNumId w:val="51"/>
  </w:num>
  <w:num w:numId="45">
    <w:abstractNumId w:val="56"/>
  </w:num>
  <w:num w:numId="46">
    <w:abstractNumId w:val="100"/>
  </w:num>
  <w:num w:numId="47">
    <w:abstractNumId w:val="24"/>
  </w:num>
  <w:num w:numId="48">
    <w:abstractNumId w:val="74"/>
  </w:num>
  <w:num w:numId="49">
    <w:abstractNumId w:val="30"/>
  </w:num>
  <w:num w:numId="50">
    <w:abstractNumId w:val="91"/>
  </w:num>
  <w:num w:numId="51">
    <w:abstractNumId w:val="46"/>
  </w:num>
  <w:num w:numId="52">
    <w:abstractNumId w:val="13"/>
  </w:num>
  <w:num w:numId="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num>
  <w:num w:numId="55">
    <w:abstractNumId w:val="40"/>
  </w:num>
  <w:num w:numId="56">
    <w:abstractNumId w:val="80"/>
  </w:num>
  <w:num w:numId="57">
    <w:abstractNumId w:val="61"/>
  </w:num>
  <w:num w:numId="58">
    <w:abstractNumId w:val="66"/>
  </w:num>
  <w:num w:numId="59">
    <w:abstractNumId w:val="102"/>
  </w:num>
  <w:num w:numId="60">
    <w:abstractNumId w:val="16"/>
  </w:num>
  <w:num w:numId="61">
    <w:abstractNumId w:val="98"/>
  </w:num>
  <w:num w:numId="62">
    <w:abstractNumId w:val="59"/>
  </w:num>
  <w:num w:numId="63">
    <w:abstractNumId w:val="2"/>
  </w:num>
  <w:num w:numId="64">
    <w:abstractNumId w:val="19"/>
  </w:num>
  <w:num w:numId="65">
    <w:abstractNumId w:val="92"/>
  </w:num>
  <w:num w:numId="66">
    <w:abstractNumId w:val="89"/>
  </w:num>
  <w:num w:numId="67">
    <w:abstractNumId w:val="32"/>
  </w:num>
  <w:num w:numId="68">
    <w:abstractNumId w:val="77"/>
  </w:num>
  <w:num w:numId="69">
    <w:abstractNumId w:val="15"/>
  </w:num>
  <w:num w:numId="70">
    <w:abstractNumId w:val="83"/>
  </w:num>
  <w:num w:numId="71">
    <w:abstractNumId w:val="97"/>
  </w:num>
  <w:num w:numId="72">
    <w:abstractNumId w:val="70"/>
  </w:num>
  <w:num w:numId="73">
    <w:abstractNumId w:val="113"/>
  </w:num>
  <w:num w:numId="74">
    <w:abstractNumId w:val="4"/>
  </w:num>
  <w:num w:numId="75">
    <w:abstractNumId w:val="116"/>
  </w:num>
  <w:num w:numId="76">
    <w:abstractNumId w:val="20"/>
  </w:num>
  <w:num w:numId="77">
    <w:abstractNumId w:val="110"/>
  </w:num>
  <w:num w:numId="78">
    <w:abstractNumId w:val="78"/>
  </w:num>
  <w:num w:numId="79">
    <w:abstractNumId w:val="34"/>
  </w:num>
  <w:num w:numId="80">
    <w:abstractNumId w:val="84"/>
  </w:num>
  <w:num w:numId="81">
    <w:abstractNumId w:val="117"/>
  </w:num>
  <w:num w:numId="82">
    <w:abstractNumId w:val="48"/>
  </w:num>
  <w:num w:numId="83">
    <w:abstractNumId w:val="111"/>
  </w:num>
  <w:num w:numId="84">
    <w:abstractNumId w:val="9"/>
  </w:num>
  <w:num w:numId="85">
    <w:abstractNumId w:val="47"/>
  </w:num>
  <w:num w:numId="86">
    <w:abstractNumId w:val="112"/>
  </w:num>
  <w:num w:numId="87">
    <w:abstractNumId w:val="64"/>
  </w:num>
  <w:num w:numId="88">
    <w:abstractNumId w:val="8"/>
  </w:num>
  <w:num w:numId="89">
    <w:abstractNumId w:val="115"/>
  </w:num>
  <w:num w:numId="90">
    <w:abstractNumId w:val="26"/>
  </w:num>
  <w:num w:numId="91">
    <w:abstractNumId w:val="63"/>
  </w:num>
  <w:num w:numId="92">
    <w:abstractNumId w:val="49"/>
  </w:num>
  <w:num w:numId="93">
    <w:abstractNumId w:val="123"/>
  </w:num>
  <w:num w:numId="94">
    <w:abstractNumId w:val="79"/>
  </w:num>
  <w:num w:numId="95">
    <w:abstractNumId w:val="108"/>
  </w:num>
  <w:num w:numId="96">
    <w:abstractNumId w:val="29"/>
  </w:num>
  <w:num w:numId="97">
    <w:abstractNumId w:val="95"/>
  </w:num>
  <w:num w:numId="98">
    <w:abstractNumId w:val="42"/>
  </w:num>
  <w:num w:numId="99">
    <w:abstractNumId w:val="103"/>
  </w:num>
  <w:num w:numId="100">
    <w:abstractNumId w:val="114"/>
  </w:num>
  <w:num w:numId="101">
    <w:abstractNumId w:val="33"/>
  </w:num>
  <w:num w:numId="102">
    <w:abstractNumId w:val="0"/>
  </w:num>
  <w:num w:numId="103">
    <w:abstractNumId w:val="23"/>
  </w:num>
  <w:num w:numId="104">
    <w:abstractNumId w:val="43"/>
  </w:num>
  <w:num w:numId="105">
    <w:abstractNumId w:val="53"/>
  </w:num>
  <w:num w:numId="106">
    <w:abstractNumId w:val="3"/>
  </w:num>
  <w:num w:numId="107">
    <w:abstractNumId w:val="14"/>
  </w:num>
  <w:num w:numId="108">
    <w:abstractNumId w:val="55"/>
  </w:num>
  <w:num w:numId="109">
    <w:abstractNumId w:val="52"/>
  </w:num>
  <w:num w:numId="110">
    <w:abstractNumId w:val="22"/>
  </w:num>
  <w:num w:numId="111">
    <w:abstractNumId w:val="17"/>
  </w:num>
  <w:num w:numId="112">
    <w:abstractNumId w:val="81"/>
  </w:num>
  <w:num w:numId="113">
    <w:abstractNumId w:val="72"/>
  </w:num>
  <w:num w:numId="114">
    <w:abstractNumId w:val="106"/>
  </w:num>
  <w:num w:numId="115">
    <w:abstractNumId w:val="38"/>
  </w:num>
  <w:num w:numId="116">
    <w:abstractNumId w:val="37"/>
  </w:num>
  <w:num w:numId="117">
    <w:abstractNumId w:val="124"/>
  </w:num>
  <w:num w:numId="118">
    <w:abstractNumId w:val="7"/>
  </w:num>
  <w:num w:numId="119">
    <w:abstractNumId w:val="85"/>
  </w:num>
  <w:num w:numId="120">
    <w:abstractNumId w:val="36"/>
  </w:num>
  <w:num w:numId="121">
    <w:abstractNumId w:val="27"/>
  </w:num>
  <w:num w:numId="122">
    <w:abstractNumId w:val="28"/>
  </w:num>
  <w:num w:numId="123">
    <w:abstractNumId w:val="28"/>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8"/>
  </w:num>
  <w:num w:numId="126">
    <w:abstractNumId w:val="31"/>
  </w:num>
  <w:num w:numId="127">
    <w:abstractNumId w:val="73"/>
  </w:num>
  <w:num w:numId="128">
    <w:abstractNumId w:val="73"/>
    <w:lvlOverride w:ilvl="0">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D9"/>
    <w:rsid w:val="0000054E"/>
    <w:rsid w:val="000006DE"/>
    <w:rsid w:val="00001399"/>
    <w:rsid w:val="000016A1"/>
    <w:rsid w:val="00001940"/>
    <w:rsid w:val="00001D6A"/>
    <w:rsid w:val="00002725"/>
    <w:rsid w:val="00004079"/>
    <w:rsid w:val="00004640"/>
    <w:rsid w:val="00004F0F"/>
    <w:rsid w:val="0000729A"/>
    <w:rsid w:val="00007C65"/>
    <w:rsid w:val="00010340"/>
    <w:rsid w:val="000103AD"/>
    <w:rsid w:val="00011C9B"/>
    <w:rsid w:val="00011EEE"/>
    <w:rsid w:val="0001403E"/>
    <w:rsid w:val="000143D7"/>
    <w:rsid w:val="00014688"/>
    <w:rsid w:val="00014C3E"/>
    <w:rsid w:val="00015B1A"/>
    <w:rsid w:val="00016AEE"/>
    <w:rsid w:val="00016E9B"/>
    <w:rsid w:val="0002036F"/>
    <w:rsid w:val="00021FAE"/>
    <w:rsid w:val="000224E1"/>
    <w:rsid w:val="00022837"/>
    <w:rsid w:val="000234E0"/>
    <w:rsid w:val="00023816"/>
    <w:rsid w:val="00023D38"/>
    <w:rsid w:val="00024657"/>
    <w:rsid w:val="00024F1B"/>
    <w:rsid w:val="000251C8"/>
    <w:rsid w:val="00025486"/>
    <w:rsid w:val="00026639"/>
    <w:rsid w:val="00026B12"/>
    <w:rsid w:val="00027BF8"/>
    <w:rsid w:val="0003006C"/>
    <w:rsid w:val="0003124A"/>
    <w:rsid w:val="0003285F"/>
    <w:rsid w:val="00032C70"/>
    <w:rsid w:val="000340A9"/>
    <w:rsid w:val="0003431E"/>
    <w:rsid w:val="0003615F"/>
    <w:rsid w:val="000376A9"/>
    <w:rsid w:val="00041265"/>
    <w:rsid w:val="00041792"/>
    <w:rsid w:val="000434AD"/>
    <w:rsid w:val="000446D3"/>
    <w:rsid w:val="00045435"/>
    <w:rsid w:val="00046051"/>
    <w:rsid w:val="00046137"/>
    <w:rsid w:val="000474C0"/>
    <w:rsid w:val="000478F1"/>
    <w:rsid w:val="0005020B"/>
    <w:rsid w:val="0005058E"/>
    <w:rsid w:val="00052165"/>
    <w:rsid w:val="0005365D"/>
    <w:rsid w:val="000543C2"/>
    <w:rsid w:val="00054741"/>
    <w:rsid w:val="00054E06"/>
    <w:rsid w:val="0005589C"/>
    <w:rsid w:val="00056490"/>
    <w:rsid w:val="0005714E"/>
    <w:rsid w:val="00060E29"/>
    <w:rsid w:val="000619B6"/>
    <w:rsid w:val="00061B13"/>
    <w:rsid w:val="00062333"/>
    <w:rsid w:val="0006449F"/>
    <w:rsid w:val="000649D4"/>
    <w:rsid w:val="00066010"/>
    <w:rsid w:val="00066D6A"/>
    <w:rsid w:val="0006709C"/>
    <w:rsid w:val="00070B1D"/>
    <w:rsid w:val="00070C83"/>
    <w:rsid w:val="0007192A"/>
    <w:rsid w:val="00071D4A"/>
    <w:rsid w:val="00072235"/>
    <w:rsid w:val="000736F7"/>
    <w:rsid w:val="00081104"/>
    <w:rsid w:val="000834B0"/>
    <w:rsid w:val="00084FCE"/>
    <w:rsid w:val="0008504B"/>
    <w:rsid w:val="00085055"/>
    <w:rsid w:val="0008631B"/>
    <w:rsid w:val="000864B1"/>
    <w:rsid w:val="000869DD"/>
    <w:rsid w:val="00086AF9"/>
    <w:rsid w:val="00090DAD"/>
    <w:rsid w:val="00091B5E"/>
    <w:rsid w:val="00091D20"/>
    <w:rsid w:val="00092097"/>
    <w:rsid w:val="0009244F"/>
    <w:rsid w:val="0009344B"/>
    <w:rsid w:val="00093576"/>
    <w:rsid w:val="000950DA"/>
    <w:rsid w:val="000969BE"/>
    <w:rsid w:val="00096BB5"/>
    <w:rsid w:val="00097126"/>
    <w:rsid w:val="00097AFB"/>
    <w:rsid w:val="000A011C"/>
    <w:rsid w:val="000A15C0"/>
    <w:rsid w:val="000A19AE"/>
    <w:rsid w:val="000A469F"/>
    <w:rsid w:val="000A507B"/>
    <w:rsid w:val="000A525C"/>
    <w:rsid w:val="000A6477"/>
    <w:rsid w:val="000A69E7"/>
    <w:rsid w:val="000A7970"/>
    <w:rsid w:val="000B03CC"/>
    <w:rsid w:val="000B0D59"/>
    <w:rsid w:val="000B2536"/>
    <w:rsid w:val="000B320D"/>
    <w:rsid w:val="000B44FF"/>
    <w:rsid w:val="000B4783"/>
    <w:rsid w:val="000B4F67"/>
    <w:rsid w:val="000C163B"/>
    <w:rsid w:val="000C23A3"/>
    <w:rsid w:val="000C2533"/>
    <w:rsid w:val="000C264A"/>
    <w:rsid w:val="000C32E6"/>
    <w:rsid w:val="000C3C26"/>
    <w:rsid w:val="000C4DDA"/>
    <w:rsid w:val="000C77B6"/>
    <w:rsid w:val="000D0171"/>
    <w:rsid w:val="000D0F8C"/>
    <w:rsid w:val="000D28FC"/>
    <w:rsid w:val="000D3C75"/>
    <w:rsid w:val="000D4004"/>
    <w:rsid w:val="000D4166"/>
    <w:rsid w:val="000D4364"/>
    <w:rsid w:val="000D5D93"/>
    <w:rsid w:val="000D7CB0"/>
    <w:rsid w:val="000E08C4"/>
    <w:rsid w:val="000E0ACA"/>
    <w:rsid w:val="000E111E"/>
    <w:rsid w:val="000E1CFB"/>
    <w:rsid w:val="000E2494"/>
    <w:rsid w:val="000E3B7C"/>
    <w:rsid w:val="000E437A"/>
    <w:rsid w:val="000E4AE7"/>
    <w:rsid w:val="000E4C8D"/>
    <w:rsid w:val="000E548E"/>
    <w:rsid w:val="000E7EEE"/>
    <w:rsid w:val="000F0987"/>
    <w:rsid w:val="000F131E"/>
    <w:rsid w:val="000F2931"/>
    <w:rsid w:val="000F29F5"/>
    <w:rsid w:val="000F4453"/>
    <w:rsid w:val="000F4CB0"/>
    <w:rsid w:val="000F7405"/>
    <w:rsid w:val="00100307"/>
    <w:rsid w:val="001012D5"/>
    <w:rsid w:val="001012D9"/>
    <w:rsid w:val="00102241"/>
    <w:rsid w:val="00102862"/>
    <w:rsid w:val="00103404"/>
    <w:rsid w:val="00103F1F"/>
    <w:rsid w:val="00103FAF"/>
    <w:rsid w:val="001042C0"/>
    <w:rsid w:val="0010628F"/>
    <w:rsid w:val="001062F0"/>
    <w:rsid w:val="00106B8F"/>
    <w:rsid w:val="00106D8D"/>
    <w:rsid w:val="00110436"/>
    <w:rsid w:val="00110B83"/>
    <w:rsid w:val="001112E0"/>
    <w:rsid w:val="001115FD"/>
    <w:rsid w:val="00112B78"/>
    <w:rsid w:val="001148E3"/>
    <w:rsid w:val="00114CE2"/>
    <w:rsid w:val="00114E84"/>
    <w:rsid w:val="001150E2"/>
    <w:rsid w:val="0011514A"/>
    <w:rsid w:val="00116829"/>
    <w:rsid w:val="00116931"/>
    <w:rsid w:val="00117F83"/>
    <w:rsid w:val="00120836"/>
    <w:rsid w:val="00120944"/>
    <w:rsid w:val="00121597"/>
    <w:rsid w:val="0012291B"/>
    <w:rsid w:val="00123D74"/>
    <w:rsid w:val="00125CEB"/>
    <w:rsid w:val="00126E0B"/>
    <w:rsid w:val="00127382"/>
    <w:rsid w:val="00127E00"/>
    <w:rsid w:val="001307EA"/>
    <w:rsid w:val="00130E32"/>
    <w:rsid w:val="00132FE0"/>
    <w:rsid w:val="00133F02"/>
    <w:rsid w:val="001341F8"/>
    <w:rsid w:val="001352AB"/>
    <w:rsid w:val="00136A01"/>
    <w:rsid w:val="00137896"/>
    <w:rsid w:val="00140958"/>
    <w:rsid w:val="00141675"/>
    <w:rsid w:val="001417BC"/>
    <w:rsid w:val="00141AFE"/>
    <w:rsid w:val="00142DF5"/>
    <w:rsid w:val="001447A0"/>
    <w:rsid w:val="001458F6"/>
    <w:rsid w:val="00146096"/>
    <w:rsid w:val="001460DE"/>
    <w:rsid w:val="00147029"/>
    <w:rsid w:val="001502E8"/>
    <w:rsid w:val="00150A33"/>
    <w:rsid w:val="00151573"/>
    <w:rsid w:val="001539AA"/>
    <w:rsid w:val="00154D50"/>
    <w:rsid w:val="00155C6A"/>
    <w:rsid w:val="0015607F"/>
    <w:rsid w:val="00157F1B"/>
    <w:rsid w:val="00161C3B"/>
    <w:rsid w:val="00162C19"/>
    <w:rsid w:val="0016363F"/>
    <w:rsid w:val="00163C0A"/>
    <w:rsid w:val="00163C45"/>
    <w:rsid w:val="0016468A"/>
    <w:rsid w:val="00164C4E"/>
    <w:rsid w:val="00164D62"/>
    <w:rsid w:val="00164FEF"/>
    <w:rsid w:val="001666A0"/>
    <w:rsid w:val="001666E9"/>
    <w:rsid w:val="001673AA"/>
    <w:rsid w:val="00170B46"/>
    <w:rsid w:val="001716C3"/>
    <w:rsid w:val="001721FE"/>
    <w:rsid w:val="001734E9"/>
    <w:rsid w:val="0017513B"/>
    <w:rsid w:val="00175C88"/>
    <w:rsid w:val="00175E30"/>
    <w:rsid w:val="001810D6"/>
    <w:rsid w:val="00181E7E"/>
    <w:rsid w:val="001822AC"/>
    <w:rsid w:val="00182909"/>
    <w:rsid w:val="00182E61"/>
    <w:rsid w:val="00184ABF"/>
    <w:rsid w:val="00185A4A"/>
    <w:rsid w:val="00185A59"/>
    <w:rsid w:val="00186080"/>
    <w:rsid w:val="001862E2"/>
    <w:rsid w:val="001867F8"/>
    <w:rsid w:val="001908A8"/>
    <w:rsid w:val="0019298E"/>
    <w:rsid w:val="001933DC"/>
    <w:rsid w:val="0019353E"/>
    <w:rsid w:val="00194899"/>
    <w:rsid w:val="001948F9"/>
    <w:rsid w:val="00195B3B"/>
    <w:rsid w:val="00196241"/>
    <w:rsid w:val="00196781"/>
    <w:rsid w:val="00196FCC"/>
    <w:rsid w:val="00197726"/>
    <w:rsid w:val="001A1F98"/>
    <w:rsid w:val="001A2EF0"/>
    <w:rsid w:val="001A4EAF"/>
    <w:rsid w:val="001A52FA"/>
    <w:rsid w:val="001A5922"/>
    <w:rsid w:val="001A5CCA"/>
    <w:rsid w:val="001A6531"/>
    <w:rsid w:val="001A79A5"/>
    <w:rsid w:val="001B30A3"/>
    <w:rsid w:val="001B3F8A"/>
    <w:rsid w:val="001B4314"/>
    <w:rsid w:val="001B5F41"/>
    <w:rsid w:val="001B5F57"/>
    <w:rsid w:val="001B73DD"/>
    <w:rsid w:val="001B7A87"/>
    <w:rsid w:val="001B7CA0"/>
    <w:rsid w:val="001C0B6B"/>
    <w:rsid w:val="001C0E07"/>
    <w:rsid w:val="001C129C"/>
    <w:rsid w:val="001C1ABF"/>
    <w:rsid w:val="001C28C2"/>
    <w:rsid w:val="001C2AE7"/>
    <w:rsid w:val="001C32C8"/>
    <w:rsid w:val="001C3B39"/>
    <w:rsid w:val="001C4737"/>
    <w:rsid w:val="001C4E40"/>
    <w:rsid w:val="001C539D"/>
    <w:rsid w:val="001C5926"/>
    <w:rsid w:val="001D038D"/>
    <w:rsid w:val="001D0728"/>
    <w:rsid w:val="001D0855"/>
    <w:rsid w:val="001D09E1"/>
    <w:rsid w:val="001D18F0"/>
    <w:rsid w:val="001D19DF"/>
    <w:rsid w:val="001D1B99"/>
    <w:rsid w:val="001D2A43"/>
    <w:rsid w:val="001D2D30"/>
    <w:rsid w:val="001D4DC1"/>
    <w:rsid w:val="001D5300"/>
    <w:rsid w:val="001D57D9"/>
    <w:rsid w:val="001D627D"/>
    <w:rsid w:val="001D7484"/>
    <w:rsid w:val="001E2043"/>
    <w:rsid w:val="001E296F"/>
    <w:rsid w:val="001E42FE"/>
    <w:rsid w:val="001E5EFC"/>
    <w:rsid w:val="001E618A"/>
    <w:rsid w:val="001E63CB"/>
    <w:rsid w:val="001E6BBF"/>
    <w:rsid w:val="001E6E70"/>
    <w:rsid w:val="001E740A"/>
    <w:rsid w:val="001E79CE"/>
    <w:rsid w:val="001F12B3"/>
    <w:rsid w:val="001F1CC6"/>
    <w:rsid w:val="001F30A2"/>
    <w:rsid w:val="001F4462"/>
    <w:rsid w:val="001F4AB1"/>
    <w:rsid w:val="001F62F5"/>
    <w:rsid w:val="001F6312"/>
    <w:rsid w:val="001F7DE1"/>
    <w:rsid w:val="001F7EBA"/>
    <w:rsid w:val="001F7F29"/>
    <w:rsid w:val="00201759"/>
    <w:rsid w:val="0020326F"/>
    <w:rsid w:val="002032C9"/>
    <w:rsid w:val="002055E1"/>
    <w:rsid w:val="00205653"/>
    <w:rsid w:val="0020672D"/>
    <w:rsid w:val="00207D93"/>
    <w:rsid w:val="0021190E"/>
    <w:rsid w:val="002123B9"/>
    <w:rsid w:val="002136B1"/>
    <w:rsid w:val="002142AC"/>
    <w:rsid w:val="00214F8B"/>
    <w:rsid w:val="00215367"/>
    <w:rsid w:val="00215C3D"/>
    <w:rsid w:val="00220884"/>
    <w:rsid w:val="00220ED6"/>
    <w:rsid w:val="00221DC5"/>
    <w:rsid w:val="0022235B"/>
    <w:rsid w:val="002233D1"/>
    <w:rsid w:val="00223715"/>
    <w:rsid w:val="00227657"/>
    <w:rsid w:val="00227B90"/>
    <w:rsid w:val="00230185"/>
    <w:rsid w:val="00230D5F"/>
    <w:rsid w:val="00232BB6"/>
    <w:rsid w:val="00234E09"/>
    <w:rsid w:val="00236A43"/>
    <w:rsid w:val="00237BCC"/>
    <w:rsid w:val="002409A2"/>
    <w:rsid w:val="002413A9"/>
    <w:rsid w:val="00241979"/>
    <w:rsid w:val="00243F29"/>
    <w:rsid w:val="00244067"/>
    <w:rsid w:val="00244BA2"/>
    <w:rsid w:val="00245BAF"/>
    <w:rsid w:val="00246116"/>
    <w:rsid w:val="002500AB"/>
    <w:rsid w:val="002528DA"/>
    <w:rsid w:val="00252F63"/>
    <w:rsid w:val="0025329D"/>
    <w:rsid w:val="00255040"/>
    <w:rsid w:val="0025626B"/>
    <w:rsid w:val="00260C86"/>
    <w:rsid w:val="00261B70"/>
    <w:rsid w:val="00262292"/>
    <w:rsid w:val="0026294C"/>
    <w:rsid w:val="00262CE1"/>
    <w:rsid w:val="002636E0"/>
    <w:rsid w:val="00263832"/>
    <w:rsid w:val="00264438"/>
    <w:rsid w:val="002649EF"/>
    <w:rsid w:val="00265874"/>
    <w:rsid w:val="0027088F"/>
    <w:rsid w:val="002742DE"/>
    <w:rsid w:val="002757BC"/>
    <w:rsid w:val="00276876"/>
    <w:rsid w:val="002802D7"/>
    <w:rsid w:val="002817C5"/>
    <w:rsid w:val="00281CD9"/>
    <w:rsid w:val="00282056"/>
    <w:rsid w:val="0028258D"/>
    <w:rsid w:val="002829F4"/>
    <w:rsid w:val="00283650"/>
    <w:rsid w:val="0028451D"/>
    <w:rsid w:val="00284D9F"/>
    <w:rsid w:val="002853D0"/>
    <w:rsid w:val="002856E2"/>
    <w:rsid w:val="0028659B"/>
    <w:rsid w:val="00286E23"/>
    <w:rsid w:val="00286F58"/>
    <w:rsid w:val="0028708F"/>
    <w:rsid w:val="00287466"/>
    <w:rsid w:val="002878A7"/>
    <w:rsid w:val="00290385"/>
    <w:rsid w:val="00290DBA"/>
    <w:rsid w:val="00293760"/>
    <w:rsid w:val="002945A8"/>
    <w:rsid w:val="0029483F"/>
    <w:rsid w:val="00294DB0"/>
    <w:rsid w:val="0029547F"/>
    <w:rsid w:val="00297608"/>
    <w:rsid w:val="002A0FAA"/>
    <w:rsid w:val="002A1A22"/>
    <w:rsid w:val="002A1BD4"/>
    <w:rsid w:val="002A2D81"/>
    <w:rsid w:val="002A3DA6"/>
    <w:rsid w:val="002A3E9E"/>
    <w:rsid w:val="002A488C"/>
    <w:rsid w:val="002A4E90"/>
    <w:rsid w:val="002A5719"/>
    <w:rsid w:val="002A68E4"/>
    <w:rsid w:val="002A693C"/>
    <w:rsid w:val="002A6ADA"/>
    <w:rsid w:val="002A7402"/>
    <w:rsid w:val="002A7CB4"/>
    <w:rsid w:val="002B0EE4"/>
    <w:rsid w:val="002B15C5"/>
    <w:rsid w:val="002B173B"/>
    <w:rsid w:val="002B1FCF"/>
    <w:rsid w:val="002B2212"/>
    <w:rsid w:val="002B28FB"/>
    <w:rsid w:val="002B2EDD"/>
    <w:rsid w:val="002B31A8"/>
    <w:rsid w:val="002B35AC"/>
    <w:rsid w:val="002B4848"/>
    <w:rsid w:val="002B5CD9"/>
    <w:rsid w:val="002B651C"/>
    <w:rsid w:val="002B6926"/>
    <w:rsid w:val="002C0A67"/>
    <w:rsid w:val="002C14EA"/>
    <w:rsid w:val="002C1781"/>
    <w:rsid w:val="002C1D2C"/>
    <w:rsid w:val="002C261B"/>
    <w:rsid w:val="002C3048"/>
    <w:rsid w:val="002C4BAE"/>
    <w:rsid w:val="002C6102"/>
    <w:rsid w:val="002C651C"/>
    <w:rsid w:val="002C66D0"/>
    <w:rsid w:val="002C780D"/>
    <w:rsid w:val="002D0AEB"/>
    <w:rsid w:val="002D2B78"/>
    <w:rsid w:val="002D5428"/>
    <w:rsid w:val="002D5F7B"/>
    <w:rsid w:val="002D6C10"/>
    <w:rsid w:val="002D71A6"/>
    <w:rsid w:val="002D73F0"/>
    <w:rsid w:val="002D749D"/>
    <w:rsid w:val="002D76FA"/>
    <w:rsid w:val="002D7EFE"/>
    <w:rsid w:val="002E07AC"/>
    <w:rsid w:val="002E0F9F"/>
    <w:rsid w:val="002E13D9"/>
    <w:rsid w:val="002E1D08"/>
    <w:rsid w:val="002E3141"/>
    <w:rsid w:val="002E35A9"/>
    <w:rsid w:val="002E5675"/>
    <w:rsid w:val="002E58F1"/>
    <w:rsid w:val="002E7FC0"/>
    <w:rsid w:val="002F3281"/>
    <w:rsid w:val="002F510D"/>
    <w:rsid w:val="002F5895"/>
    <w:rsid w:val="002F5E00"/>
    <w:rsid w:val="002F6138"/>
    <w:rsid w:val="003003BE"/>
    <w:rsid w:val="003006B1"/>
    <w:rsid w:val="003016A9"/>
    <w:rsid w:val="00301DDE"/>
    <w:rsid w:val="003025C1"/>
    <w:rsid w:val="00303D1B"/>
    <w:rsid w:val="0030477D"/>
    <w:rsid w:val="00305393"/>
    <w:rsid w:val="0030609E"/>
    <w:rsid w:val="003065F8"/>
    <w:rsid w:val="00311725"/>
    <w:rsid w:val="003131DA"/>
    <w:rsid w:val="00314173"/>
    <w:rsid w:val="00314794"/>
    <w:rsid w:val="00315269"/>
    <w:rsid w:val="003163BF"/>
    <w:rsid w:val="003172D5"/>
    <w:rsid w:val="0032054B"/>
    <w:rsid w:val="00320F69"/>
    <w:rsid w:val="00323F8F"/>
    <w:rsid w:val="00325342"/>
    <w:rsid w:val="0032723D"/>
    <w:rsid w:val="00333CEA"/>
    <w:rsid w:val="00334158"/>
    <w:rsid w:val="00334907"/>
    <w:rsid w:val="00334AE9"/>
    <w:rsid w:val="00334C54"/>
    <w:rsid w:val="00335E4D"/>
    <w:rsid w:val="00337A14"/>
    <w:rsid w:val="00337FDD"/>
    <w:rsid w:val="00340882"/>
    <w:rsid w:val="00340A48"/>
    <w:rsid w:val="00341F39"/>
    <w:rsid w:val="00343898"/>
    <w:rsid w:val="00345175"/>
    <w:rsid w:val="00345A58"/>
    <w:rsid w:val="00346D0C"/>
    <w:rsid w:val="00350C2C"/>
    <w:rsid w:val="00353307"/>
    <w:rsid w:val="0035382C"/>
    <w:rsid w:val="003539B1"/>
    <w:rsid w:val="0035464B"/>
    <w:rsid w:val="00354C15"/>
    <w:rsid w:val="00355C61"/>
    <w:rsid w:val="00356EA4"/>
    <w:rsid w:val="0035787E"/>
    <w:rsid w:val="00360169"/>
    <w:rsid w:val="00362409"/>
    <w:rsid w:val="00364668"/>
    <w:rsid w:val="00364CDE"/>
    <w:rsid w:val="003661CB"/>
    <w:rsid w:val="00366A18"/>
    <w:rsid w:val="00367C19"/>
    <w:rsid w:val="00367CDD"/>
    <w:rsid w:val="00371B42"/>
    <w:rsid w:val="0037382C"/>
    <w:rsid w:val="00374352"/>
    <w:rsid w:val="003746A1"/>
    <w:rsid w:val="00374B1B"/>
    <w:rsid w:val="00375C9A"/>
    <w:rsid w:val="00375CCA"/>
    <w:rsid w:val="003776C3"/>
    <w:rsid w:val="003807B2"/>
    <w:rsid w:val="00380FDE"/>
    <w:rsid w:val="0038165C"/>
    <w:rsid w:val="0038194B"/>
    <w:rsid w:val="00382319"/>
    <w:rsid w:val="003832A3"/>
    <w:rsid w:val="003837C9"/>
    <w:rsid w:val="0038613A"/>
    <w:rsid w:val="00387257"/>
    <w:rsid w:val="00390789"/>
    <w:rsid w:val="00390BEF"/>
    <w:rsid w:val="00393247"/>
    <w:rsid w:val="00394262"/>
    <w:rsid w:val="003944A0"/>
    <w:rsid w:val="00397688"/>
    <w:rsid w:val="003A1C1F"/>
    <w:rsid w:val="003A2AC9"/>
    <w:rsid w:val="003A2E2C"/>
    <w:rsid w:val="003A5494"/>
    <w:rsid w:val="003A5A20"/>
    <w:rsid w:val="003A5DA2"/>
    <w:rsid w:val="003A765B"/>
    <w:rsid w:val="003B0DF4"/>
    <w:rsid w:val="003B0DF7"/>
    <w:rsid w:val="003B0E66"/>
    <w:rsid w:val="003B1270"/>
    <w:rsid w:val="003B166F"/>
    <w:rsid w:val="003B1E25"/>
    <w:rsid w:val="003B5F77"/>
    <w:rsid w:val="003C0E3B"/>
    <w:rsid w:val="003C1C43"/>
    <w:rsid w:val="003C30DE"/>
    <w:rsid w:val="003C3F96"/>
    <w:rsid w:val="003C47FA"/>
    <w:rsid w:val="003C4FB0"/>
    <w:rsid w:val="003C669E"/>
    <w:rsid w:val="003C7A5B"/>
    <w:rsid w:val="003D0103"/>
    <w:rsid w:val="003D0AEB"/>
    <w:rsid w:val="003D1393"/>
    <w:rsid w:val="003D1BF5"/>
    <w:rsid w:val="003D1FB5"/>
    <w:rsid w:val="003D330B"/>
    <w:rsid w:val="003D392D"/>
    <w:rsid w:val="003D3BF0"/>
    <w:rsid w:val="003D3C4A"/>
    <w:rsid w:val="003D4F55"/>
    <w:rsid w:val="003D62B8"/>
    <w:rsid w:val="003D6412"/>
    <w:rsid w:val="003D7921"/>
    <w:rsid w:val="003E0DB6"/>
    <w:rsid w:val="003E1E08"/>
    <w:rsid w:val="003E1E4C"/>
    <w:rsid w:val="003E2155"/>
    <w:rsid w:val="003E33A7"/>
    <w:rsid w:val="003E3420"/>
    <w:rsid w:val="003E55FB"/>
    <w:rsid w:val="003E5C23"/>
    <w:rsid w:val="003E62F1"/>
    <w:rsid w:val="003E6C68"/>
    <w:rsid w:val="003E70C6"/>
    <w:rsid w:val="003E76B9"/>
    <w:rsid w:val="003E7F91"/>
    <w:rsid w:val="003F030D"/>
    <w:rsid w:val="003F0453"/>
    <w:rsid w:val="003F098E"/>
    <w:rsid w:val="003F16A7"/>
    <w:rsid w:val="003F191C"/>
    <w:rsid w:val="003F1F4B"/>
    <w:rsid w:val="003F2583"/>
    <w:rsid w:val="003F2805"/>
    <w:rsid w:val="003F28A8"/>
    <w:rsid w:val="003F3859"/>
    <w:rsid w:val="003F387C"/>
    <w:rsid w:val="003F47E4"/>
    <w:rsid w:val="003F4949"/>
    <w:rsid w:val="003F511E"/>
    <w:rsid w:val="003F5A2D"/>
    <w:rsid w:val="003F6515"/>
    <w:rsid w:val="003F6B0B"/>
    <w:rsid w:val="003F7025"/>
    <w:rsid w:val="003F7901"/>
    <w:rsid w:val="00400F41"/>
    <w:rsid w:val="00401382"/>
    <w:rsid w:val="004079D8"/>
    <w:rsid w:val="00410039"/>
    <w:rsid w:val="00411E9A"/>
    <w:rsid w:val="004120B2"/>
    <w:rsid w:val="00414031"/>
    <w:rsid w:val="00414575"/>
    <w:rsid w:val="0041463E"/>
    <w:rsid w:val="0041601A"/>
    <w:rsid w:val="00417ADD"/>
    <w:rsid w:val="0042026D"/>
    <w:rsid w:val="00420FA1"/>
    <w:rsid w:val="00424901"/>
    <w:rsid w:val="004255E7"/>
    <w:rsid w:val="004258B1"/>
    <w:rsid w:val="004261F0"/>
    <w:rsid w:val="00426B3A"/>
    <w:rsid w:val="00426FB1"/>
    <w:rsid w:val="0042774E"/>
    <w:rsid w:val="00427FF0"/>
    <w:rsid w:val="00431B8B"/>
    <w:rsid w:val="004324DE"/>
    <w:rsid w:val="0043257E"/>
    <w:rsid w:val="004364A3"/>
    <w:rsid w:val="004401F7"/>
    <w:rsid w:val="0044021F"/>
    <w:rsid w:val="0044266F"/>
    <w:rsid w:val="00444FCE"/>
    <w:rsid w:val="004456EB"/>
    <w:rsid w:val="0044582A"/>
    <w:rsid w:val="0044652E"/>
    <w:rsid w:val="00446653"/>
    <w:rsid w:val="004504A9"/>
    <w:rsid w:val="00451671"/>
    <w:rsid w:val="004527B3"/>
    <w:rsid w:val="004539D9"/>
    <w:rsid w:val="004555A9"/>
    <w:rsid w:val="004560BF"/>
    <w:rsid w:val="00456754"/>
    <w:rsid w:val="00457549"/>
    <w:rsid w:val="004576D3"/>
    <w:rsid w:val="00460FA9"/>
    <w:rsid w:val="0046163E"/>
    <w:rsid w:val="00461785"/>
    <w:rsid w:val="004629FF"/>
    <w:rsid w:val="00462D79"/>
    <w:rsid w:val="004663AD"/>
    <w:rsid w:val="004706C6"/>
    <w:rsid w:val="00471B1D"/>
    <w:rsid w:val="00471D00"/>
    <w:rsid w:val="004723D7"/>
    <w:rsid w:val="00474D95"/>
    <w:rsid w:val="004757AC"/>
    <w:rsid w:val="00476051"/>
    <w:rsid w:val="00476395"/>
    <w:rsid w:val="00476F15"/>
    <w:rsid w:val="004770AF"/>
    <w:rsid w:val="00477858"/>
    <w:rsid w:val="00477F6E"/>
    <w:rsid w:val="0048367C"/>
    <w:rsid w:val="004846DD"/>
    <w:rsid w:val="00484D18"/>
    <w:rsid w:val="0048511A"/>
    <w:rsid w:val="00486259"/>
    <w:rsid w:val="00486265"/>
    <w:rsid w:val="0048682B"/>
    <w:rsid w:val="00487D1E"/>
    <w:rsid w:val="00490071"/>
    <w:rsid w:val="00490E71"/>
    <w:rsid w:val="0049244C"/>
    <w:rsid w:val="0049255D"/>
    <w:rsid w:val="00492DAB"/>
    <w:rsid w:val="0049340E"/>
    <w:rsid w:val="00493A5A"/>
    <w:rsid w:val="0049430A"/>
    <w:rsid w:val="00494664"/>
    <w:rsid w:val="00495C04"/>
    <w:rsid w:val="0049689E"/>
    <w:rsid w:val="00496A29"/>
    <w:rsid w:val="004977A2"/>
    <w:rsid w:val="004A1505"/>
    <w:rsid w:val="004A333C"/>
    <w:rsid w:val="004A3DF7"/>
    <w:rsid w:val="004A3FBE"/>
    <w:rsid w:val="004A43B8"/>
    <w:rsid w:val="004A4966"/>
    <w:rsid w:val="004A5389"/>
    <w:rsid w:val="004A7369"/>
    <w:rsid w:val="004A7511"/>
    <w:rsid w:val="004A7F90"/>
    <w:rsid w:val="004B18F1"/>
    <w:rsid w:val="004B200C"/>
    <w:rsid w:val="004B2B0B"/>
    <w:rsid w:val="004B3159"/>
    <w:rsid w:val="004B3AAC"/>
    <w:rsid w:val="004B46F5"/>
    <w:rsid w:val="004B48B5"/>
    <w:rsid w:val="004B4DE8"/>
    <w:rsid w:val="004B4E2E"/>
    <w:rsid w:val="004B7EE8"/>
    <w:rsid w:val="004C1687"/>
    <w:rsid w:val="004C2862"/>
    <w:rsid w:val="004C3B0A"/>
    <w:rsid w:val="004C4181"/>
    <w:rsid w:val="004C5DC6"/>
    <w:rsid w:val="004C5F02"/>
    <w:rsid w:val="004C7E21"/>
    <w:rsid w:val="004D0C20"/>
    <w:rsid w:val="004D0ED1"/>
    <w:rsid w:val="004D1C1C"/>
    <w:rsid w:val="004D1F72"/>
    <w:rsid w:val="004D29E2"/>
    <w:rsid w:val="004D2CD1"/>
    <w:rsid w:val="004D4224"/>
    <w:rsid w:val="004D68C1"/>
    <w:rsid w:val="004D6ADC"/>
    <w:rsid w:val="004D78B3"/>
    <w:rsid w:val="004E1057"/>
    <w:rsid w:val="004E1AD4"/>
    <w:rsid w:val="004E1EAE"/>
    <w:rsid w:val="004E228A"/>
    <w:rsid w:val="004E2539"/>
    <w:rsid w:val="004E2B93"/>
    <w:rsid w:val="004E301D"/>
    <w:rsid w:val="004E3282"/>
    <w:rsid w:val="004E377E"/>
    <w:rsid w:val="004E4561"/>
    <w:rsid w:val="004E5A64"/>
    <w:rsid w:val="004E5B1D"/>
    <w:rsid w:val="004E5BBA"/>
    <w:rsid w:val="004E7666"/>
    <w:rsid w:val="004F0A6C"/>
    <w:rsid w:val="004F10A1"/>
    <w:rsid w:val="004F14FF"/>
    <w:rsid w:val="004F2B86"/>
    <w:rsid w:val="004F336B"/>
    <w:rsid w:val="004F62AC"/>
    <w:rsid w:val="004F6894"/>
    <w:rsid w:val="004F6ADF"/>
    <w:rsid w:val="004F76E0"/>
    <w:rsid w:val="005002B0"/>
    <w:rsid w:val="00502280"/>
    <w:rsid w:val="00502857"/>
    <w:rsid w:val="00504B93"/>
    <w:rsid w:val="0050548D"/>
    <w:rsid w:val="005074C3"/>
    <w:rsid w:val="00507D46"/>
    <w:rsid w:val="00510BEA"/>
    <w:rsid w:val="00511075"/>
    <w:rsid w:val="00511FA7"/>
    <w:rsid w:val="00512178"/>
    <w:rsid w:val="00512B62"/>
    <w:rsid w:val="00513271"/>
    <w:rsid w:val="00513D0B"/>
    <w:rsid w:val="005147BB"/>
    <w:rsid w:val="00514ADA"/>
    <w:rsid w:val="005154FA"/>
    <w:rsid w:val="00515B29"/>
    <w:rsid w:val="005162EF"/>
    <w:rsid w:val="00516EFC"/>
    <w:rsid w:val="00517E22"/>
    <w:rsid w:val="00520D9D"/>
    <w:rsid w:val="00520E11"/>
    <w:rsid w:val="00521253"/>
    <w:rsid w:val="00521584"/>
    <w:rsid w:val="005215CF"/>
    <w:rsid w:val="00521D3B"/>
    <w:rsid w:val="005221AD"/>
    <w:rsid w:val="00522ACE"/>
    <w:rsid w:val="005241F1"/>
    <w:rsid w:val="00524BA8"/>
    <w:rsid w:val="00524D90"/>
    <w:rsid w:val="00525E95"/>
    <w:rsid w:val="00527862"/>
    <w:rsid w:val="00527960"/>
    <w:rsid w:val="00530166"/>
    <w:rsid w:val="0053057B"/>
    <w:rsid w:val="00530590"/>
    <w:rsid w:val="00530AB4"/>
    <w:rsid w:val="00530CD9"/>
    <w:rsid w:val="00531350"/>
    <w:rsid w:val="00532A71"/>
    <w:rsid w:val="0053400E"/>
    <w:rsid w:val="00536223"/>
    <w:rsid w:val="00536596"/>
    <w:rsid w:val="00536715"/>
    <w:rsid w:val="00536EF2"/>
    <w:rsid w:val="005410C1"/>
    <w:rsid w:val="005419C6"/>
    <w:rsid w:val="005441CA"/>
    <w:rsid w:val="005444EC"/>
    <w:rsid w:val="0054518D"/>
    <w:rsid w:val="0054626D"/>
    <w:rsid w:val="00546D4E"/>
    <w:rsid w:val="0054728E"/>
    <w:rsid w:val="00547B88"/>
    <w:rsid w:val="00551043"/>
    <w:rsid w:val="0055163B"/>
    <w:rsid w:val="00551C6C"/>
    <w:rsid w:val="005528FF"/>
    <w:rsid w:val="00553339"/>
    <w:rsid w:val="00554BFC"/>
    <w:rsid w:val="005560E2"/>
    <w:rsid w:val="00557017"/>
    <w:rsid w:val="0055722B"/>
    <w:rsid w:val="00562AAA"/>
    <w:rsid w:val="0056698A"/>
    <w:rsid w:val="00567406"/>
    <w:rsid w:val="0056783C"/>
    <w:rsid w:val="00567FC0"/>
    <w:rsid w:val="00570D11"/>
    <w:rsid w:val="00572644"/>
    <w:rsid w:val="00573036"/>
    <w:rsid w:val="00573183"/>
    <w:rsid w:val="00573519"/>
    <w:rsid w:val="00575074"/>
    <w:rsid w:val="005759E7"/>
    <w:rsid w:val="00575A4B"/>
    <w:rsid w:val="0058008A"/>
    <w:rsid w:val="00581C21"/>
    <w:rsid w:val="0058246F"/>
    <w:rsid w:val="00584577"/>
    <w:rsid w:val="00585E26"/>
    <w:rsid w:val="0058748F"/>
    <w:rsid w:val="00590AD3"/>
    <w:rsid w:val="005914E5"/>
    <w:rsid w:val="005917A3"/>
    <w:rsid w:val="005919A0"/>
    <w:rsid w:val="0059276E"/>
    <w:rsid w:val="00592A05"/>
    <w:rsid w:val="00593373"/>
    <w:rsid w:val="005948AF"/>
    <w:rsid w:val="00594C67"/>
    <w:rsid w:val="00597286"/>
    <w:rsid w:val="005972B0"/>
    <w:rsid w:val="00597ABD"/>
    <w:rsid w:val="005A08B3"/>
    <w:rsid w:val="005A2267"/>
    <w:rsid w:val="005A2B3C"/>
    <w:rsid w:val="005A2FC1"/>
    <w:rsid w:val="005A3418"/>
    <w:rsid w:val="005A3D73"/>
    <w:rsid w:val="005A7742"/>
    <w:rsid w:val="005B3CD3"/>
    <w:rsid w:val="005B48DC"/>
    <w:rsid w:val="005B5ADA"/>
    <w:rsid w:val="005B6E83"/>
    <w:rsid w:val="005B785D"/>
    <w:rsid w:val="005C0E57"/>
    <w:rsid w:val="005C34C8"/>
    <w:rsid w:val="005C3EF2"/>
    <w:rsid w:val="005C408F"/>
    <w:rsid w:val="005C4B3A"/>
    <w:rsid w:val="005C5DEE"/>
    <w:rsid w:val="005C6622"/>
    <w:rsid w:val="005C76B2"/>
    <w:rsid w:val="005C79C9"/>
    <w:rsid w:val="005D0170"/>
    <w:rsid w:val="005D2038"/>
    <w:rsid w:val="005D2ACC"/>
    <w:rsid w:val="005D3768"/>
    <w:rsid w:val="005D3833"/>
    <w:rsid w:val="005D5FF1"/>
    <w:rsid w:val="005D6501"/>
    <w:rsid w:val="005D74F6"/>
    <w:rsid w:val="005D757E"/>
    <w:rsid w:val="005D7A57"/>
    <w:rsid w:val="005E03FC"/>
    <w:rsid w:val="005E06ED"/>
    <w:rsid w:val="005E14B5"/>
    <w:rsid w:val="005E4839"/>
    <w:rsid w:val="005E5D8A"/>
    <w:rsid w:val="005E67F4"/>
    <w:rsid w:val="005E7280"/>
    <w:rsid w:val="005F0555"/>
    <w:rsid w:val="005F099A"/>
    <w:rsid w:val="005F1C51"/>
    <w:rsid w:val="005F2AF0"/>
    <w:rsid w:val="005F2F50"/>
    <w:rsid w:val="005F3BD8"/>
    <w:rsid w:val="005F403B"/>
    <w:rsid w:val="005F456B"/>
    <w:rsid w:val="005F5B54"/>
    <w:rsid w:val="005F6ABC"/>
    <w:rsid w:val="00600631"/>
    <w:rsid w:val="0060160B"/>
    <w:rsid w:val="00602D25"/>
    <w:rsid w:val="00604347"/>
    <w:rsid w:val="006043E0"/>
    <w:rsid w:val="00604588"/>
    <w:rsid w:val="00604B41"/>
    <w:rsid w:val="00605EBC"/>
    <w:rsid w:val="006072EC"/>
    <w:rsid w:val="00607DBE"/>
    <w:rsid w:val="00610E52"/>
    <w:rsid w:val="006111ED"/>
    <w:rsid w:val="00611ADE"/>
    <w:rsid w:val="00611E16"/>
    <w:rsid w:val="00612DE0"/>
    <w:rsid w:val="00613003"/>
    <w:rsid w:val="00613449"/>
    <w:rsid w:val="00614AD5"/>
    <w:rsid w:val="006159C2"/>
    <w:rsid w:val="00615A17"/>
    <w:rsid w:val="0061771F"/>
    <w:rsid w:val="006202A7"/>
    <w:rsid w:val="0062031F"/>
    <w:rsid w:val="0062127F"/>
    <w:rsid w:val="00621346"/>
    <w:rsid w:val="00621A13"/>
    <w:rsid w:val="00621E0C"/>
    <w:rsid w:val="00623FF9"/>
    <w:rsid w:val="006247BF"/>
    <w:rsid w:val="00627024"/>
    <w:rsid w:val="006278BC"/>
    <w:rsid w:val="006309C1"/>
    <w:rsid w:val="00630F11"/>
    <w:rsid w:val="00631661"/>
    <w:rsid w:val="00632130"/>
    <w:rsid w:val="00632D9E"/>
    <w:rsid w:val="00634ED1"/>
    <w:rsid w:val="00636374"/>
    <w:rsid w:val="006370E6"/>
    <w:rsid w:val="006424E3"/>
    <w:rsid w:val="0064336F"/>
    <w:rsid w:val="00643532"/>
    <w:rsid w:val="00644837"/>
    <w:rsid w:val="00644E8A"/>
    <w:rsid w:val="00645E9D"/>
    <w:rsid w:val="00646137"/>
    <w:rsid w:val="0064721E"/>
    <w:rsid w:val="00647E2E"/>
    <w:rsid w:val="00647F42"/>
    <w:rsid w:val="00651020"/>
    <w:rsid w:val="006515FC"/>
    <w:rsid w:val="00651687"/>
    <w:rsid w:val="00651835"/>
    <w:rsid w:val="00651BD1"/>
    <w:rsid w:val="00651E45"/>
    <w:rsid w:val="00652A36"/>
    <w:rsid w:val="00653B88"/>
    <w:rsid w:val="006542AD"/>
    <w:rsid w:val="00655562"/>
    <w:rsid w:val="00655A21"/>
    <w:rsid w:val="006562E1"/>
    <w:rsid w:val="0065728D"/>
    <w:rsid w:val="00660115"/>
    <w:rsid w:val="006604A8"/>
    <w:rsid w:val="006609A4"/>
    <w:rsid w:val="006612A7"/>
    <w:rsid w:val="00661A39"/>
    <w:rsid w:val="00661FFB"/>
    <w:rsid w:val="00662855"/>
    <w:rsid w:val="00663501"/>
    <w:rsid w:val="00665A94"/>
    <w:rsid w:val="00666128"/>
    <w:rsid w:val="006665CD"/>
    <w:rsid w:val="00666F12"/>
    <w:rsid w:val="00667BDE"/>
    <w:rsid w:val="006717AC"/>
    <w:rsid w:val="00671A97"/>
    <w:rsid w:val="00671E38"/>
    <w:rsid w:val="00671F73"/>
    <w:rsid w:val="00672613"/>
    <w:rsid w:val="00674594"/>
    <w:rsid w:val="0067713D"/>
    <w:rsid w:val="00677E4C"/>
    <w:rsid w:val="00681AF1"/>
    <w:rsid w:val="006820DD"/>
    <w:rsid w:val="006820FE"/>
    <w:rsid w:val="00685081"/>
    <w:rsid w:val="00687178"/>
    <w:rsid w:val="00687343"/>
    <w:rsid w:val="006874AE"/>
    <w:rsid w:val="00687A8E"/>
    <w:rsid w:val="0069180C"/>
    <w:rsid w:val="006921D8"/>
    <w:rsid w:val="00692CBE"/>
    <w:rsid w:val="00693136"/>
    <w:rsid w:val="006932C6"/>
    <w:rsid w:val="00694C7B"/>
    <w:rsid w:val="00696CDE"/>
    <w:rsid w:val="00696D48"/>
    <w:rsid w:val="0069762E"/>
    <w:rsid w:val="00697AE1"/>
    <w:rsid w:val="006A0998"/>
    <w:rsid w:val="006A2F82"/>
    <w:rsid w:val="006A457F"/>
    <w:rsid w:val="006A5D7B"/>
    <w:rsid w:val="006A6C2F"/>
    <w:rsid w:val="006A6CF9"/>
    <w:rsid w:val="006A72A6"/>
    <w:rsid w:val="006A74C6"/>
    <w:rsid w:val="006A7D26"/>
    <w:rsid w:val="006A7D8F"/>
    <w:rsid w:val="006A7FE5"/>
    <w:rsid w:val="006B0164"/>
    <w:rsid w:val="006B09FF"/>
    <w:rsid w:val="006B1D3B"/>
    <w:rsid w:val="006B238B"/>
    <w:rsid w:val="006B312A"/>
    <w:rsid w:val="006B3DFA"/>
    <w:rsid w:val="006B6145"/>
    <w:rsid w:val="006B66B8"/>
    <w:rsid w:val="006B6F81"/>
    <w:rsid w:val="006C063E"/>
    <w:rsid w:val="006C3454"/>
    <w:rsid w:val="006C3AD3"/>
    <w:rsid w:val="006C40BE"/>
    <w:rsid w:val="006C437A"/>
    <w:rsid w:val="006C4DCD"/>
    <w:rsid w:val="006C52D4"/>
    <w:rsid w:val="006C62AE"/>
    <w:rsid w:val="006C762D"/>
    <w:rsid w:val="006C774E"/>
    <w:rsid w:val="006C7B24"/>
    <w:rsid w:val="006D0054"/>
    <w:rsid w:val="006D03E1"/>
    <w:rsid w:val="006D135D"/>
    <w:rsid w:val="006D320E"/>
    <w:rsid w:val="006D54B9"/>
    <w:rsid w:val="006D5709"/>
    <w:rsid w:val="006D57C8"/>
    <w:rsid w:val="006D5BAC"/>
    <w:rsid w:val="006D64AD"/>
    <w:rsid w:val="006D6F23"/>
    <w:rsid w:val="006D6F45"/>
    <w:rsid w:val="006D7772"/>
    <w:rsid w:val="006D7E07"/>
    <w:rsid w:val="006E108D"/>
    <w:rsid w:val="006E1623"/>
    <w:rsid w:val="006E1CB5"/>
    <w:rsid w:val="006E25C6"/>
    <w:rsid w:val="006E260A"/>
    <w:rsid w:val="006E32BF"/>
    <w:rsid w:val="006E485A"/>
    <w:rsid w:val="006E5EF3"/>
    <w:rsid w:val="006E6BE7"/>
    <w:rsid w:val="006E77D1"/>
    <w:rsid w:val="006E7AC1"/>
    <w:rsid w:val="006F00D6"/>
    <w:rsid w:val="006F0B0C"/>
    <w:rsid w:val="006F1DC6"/>
    <w:rsid w:val="006F202D"/>
    <w:rsid w:val="006F2B72"/>
    <w:rsid w:val="006F2FE6"/>
    <w:rsid w:val="006F3546"/>
    <w:rsid w:val="006F394C"/>
    <w:rsid w:val="006F63CB"/>
    <w:rsid w:val="006F6ABA"/>
    <w:rsid w:val="0070061B"/>
    <w:rsid w:val="0070074C"/>
    <w:rsid w:val="007009D8"/>
    <w:rsid w:val="00700BEA"/>
    <w:rsid w:val="0070122B"/>
    <w:rsid w:val="00702669"/>
    <w:rsid w:val="00703BB4"/>
    <w:rsid w:val="00706595"/>
    <w:rsid w:val="007077BD"/>
    <w:rsid w:val="00707971"/>
    <w:rsid w:val="007112AB"/>
    <w:rsid w:val="00711F5D"/>
    <w:rsid w:val="00712716"/>
    <w:rsid w:val="00713B7B"/>
    <w:rsid w:val="00713C7C"/>
    <w:rsid w:val="00715E80"/>
    <w:rsid w:val="00716B8B"/>
    <w:rsid w:val="00716BE2"/>
    <w:rsid w:val="00717066"/>
    <w:rsid w:val="00717C1B"/>
    <w:rsid w:val="007200AB"/>
    <w:rsid w:val="00720A79"/>
    <w:rsid w:val="00721540"/>
    <w:rsid w:val="00721726"/>
    <w:rsid w:val="00722201"/>
    <w:rsid w:val="0072292D"/>
    <w:rsid w:val="00723451"/>
    <w:rsid w:val="00723ADB"/>
    <w:rsid w:val="00723F8D"/>
    <w:rsid w:val="00725804"/>
    <w:rsid w:val="00725AA2"/>
    <w:rsid w:val="007261E3"/>
    <w:rsid w:val="00727B1C"/>
    <w:rsid w:val="00727DFD"/>
    <w:rsid w:val="007301E9"/>
    <w:rsid w:val="00732264"/>
    <w:rsid w:val="0073253B"/>
    <w:rsid w:val="0073298D"/>
    <w:rsid w:val="007333B0"/>
    <w:rsid w:val="00735A1E"/>
    <w:rsid w:val="00735ED6"/>
    <w:rsid w:val="00736649"/>
    <w:rsid w:val="0073777B"/>
    <w:rsid w:val="00737FC4"/>
    <w:rsid w:val="00740782"/>
    <w:rsid w:val="007409E9"/>
    <w:rsid w:val="007462B4"/>
    <w:rsid w:val="00752173"/>
    <w:rsid w:val="00752AFF"/>
    <w:rsid w:val="00752D5C"/>
    <w:rsid w:val="007535F7"/>
    <w:rsid w:val="0075383B"/>
    <w:rsid w:val="007545E4"/>
    <w:rsid w:val="00754D3D"/>
    <w:rsid w:val="007554CD"/>
    <w:rsid w:val="00756BC6"/>
    <w:rsid w:val="00760010"/>
    <w:rsid w:val="00760544"/>
    <w:rsid w:val="00761A52"/>
    <w:rsid w:val="0076283B"/>
    <w:rsid w:val="007634DB"/>
    <w:rsid w:val="00764852"/>
    <w:rsid w:val="00764AB5"/>
    <w:rsid w:val="00764CAC"/>
    <w:rsid w:val="00766E52"/>
    <w:rsid w:val="00767571"/>
    <w:rsid w:val="0077023B"/>
    <w:rsid w:val="00770D00"/>
    <w:rsid w:val="007711C4"/>
    <w:rsid w:val="00771924"/>
    <w:rsid w:val="007720C6"/>
    <w:rsid w:val="0077285F"/>
    <w:rsid w:val="00775F69"/>
    <w:rsid w:val="0077747F"/>
    <w:rsid w:val="00781860"/>
    <w:rsid w:val="00782F0C"/>
    <w:rsid w:val="00783FD4"/>
    <w:rsid w:val="00784113"/>
    <w:rsid w:val="00785E4A"/>
    <w:rsid w:val="00786673"/>
    <w:rsid w:val="00787237"/>
    <w:rsid w:val="007913AB"/>
    <w:rsid w:val="00791549"/>
    <w:rsid w:val="00792AC4"/>
    <w:rsid w:val="00792C42"/>
    <w:rsid w:val="00793256"/>
    <w:rsid w:val="00794355"/>
    <w:rsid w:val="00794846"/>
    <w:rsid w:val="0079526B"/>
    <w:rsid w:val="00795B03"/>
    <w:rsid w:val="00795F9F"/>
    <w:rsid w:val="00796F0C"/>
    <w:rsid w:val="00797D45"/>
    <w:rsid w:val="007A2673"/>
    <w:rsid w:val="007A33E1"/>
    <w:rsid w:val="007A36C6"/>
    <w:rsid w:val="007A3B87"/>
    <w:rsid w:val="007A404B"/>
    <w:rsid w:val="007A478D"/>
    <w:rsid w:val="007A4923"/>
    <w:rsid w:val="007A5082"/>
    <w:rsid w:val="007A709E"/>
    <w:rsid w:val="007B119A"/>
    <w:rsid w:val="007B1840"/>
    <w:rsid w:val="007B254F"/>
    <w:rsid w:val="007B5262"/>
    <w:rsid w:val="007B5803"/>
    <w:rsid w:val="007B5AF6"/>
    <w:rsid w:val="007B6913"/>
    <w:rsid w:val="007B6DA9"/>
    <w:rsid w:val="007B772F"/>
    <w:rsid w:val="007B79CB"/>
    <w:rsid w:val="007C0B52"/>
    <w:rsid w:val="007C0ED8"/>
    <w:rsid w:val="007C11F5"/>
    <w:rsid w:val="007C14C7"/>
    <w:rsid w:val="007C1CB0"/>
    <w:rsid w:val="007C1E05"/>
    <w:rsid w:val="007C2FC5"/>
    <w:rsid w:val="007C445E"/>
    <w:rsid w:val="007C5B0C"/>
    <w:rsid w:val="007C6EA1"/>
    <w:rsid w:val="007C6F60"/>
    <w:rsid w:val="007C7434"/>
    <w:rsid w:val="007D07A3"/>
    <w:rsid w:val="007D0D76"/>
    <w:rsid w:val="007D10DF"/>
    <w:rsid w:val="007D1AB5"/>
    <w:rsid w:val="007D20D2"/>
    <w:rsid w:val="007D26D8"/>
    <w:rsid w:val="007D529E"/>
    <w:rsid w:val="007D5894"/>
    <w:rsid w:val="007D5D29"/>
    <w:rsid w:val="007D62B3"/>
    <w:rsid w:val="007D692E"/>
    <w:rsid w:val="007D6C6A"/>
    <w:rsid w:val="007E2310"/>
    <w:rsid w:val="007E2852"/>
    <w:rsid w:val="007E3A07"/>
    <w:rsid w:val="007E3B4B"/>
    <w:rsid w:val="007E4433"/>
    <w:rsid w:val="007E4C3F"/>
    <w:rsid w:val="007E571F"/>
    <w:rsid w:val="007E6FB7"/>
    <w:rsid w:val="007F087A"/>
    <w:rsid w:val="007F09A7"/>
    <w:rsid w:val="007F0BAE"/>
    <w:rsid w:val="007F21E9"/>
    <w:rsid w:val="007F297F"/>
    <w:rsid w:val="007F29C2"/>
    <w:rsid w:val="007F37E3"/>
    <w:rsid w:val="007F3928"/>
    <w:rsid w:val="007F5DCA"/>
    <w:rsid w:val="007F732E"/>
    <w:rsid w:val="007F7C4B"/>
    <w:rsid w:val="007F7D8C"/>
    <w:rsid w:val="008002D0"/>
    <w:rsid w:val="00800F7F"/>
    <w:rsid w:val="008014B8"/>
    <w:rsid w:val="00801735"/>
    <w:rsid w:val="00804179"/>
    <w:rsid w:val="00804197"/>
    <w:rsid w:val="00804A20"/>
    <w:rsid w:val="00804E21"/>
    <w:rsid w:val="00806063"/>
    <w:rsid w:val="008060B3"/>
    <w:rsid w:val="00806407"/>
    <w:rsid w:val="008068D6"/>
    <w:rsid w:val="00806ADA"/>
    <w:rsid w:val="00806F6F"/>
    <w:rsid w:val="0080765D"/>
    <w:rsid w:val="00807E80"/>
    <w:rsid w:val="008110FF"/>
    <w:rsid w:val="00811129"/>
    <w:rsid w:val="0081185C"/>
    <w:rsid w:val="00813983"/>
    <w:rsid w:val="00813E33"/>
    <w:rsid w:val="0081574A"/>
    <w:rsid w:val="0081678E"/>
    <w:rsid w:val="0081792C"/>
    <w:rsid w:val="008201E6"/>
    <w:rsid w:val="00820878"/>
    <w:rsid w:val="0082096A"/>
    <w:rsid w:val="008210FF"/>
    <w:rsid w:val="008212FE"/>
    <w:rsid w:val="008218FA"/>
    <w:rsid w:val="00822142"/>
    <w:rsid w:val="00822D98"/>
    <w:rsid w:val="008241AF"/>
    <w:rsid w:val="0082485C"/>
    <w:rsid w:val="0082527A"/>
    <w:rsid w:val="008265D5"/>
    <w:rsid w:val="00827E2F"/>
    <w:rsid w:val="00830710"/>
    <w:rsid w:val="00830793"/>
    <w:rsid w:val="00830E73"/>
    <w:rsid w:val="00830F85"/>
    <w:rsid w:val="00831AF7"/>
    <w:rsid w:val="0083299D"/>
    <w:rsid w:val="00833B2A"/>
    <w:rsid w:val="00834E18"/>
    <w:rsid w:val="00835C31"/>
    <w:rsid w:val="00835FB9"/>
    <w:rsid w:val="00840841"/>
    <w:rsid w:val="008429E0"/>
    <w:rsid w:val="00842E39"/>
    <w:rsid w:val="0084534D"/>
    <w:rsid w:val="00845753"/>
    <w:rsid w:val="00845ADC"/>
    <w:rsid w:val="00845D70"/>
    <w:rsid w:val="00845FE7"/>
    <w:rsid w:val="008471A8"/>
    <w:rsid w:val="00847287"/>
    <w:rsid w:val="008522AF"/>
    <w:rsid w:val="008533AB"/>
    <w:rsid w:val="00854733"/>
    <w:rsid w:val="008560F6"/>
    <w:rsid w:val="00856258"/>
    <w:rsid w:val="00856641"/>
    <w:rsid w:val="0085749C"/>
    <w:rsid w:val="00857A22"/>
    <w:rsid w:val="00857C59"/>
    <w:rsid w:val="008614C9"/>
    <w:rsid w:val="008618DF"/>
    <w:rsid w:val="00863852"/>
    <w:rsid w:val="00864683"/>
    <w:rsid w:val="00865CAA"/>
    <w:rsid w:val="00871AC5"/>
    <w:rsid w:val="00871DDE"/>
    <w:rsid w:val="00872B99"/>
    <w:rsid w:val="00873572"/>
    <w:rsid w:val="00876A45"/>
    <w:rsid w:val="00880E88"/>
    <w:rsid w:val="00880EA6"/>
    <w:rsid w:val="00880FB4"/>
    <w:rsid w:val="00881541"/>
    <w:rsid w:val="0088256F"/>
    <w:rsid w:val="00882A37"/>
    <w:rsid w:val="00882FCF"/>
    <w:rsid w:val="00883AE2"/>
    <w:rsid w:val="00883CDF"/>
    <w:rsid w:val="008854F5"/>
    <w:rsid w:val="0088595F"/>
    <w:rsid w:val="00885CE5"/>
    <w:rsid w:val="00886072"/>
    <w:rsid w:val="00886B7A"/>
    <w:rsid w:val="00886CD5"/>
    <w:rsid w:val="00886D06"/>
    <w:rsid w:val="00887297"/>
    <w:rsid w:val="00887700"/>
    <w:rsid w:val="00887800"/>
    <w:rsid w:val="00890EC4"/>
    <w:rsid w:val="00892163"/>
    <w:rsid w:val="0089676B"/>
    <w:rsid w:val="00896DCE"/>
    <w:rsid w:val="008A0A5C"/>
    <w:rsid w:val="008A2CEC"/>
    <w:rsid w:val="008A3585"/>
    <w:rsid w:val="008A39DC"/>
    <w:rsid w:val="008A42B6"/>
    <w:rsid w:val="008A4401"/>
    <w:rsid w:val="008A47D6"/>
    <w:rsid w:val="008A509B"/>
    <w:rsid w:val="008A51D7"/>
    <w:rsid w:val="008A6959"/>
    <w:rsid w:val="008A6E3C"/>
    <w:rsid w:val="008A71BB"/>
    <w:rsid w:val="008A7668"/>
    <w:rsid w:val="008A7C20"/>
    <w:rsid w:val="008B2BAD"/>
    <w:rsid w:val="008B4FE4"/>
    <w:rsid w:val="008B6F38"/>
    <w:rsid w:val="008B7EF6"/>
    <w:rsid w:val="008C0279"/>
    <w:rsid w:val="008C129A"/>
    <w:rsid w:val="008C130C"/>
    <w:rsid w:val="008C20A3"/>
    <w:rsid w:val="008C234B"/>
    <w:rsid w:val="008C2A92"/>
    <w:rsid w:val="008C2E67"/>
    <w:rsid w:val="008C3279"/>
    <w:rsid w:val="008C3BC8"/>
    <w:rsid w:val="008C43AA"/>
    <w:rsid w:val="008C5DE2"/>
    <w:rsid w:val="008C68DD"/>
    <w:rsid w:val="008C6C35"/>
    <w:rsid w:val="008C7AA4"/>
    <w:rsid w:val="008D05BA"/>
    <w:rsid w:val="008D0B30"/>
    <w:rsid w:val="008D1084"/>
    <w:rsid w:val="008D174E"/>
    <w:rsid w:val="008D1D63"/>
    <w:rsid w:val="008D2D2E"/>
    <w:rsid w:val="008D459D"/>
    <w:rsid w:val="008D78E4"/>
    <w:rsid w:val="008E02FE"/>
    <w:rsid w:val="008E04D6"/>
    <w:rsid w:val="008E05D3"/>
    <w:rsid w:val="008E1AE4"/>
    <w:rsid w:val="008E3233"/>
    <w:rsid w:val="008E3B4B"/>
    <w:rsid w:val="008E426A"/>
    <w:rsid w:val="008E5302"/>
    <w:rsid w:val="008E5C53"/>
    <w:rsid w:val="008E5EEB"/>
    <w:rsid w:val="008E61FE"/>
    <w:rsid w:val="008E726D"/>
    <w:rsid w:val="008F02A9"/>
    <w:rsid w:val="008F0BCB"/>
    <w:rsid w:val="008F12C1"/>
    <w:rsid w:val="008F1572"/>
    <w:rsid w:val="008F2187"/>
    <w:rsid w:val="008F24DE"/>
    <w:rsid w:val="008F2CED"/>
    <w:rsid w:val="008F3CC2"/>
    <w:rsid w:val="008F3F87"/>
    <w:rsid w:val="008F4E8C"/>
    <w:rsid w:val="008F5137"/>
    <w:rsid w:val="008F77E4"/>
    <w:rsid w:val="00900434"/>
    <w:rsid w:val="00900E7F"/>
    <w:rsid w:val="00900FCE"/>
    <w:rsid w:val="0090246B"/>
    <w:rsid w:val="00902C2D"/>
    <w:rsid w:val="00903768"/>
    <w:rsid w:val="009037F2"/>
    <w:rsid w:val="00904417"/>
    <w:rsid w:val="009049CA"/>
    <w:rsid w:val="00904C2C"/>
    <w:rsid w:val="00905C79"/>
    <w:rsid w:val="009076D0"/>
    <w:rsid w:val="0090799F"/>
    <w:rsid w:val="009101B8"/>
    <w:rsid w:val="00912702"/>
    <w:rsid w:val="009127FC"/>
    <w:rsid w:val="00912892"/>
    <w:rsid w:val="00912F18"/>
    <w:rsid w:val="009173F8"/>
    <w:rsid w:val="00922484"/>
    <w:rsid w:val="00922C09"/>
    <w:rsid w:val="009243EC"/>
    <w:rsid w:val="009252BF"/>
    <w:rsid w:val="009253EA"/>
    <w:rsid w:val="0092688E"/>
    <w:rsid w:val="00927003"/>
    <w:rsid w:val="0092706C"/>
    <w:rsid w:val="00927815"/>
    <w:rsid w:val="00933522"/>
    <w:rsid w:val="0093365A"/>
    <w:rsid w:val="00933EFC"/>
    <w:rsid w:val="009347BD"/>
    <w:rsid w:val="00934A97"/>
    <w:rsid w:val="009358AF"/>
    <w:rsid w:val="00935B71"/>
    <w:rsid w:val="00935C98"/>
    <w:rsid w:val="009364CF"/>
    <w:rsid w:val="00936BBE"/>
    <w:rsid w:val="00937CA5"/>
    <w:rsid w:val="009407D5"/>
    <w:rsid w:val="0094132E"/>
    <w:rsid w:val="00941906"/>
    <w:rsid w:val="00941D49"/>
    <w:rsid w:val="009423EB"/>
    <w:rsid w:val="00942969"/>
    <w:rsid w:val="00943028"/>
    <w:rsid w:val="0094349A"/>
    <w:rsid w:val="0094368D"/>
    <w:rsid w:val="00944B2C"/>
    <w:rsid w:val="00944C27"/>
    <w:rsid w:val="009450F2"/>
    <w:rsid w:val="00945766"/>
    <w:rsid w:val="0094577B"/>
    <w:rsid w:val="0094725E"/>
    <w:rsid w:val="0095055B"/>
    <w:rsid w:val="009505DC"/>
    <w:rsid w:val="009509C6"/>
    <w:rsid w:val="009526FA"/>
    <w:rsid w:val="009565DB"/>
    <w:rsid w:val="00957472"/>
    <w:rsid w:val="00957626"/>
    <w:rsid w:val="00961571"/>
    <w:rsid w:val="009626D3"/>
    <w:rsid w:val="00963407"/>
    <w:rsid w:val="00964595"/>
    <w:rsid w:val="009646F7"/>
    <w:rsid w:val="009648A7"/>
    <w:rsid w:val="00965640"/>
    <w:rsid w:val="009666ED"/>
    <w:rsid w:val="00966B75"/>
    <w:rsid w:val="00967256"/>
    <w:rsid w:val="0096793B"/>
    <w:rsid w:val="009708A0"/>
    <w:rsid w:val="009715FA"/>
    <w:rsid w:val="00971A60"/>
    <w:rsid w:val="0097200A"/>
    <w:rsid w:val="00973842"/>
    <w:rsid w:val="00975470"/>
    <w:rsid w:val="009757C8"/>
    <w:rsid w:val="00975BC3"/>
    <w:rsid w:val="00976416"/>
    <w:rsid w:val="00977305"/>
    <w:rsid w:val="009776A4"/>
    <w:rsid w:val="00981200"/>
    <w:rsid w:val="00981FB6"/>
    <w:rsid w:val="00982130"/>
    <w:rsid w:val="00982C12"/>
    <w:rsid w:val="00983228"/>
    <w:rsid w:val="009839C7"/>
    <w:rsid w:val="00985820"/>
    <w:rsid w:val="00985D1B"/>
    <w:rsid w:val="009866FA"/>
    <w:rsid w:val="009878F0"/>
    <w:rsid w:val="00987CBE"/>
    <w:rsid w:val="00990019"/>
    <w:rsid w:val="00990872"/>
    <w:rsid w:val="00990AD4"/>
    <w:rsid w:val="00991C81"/>
    <w:rsid w:val="00992E35"/>
    <w:rsid w:val="009930EA"/>
    <w:rsid w:val="009932BA"/>
    <w:rsid w:val="00993678"/>
    <w:rsid w:val="00993900"/>
    <w:rsid w:val="009971A2"/>
    <w:rsid w:val="0099774A"/>
    <w:rsid w:val="009A099E"/>
    <w:rsid w:val="009A2E2D"/>
    <w:rsid w:val="009A3DAA"/>
    <w:rsid w:val="009A71FE"/>
    <w:rsid w:val="009B0D4A"/>
    <w:rsid w:val="009B2B1F"/>
    <w:rsid w:val="009B2C24"/>
    <w:rsid w:val="009B3471"/>
    <w:rsid w:val="009B3B8F"/>
    <w:rsid w:val="009B3FDD"/>
    <w:rsid w:val="009B495E"/>
    <w:rsid w:val="009B5516"/>
    <w:rsid w:val="009B59D9"/>
    <w:rsid w:val="009B606A"/>
    <w:rsid w:val="009B61A9"/>
    <w:rsid w:val="009B67E5"/>
    <w:rsid w:val="009C0834"/>
    <w:rsid w:val="009C1C13"/>
    <w:rsid w:val="009C3F6E"/>
    <w:rsid w:val="009C4CFB"/>
    <w:rsid w:val="009C563C"/>
    <w:rsid w:val="009C5D80"/>
    <w:rsid w:val="009C689F"/>
    <w:rsid w:val="009C6F10"/>
    <w:rsid w:val="009C757C"/>
    <w:rsid w:val="009C7C53"/>
    <w:rsid w:val="009D06BD"/>
    <w:rsid w:val="009D09AF"/>
    <w:rsid w:val="009D0A03"/>
    <w:rsid w:val="009D1448"/>
    <w:rsid w:val="009D1F0F"/>
    <w:rsid w:val="009D243C"/>
    <w:rsid w:val="009D3039"/>
    <w:rsid w:val="009D4065"/>
    <w:rsid w:val="009D4AF7"/>
    <w:rsid w:val="009D4F23"/>
    <w:rsid w:val="009D52AC"/>
    <w:rsid w:val="009D5C65"/>
    <w:rsid w:val="009D5CD3"/>
    <w:rsid w:val="009D6C26"/>
    <w:rsid w:val="009D7C75"/>
    <w:rsid w:val="009E22B2"/>
    <w:rsid w:val="009E3CDA"/>
    <w:rsid w:val="009E5929"/>
    <w:rsid w:val="009E6399"/>
    <w:rsid w:val="009E6D7E"/>
    <w:rsid w:val="009E7991"/>
    <w:rsid w:val="009E7E65"/>
    <w:rsid w:val="009F0DB0"/>
    <w:rsid w:val="009F1292"/>
    <w:rsid w:val="009F1978"/>
    <w:rsid w:val="009F31A7"/>
    <w:rsid w:val="009F4B6E"/>
    <w:rsid w:val="009F783F"/>
    <w:rsid w:val="009F7D8A"/>
    <w:rsid w:val="00A00443"/>
    <w:rsid w:val="00A0315D"/>
    <w:rsid w:val="00A03F46"/>
    <w:rsid w:val="00A04316"/>
    <w:rsid w:val="00A04343"/>
    <w:rsid w:val="00A04B9E"/>
    <w:rsid w:val="00A05B01"/>
    <w:rsid w:val="00A05B89"/>
    <w:rsid w:val="00A07ABB"/>
    <w:rsid w:val="00A100DC"/>
    <w:rsid w:val="00A11C17"/>
    <w:rsid w:val="00A120BC"/>
    <w:rsid w:val="00A14D0E"/>
    <w:rsid w:val="00A16873"/>
    <w:rsid w:val="00A17B61"/>
    <w:rsid w:val="00A20BD9"/>
    <w:rsid w:val="00A20DDC"/>
    <w:rsid w:val="00A20FBF"/>
    <w:rsid w:val="00A215B3"/>
    <w:rsid w:val="00A2194C"/>
    <w:rsid w:val="00A23D73"/>
    <w:rsid w:val="00A2435A"/>
    <w:rsid w:val="00A256CF"/>
    <w:rsid w:val="00A260D1"/>
    <w:rsid w:val="00A26169"/>
    <w:rsid w:val="00A325BD"/>
    <w:rsid w:val="00A3492F"/>
    <w:rsid w:val="00A37314"/>
    <w:rsid w:val="00A37B55"/>
    <w:rsid w:val="00A37B58"/>
    <w:rsid w:val="00A40A0D"/>
    <w:rsid w:val="00A416A0"/>
    <w:rsid w:val="00A43AE1"/>
    <w:rsid w:val="00A4412D"/>
    <w:rsid w:val="00A4446D"/>
    <w:rsid w:val="00A446BA"/>
    <w:rsid w:val="00A4589B"/>
    <w:rsid w:val="00A4622C"/>
    <w:rsid w:val="00A4630F"/>
    <w:rsid w:val="00A4776D"/>
    <w:rsid w:val="00A47B55"/>
    <w:rsid w:val="00A511AF"/>
    <w:rsid w:val="00A522FF"/>
    <w:rsid w:val="00A523F6"/>
    <w:rsid w:val="00A5298D"/>
    <w:rsid w:val="00A529F7"/>
    <w:rsid w:val="00A53093"/>
    <w:rsid w:val="00A5352A"/>
    <w:rsid w:val="00A54404"/>
    <w:rsid w:val="00A54ADF"/>
    <w:rsid w:val="00A55ACC"/>
    <w:rsid w:val="00A5647E"/>
    <w:rsid w:val="00A605B4"/>
    <w:rsid w:val="00A61778"/>
    <w:rsid w:val="00A643A8"/>
    <w:rsid w:val="00A6594D"/>
    <w:rsid w:val="00A669DE"/>
    <w:rsid w:val="00A676FC"/>
    <w:rsid w:val="00A70765"/>
    <w:rsid w:val="00A710F4"/>
    <w:rsid w:val="00A71BB0"/>
    <w:rsid w:val="00A72185"/>
    <w:rsid w:val="00A72467"/>
    <w:rsid w:val="00A72670"/>
    <w:rsid w:val="00A72AD6"/>
    <w:rsid w:val="00A734C6"/>
    <w:rsid w:val="00A74A55"/>
    <w:rsid w:val="00A753C0"/>
    <w:rsid w:val="00A76BA7"/>
    <w:rsid w:val="00A775A2"/>
    <w:rsid w:val="00A80323"/>
    <w:rsid w:val="00A8043C"/>
    <w:rsid w:val="00A829D4"/>
    <w:rsid w:val="00A83DD1"/>
    <w:rsid w:val="00A844A8"/>
    <w:rsid w:val="00A849A5"/>
    <w:rsid w:val="00A84B3B"/>
    <w:rsid w:val="00A84F11"/>
    <w:rsid w:val="00A86AE2"/>
    <w:rsid w:val="00A87DC2"/>
    <w:rsid w:val="00A92423"/>
    <w:rsid w:val="00A932A9"/>
    <w:rsid w:val="00A97681"/>
    <w:rsid w:val="00AA0556"/>
    <w:rsid w:val="00AA0A00"/>
    <w:rsid w:val="00AA0C22"/>
    <w:rsid w:val="00AA0E3B"/>
    <w:rsid w:val="00AA1196"/>
    <w:rsid w:val="00AA174E"/>
    <w:rsid w:val="00AA4C8F"/>
    <w:rsid w:val="00AA4C91"/>
    <w:rsid w:val="00AA518A"/>
    <w:rsid w:val="00AA7989"/>
    <w:rsid w:val="00AB0680"/>
    <w:rsid w:val="00AB0BFD"/>
    <w:rsid w:val="00AB1032"/>
    <w:rsid w:val="00AB198F"/>
    <w:rsid w:val="00AB247A"/>
    <w:rsid w:val="00AB2952"/>
    <w:rsid w:val="00AB2D19"/>
    <w:rsid w:val="00AB42EA"/>
    <w:rsid w:val="00AB43C3"/>
    <w:rsid w:val="00AB4AE5"/>
    <w:rsid w:val="00AB78E9"/>
    <w:rsid w:val="00AB7D66"/>
    <w:rsid w:val="00AB7FF5"/>
    <w:rsid w:val="00AC051A"/>
    <w:rsid w:val="00AC2053"/>
    <w:rsid w:val="00AC4214"/>
    <w:rsid w:val="00AC42F3"/>
    <w:rsid w:val="00AC56B2"/>
    <w:rsid w:val="00AC56C8"/>
    <w:rsid w:val="00AC6BA0"/>
    <w:rsid w:val="00AC702C"/>
    <w:rsid w:val="00AC7528"/>
    <w:rsid w:val="00AC7E6C"/>
    <w:rsid w:val="00AD06D9"/>
    <w:rsid w:val="00AD0A0F"/>
    <w:rsid w:val="00AD0CB9"/>
    <w:rsid w:val="00AD3D29"/>
    <w:rsid w:val="00AD51A8"/>
    <w:rsid w:val="00AD6B2C"/>
    <w:rsid w:val="00AE0E17"/>
    <w:rsid w:val="00AE0E61"/>
    <w:rsid w:val="00AE1BB4"/>
    <w:rsid w:val="00AE1D4D"/>
    <w:rsid w:val="00AE22F9"/>
    <w:rsid w:val="00AE2483"/>
    <w:rsid w:val="00AE5555"/>
    <w:rsid w:val="00AE5E6E"/>
    <w:rsid w:val="00AE68C0"/>
    <w:rsid w:val="00AF0885"/>
    <w:rsid w:val="00AF14CD"/>
    <w:rsid w:val="00AF2DF6"/>
    <w:rsid w:val="00AF3A5F"/>
    <w:rsid w:val="00AF3C81"/>
    <w:rsid w:val="00AF411C"/>
    <w:rsid w:val="00AF6173"/>
    <w:rsid w:val="00AF6D53"/>
    <w:rsid w:val="00AF6F41"/>
    <w:rsid w:val="00B005AC"/>
    <w:rsid w:val="00B012D9"/>
    <w:rsid w:val="00B0212D"/>
    <w:rsid w:val="00B03579"/>
    <w:rsid w:val="00B0366A"/>
    <w:rsid w:val="00B03EAF"/>
    <w:rsid w:val="00B042CE"/>
    <w:rsid w:val="00B05337"/>
    <w:rsid w:val="00B05EB7"/>
    <w:rsid w:val="00B07626"/>
    <w:rsid w:val="00B076AF"/>
    <w:rsid w:val="00B07B43"/>
    <w:rsid w:val="00B1126A"/>
    <w:rsid w:val="00B1185A"/>
    <w:rsid w:val="00B11C6B"/>
    <w:rsid w:val="00B11C99"/>
    <w:rsid w:val="00B11F9E"/>
    <w:rsid w:val="00B12022"/>
    <w:rsid w:val="00B120E7"/>
    <w:rsid w:val="00B12132"/>
    <w:rsid w:val="00B1232C"/>
    <w:rsid w:val="00B12421"/>
    <w:rsid w:val="00B13CEF"/>
    <w:rsid w:val="00B15A66"/>
    <w:rsid w:val="00B17763"/>
    <w:rsid w:val="00B17CB6"/>
    <w:rsid w:val="00B2016C"/>
    <w:rsid w:val="00B20462"/>
    <w:rsid w:val="00B20654"/>
    <w:rsid w:val="00B20864"/>
    <w:rsid w:val="00B20FC3"/>
    <w:rsid w:val="00B22C54"/>
    <w:rsid w:val="00B22ED8"/>
    <w:rsid w:val="00B232A0"/>
    <w:rsid w:val="00B24021"/>
    <w:rsid w:val="00B25DAE"/>
    <w:rsid w:val="00B260FD"/>
    <w:rsid w:val="00B2646D"/>
    <w:rsid w:val="00B2690B"/>
    <w:rsid w:val="00B277AA"/>
    <w:rsid w:val="00B30890"/>
    <w:rsid w:val="00B308A0"/>
    <w:rsid w:val="00B3122E"/>
    <w:rsid w:val="00B31F0F"/>
    <w:rsid w:val="00B321E0"/>
    <w:rsid w:val="00B32844"/>
    <w:rsid w:val="00B32CF8"/>
    <w:rsid w:val="00B35DBA"/>
    <w:rsid w:val="00B362EA"/>
    <w:rsid w:val="00B41C19"/>
    <w:rsid w:val="00B41E06"/>
    <w:rsid w:val="00B428A6"/>
    <w:rsid w:val="00B43BE0"/>
    <w:rsid w:val="00B43E96"/>
    <w:rsid w:val="00B44DE4"/>
    <w:rsid w:val="00B44FC5"/>
    <w:rsid w:val="00B45288"/>
    <w:rsid w:val="00B46D14"/>
    <w:rsid w:val="00B47166"/>
    <w:rsid w:val="00B504CE"/>
    <w:rsid w:val="00B50AA6"/>
    <w:rsid w:val="00B51E0E"/>
    <w:rsid w:val="00B5224B"/>
    <w:rsid w:val="00B5245A"/>
    <w:rsid w:val="00B52DE4"/>
    <w:rsid w:val="00B5303C"/>
    <w:rsid w:val="00B55E1E"/>
    <w:rsid w:val="00B5700A"/>
    <w:rsid w:val="00B57102"/>
    <w:rsid w:val="00B573F5"/>
    <w:rsid w:val="00B5755A"/>
    <w:rsid w:val="00B57E45"/>
    <w:rsid w:val="00B61250"/>
    <w:rsid w:val="00B623A7"/>
    <w:rsid w:val="00B62FE1"/>
    <w:rsid w:val="00B636AD"/>
    <w:rsid w:val="00B63780"/>
    <w:rsid w:val="00B64EFB"/>
    <w:rsid w:val="00B65AC6"/>
    <w:rsid w:val="00B66796"/>
    <w:rsid w:val="00B67C99"/>
    <w:rsid w:val="00B67E9F"/>
    <w:rsid w:val="00B706A3"/>
    <w:rsid w:val="00B70AD3"/>
    <w:rsid w:val="00B718F2"/>
    <w:rsid w:val="00B7303A"/>
    <w:rsid w:val="00B7483C"/>
    <w:rsid w:val="00B75E12"/>
    <w:rsid w:val="00B76A27"/>
    <w:rsid w:val="00B8038D"/>
    <w:rsid w:val="00B80E03"/>
    <w:rsid w:val="00B80E28"/>
    <w:rsid w:val="00B831A2"/>
    <w:rsid w:val="00B85457"/>
    <w:rsid w:val="00B85537"/>
    <w:rsid w:val="00B86D39"/>
    <w:rsid w:val="00B9009C"/>
    <w:rsid w:val="00B90672"/>
    <w:rsid w:val="00B90AFC"/>
    <w:rsid w:val="00B91BF6"/>
    <w:rsid w:val="00B91F15"/>
    <w:rsid w:val="00B93260"/>
    <w:rsid w:val="00B94378"/>
    <w:rsid w:val="00B95DAA"/>
    <w:rsid w:val="00B96574"/>
    <w:rsid w:val="00B96B9B"/>
    <w:rsid w:val="00B970CC"/>
    <w:rsid w:val="00B9715C"/>
    <w:rsid w:val="00BA113E"/>
    <w:rsid w:val="00BA1EA7"/>
    <w:rsid w:val="00BA28E4"/>
    <w:rsid w:val="00BA3B6F"/>
    <w:rsid w:val="00BA4AC7"/>
    <w:rsid w:val="00BA5FCF"/>
    <w:rsid w:val="00BB014F"/>
    <w:rsid w:val="00BB0A67"/>
    <w:rsid w:val="00BB166F"/>
    <w:rsid w:val="00BB23CC"/>
    <w:rsid w:val="00BB282F"/>
    <w:rsid w:val="00BB3220"/>
    <w:rsid w:val="00BB54CF"/>
    <w:rsid w:val="00BB6D9D"/>
    <w:rsid w:val="00BB7621"/>
    <w:rsid w:val="00BC127E"/>
    <w:rsid w:val="00BC432D"/>
    <w:rsid w:val="00BC51CA"/>
    <w:rsid w:val="00BC5331"/>
    <w:rsid w:val="00BC74C6"/>
    <w:rsid w:val="00BC7A35"/>
    <w:rsid w:val="00BD0F3A"/>
    <w:rsid w:val="00BD1355"/>
    <w:rsid w:val="00BD2217"/>
    <w:rsid w:val="00BD3689"/>
    <w:rsid w:val="00BD40DE"/>
    <w:rsid w:val="00BD48AE"/>
    <w:rsid w:val="00BD5523"/>
    <w:rsid w:val="00BD5D45"/>
    <w:rsid w:val="00BD62B9"/>
    <w:rsid w:val="00BD6908"/>
    <w:rsid w:val="00BD7892"/>
    <w:rsid w:val="00BE0907"/>
    <w:rsid w:val="00BE1B40"/>
    <w:rsid w:val="00BE25EC"/>
    <w:rsid w:val="00BE27F8"/>
    <w:rsid w:val="00BE28F4"/>
    <w:rsid w:val="00BE372A"/>
    <w:rsid w:val="00BE542A"/>
    <w:rsid w:val="00BE5A6A"/>
    <w:rsid w:val="00BE7BCE"/>
    <w:rsid w:val="00BE7BD7"/>
    <w:rsid w:val="00BF06FD"/>
    <w:rsid w:val="00BF074D"/>
    <w:rsid w:val="00BF08AE"/>
    <w:rsid w:val="00BF1C1C"/>
    <w:rsid w:val="00BF20E5"/>
    <w:rsid w:val="00BF223C"/>
    <w:rsid w:val="00BF3C0D"/>
    <w:rsid w:val="00BF5694"/>
    <w:rsid w:val="00BF5DC2"/>
    <w:rsid w:val="00BF79BC"/>
    <w:rsid w:val="00C0030B"/>
    <w:rsid w:val="00C00EB0"/>
    <w:rsid w:val="00C01BD7"/>
    <w:rsid w:val="00C01F8C"/>
    <w:rsid w:val="00C04DA9"/>
    <w:rsid w:val="00C06ADA"/>
    <w:rsid w:val="00C06B0A"/>
    <w:rsid w:val="00C06F78"/>
    <w:rsid w:val="00C07D78"/>
    <w:rsid w:val="00C10370"/>
    <w:rsid w:val="00C10657"/>
    <w:rsid w:val="00C119B9"/>
    <w:rsid w:val="00C119ED"/>
    <w:rsid w:val="00C138AC"/>
    <w:rsid w:val="00C13A08"/>
    <w:rsid w:val="00C13AE5"/>
    <w:rsid w:val="00C16FB3"/>
    <w:rsid w:val="00C17E4F"/>
    <w:rsid w:val="00C24D72"/>
    <w:rsid w:val="00C26F23"/>
    <w:rsid w:val="00C272F7"/>
    <w:rsid w:val="00C27DB3"/>
    <w:rsid w:val="00C313D2"/>
    <w:rsid w:val="00C31A73"/>
    <w:rsid w:val="00C32787"/>
    <w:rsid w:val="00C335F9"/>
    <w:rsid w:val="00C338B1"/>
    <w:rsid w:val="00C33B38"/>
    <w:rsid w:val="00C34031"/>
    <w:rsid w:val="00C34F93"/>
    <w:rsid w:val="00C3510D"/>
    <w:rsid w:val="00C355DC"/>
    <w:rsid w:val="00C40439"/>
    <w:rsid w:val="00C43276"/>
    <w:rsid w:val="00C43E43"/>
    <w:rsid w:val="00C44158"/>
    <w:rsid w:val="00C451DC"/>
    <w:rsid w:val="00C461AD"/>
    <w:rsid w:val="00C4773F"/>
    <w:rsid w:val="00C50FC3"/>
    <w:rsid w:val="00C52326"/>
    <w:rsid w:val="00C5507A"/>
    <w:rsid w:val="00C5538A"/>
    <w:rsid w:val="00C557CF"/>
    <w:rsid w:val="00C567CD"/>
    <w:rsid w:val="00C569A9"/>
    <w:rsid w:val="00C579C1"/>
    <w:rsid w:val="00C61B16"/>
    <w:rsid w:val="00C630C7"/>
    <w:rsid w:val="00C63249"/>
    <w:rsid w:val="00C64930"/>
    <w:rsid w:val="00C65922"/>
    <w:rsid w:val="00C65FCA"/>
    <w:rsid w:val="00C72BF3"/>
    <w:rsid w:val="00C7367D"/>
    <w:rsid w:val="00C739BB"/>
    <w:rsid w:val="00C75143"/>
    <w:rsid w:val="00C75B33"/>
    <w:rsid w:val="00C761A4"/>
    <w:rsid w:val="00C77135"/>
    <w:rsid w:val="00C777D6"/>
    <w:rsid w:val="00C80538"/>
    <w:rsid w:val="00C8156B"/>
    <w:rsid w:val="00C83CBF"/>
    <w:rsid w:val="00C83E2D"/>
    <w:rsid w:val="00C83EBC"/>
    <w:rsid w:val="00C84FF2"/>
    <w:rsid w:val="00C85440"/>
    <w:rsid w:val="00C86F84"/>
    <w:rsid w:val="00C87EA3"/>
    <w:rsid w:val="00C90AB5"/>
    <w:rsid w:val="00C91F26"/>
    <w:rsid w:val="00C9362F"/>
    <w:rsid w:val="00C95121"/>
    <w:rsid w:val="00C95623"/>
    <w:rsid w:val="00C97829"/>
    <w:rsid w:val="00CA0667"/>
    <w:rsid w:val="00CA0735"/>
    <w:rsid w:val="00CA0CEC"/>
    <w:rsid w:val="00CA11CE"/>
    <w:rsid w:val="00CA1504"/>
    <w:rsid w:val="00CA1FC8"/>
    <w:rsid w:val="00CA224C"/>
    <w:rsid w:val="00CA2C37"/>
    <w:rsid w:val="00CA3480"/>
    <w:rsid w:val="00CA5678"/>
    <w:rsid w:val="00CA5BDB"/>
    <w:rsid w:val="00CA62A3"/>
    <w:rsid w:val="00CA7599"/>
    <w:rsid w:val="00CA75EA"/>
    <w:rsid w:val="00CB17EF"/>
    <w:rsid w:val="00CB19B4"/>
    <w:rsid w:val="00CB2277"/>
    <w:rsid w:val="00CB30C4"/>
    <w:rsid w:val="00CB3C5F"/>
    <w:rsid w:val="00CB7455"/>
    <w:rsid w:val="00CC1616"/>
    <w:rsid w:val="00CC1BB9"/>
    <w:rsid w:val="00CC1E96"/>
    <w:rsid w:val="00CC1E9D"/>
    <w:rsid w:val="00CC3948"/>
    <w:rsid w:val="00CC57B1"/>
    <w:rsid w:val="00CC597A"/>
    <w:rsid w:val="00CC6B8E"/>
    <w:rsid w:val="00CD27ED"/>
    <w:rsid w:val="00CD2F03"/>
    <w:rsid w:val="00CD50BB"/>
    <w:rsid w:val="00CD7607"/>
    <w:rsid w:val="00CD79DB"/>
    <w:rsid w:val="00CE045F"/>
    <w:rsid w:val="00CE1E1F"/>
    <w:rsid w:val="00CE1F02"/>
    <w:rsid w:val="00CE2D83"/>
    <w:rsid w:val="00CE2FE5"/>
    <w:rsid w:val="00CE3FD8"/>
    <w:rsid w:val="00CE477A"/>
    <w:rsid w:val="00CE49CA"/>
    <w:rsid w:val="00CE5B2B"/>
    <w:rsid w:val="00CE5D57"/>
    <w:rsid w:val="00CE6832"/>
    <w:rsid w:val="00CE6A0D"/>
    <w:rsid w:val="00CE7F4E"/>
    <w:rsid w:val="00CF0271"/>
    <w:rsid w:val="00CF02DC"/>
    <w:rsid w:val="00CF2413"/>
    <w:rsid w:val="00CF4BAE"/>
    <w:rsid w:val="00CF517D"/>
    <w:rsid w:val="00CF520A"/>
    <w:rsid w:val="00CF54F3"/>
    <w:rsid w:val="00CF5BCD"/>
    <w:rsid w:val="00CF6189"/>
    <w:rsid w:val="00CF6806"/>
    <w:rsid w:val="00CF682B"/>
    <w:rsid w:val="00CF6F7A"/>
    <w:rsid w:val="00D026BE"/>
    <w:rsid w:val="00D02FA8"/>
    <w:rsid w:val="00D0412A"/>
    <w:rsid w:val="00D04F26"/>
    <w:rsid w:val="00D054E8"/>
    <w:rsid w:val="00D059D9"/>
    <w:rsid w:val="00D07808"/>
    <w:rsid w:val="00D11574"/>
    <w:rsid w:val="00D11DF4"/>
    <w:rsid w:val="00D13904"/>
    <w:rsid w:val="00D14231"/>
    <w:rsid w:val="00D14ED8"/>
    <w:rsid w:val="00D1626D"/>
    <w:rsid w:val="00D16ECC"/>
    <w:rsid w:val="00D16F92"/>
    <w:rsid w:val="00D179A6"/>
    <w:rsid w:val="00D2019B"/>
    <w:rsid w:val="00D223E2"/>
    <w:rsid w:val="00D23175"/>
    <w:rsid w:val="00D2397C"/>
    <w:rsid w:val="00D248B0"/>
    <w:rsid w:val="00D252FA"/>
    <w:rsid w:val="00D26604"/>
    <w:rsid w:val="00D26BA4"/>
    <w:rsid w:val="00D26EED"/>
    <w:rsid w:val="00D2780C"/>
    <w:rsid w:val="00D30C60"/>
    <w:rsid w:val="00D31693"/>
    <w:rsid w:val="00D31910"/>
    <w:rsid w:val="00D31E32"/>
    <w:rsid w:val="00D32418"/>
    <w:rsid w:val="00D32736"/>
    <w:rsid w:val="00D32A0D"/>
    <w:rsid w:val="00D33CF9"/>
    <w:rsid w:val="00D34524"/>
    <w:rsid w:val="00D34638"/>
    <w:rsid w:val="00D34CFD"/>
    <w:rsid w:val="00D35BD8"/>
    <w:rsid w:val="00D368A1"/>
    <w:rsid w:val="00D371B7"/>
    <w:rsid w:val="00D37ED7"/>
    <w:rsid w:val="00D40C62"/>
    <w:rsid w:val="00D415EE"/>
    <w:rsid w:val="00D41655"/>
    <w:rsid w:val="00D42E82"/>
    <w:rsid w:val="00D43C41"/>
    <w:rsid w:val="00D4646E"/>
    <w:rsid w:val="00D46A2C"/>
    <w:rsid w:val="00D507D9"/>
    <w:rsid w:val="00D5093C"/>
    <w:rsid w:val="00D50BF8"/>
    <w:rsid w:val="00D51421"/>
    <w:rsid w:val="00D518DE"/>
    <w:rsid w:val="00D55784"/>
    <w:rsid w:val="00D56076"/>
    <w:rsid w:val="00D57E5B"/>
    <w:rsid w:val="00D609CA"/>
    <w:rsid w:val="00D6222A"/>
    <w:rsid w:val="00D632EC"/>
    <w:rsid w:val="00D64414"/>
    <w:rsid w:val="00D64BF3"/>
    <w:rsid w:val="00D64F57"/>
    <w:rsid w:val="00D653D3"/>
    <w:rsid w:val="00D65B67"/>
    <w:rsid w:val="00D6607B"/>
    <w:rsid w:val="00D67BD6"/>
    <w:rsid w:val="00D73507"/>
    <w:rsid w:val="00D73D01"/>
    <w:rsid w:val="00D74614"/>
    <w:rsid w:val="00D75023"/>
    <w:rsid w:val="00D75A12"/>
    <w:rsid w:val="00D761B3"/>
    <w:rsid w:val="00D76B0A"/>
    <w:rsid w:val="00D81BC1"/>
    <w:rsid w:val="00D8205A"/>
    <w:rsid w:val="00D82864"/>
    <w:rsid w:val="00D84C37"/>
    <w:rsid w:val="00D852D2"/>
    <w:rsid w:val="00D85E42"/>
    <w:rsid w:val="00D86C8B"/>
    <w:rsid w:val="00D876C1"/>
    <w:rsid w:val="00D90D52"/>
    <w:rsid w:val="00D910EB"/>
    <w:rsid w:val="00D9192B"/>
    <w:rsid w:val="00D91ABB"/>
    <w:rsid w:val="00D91F3C"/>
    <w:rsid w:val="00D921FB"/>
    <w:rsid w:val="00D92461"/>
    <w:rsid w:val="00D94A7A"/>
    <w:rsid w:val="00D9609F"/>
    <w:rsid w:val="00D96B80"/>
    <w:rsid w:val="00DA389E"/>
    <w:rsid w:val="00DA3C30"/>
    <w:rsid w:val="00DA3CF2"/>
    <w:rsid w:val="00DA60B4"/>
    <w:rsid w:val="00DA7610"/>
    <w:rsid w:val="00DA7CA5"/>
    <w:rsid w:val="00DA7CBC"/>
    <w:rsid w:val="00DB0885"/>
    <w:rsid w:val="00DB1ABC"/>
    <w:rsid w:val="00DB3C09"/>
    <w:rsid w:val="00DB51C5"/>
    <w:rsid w:val="00DB5458"/>
    <w:rsid w:val="00DB61BE"/>
    <w:rsid w:val="00DB7002"/>
    <w:rsid w:val="00DB7100"/>
    <w:rsid w:val="00DC0A50"/>
    <w:rsid w:val="00DC0E20"/>
    <w:rsid w:val="00DC10BC"/>
    <w:rsid w:val="00DC10FD"/>
    <w:rsid w:val="00DC15BE"/>
    <w:rsid w:val="00DC1AF2"/>
    <w:rsid w:val="00DC42F0"/>
    <w:rsid w:val="00DC4397"/>
    <w:rsid w:val="00DC4890"/>
    <w:rsid w:val="00DC71C7"/>
    <w:rsid w:val="00DC7D68"/>
    <w:rsid w:val="00DD1902"/>
    <w:rsid w:val="00DD23BA"/>
    <w:rsid w:val="00DD2745"/>
    <w:rsid w:val="00DD295C"/>
    <w:rsid w:val="00DD408B"/>
    <w:rsid w:val="00DD49A4"/>
    <w:rsid w:val="00DD6F43"/>
    <w:rsid w:val="00DD7A9F"/>
    <w:rsid w:val="00DE0F9B"/>
    <w:rsid w:val="00DE26E2"/>
    <w:rsid w:val="00DE2B3D"/>
    <w:rsid w:val="00DE4B2D"/>
    <w:rsid w:val="00DE4D42"/>
    <w:rsid w:val="00DF0748"/>
    <w:rsid w:val="00DF0ED9"/>
    <w:rsid w:val="00DF2B14"/>
    <w:rsid w:val="00DF3070"/>
    <w:rsid w:val="00DF41FA"/>
    <w:rsid w:val="00DF6C0B"/>
    <w:rsid w:val="00E01615"/>
    <w:rsid w:val="00E02804"/>
    <w:rsid w:val="00E03BF5"/>
    <w:rsid w:val="00E0472D"/>
    <w:rsid w:val="00E04907"/>
    <w:rsid w:val="00E04C6D"/>
    <w:rsid w:val="00E05783"/>
    <w:rsid w:val="00E066DD"/>
    <w:rsid w:val="00E07340"/>
    <w:rsid w:val="00E073B9"/>
    <w:rsid w:val="00E1092B"/>
    <w:rsid w:val="00E10E4B"/>
    <w:rsid w:val="00E11278"/>
    <w:rsid w:val="00E13976"/>
    <w:rsid w:val="00E14456"/>
    <w:rsid w:val="00E15C40"/>
    <w:rsid w:val="00E15D51"/>
    <w:rsid w:val="00E175BC"/>
    <w:rsid w:val="00E200B3"/>
    <w:rsid w:val="00E2014A"/>
    <w:rsid w:val="00E20B9D"/>
    <w:rsid w:val="00E20FC1"/>
    <w:rsid w:val="00E22BB4"/>
    <w:rsid w:val="00E22F4F"/>
    <w:rsid w:val="00E23E0E"/>
    <w:rsid w:val="00E23EA2"/>
    <w:rsid w:val="00E2476F"/>
    <w:rsid w:val="00E24AA6"/>
    <w:rsid w:val="00E27F02"/>
    <w:rsid w:val="00E30508"/>
    <w:rsid w:val="00E30A48"/>
    <w:rsid w:val="00E311BA"/>
    <w:rsid w:val="00E31F65"/>
    <w:rsid w:val="00E31FC0"/>
    <w:rsid w:val="00E32BAB"/>
    <w:rsid w:val="00E33295"/>
    <w:rsid w:val="00E344C6"/>
    <w:rsid w:val="00E34CC2"/>
    <w:rsid w:val="00E35050"/>
    <w:rsid w:val="00E357EB"/>
    <w:rsid w:val="00E3597A"/>
    <w:rsid w:val="00E35AB2"/>
    <w:rsid w:val="00E36B83"/>
    <w:rsid w:val="00E36EDE"/>
    <w:rsid w:val="00E3725E"/>
    <w:rsid w:val="00E37F19"/>
    <w:rsid w:val="00E402FE"/>
    <w:rsid w:val="00E4218B"/>
    <w:rsid w:val="00E42AFB"/>
    <w:rsid w:val="00E42BA1"/>
    <w:rsid w:val="00E4337E"/>
    <w:rsid w:val="00E45465"/>
    <w:rsid w:val="00E46AA6"/>
    <w:rsid w:val="00E47298"/>
    <w:rsid w:val="00E473E2"/>
    <w:rsid w:val="00E477C6"/>
    <w:rsid w:val="00E518B9"/>
    <w:rsid w:val="00E529D4"/>
    <w:rsid w:val="00E53D0F"/>
    <w:rsid w:val="00E53E55"/>
    <w:rsid w:val="00E57175"/>
    <w:rsid w:val="00E571AC"/>
    <w:rsid w:val="00E57BD9"/>
    <w:rsid w:val="00E610DD"/>
    <w:rsid w:val="00E62D64"/>
    <w:rsid w:val="00E642AC"/>
    <w:rsid w:val="00E65003"/>
    <w:rsid w:val="00E652AC"/>
    <w:rsid w:val="00E6580B"/>
    <w:rsid w:val="00E6650B"/>
    <w:rsid w:val="00E71B62"/>
    <w:rsid w:val="00E7212A"/>
    <w:rsid w:val="00E72478"/>
    <w:rsid w:val="00E72594"/>
    <w:rsid w:val="00E726DA"/>
    <w:rsid w:val="00E73C42"/>
    <w:rsid w:val="00E76067"/>
    <w:rsid w:val="00E77A5A"/>
    <w:rsid w:val="00E77E05"/>
    <w:rsid w:val="00E86A62"/>
    <w:rsid w:val="00E90152"/>
    <w:rsid w:val="00E90803"/>
    <w:rsid w:val="00E90BD5"/>
    <w:rsid w:val="00E90FAF"/>
    <w:rsid w:val="00E91F4A"/>
    <w:rsid w:val="00E92869"/>
    <w:rsid w:val="00E93156"/>
    <w:rsid w:val="00E93D9C"/>
    <w:rsid w:val="00E95295"/>
    <w:rsid w:val="00E96167"/>
    <w:rsid w:val="00E97B35"/>
    <w:rsid w:val="00EA0837"/>
    <w:rsid w:val="00EA1B94"/>
    <w:rsid w:val="00EA2C3C"/>
    <w:rsid w:val="00EA5616"/>
    <w:rsid w:val="00EA56F2"/>
    <w:rsid w:val="00EA58D8"/>
    <w:rsid w:val="00EA5B0C"/>
    <w:rsid w:val="00EB05B2"/>
    <w:rsid w:val="00EB16A0"/>
    <w:rsid w:val="00EB2018"/>
    <w:rsid w:val="00EB37A2"/>
    <w:rsid w:val="00EB4A1A"/>
    <w:rsid w:val="00EB4A8C"/>
    <w:rsid w:val="00EB53C4"/>
    <w:rsid w:val="00EB5710"/>
    <w:rsid w:val="00EB7538"/>
    <w:rsid w:val="00EC08B4"/>
    <w:rsid w:val="00EC0AA4"/>
    <w:rsid w:val="00EC0B02"/>
    <w:rsid w:val="00EC1217"/>
    <w:rsid w:val="00EC5733"/>
    <w:rsid w:val="00EC6076"/>
    <w:rsid w:val="00EC7C0B"/>
    <w:rsid w:val="00ED04F5"/>
    <w:rsid w:val="00ED3075"/>
    <w:rsid w:val="00ED4F24"/>
    <w:rsid w:val="00ED5D02"/>
    <w:rsid w:val="00ED60B5"/>
    <w:rsid w:val="00ED69DD"/>
    <w:rsid w:val="00ED7AF2"/>
    <w:rsid w:val="00ED7B3A"/>
    <w:rsid w:val="00EE1D3E"/>
    <w:rsid w:val="00EE25E6"/>
    <w:rsid w:val="00EE27CA"/>
    <w:rsid w:val="00EE2FDD"/>
    <w:rsid w:val="00EE37C7"/>
    <w:rsid w:val="00EE552D"/>
    <w:rsid w:val="00EE6FF2"/>
    <w:rsid w:val="00EE72F2"/>
    <w:rsid w:val="00EF08C6"/>
    <w:rsid w:val="00EF0907"/>
    <w:rsid w:val="00EF0B6C"/>
    <w:rsid w:val="00EF0E3E"/>
    <w:rsid w:val="00EF1457"/>
    <w:rsid w:val="00EF25AF"/>
    <w:rsid w:val="00EF33EE"/>
    <w:rsid w:val="00EF4379"/>
    <w:rsid w:val="00EF43D7"/>
    <w:rsid w:val="00EF4B02"/>
    <w:rsid w:val="00EF5A08"/>
    <w:rsid w:val="00EF5F71"/>
    <w:rsid w:val="00F0153A"/>
    <w:rsid w:val="00F04174"/>
    <w:rsid w:val="00F04F36"/>
    <w:rsid w:val="00F067C9"/>
    <w:rsid w:val="00F07621"/>
    <w:rsid w:val="00F076EA"/>
    <w:rsid w:val="00F07BAB"/>
    <w:rsid w:val="00F07C8E"/>
    <w:rsid w:val="00F10AED"/>
    <w:rsid w:val="00F1255A"/>
    <w:rsid w:val="00F135C1"/>
    <w:rsid w:val="00F14059"/>
    <w:rsid w:val="00F1451D"/>
    <w:rsid w:val="00F14E6F"/>
    <w:rsid w:val="00F15312"/>
    <w:rsid w:val="00F15931"/>
    <w:rsid w:val="00F16166"/>
    <w:rsid w:val="00F1640C"/>
    <w:rsid w:val="00F16EF2"/>
    <w:rsid w:val="00F17366"/>
    <w:rsid w:val="00F21EFA"/>
    <w:rsid w:val="00F22122"/>
    <w:rsid w:val="00F223BC"/>
    <w:rsid w:val="00F23186"/>
    <w:rsid w:val="00F232B1"/>
    <w:rsid w:val="00F237F0"/>
    <w:rsid w:val="00F23866"/>
    <w:rsid w:val="00F249F9"/>
    <w:rsid w:val="00F24F85"/>
    <w:rsid w:val="00F25D45"/>
    <w:rsid w:val="00F267F6"/>
    <w:rsid w:val="00F273DC"/>
    <w:rsid w:val="00F27D2A"/>
    <w:rsid w:val="00F302B5"/>
    <w:rsid w:val="00F303D5"/>
    <w:rsid w:val="00F3103B"/>
    <w:rsid w:val="00F31162"/>
    <w:rsid w:val="00F311BA"/>
    <w:rsid w:val="00F3148C"/>
    <w:rsid w:val="00F3267C"/>
    <w:rsid w:val="00F335B5"/>
    <w:rsid w:val="00F33A21"/>
    <w:rsid w:val="00F3551C"/>
    <w:rsid w:val="00F35893"/>
    <w:rsid w:val="00F35DB5"/>
    <w:rsid w:val="00F375D0"/>
    <w:rsid w:val="00F417D6"/>
    <w:rsid w:val="00F418F7"/>
    <w:rsid w:val="00F41C84"/>
    <w:rsid w:val="00F42202"/>
    <w:rsid w:val="00F42456"/>
    <w:rsid w:val="00F4288E"/>
    <w:rsid w:val="00F446D9"/>
    <w:rsid w:val="00F44B34"/>
    <w:rsid w:val="00F44DAF"/>
    <w:rsid w:val="00F4510E"/>
    <w:rsid w:val="00F470A7"/>
    <w:rsid w:val="00F47388"/>
    <w:rsid w:val="00F47590"/>
    <w:rsid w:val="00F47DC5"/>
    <w:rsid w:val="00F52CE9"/>
    <w:rsid w:val="00F53197"/>
    <w:rsid w:val="00F53732"/>
    <w:rsid w:val="00F53869"/>
    <w:rsid w:val="00F5437E"/>
    <w:rsid w:val="00F54B95"/>
    <w:rsid w:val="00F55269"/>
    <w:rsid w:val="00F5658A"/>
    <w:rsid w:val="00F60A30"/>
    <w:rsid w:val="00F60C9A"/>
    <w:rsid w:val="00F60D65"/>
    <w:rsid w:val="00F61029"/>
    <w:rsid w:val="00F61ECA"/>
    <w:rsid w:val="00F6383F"/>
    <w:rsid w:val="00F646D6"/>
    <w:rsid w:val="00F656FF"/>
    <w:rsid w:val="00F6579F"/>
    <w:rsid w:val="00F65BC2"/>
    <w:rsid w:val="00F66412"/>
    <w:rsid w:val="00F6681A"/>
    <w:rsid w:val="00F66CAE"/>
    <w:rsid w:val="00F67404"/>
    <w:rsid w:val="00F678AE"/>
    <w:rsid w:val="00F70A78"/>
    <w:rsid w:val="00F7192A"/>
    <w:rsid w:val="00F7213A"/>
    <w:rsid w:val="00F72AD5"/>
    <w:rsid w:val="00F74772"/>
    <w:rsid w:val="00F75BD0"/>
    <w:rsid w:val="00F75CCB"/>
    <w:rsid w:val="00F762F7"/>
    <w:rsid w:val="00F76B98"/>
    <w:rsid w:val="00F76F39"/>
    <w:rsid w:val="00F82564"/>
    <w:rsid w:val="00F831AF"/>
    <w:rsid w:val="00F8637E"/>
    <w:rsid w:val="00F86980"/>
    <w:rsid w:val="00F86B15"/>
    <w:rsid w:val="00F87A7C"/>
    <w:rsid w:val="00F87B12"/>
    <w:rsid w:val="00F910C2"/>
    <w:rsid w:val="00F917B7"/>
    <w:rsid w:val="00F91B31"/>
    <w:rsid w:val="00F92AD3"/>
    <w:rsid w:val="00F93560"/>
    <w:rsid w:val="00F93B42"/>
    <w:rsid w:val="00F93F64"/>
    <w:rsid w:val="00F94334"/>
    <w:rsid w:val="00F94775"/>
    <w:rsid w:val="00F95EAD"/>
    <w:rsid w:val="00F966A9"/>
    <w:rsid w:val="00F96C22"/>
    <w:rsid w:val="00FA1050"/>
    <w:rsid w:val="00FA2207"/>
    <w:rsid w:val="00FA3F7B"/>
    <w:rsid w:val="00FA3FD8"/>
    <w:rsid w:val="00FB00B6"/>
    <w:rsid w:val="00FB04BA"/>
    <w:rsid w:val="00FB068C"/>
    <w:rsid w:val="00FB187C"/>
    <w:rsid w:val="00FB1E76"/>
    <w:rsid w:val="00FB38FB"/>
    <w:rsid w:val="00FB3B8D"/>
    <w:rsid w:val="00FB4B8B"/>
    <w:rsid w:val="00FB4C9A"/>
    <w:rsid w:val="00FB4F53"/>
    <w:rsid w:val="00FB59D4"/>
    <w:rsid w:val="00FB7A56"/>
    <w:rsid w:val="00FB7E53"/>
    <w:rsid w:val="00FC03CE"/>
    <w:rsid w:val="00FC15E8"/>
    <w:rsid w:val="00FC2411"/>
    <w:rsid w:val="00FC2B5A"/>
    <w:rsid w:val="00FC2CD6"/>
    <w:rsid w:val="00FC3EFF"/>
    <w:rsid w:val="00FC4375"/>
    <w:rsid w:val="00FC451B"/>
    <w:rsid w:val="00FC4DF0"/>
    <w:rsid w:val="00FC4EC7"/>
    <w:rsid w:val="00FC528A"/>
    <w:rsid w:val="00FD0274"/>
    <w:rsid w:val="00FD1D20"/>
    <w:rsid w:val="00FD21D5"/>
    <w:rsid w:val="00FD269C"/>
    <w:rsid w:val="00FD2DDE"/>
    <w:rsid w:val="00FD381A"/>
    <w:rsid w:val="00FD4CA3"/>
    <w:rsid w:val="00FD6473"/>
    <w:rsid w:val="00FE0580"/>
    <w:rsid w:val="00FE40C6"/>
    <w:rsid w:val="00FE4E6E"/>
    <w:rsid w:val="00FE5B12"/>
    <w:rsid w:val="00FE7606"/>
    <w:rsid w:val="00FE7A0B"/>
    <w:rsid w:val="00FF00D2"/>
    <w:rsid w:val="00FF039B"/>
    <w:rsid w:val="00FF0A8F"/>
    <w:rsid w:val="00FF21AF"/>
    <w:rsid w:val="00FF3DB6"/>
    <w:rsid w:val="00FF3EB1"/>
    <w:rsid w:val="00FF45C9"/>
    <w:rsid w:val="00FF5926"/>
    <w:rsid w:val="00FF6B52"/>
    <w:rsid w:val="00FF6DF6"/>
    <w:rsid w:val="00FF70CD"/>
    <w:rsid w:val="00FF72C3"/>
    <w:rsid w:val="00FF78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C62D"/>
  <w15:docId w15:val="{8C808E42-A3B0-421E-8240-FF4EC48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502E8"/>
    <w:pPr>
      <w:autoSpaceDE w:val="0"/>
      <w:autoSpaceDN w:val="0"/>
      <w:adjustRightInd w:val="0"/>
      <w:spacing w:after="0" w:line="240" w:lineRule="auto"/>
      <w:ind w:firstLine="567"/>
      <w:jc w:val="both"/>
    </w:pPr>
    <w:rPr>
      <w:rFonts w:ascii="Times New Roman" w:hAnsi="Times New Roman" w:cs="Times New Roman"/>
      <w:color w:val="000000"/>
      <w:sz w:val="28"/>
      <w:szCs w:val="28"/>
    </w:rPr>
  </w:style>
  <w:style w:type="paragraph" w:styleId="1">
    <w:name w:val="heading 1"/>
    <w:basedOn w:val="a3"/>
    <w:next w:val="a3"/>
    <w:link w:val="10"/>
    <w:uiPriority w:val="9"/>
    <w:qFormat/>
    <w:rsid w:val="00AC6BA0"/>
    <w:pPr>
      <w:numPr>
        <w:numId w:val="122"/>
      </w:numPr>
      <w:tabs>
        <w:tab w:val="left" w:pos="284"/>
      </w:tabs>
      <w:spacing w:before="320" w:after="240"/>
      <w:jc w:val="center"/>
      <w:outlineLvl w:val="0"/>
    </w:pPr>
    <w:rPr>
      <w:b/>
    </w:rPr>
  </w:style>
  <w:style w:type="paragraph" w:styleId="2">
    <w:name w:val="heading 2"/>
    <w:basedOn w:val="a3"/>
    <w:next w:val="a3"/>
    <w:link w:val="20"/>
    <w:uiPriority w:val="9"/>
    <w:unhideWhenUsed/>
    <w:qFormat/>
    <w:rsid w:val="00AC6BA0"/>
    <w:pPr>
      <w:keepNext/>
      <w:keepLines/>
      <w:numPr>
        <w:numId w:val="127"/>
      </w:numPr>
      <w:tabs>
        <w:tab w:val="left" w:pos="993"/>
      </w:tabs>
      <w:spacing w:before="120" w:after="80"/>
      <w:outlineLvl w:val="1"/>
    </w:pPr>
    <w:rPr>
      <w:rFonts w:eastAsiaTheme="majorEastAsia"/>
      <w:b/>
      <w:bCs/>
      <w:color w:val="000000" w:themeColor="text1"/>
    </w:rPr>
  </w:style>
  <w:style w:type="paragraph" w:styleId="3">
    <w:name w:val="heading 3"/>
    <w:basedOn w:val="a3"/>
    <w:next w:val="a3"/>
    <w:link w:val="30"/>
    <w:uiPriority w:val="9"/>
    <w:unhideWhenUsed/>
    <w:qFormat/>
    <w:rsid w:val="0081792C"/>
    <w:pPr>
      <w:keepNext/>
      <w:keepLines/>
      <w:tabs>
        <w:tab w:val="left" w:pos="1276"/>
      </w:tabs>
      <w:spacing w:before="120" w:after="80"/>
      <w:ind w:left="567" w:firstLine="0"/>
      <w:outlineLvl w:val="2"/>
    </w:pPr>
    <w:rPr>
      <w:rFonts w:eastAsiaTheme="majorEastAsia"/>
      <w:b/>
      <w:bCs/>
      <w:color w:val="0D0D0D" w:themeColor="text1" w:themeTint="F2"/>
    </w:rPr>
  </w:style>
  <w:style w:type="paragraph" w:styleId="4">
    <w:name w:val="heading 4"/>
    <w:basedOn w:val="a3"/>
    <w:next w:val="a3"/>
    <w:link w:val="40"/>
    <w:uiPriority w:val="9"/>
    <w:unhideWhenUsed/>
    <w:qFormat/>
    <w:rsid w:val="00E4218B"/>
    <w:pPr>
      <w:keepNext/>
      <w:keepLines/>
      <w:spacing w:before="40" w:after="40"/>
      <w:ind w:left="567" w:firstLine="0"/>
      <w:outlineLvl w:val="3"/>
    </w:pPr>
    <w:rPr>
      <w:rFonts w:eastAsiaTheme="majorEastAsia"/>
      <w:b/>
      <w:b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AC6BA0"/>
    <w:rPr>
      <w:rFonts w:ascii="Times New Roman" w:hAnsi="Times New Roman" w:cs="Times New Roman"/>
      <w:b/>
      <w:color w:val="000000"/>
      <w:sz w:val="28"/>
      <w:szCs w:val="28"/>
    </w:rPr>
  </w:style>
  <w:style w:type="character" w:customStyle="1" w:styleId="20">
    <w:name w:val="Заголовок 2 Знак"/>
    <w:basedOn w:val="a4"/>
    <w:link w:val="2"/>
    <w:uiPriority w:val="9"/>
    <w:rsid w:val="00AC6BA0"/>
    <w:rPr>
      <w:rFonts w:ascii="Times New Roman" w:eastAsiaTheme="majorEastAsia" w:hAnsi="Times New Roman" w:cs="Times New Roman"/>
      <w:b/>
      <w:bCs/>
      <w:color w:val="000000" w:themeColor="text1"/>
      <w:sz w:val="28"/>
      <w:szCs w:val="28"/>
    </w:rPr>
  </w:style>
  <w:style w:type="character" w:customStyle="1" w:styleId="30">
    <w:name w:val="Заголовок 3 Знак"/>
    <w:basedOn w:val="a4"/>
    <w:link w:val="3"/>
    <w:uiPriority w:val="9"/>
    <w:rsid w:val="0081792C"/>
    <w:rPr>
      <w:rFonts w:ascii="Times New Roman" w:eastAsiaTheme="majorEastAsia" w:hAnsi="Times New Roman" w:cs="Times New Roman"/>
      <w:b/>
      <w:bCs/>
      <w:color w:val="0D0D0D" w:themeColor="text1" w:themeTint="F2"/>
      <w:sz w:val="28"/>
      <w:szCs w:val="28"/>
    </w:rPr>
  </w:style>
  <w:style w:type="character" w:customStyle="1" w:styleId="40">
    <w:name w:val="Заголовок 4 Знак"/>
    <w:basedOn w:val="a4"/>
    <w:link w:val="4"/>
    <w:uiPriority w:val="9"/>
    <w:rsid w:val="00E4218B"/>
    <w:rPr>
      <w:rFonts w:ascii="Times New Roman" w:eastAsiaTheme="majorEastAsia" w:hAnsi="Times New Roman" w:cs="Times New Roman"/>
      <w:b/>
      <w:bCs/>
      <w:color w:val="000000" w:themeColor="text1"/>
      <w:sz w:val="28"/>
      <w:szCs w:val="28"/>
    </w:rPr>
  </w:style>
  <w:style w:type="paragraph" w:customStyle="1" w:styleId="Default">
    <w:name w:val="Default"/>
    <w:rsid w:val="003944A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3"/>
    <w:link w:val="a8"/>
    <w:uiPriority w:val="34"/>
    <w:qFormat/>
    <w:rsid w:val="00873572"/>
    <w:pPr>
      <w:ind w:left="720"/>
      <w:contextualSpacing/>
    </w:pPr>
  </w:style>
  <w:style w:type="character" w:customStyle="1" w:styleId="a8">
    <w:name w:val="Абзац списка Знак"/>
    <w:link w:val="a7"/>
    <w:uiPriority w:val="34"/>
    <w:rsid w:val="00981200"/>
    <w:rPr>
      <w:rFonts w:ascii="Times New Roman" w:hAnsi="Times New Roman" w:cs="Times New Roman"/>
      <w:color w:val="000000"/>
      <w:sz w:val="28"/>
      <w:szCs w:val="28"/>
    </w:rPr>
  </w:style>
  <w:style w:type="paragraph" w:customStyle="1" w:styleId="rvps2">
    <w:name w:val="rvps2"/>
    <w:basedOn w:val="a3"/>
    <w:rsid w:val="005A7742"/>
    <w:pPr>
      <w:autoSpaceDE/>
      <w:autoSpaceDN/>
      <w:adjustRightInd/>
      <w:spacing w:before="100" w:beforeAutospacing="1" w:after="100" w:afterAutospacing="1"/>
      <w:ind w:firstLine="0"/>
      <w:jc w:val="left"/>
    </w:pPr>
    <w:rPr>
      <w:rFonts w:eastAsia="Times New Roman"/>
      <w:color w:val="auto"/>
      <w:sz w:val="24"/>
      <w:szCs w:val="24"/>
      <w:lang w:eastAsia="uk-UA"/>
    </w:rPr>
  </w:style>
  <w:style w:type="paragraph" w:styleId="a9">
    <w:name w:val="caption"/>
    <w:basedOn w:val="a3"/>
    <w:next w:val="a3"/>
    <w:uiPriority w:val="35"/>
    <w:unhideWhenUsed/>
    <w:qFormat/>
    <w:rsid w:val="009127FC"/>
    <w:pPr>
      <w:spacing w:before="60" w:after="40"/>
      <w:ind w:firstLine="0"/>
      <w:jc w:val="center"/>
    </w:pPr>
    <w:rPr>
      <w:b/>
      <w:bCs/>
      <w:color w:val="000000" w:themeColor="text1"/>
    </w:rPr>
  </w:style>
  <w:style w:type="table" w:styleId="aa">
    <w:name w:val="Table Grid"/>
    <w:basedOn w:val="a5"/>
    <w:uiPriority w:val="39"/>
    <w:rsid w:val="0069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3"/>
    <w:link w:val="HTML0"/>
    <w:uiPriority w:val="99"/>
    <w:unhideWhenUsed/>
    <w:rsid w:val="00122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color w:val="auto"/>
      <w:sz w:val="20"/>
      <w:szCs w:val="20"/>
      <w:lang w:eastAsia="uk-UA"/>
    </w:rPr>
  </w:style>
  <w:style w:type="character" w:customStyle="1" w:styleId="HTML0">
    <w:name w:val="Стандартный HTML Знак"/>
    <w:basedOn w:val="a4"/>
    <w:link w:val="HTML"/>
    <w:uiPriority w:val="99"/>
    <w:rsid w:val="0012291B"/>
    <w:rPr>
      <w:rFonts w:ascii="Courier New" w:eastAsia="Times New Roman" w:hAnsi="Courier New" w:cs="Courier New"/>
      <w:sz w:val="20"/>
      <w:szCs w:val="20"/>
      <w:lang w:eastAsia="uk-UA"/>
    </w:rPr>
  </w:style>
  <w:style w:type="character" w:customStyle="1" w:styleId="rvts9">
    <w:name w:val="rvts9"/>
    <w:basedOn w:val="a4"/>
    <w:rsid w:val="004576D3"/>
  </w:style>
  <w:style w:type="paragraph" w:styleId="11">
    <w:name w:val="toc 1"/>
    <w:basedOn w:val="a3"/>
    <w:next w:val="a3"/>
    <w:autoRedefine/>
    <w:uiPriority w:val="39"/>
    <w:unhideWhenUsed/>
    <w:rsid w:val="004E301D"/>
    <w:pPr>
      <w:spacing w:before="120"/>
      <w:ind w:firstLine="0"/>
    </w:pPr>
  </w:style>
  <w:style w:type="paragraph" w:styleId="21">
    <w:name w:val="toc 2"/>
    <w:basedOn w:val="a3"/>
    <w:next w:val="a3"/>
    <w:autoRedefine/>
    <w:uiPriority w:val="39"/>
    <w:unhideWhenUsed/>
    <w:rsid w:val="004E301D"/>
    <w:pPr>
      <w:ind w:left="170" w:firstLine="0"/>
    </w:pPr>
  </w:style>
  <w:style w:type="paragraph" w:styleId="31">
    <w:name w:val="toc 3"/>
    <w:basedOn w:val="a3"/>
    <w:next w:val="a3"/>
    <w:autoRedefine/>
    <w:uiPriority w:val="39"/>
    <w:unhideWhenUsed/>
    <w:rsid w:val="004E301D"/>
    <w:pPr>
      <w:ind w:left="340" w:firstLine="0"/>
    </w:pPr>
  </w:style>
  <w:style w:type="paragraph" w:styleId="41">
    <w:name w:val="toc 4"/>
    <w:basedOn w:val="a3"/>
    <w:next w:val="a3"/>
    <w:autoRedefine/>
    <w:uiPriority w:val="39"/>
    <w:unhideWhenUsed/>
    <w:rsid w:val="00C313D2"/>
    <w:pPr>
      <w:spacing w:after="100"/>
      <w:ind w:left="840"/>
    </w:pPr>
  </w:style>
  <w:style w:type="paragraph" w:styleId="ab">
    <w:name w:val="Normal (Web)"/>
    <w:basedOn w:val="a3"/>
    <w:uiPriority w:val="99"/>
    <w:unhideWhenUsed/>
    <w:rsid w:val="002A693C"/>
    <w:pPr>
      <w:autoSpaceDE/>
      <w:autoSpaceDN/>
      <w:adjustRightInd/>
      <w:spacing w:before="100" w:beforeAutospacing="1" w:after="100" w:afterAutospacing="1"/>
      <w:ind w:firstLine="0"/>
      <w:jc w:val="left"/>
    </w:pPr>
    <w:rPr>
      <w:rFonts w:eastAsia="Times New Roman"/>
      <w:color w:val="auto"/>
      <w:sz w:val="24"/>
      <w:szCs w:val="24"/>
      <w:lang w:eastAsia="uk-UA"/>
    </w:rPr>
  </w:style>
  <w:style w:type="paragraph" w:customStyle="1" w:styleId="rvps14">
    <w:name w:val="rvps14"/>
    <w:basedOn w:val="a3"/>
    <w:rsid w:val="00502280"/>
    <w:pPr>
      <w:autoSpaceDE/>
      <w:autoSpaceDN/>
      <w:adjustRightInd/>
      <w:spacing w:before="100" w:beforeAutospacing="1" w:after="100" w:afterAutospacing="1"/>
      <w:ind w:firstLine="0"/>
      <w:jc w:val="left"/>
    </w:pPr>
    <w:rPr>
      <w:rFonts w:eastAsia="Times New Roman"/>
      <w:color w:val="auto"/>
      <w:sz w:val="24"/>
      <w:szCs w:val="24"/>
      <w:lang w:eastAsia="uk-UA"/>
    </w:rPr>
  </w:style>
  <w:style w:type="paragraph" w:customStyle="1" w:styleId="rvps6">
    <w:name w:val="rvps6"/>
    <w:basedOn w:val="a3"/>
    <w:rsid w:val="00502280"/>
    <w:pPr>
      <w:autoSpaceDE/>
      <w:autoSpaceDN/>
      <w:adjustRightInd/>
      <w:spacing w:before="100" w:beforeAutospacing="1" w:after="100" w:afterAutospacing="1"/>
      <w:ind w:firstLine="0"/>
      <w:jc w:val="left"/>
    </w:pPr>
    <w:rPr>
      <w:rFonts w:eastAsia="Times New Roman"/>
      <w:color w:val="auto"/>
      <w:sz w:val="24"/>
      <w:szCs w:val="24"/>
      <w:lang w:eastAsia="uk-UA"/>
    </w:rPr>
  </w:style>
  <w:style w:type="character" w:customStyle="1" w:styleId="rvts23">
    <w:name w:val="rvts23"/>
    <w:basedOn w:val="a4"/>
    <w:rsid w:val="00502280"/>
  </w:style>
  <w:style w:type="character" w:styleId="ac">
    <w:name w:val="Hyperlink"/>
    <w:basedOn w:val="a4"/>
    <w:uiPriority w:val="99"/>
    <w:unhideWhenUsed/>
    <w:rsid w:val="0029547F"/>
    <w:rPr>
      <w:color w:val="0000FF"/>
      <w:u w:val="single"/>
    </w:rPr>
  </w:style>
  <w:style w:type="paragraph" w:customStyle="1" w:styleId="rvps12">
    <w:name w:val="rvps12"/>
    <w:basedOn w:val="a3"/>
    <w:rsid w:val="005E5D8A"/>
    <w:pPr>
      <w:autoSpaceDE/>
      <w:autoSpaceDN/>
      <w:adjustRightInd/>
      <w:spacing w:before="100" w:beforeAutospacing="1" w:after="100" w:afterAutospacing="1"/>
      <w:ind w:firstLine="0"/>
      <w:jc w:val="left"/>
    </w:pPr>
    <w:rPr>
      <w:rFonts w:eastAsia="Times New Roman"/>
      <w:color w:val="auto"/>
      <w:sz w:val="24"/>
      <w:szCs w:val="24"/>
      <w:lang w:eastAsia="uk-UA"/>
    </w:rPr>
  </w:style>
  <w:style w:type="paragraph" w:customStyle="1" w:styleId="tl">
    <w:name w:val="tl"/>
    <w:basedOn w:val="a3"/>
    <w:rsid w:val="005E5D8A"/>
    <w:pPr>
      <w:autoSpaceDE/>
      <w:autoSpaceDN/>
      <w:adjustRightInd/>
      <w:spacing w:before="100" w:beforeAutospacing="1" w:after="100" w:afterAutospacing="1"/>
      <w:ind w:firstLine="0"/>
      <w:jc w:val="left"/>
    </w:pPr>
    <w:rPr>
      <w:rFonts w:eastAsia="Times New Roman"/>
      <w:color w:val="auto"/>
      <w:sz w:val="24"/>
      <w:szCs w:val="24"/>
      <w:lang w:eastAsia="uk-UA"/>
    </w:rPr>
  </w:style>
  <w:style w:type="character" w:styleId="ad">
    <w:name w:val="annotation reference"/>
    <w:uiPriority w:val="99"/>
    <w:semiHidden/>
    <w:unhideWhenUsed/>
    <w:rsid w:val="008014B8"/>
    <w:rPr>
      <w:sz w:val="16"/>
      <w:szCs w:val="16"/>
    </w:rPr>
  </w:style>
  <w:style w:type="paragraph" w:styleId="ae">
    <w:name w:val="annotation text"/>
    <w:basedOn w:val="a3"/>
    <w:link w:val="af"/>
    <w:uiPriority w:val="99"/>
    <w:semiHidden/>
    <w:unhideWhenUsed/>
    <w:rsid w:val="008014B8"/>
    <w:pPr>
      <w:autoSpaceDE/>
      <w:autoSpaceDN/>
      <w:adjustRightInd/>
      <w:spacing w:after="80"/>
    </w:pPr>
    <w:rPr>
      <w:rFonts w:eastAsia="Calibri"/>
      <w:color w:val="auto"/>
      <w:sz w:val="20"/>
      <w:szCs w:val="20"/>
      <w:lang w:val="x-none"/>
    </w:rPr>
  </w:style>
  <w:style w:type="character" w:customStyle="1" w:styleId="af">
    <w:name w:val="Текст примечания Знак"/>
    <w:basedOn w:val="a4"/>
    <w:link w:val="ae"/>
    <w:uiPriority w:val="99"/>
    <w:semiHidden/>
    <w:rsid w:val="008014B8"/>
    <w:rPr>
      <w:rFonts w:ascii="Times New Roman" w:eastAsia="Calibri" w:hAnsi="Times New Roman" w:cs="Times New Roman"/>
      <w:sz w:val="20"/>
      <w:szCs w:val="20"/>
      <w:lang w:val="x-none"/>
    </w:rPr>
  </w:style>
  <w:style w:type="character" w:styleId="af0">
    <w:name w:val="Strong"/>
    <w:basedOn w:val="a4"/>
    <w:uiPriority w:val="22"/>
    <w:qFormat/>
    <w:rsid w:val="007F0BAE"/>
    <w:rPr>
      <w:b/>
      <w:bCs/>
    </w:rPr>
  </w:style>
  <w:style w:type="character" w:customStyle="1" w:styleId="size-det">
    <w:name w:val="size-det"/>
    <w:basedOn w:val="a4"/>
    <w:rsid w:val="007F0BAE"/>
  </w:style>
  <w:style w:type="paragraph" w:customStyle="1" w:styleId="12">
    <w:name w:val="таблица1"/>
    <w:basedOn w:val="a3"/>
    <w:link w:val="13"/>
    <w:qFormat/>
    <w:rsid w:val="008C20A3"/>
    <w:pPr>
      <w:ind w:firstLine="0"/>
      <w:jc w:val="center"/>
    </w:pPr>
  </w:style>
  <w:style w:type="character" w:customStyle="1" w:styleId="13">
    <w:name w:val="таблица1 Знак"/>
    <w:basedOn w:val="a4"/>
    <w:link w:val="12"/>
    <w:rsid w:val="008C20A3"/>
    <w:rPr>
      <w:rFonts w:ascii="Times New Roman" w:hAnsi="Times New Roman" w:cs="Times New Roman"/>
      <w:color w:val="000000"/>
      <w:sz w:val="28"/>
      <w:szCs w:val="28"/>
    </w:rPr>
  </w:style>
  <w:style w:type="character" w:customStyle="1" w:styleId="dat">
    <w:name w:val="dat"/>
    <w:basedOn w:val="a4"/>
    <w:rsid w:val="001D2A43"/>
  </w:style>
  <w:style w:type="paragraph" w:styleId="af1">
    <w:name w:val="header"/>
    <w:basedOn w:val="a3"/>
    <w:link w:val="af2"/>
    <w:uiPriority w:val="99"/>
    <w:unhideWhenUsed/>
    <w:rsid w:val="001307EA"/>
    <w:pPr>
      <w:tabs>
        <w:tab w:val="center" w:pos="4819"/>
        <w:tab w:val="right" w:pos="9639"/>
      </w:tabs>
    </w:pPr>
  </w:style>
  <w:style w:type="character" w:customStyle="1" w:styleId="af2">
    <w:name w:val="Верхний колонтитул Знак"/>
    <w:basedOn w:val="a4"/>
    <w:link w:val="af1"/>
    <w:uiPriority w:val="99"/>
    <w:rsid w:val="001307EA"/>
    <w:rPr>
      <w:rFonts w:ascii="Times New Roman" w:hAnsi="Times New Roman" w:cs="Times New Roman"/>
      <w:color w:val="000000"/>
      <w:sz w:val="28"/>
      <w:szCs w:val="28"/>
    </w:rPr>
  </w:style>
  <w:style w:type="paragraph" w:styleId="af3">
    <w:name w:val="footer"/>
    <w:basedOn w:val="a3"/>
    <w:link w:val="af4"/>
    <w:uiPriority w:val="99"/>
    <w:unhideWhenUsed/>
    <w:rsid w:val="001307EA"/>
    <w:pPr>
      <w:tabs>
        <w:tab w:val="center" w:pos="4819"/>
        <w:tab w:val="right" w:pos="9639"/>
      </w:tabs>
    </w:pPr>
  </w:style>
  <w:style w:type="character" w:customStyle="1" w:styleId="af4">
    <w:name w:val="Нижний колонтитул Знак"/>
    <w:basedOn w:val="a4"/>
    <w:link w:val="af3"/>
    <w:uiPriority w:val="99"/>
    <w:rsid w:val="001307EA"/>
    <w:rPr>
      <w:rFonts w:ascii="Times New Roman" w:hAnsi="Times New Roman" w:cs="Times New Roman"/>
      <w:color w:val="000000"/>
      <w:sz w:val="28"/>
      <w:szCs w:val="28"/>
    </w:rPr>
  </w:style>
  <w:style w:type="character" w:styleId="af5">
    <w:name w:val="Subtle Emphasis"/>
    <w:uiPriority w:val="19"/>
    <w:qFormat/>
    <w:rsid w:val="000006DE"/>
    <w:rPr>
      <w:sz w:val="22"/>
      <w:szCs w:val="22"/>
    </w:rPr>
  </w:style>
  <w:style w:type="paragraph" w:styleId="5">
    <w:name w:val="toc 5"/>
    <w:basedOn w:val="a3"/>
    <w:next w:val="a3"/>
    <w:autoRedefine/>
    <w:uiPriority w:val="39"/>
    <w:unhideWhenUsed/>
    <w:rsid w:val="00702669"/>
    <w:pPr>
      <w:autoSpaceDE/>
      <w:autoSpaceDN/>
      <w:adjustRightInd/>
      <w:spacing w:after="100" w:line="259" w:lineRule="auto"/>
      <w:ind w:left="880" w:firstLine="0"/>
      <w:jc w:val="left"/>
    </w:pPr>
    <w:rPr>
      <w:rFonts w:asciiTheme="minorHAnsi" w:eastAsiaTheme="minorEastAsia" w:hAnsiTheme="minorHAnsi" w:cstheme="minorBidi"/>
      <w:color w:val="auto"/>
      <w:sz w:val="22"/>
      <w:szCs w:val="22"/>
      <w:lang w:eastAsia="uk-UA"/>
    </w:rPr>
  </w:style>
  <w:style w:type="paragraph" w:styleId="6">
    <w:name w:val="toc 6"/>
    <w:basedOn w:val="a3"/>
    <w:next w:val="a3"/>
    <w:autoRedefine/>
    <w:uiPriority w:val="39"/>
    <w:unhideWhenUsed/>
    <w:rsid w:val="00702669"/>
    <w:pPr>
      <w:autoSpaceDE/>
      <w:autoSpaceDN/>
      <w:adjustRightInd/>
      <w:spacing w:after="100" w:line="259" w:lineRule="auto"/>
      <w:ind w:left="1100" w:firstLine="0"/>
      <w:jc w:val="left"/>
    </w:pPr>
    <w:rPr>
      <w:rFonts w:asciiTheme="minorHAnsi" w:eastAsiaTheme="minorEastAsia" w:hAnsiTheme="minorHAnsi" w:cstheme="minorBidi"/>
      <w:color w:val="auto"/>
      <w:sz w:val="22"/>
      <w:szCs w:val="22"/>
      <w:lang w:eastAsia="uk-UA"/>
    </w:rPr>
  </w:style>
  <w:style w:type="paragraph" w:styleId="7">
    <w:name w:val="toc 7"/>
    <w:basedOn w:val="a3"/>
    <w:next w:val="a3"/>
    <w:autoRedefine/>
    <w:uiPriority w:val="39"/>
    <w:unhideWhenUsed/>
    <w:rsid w:val="00702669"/>
    <w:pPr>
      <w:autoSpaceDE/>
      <w:autoSpaceDN/>
      <w:adjustRightInd/>
      <w:spacing w:after="100" w:line="259" w:lineRule="auto"/>
      <w:ind w:left="1320" w:firstLine="0"/>
      <w:jc w:val="left"/>
    </w:pPr>
    <w:rPr>
      <w:rFonts w:asciiTheme="minorHAnsi" w:eastAsiaTheme="minorEastAsia" w:hAnsiTheme="minorHAnsi" w:cstheme="minorBidi"/>
      <w:color w:val="auto"/>
      <w:sz w:val="22"/>
      <w:szCs w:val="22"/>
      <w:lang w:eastAsia="uk-UA"/>
    </w:rPr>
  </w:style>
  <w:style w:type="paragraph" w:styleId="8">
    <w:name w:val="toc 8"/>
    <w:basedOn w:val="a3"/>
    <w:next w:val="a3"/>
    <w:autoRedefine/>
    <w:uiPriority w:val="39"/>
    <w:unhideWhenUsed/>
    <w:rsid w:val="00702669"/>
    <w:pPr>
      <w:autoSpaceDE/>
      <w:autoSpaceDN/>
      <w:adjustRightInd/>
      <w:spacing w:after="100" w:line="259" w:lineRule="auto"/>
      <w:ind w:left="1540" w:firstLine="0"/>
      <w:jc w:val="left"/>
    </w:pPr>
    <w:rPr>
      <w:rFonts w:asciiTheme="minorHAnsi" w:eastAsiaTheme="minorEastAsia" w:hAnsiTheme="minorHAnsi" w:cstheme="minorBidi"/>
      <w:color w:val="auto"/>
      <w:sz w:val="22"/>
      <w:szCs w:val="22"/>
      <w:lang w:eastAsia="uk-UA"/>
    </w:rPr>
  </w:style>
  <w:style w:type="paragraph" w:styleId="9">
    <w:name w:val="toc 9"/>
    <w:basedOn w:val="a3"/>
    <w:next w:val="a3"/>
    <w:autoRedefine/>
    <w:uiPriority w:val="39"/>
    <w:unhideWhenUsed/>
    <w:rsid w:val="00702669"/>
    <w:pPr>
      <w:autoSpaceDE/>
      <w:autoSpaceDN/>
      <w:adjustRightInd/>
      <w:spacing w:after="100" w:line="259" w:lineRule="auto"/>
      <w:ind w:left="1760" w:firstLine="0"/>
      <w:jc w:val="left"/>
    </w:pPr>
    <w:rPr>
      <w:rFonts w:asciiTheme="minorHAnsi" w:eastAsiaTheme="minorEastAsia" w:hAnsiTheme="minorHAnsi" w:cstheme="minorBidi"/>
      <w:color w:val="auto"/>
      <w:sz w:val="22"/>
      <w:szCs w:val="22"/>
      <w:lang w:eastAsia="uk-UA"/>
    </w:rPr>
  </w:style>
  <w:style w:type="character" w:customStyle="1" w:styleId="14">
    <w:name w:val="Незакрита згадка1"/>
    <w:basedOn w:val="a4"/>
    <w:uiPriority w:val="99"/>
    <w:semiHidden/>
    <w:unhideWhenUsed/>
    <w:rsid w:val="00702669"/>
    <w:rPr>
      <w:color w:val="605E5C"/>
      <w:shd w:val="clear" w:color="auto" w:fill="E1DFDD"/>
    </w:rPr>
  </w:style>
  <w:style w:type="paragraph" w:styleId="af6">
    <w:name w:val="Revision"/>
    <w:hidden/>
    <w:uiPriority w:val="99"/>
    <w:semiHidden/>
    <w:rsid w:val="00E6580B"/>
    <w:pPr>
      <w:spacing w:after="0" w:line="240" w:lineRule="auto"/>
    </w:pPr>
    <w:rPr>
      <w:rFonts w:ascii="Times New Roman" w:hAnsi="Times New Roman" w:cs="Times New Roman"/>
      <w:color w:val="000000"/>
      <w:sz w:val="28"/>
      <w:szCs w:val="28"/>
    </w:rPr>
  </w:style>
  <w:style w:type="paragraph" w:customStyle="1" w:styleId="15">
    <w:name w:val="Додатки1"/>
    <w:basedOn w:val="1"/>
    <w:link w:val="16"/>
    <w:rsid w:val="00BE25EC"/>
    <w:pPr>
      <w:autoSpaceDE/>
      <w:autoSpaceDN/>
      <w:adjustRightInd/>
      <w:contextualSpacing/>
      <w:jc w:val="both"/>
    </w:pPr>
    <w:rPr>
      <w:rFonts w:eastAsia="Calibri"/>
      <w:bCs/>
      <w:shd w:val="clear" w:color="auto" w:fill="FFFFFF"/>
      <w:lang w:val="x-none"/>
    </w:rPr>
  </w:style>
  <w:style w:type="character" w:customStyle="1" w:styleId="16">
    <w:name w:val="Додатки1 Знак"/>
    <w:link w:val="15"/>
    <w:rsid w:val="00BE25EC"/>
    <w:rPr>
      <w:rFonts w:ascii="Times New Roman" w:eastAsia="Calibri" w:hAnsi="Times New Roman" w:cs="Times New Roman"/>
      <w:b/>
      <w:bCs/>
      <w:color w:val="000000"/>
      <w:sz w:val="28"/>
      <w:szCs w:val="28"/>
      <w:lang w:val="x-none"/>
    </w:rPr>
  </w:style>
  <w:style w:type="character" w:styleId="af7">
    <w:name w:val="Emphasis"/>
    <w:uiPriority w:val="20"/>
    <w:qFormat/>
    <w:rsid w:val="009B2B1F"/>
    <w:rPr>
      <w:b/>
      <w:bCs/>
    </w:rPr>
  </w:style>
  <w:style w:type="paragraph" w:customStyle="1" w:styleId="a1">
    <w:name w:val="Пункт розділу"/>
    <w:basedOn w:val="a3"/>
    <w:rsid w:val="00F76B98"/>
    <w:pPr>
      <w:numPr>
        <w:ilvl w:val="1"/>
        <w:numId w:val="85"/>
      </w:numPr>
    </w:pPr>
  </w:style>
  <w:style w:type="paragraph" w:customStyle="1" w:styleId="a2">
    <w:name w:val="Абзац звич"/>
    <w:basedOn w:val="a3"/>
    <w:rsid w:val="00F76B98"/>
    <w:pPr>
      <w:numPr>
        <w:ilvl w:val="2"/>
        <w:numId w:val="85"/>
      </w:numPr>
    </w:pPr>
  </w:style>
  <w:style w:type="character" w:styleId="af8">
    <w:name w:val="FollowedHyperlink"/>
    <w:basedOn w:val="a4"/>
    <w:uiPriority w:val="99"/>
    <w:semiHidden/>
    <w:unhideWhenUsed/>
    <w:rsid w:val="006B0164"/>
    <w:rPr>
      <w:color w:val="954F72" w:themeColor="followedHyperlink"/>
      <w:u w:val="single"/>
    </w:rPr>
  </w:style>
  <w:style w:type="paragraph" w:customStyle="1" w:styleId="rvps7">
    <w:name w:val="rvps7"/>
    <w:basedOn w:val="a3"/>
    <w:rsid w:val="001E618A"/>
    <w:pPr>
      <w:autoSpaceDE/>
      <w:autoSpaceDN/>
      <w:adjustRightInd/>
      <w:spacing w:before="100" w:beforeAutospacing="1" w:after="100" w:afterAutospacing="1"/>
      <w:ind w:firstLine="0"/>
      <w:jc w:val="left"/>
    </w:pPr>
    <w:rPr>
      <w:rFonts w:eastAsia="Times New Roman"/>
      <w:color w:val="auto"/>
      <w:sz w:val="24"/>
      <w:szCs w:val="24"/>
      <w:lang w:eastAsia="uk-UA"/>
    </w:rPr>
  </w:style>
  <w:style w:type="paragraph" w:styleId="af9">
    <w:name w:val="annotation subject"/>
    <w:basedOn w:val="ae"/>
    <w:next w:val="ae"/>
    <w:link w:val="afa"/>
    <w:uiPriority w:val="99"/>
    <w:semiHidden/>
    <w:unhideWhenUsed/>
    <w:rsid w:val="00DC10BC"/>
    <w:pPr>
      <w:autoSpaceDE w:val="0"/>
      <w:autoSpaceDN w:val="0"/>
      <w:adjustRightInd w:val="0"/>
      <w:spacing w:after="0"/>
    </w:pPr>
    <w:rPr>
      <w:rFonts w:eastAsiaTheme="minorHAnsi"/>
      <w:b/>
      <w:bCs/>
      <w:color w:val="000000"/>
      <w:lang w:val="uk-UA"/>
    </w:rPr>
  </w:style>
  <w:style w:type="character" w:customStyle="1" w:styleId="afa">
    <w:name w:val="Тема примечания Знак"/>
    <w:basedOn w:val="af"/>
    <w:link w:val="af9"/>
    <w:uiPriority w:val="99"/>
    <w:semiHidden/>
    <w:rsid w:val="00DC10BC"/>
    <w:rPr>
      <w:rFonts w:ascii="Times New Roman" w:eastAsia="Calibri" w:hAnsi="Times New Roman" w:cs="Times New Roman"/>
      <w:b/>
      <w:bCs/>
      <w:color w:val="000000"/>
      <w:sz w:val="20"/>
      <w:szCs w:val="20"/>
      <w:lang w:val="x-none"/>
    </w:rPr>
  </w:style>
  <w:style w:type="paragraph" w:styleId="afb">
    <w:name w:val="Balloon Text"/>
    <w:basedOn w:val="a3"/>
    <w:link w:val="afc"/>
    <w:uiPriority w:val="99"/>
    <w:semiHidden/>
    <w:unhideWhenUsed/>
    <w:rsid w:val="00933EFC"/>
    <w:rPr>
      <w:rFonts w:ascii="Segoe UI" w:hAnsi="Segoe UI" w:cs="Segoe UI"/>
      <w:sz w:val="18"/>
      <w:szCs w:val="18"/>
    </w:rPr>
  </w:style>
  <w:style w:type="character" w:customStyle="1" w:styleId="afc">
    <w:name w:val="Текст выноски Знак"/>
    <w:basedOn w:val="a4"/>
    <w:link w:val="afb"/>
    <w:uiPriority w:val="99"/>
    <w:semiHidden/>
    <w:rsid w:val="00933EFC"/>
    <w:rPr>
      <w:rFonts w:ascii="Segoe UI" w:hAnsi="Segoe UI" w:cs="Segoe UI"/>
      <w:color w:val="000000"/>
      <w:sz w:val="18"/>
      <w:szCs w:val="18"/>
    </w:rPr>
  </w:style>
  <w:style w:type="paragraph" w:customStyle="1" w:styleId="a">
    <w:name w:val="Розділ"/>
    <w:basedOn w:val="1"/>
    <w:link w:val="afd"/>
    <w:rsid w:val="00B12022"/>
    <w:pPr>
      <w:numPr>
        <w:numId w:val="121"/>
      </w:numPr>
      <w:ind w:left="0" w:firstLine="0"/>
    </w:pPr>
  </w:style>
  <w:style w:type="paragraph" w:customStyle="1" w:styleId="a0">
    <w:name w:val="Глава"/>
    <w:basedOn w:val="2"/>
    <w:link w:val="afe"/>
    <w:rsid w:val="00E31FC0"/>
    <w:pPr>
      <w:numPr>
        <w:ilvl w:val="1"/>
        <w:numId w:val="123"/>
      </w:numPr>
    </w:pPr>
  </w:style>
  <w:style w:type="character" w:customStyle="1" w:styleId="afd">
    <w:name w:val="Розділ Знак"/>
    <w:basedOn w:val="10"/>
    <w:link w:val="a"/>
    <w:rsid w:val="00B12022"/>
    <w:rPr>
      <w:rFonts w:ascii="Times New Roman" w:hAnsi="Times New Roman" w:cs="Times New Roman"/>
      <w:b/>
      <w:color w:val="000000"/>
      <w:sz w:val="28"/>
      <w:szCs w:val="28"/>
    </w:rPr>
  </w:style>
  <w:style w:type="character" w:customStyle="1" w:styleId="afe">
    <w:name w:val="Глава Знак"/>
    <w:basedOn w:val="20"/>
    <w:link w:val="a0"/>
    <w:rsid w:val="00E31FC0"/>
    <w:rPr>
      <w:rFonts w:ascii="Times New Roman" w:eastAsiaTheme="majorEastAsia" w:hAnsi="Times New Roman" w:cs="Times New Roman"/>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9569">
      <w:bodyDiv w:val="1"/>
      <w:marLeft w:val="0"/>
      <w:marRight w:val="0"/>
      <w:marTop w:val="0"/>
      <w:marBottom w:val="0"/>
      <w:divBdr>
        <w:top w:val="none" w:sz="0" w:space="0" w:color="auto"/>
        <w:left w:val="none" w:sz="0" w:space="0" w:color="auto"/>
        <w:bottom w:val="none" w:sz="0" w:space="0" w:color="auto"/>
        <w:right w:val="none" w:sz="0" w:space="0" w:color="auto"/>
      </w:divBdr>
    </w:div>
    <w:div w:id="206768708">
      <w:bodyDiv w:val="1"/>
      <w:marLeft w:val="0"/>
      <w:marRight w:val="0"/>
      <w:marTop w:val="0"/>
      <w:marBottom w:val="0"/>
      <w:divBdr>
        <w:top w:val="none" w:sz="0" w:space="0" w:color="auto"/>
        <w:left w:val="none" w:sz="0" w:space="0" w:color="auto"/>
        <w:bottom w:val="none" w:sz="0" w:space="0" w:color="auto"/>
        <w:right w:val="none" w:sz="0" w:space="0" w:color="auto"/>
      </w:divBdr>
      <w:divsChild>
        <w:div w:id="343940421">
          <w:marLeft w:val="0"/>
          <w:marRight w:val="0"/>
          <w:marTop w:val="150"/>
          <w:marBottom w:val="150"/>
          <w:divBdr>
            <w:top w:val="none" w:sz="0" w:space="0" w:color="auto"/>
            <w:left w:val="none" w:sz="0" w:space="0" w:color="auto"/>
            <w:bottom w:val="none" w:sz="0" w:space="0" w:color="auto"/>
            <w:right w:val="none" w:sz="0" w:space="0" w:color="auto"/>
          </w:divBdr>
        </w:div>
      </w:divsChild>
    </w:div>
    <w:div w:id="226956551">
      <w:bodyDiv w:val="1"/>
      <w:marLeft w:val="0"/>
      <w:marRight w:val="0"/>
      <w:marTop w:val="0"/>
      <w:marBottom w:val="0"/>
      <w:divBdr>
        <w:top w:val="none" w:sz="0" w:space="0" w:color="auto"/>
        <w:left w:val="none" w:sz="0" w:space="0" w:color="auto"/>
        <w:bottom w:val="none" w:sz="0" w:space="0" w:color="auto"/>
        <w:right w:val="none" w:sz="0" w:space="0" w:color="auto"/>
      </w:divBdr>
    </w:div>
    <w:div w:id="252207986">
      <w:bodyDiv w:val="1"/>
      <w:marLeft w:val="0"/>
      <w:marRight w:val="0"/>
      <w:marTop w:val="0"/>
      <w:marBottom w:val="0"/>
      <w:divBdr>
        <w:top w:val="none" w:sz="0" w:space="0" w:color="auto"/>
        <w:left w:val="none" w:sz="0" w:space="0" w:color="auto"/>
        <w:bottom w:val="none" w:sz="0" w:space="0" w:color="auto"/>
        <w:right w:val="none" w:sz="0" w:space="0" w:color="auto"/>
      </w:divBdr>
      <w:divsChild>
        <w:div w:id="995450394">
          <w:marLeft w:val="0"/>
          <w:marRight w:val="0"/>
          <w:marTop w:val="0"/>
          <w:marBottom w:val="0"/>
          <w:divBdr>
            <w:top w:val="none" w:sz="0" w:space="0" w:color="auto"/>
            <w:left w:val="none" w:sz="0" w:space="0" w:color="auto"/>
            <w:bottom w:val="none" w:sz="0" w:space="0" w:color="auto"/>
            <w:right w:val="none" w:sz="0" w:space="0" w:color="auto"/>
          </w:divBdr>
        </w:div>
        <w:div w:id="794908733">
          <w:marLeft w:val="0"/>
          <w:marRight w:val="0"/>
          <w:marTop w:val="0"/>
          <w:marBottom w:val="0"/>
          <w:divBdr>
            <w:top w:val="none" w:sz="0" w:space="0" w:color="auto"/>
            <w:left w:val="none" w:sz="0" w:space="0" w:color="auto"/>
            <w:bottom w:val="none" w:sz="0" w:space="0" w:color="auto"/>
            <w:right w:val="none" w:sz="0" w:space="0" w:color="auto"/>
          </w:divBdr>
        </w:div>
        <w:div w:id="985546827">
          <w:marLeft w:val="0"/>
          <w:marRight w:val="0"/>
          <w:marTop w:val="0"/>
          <w:marBottom w:val="0"/>
          <w:divBdr>
            <w:top w:val="none" w:sz="0" w:space="0" w:color="auto"/>
            <w:left w:val="none" w:sz="0" w:space="0" w:color="auto"/>
            <w:bottom w:val="none" w:sz="0" w:space="0" w:color="auto"/>
            <w:right w:val="none" w:sz="0" w:space="0" w:color="auto"/>
          </w:divBdr>
        </w:div>
      </w:divsChild>
    </w:div>
    <w:div w:id="315182234">
      <w:bodyDiv w:val="1"/>
      <w:marLeft w:val="0"/>
      <w:marRight w:val="0"/>
      <w:marTop w:val="0"/>
      <w:marBottom w:val="0"/>
      <w:divBdr>
        <w:top w:val="none" w:sz="0" w:space="0" w:color="auto"/>
        <w:left w:val="none" w:sz="0" w:space="0" w:color="auto"/>
        <w:bottom w:val="none" w:sz="0" w:space="0" w:color="auto"/>
        <w:right w:val="none" w:sz="0" w:space="0" w:color="auto"/>
      </w:divBdr>
    </w:div>
    <w:div w:id="365718439">
      <w:bodyDiv w:val="1"/>
      <w:marLeft w:val="0"/>
      <w:marRight w:val="0"/>
      <w:marTop w:val="0"/>
      <w:marBottom w:val="0"/>
      <w:divBdr>
        <w:top w:val="none" w:sz="0" w:space="0" w:color="auto"/>
        <w:left w:val="none" w:sz="0" w:space="0" w:color="auto"/>
        <w:bottom w:val="none" w:sz="0" w:space="0" w:color="auto"/>
        <w:right w:val="none" w:sz="0" w:space="0" w:color="auto"/>
      </w:divBdr>
      <w:divsChild>
        <w:div w:id="651057195">
          <w:marLeft w:val="0"/>
          <w:marRight w:val="0"/>
          <w:marTop w:val="0"/>
          <w:marBottom w:val="0"/>
          <w:divBdr>
            <w:top w:val="none" w:sz="0" w:space="0" w:color="auto"/>
            <w:left w:val="none" w:sz="0" w:space="0" w:color="auto"/>
            <w:bottom w:val="none" w:sz="0" w:space="0" w:color="auto"/>
            <w:right w:val="none" w:sz="0" w:space="0" w:color="auto"/>
          </w:divBdr>
        </w:div>
        <w:div w:id="1696928834">
          <w:marLeft w:val="0"/>
          <w:marRight w:val="0"/>
          <w:marTop w:val="0"/>
          <w:marBottom w:val="0"/>
          <w:divBdr>
            <w:top w:val="none" w:sz="0" w:space="0" w:color="auto"/>
            <w:left w:val="none" w:sz="0" w:space="0" w:color="auto"/>
            <w:bottom w:val="none" w:sz="0" w:space="0" w:color="auto"/>
            <w:right w:val="none" w:sz="0" w:space="0" w:color="auto"/>
          </w:divBdr>
        </w:div>
      </w:divsChild>
    </w:div>
    <w:div w:id="425417899">
      <w:bodyDiv w:val="1"/>
      <w:marLeft w:val="0"/>
      <w:marRight w:val="0"/>
      <w:marTop w:val="0"/>
      <w:marBottom w:val="0"/>
      <w:divBdr>
        <w:top w:val="none" w:sz="0" w:space="0" w:color="auto"/>
        <w:left w:val="none" w:sz="0" w:space="0" w:color="auto"/>
        <w:bottom w:val="none" w:sz="0" w:space="0" w:color="auto"/>
        <w:right w:val="none" w:sz="0" w:space="0" w:color="auto"/>
      </w:divBdr>
      <w:divsChild>
        <w:div w:id="40833349">
          <w:marLeft w:val="0"/>
          <w:marRight w:val="0"/>
          <w:marTop w:val="0"/>
          <w:marBottom w:val="0"/>
          <w:divBdr>
            <w:top w:val="none" w:sz="0" w:space="0" w:color="auto"/>
            <w:left w:val="none" w:sz="0" w:space="0" w:color="auto"/>
            <w:bottom w:val="none" w:sz="0" w:space="0" w:color="auto"/>
            <w:right w:val="none" w:sz="0" w:space="0" w:color="auto"/>
          </w:divBdr>
        </w:div>
        <w:div w:id="294415641">
          <w:marLeft w:val="0"/>
          <w:marRight w:val="0"/>
          <w:marTop w:val="0"/>
          <w:marBottom w:val="0"/>
          <w:divBdr>
            <w:top w:val="none" w:sz="0" w:space="0" w:color="auto"/>
            <w:left w:val="none" w:sz="0" w:space="0" w:color="auto"/>
            <w:bottom w:val="none" w:sz="0" w:space="0" w:color="auto"/>
            <w:right w:val="none" w:sz="0" w:space="0" w:color="auto"/>
          </w:divBdr>
        </w:div>
      </w:divsChild>
    </w:div>
    <w:div w:id="441338294">
      <w:bodyDiv w:val="1"/>
      <w:marLeft w:val="0"/>
      <w:marRight w:val="0"/>
      <w:marTop w:val="0"/>
      <w:marBottom w:val="0"/>
      <w:divBdr>
        <w:top w:val="none" w:sz="0" w:space="0" w:color="auto"/>
        <w:left w:val="none" w:sz="0" w:space="0" w:color="auto"/>
        <w:bottom w:val="none" w:sz="0" w:space="0" w:color="auto"/>
        <w:right w:val="none" w:sz="0" w:space="0" w:color="auto"/>
      </w:divBdr>
    </w:div>
    <w:div w:id="477645990">
      <w:bodyDiv w:val="1"/>
      <w:marLeft w:val="0"/>
      <w:marRight w:val="0"/>
      <w:marTop w:val="0"/>
      <w:marBottom w:val="0"/>
      <w:divBdr>
        <w:top w:val="none" w:sz="0" w:space="0" w:color="auto"/>
        <w:left w:val="none" w:sz="0" w:space="0" w:color="auto"/>
        <w:bottom w:val="none" w:sz="0" w:space="0" w:color="auto"/>
        <w:right w:val="none" w:sz="0" w:space="0" w:color="auto"/>
      </w:divBdr>
      <w:divsChild>
        <w:div w:id="1912423096">
          <w:marLeft w:val="0"/>
          <w:marRight w:val="0"/>
          <w:marTop w:val="0"/>
          <w:marBottom w:val="0"/>
          <w:divBdr>
            <w:top w:val="none" w:sz="0" w:space="0" w:color="auto"/>
            <w:left w:val="none" w:sz="0" w:space="0" w:color="auto"/>
            <w:bottom w:val="none" w:sz="0" w:space="0" w:color="auto"/>
            <w:right w:val="none" w:sz="0" w:space="0" w:color="auto"/>
          </w:divBdr>
        </w:div>
        <w:div w:id="873469798">
          <w:marLeft w:val="0"/>
          <w:marRight w:val="0"/>
          <w:marTop w:val="0"/>
          <w:marBottom w:val="0"/>
          <w:divBdr>
            <w:top w:val="none" w:sz="0" w:space="0" w:color="auto"/>
            <w:left w:val="none" w:sz="0" w:space="0" w:color="auto"/>
            <w:bottom w:val="none" w:sz="0" w:space="0" w:color="auto"/>
            <w:right w:val="none" w:sz="0" w:space="0" w:color="auto"/>
          </w:divBdr>
        </w:div>
        <w:div w:id="971061393">
          <w:marLeft w:val="0"/>
          <w:marRight w:val="0"/>
          <w:marTop w:val="0"/>
          <w:marBottom w:val="0"/>
          <w:divBdr>
            <w:top w:val="none" w:sz="0" w:space="0" w:color="auto"/>
            <w:left w:val="none" w:sz="0" w:space="0" w:color="auto"/>
            <w:bottom w:val="none" w:sz="0" w:space="0" w:color="auto"/>
            <w:right w:val="none" w:sz="0" w:space="0" w:color="auto"/>
          </w:divBdr>
        </w:div>
      </w:divsChild>
    </w:div>
    <w:div w:id="501744462">
      <w:bodyDiv w:val="1"/>
      <w:marLeft w:val="0"/>
      <w:marRight w:val="0"/>
      <w:marTop w:val="0"/>
      <w:marBottom w:val="0"/>
      <w:divBdr>
        <w:top w:val="none" w:sz="0" w:space="0" w:color="auto"/>
        <w:left w:val="none" w:sz="0" w:space="0" w:color="auto"/>
        <w:bottom w:val="none" w:sz="0" w:space="0" w:color="auto"/>
        <w:right w:val="none" w:sz="0" w:space="0" w:color="auto"/>
      </w:divBdr>
    </w:div>
    <w:div w:id="605695211">
      <w:bodyDiv w:val="1"/>
      <w:marLeft w:val="0"/>
      <w:marRight w:val="0"/>
      <w:marTop w:val="0"/>
      <w:marBottom w:val="0"/>
      <w:divBdr>
        <w:top w:val="none" w:sz="0" w:space="0" w:color="auto"/>
        <w:left w:val="none" w:sz="0" w:space="0" w:color="auto"/>
        <w:bottom w:val="none" w:sz="0" w:space="0" w:color="auto"/>
        <w:right w:val="none" w:sz="0" w:space="0" w:color="auto"/>
      </w:divBdr>
      <w:divsChild>
        <w:div w:id="1656301990">
          <w:marLeft w:val="0"/>
          <w:marRight w:val="0"/>
          <w:marTop w:val="0"/>
          <w:marBottom w:val="150"/>
          <w:divBdr>
            <w:top w:val="none" w:sz="0" w:space="0" w:color="auto"/>
            <w:left w:val="none" w:sz="0" w:space="0" w:color="auto"/>
            <w:bottom w:val="none" w:sz="0" w:space="0" w:color="auto"/>
            <w:right w:val="none" w:sz="0" w:space="0" w:color="auto"/>
          </w:divBdr>
        </w:div>
      </w:divsChild>
    </w:div>
    <w:div w:id="629095157">
      <w:bodyDiv w:val="1"/>
      <w:marLeft w:val="0"/>
      <w:marRight w:val="0"/>
      <w:marTop w:val="0"/>
      <w:marBottom w:val="0"/>
      <w:divBdr>
        <w:top w:val="none" w:sz="0" w:space="0" w:color="auto"/>
        <w:left w:val="none" w:sz="0" w:space="0" w:color="auto"/>
        <w:bottom w:val="none" w:sz="0" w:space="0" w:color="auto"/>
        <w:right w:val="none" w:sz="0" w:space="0" w:color="auto"/>
      </w:divBdr>
      <w:divsChild>
        <w:div w:id="76371458">
          <w:marLeft w:val="0"/>
          <w:marRight w:val="0"/>
          <w:marTop w:val="0"/>
          <w:marBottom w:val="150"/>
          <w:divBdr>
            <w:top w:val="none" w:sz="0" w:space="0" w:color="auto"/>
            <w:left w:val="none" w:sz="0" w:space="0" w:color="auto"/>
            <w:bottom w:val="none" w:sz="0" w:space="0" w:color="auto"/>
            <w:right w:val="none" w:sz="0" w:space="0" w:color="auto"/>
          </w:divBdr>
        </w:div>
      </w:divsChild>
    </w:div>
    <w:div w:id="677468747">
      <w:bodyDiv w:val="1"/>
      <w:marLeft w:val="0"/>
      <w:marRight w:val="0"/>
      <w:marTop w:val="0"/>
      <w:marBottom w:val="0"/>
      <w:divBdr>
        <w:top w:val="none" w:sz="0" w:space="0" w:color="auto"/>
        <w:left w:val="none" w:sz="0" w:space="0" w:color="auto"/>
        <w:bottom w:val="none" w:sz="0" w:space="0" w:color="auto"/>
        <w:right w:val="none" w:sz="0" w:space="0" w:color="auto"/>
      </w:divBdr>
      <w:divsChild>
        <w:div w:id="1099721258">
          <w:marLeft w:val="0"/>
          <w:marRight w:val="0"/>
          <w:marTop w:val="0"/>
          <w:marBottom w:val="150"/>
          <w:divBdr>
            <w:top w:val="none" w:sz="0" w:space="0" w:color="auto"/>
            <w:left w:val="none" w:sz="0" w:space="0" w:color="auto"/>
            <w:bottom w:val="none" w:sz="0" w:space="0" w:color="auto"/>
            <w:right w:val="none" w:sz="0" w:space="0" w:color="auto"/>
          </w:divBdr>
        </w:div>
      </w:divsChild>
    </w:div>
    <w:div w:id="725953716">
      <w:bodyDiv w:val="1"/>
      <w:marLeft w:val="0"/>
      <w:marRight w:val="0"/>
      <w:marTop w:val="0"/>
      <w:marBottom w:val="0"/>
      <w:divBdr>
        <w:top w:val="none" w:sz="0" w:space="0" w:color="auto"/>
        <w:left w:val="none" w:sz="0" w:space="0" w:color="auto"/>
        <w:bottom w:val="none" w:sz="0" w:space="0" w:color="auto"/>
        <w:right w:val="none" w:sz="0" w:space="0" w:color="auto"/>
      </w:divBdr>
    </w:div>
    <w:div w:id="736243461">
      <w:bodyDiv w:val="1"/>
      <w:marLeft w:val="0"/>
      <w:marRight w:val="0"/>
      <w:marTop w:val="0"/>
      <w:marBottom w:val="0"/>
      <w:divBdr>
        <w:top w:val="none" w:sz="0" w:space="0" w:color="auto"/>
        <w:left w:val="none" w:sz="0" w:space="0" w:color="auto"/>
        <w:bottom w:val="none" w:sz="0" w:space="0" w:color="auto"/>
        <w:right w:val="none" w:sz="0" w:space="0" w:color="auto"/>
      </w:divBdr>
    </w:div>
    <w:div w:id="744768845">
      <w:bodyDiv w:val="1"/>
      <w:marLeft w:val="0"/>
      <w:marRight w:val="0"/>
      <w:marTop w:val="0"/>
      <w:marBottom w:val="0"/>
      <w:divBdr>
        <w:top w:val="none" w:sz="0" w:space="0" w:color="auto"/>
        <w:left w:val="none" w:sz="0" w:space="0" w:color="auto"/>
        <w:bottom w:val="none" w:sz="0" w:space="0" w:color="auto"/>
        <w:right w:val="none" w:sz="0" w:space="0" w:color="auto"/>
      </w:divBdr>
      <w:divsChild>
        <w:div w:id="1712608322">
          <w:marLeft w:val="0"/>
          <w:marRight w:val="0"/>
          <w:marTop w:val="0"/>
          <w:marBottom w:val="150"/>
          <w:divBdr>
            <w:top w:val="none" w:sz="0" w:space="0" w:color="auto"/>
            <w:left w:val="none" w:sz="0" w:space="0" w:color="auto"/>
            <w:bottom w:val="none" w:sz="0" w:space="0" w:color="auto"/>
            <w:right w:val="none" w:sz="0" w:space="0" w:color="auto"/>
          </w:divBdr>
        </w:div>
      </w:divsChild>
    </w:div>
    <w:div w:id="785850081">
      <w:bodyDiv w:val="1"/>
      <w:marLeft w:val="0"/>
      <w:marRight w:val="0"/>
      <w:marTop w:val="0"/>
      <w:marBottom w:val="0"/>
      <w:divBdr>
        <w:top w:val="none" w:sz="0" w:space="0" w:color="auto"/>
        <w:left w:val="none" w:sz="0" w:space="0" w:color="auto"/>
        <w:bottom w:val="none" w:sz="0" w:space="0" w:color="auto"/>
        <w:right w:val="none" w:sz="0" w:space="0" w:color="auto"/>
      </w:divBdr>
    </w:div>
    <w:div w:id="859054342">
      <w:bodyDiv w:val="1"/>
      <w:marLeft w:val="0"/>
      <w:marRight w:val="0"/>
      <w:marTop w:val="0"/>
      <w:marBottom w:val="0"/>
      <w:divBdr>
        <w:top w:val="none" w:sz="0" w:space="0" w:color="auto"/>
        <w:left w:val="none" w:sz="0" w:space="0" w:color="auto"/>
        <w:bottom w:val="none" w:sz="0" w:space="0" w:color="auto"/>
        <w:right w:val="none" w:sz="0" w:space="0" w:color="auto"/>
      </w:divBdr>
    </w:div>
    <w:div w:id="865170594">
      <w:bodyDiv w:val="1"/>
      <w:marLeft w:val="0"/>
      <w:marRight w:val="0"/>
      <w:marTop w:val="0"/>
      <w:marBottom w:val="0"/>
      <w:divBdr>
        <w:top w:val="none" w:sz="0" w:space="0" w:color="auto"/>
        <w:left w:val="none" w:sz="0" w:space="0" w:color="auto"/>
        <w:bottom w:val="none" w:sz="0" w:space="0" w:color="auto"/>
        <w:right w:val="none" w:sz="0" w:space="0" w:color="auto"/>
      </w:divBdr>
      <w:divsChild>
        <w:div w:id="1965501219">
          <w:marLeft w:val="0"/>
          <w:marRight w:val="0"/>
          <w:marTop w:val="0"/>
          <w:marBottom w:val="0"/>
          <w:divBdr>
            <w:top w:val="none" w:sz="0" w:space="0" w:color="auto"/>
            <w:left w:val="none" w:sz="0" w:space="0" w:color="auto"/>
            <w:bottom w:val="none" w:sz="0" w:space="0" w:color="auto"/>
            <w:right w:val="none" w:sz="0" w:space="0" w:color="auto"/>
          </w:divBdr>
        </w:div>
        <w:div w:id="1872378832">
          <w:marLeft w:val="0"/>
          <w:marRight w:val="0"/>
          <w:marTop w:val="0"/>
          <w:marBottom w:val="0"/>
          <w:divBdr>
            <w:top w:val="none" w:sz="0" w:space="0" w:color="auto"/>
            <w:left w:val="none" w:sz="0" w:space="0" w:color="auto"/>
            <w:bottom w:val="none" w:sz="0" w:space="0" w:color="auto"/>
            <w:right w:val="none" w:sz="0" w:space="0" w:color="auto"/>
          </w:divBdr>
        </w:div>
      </w:divsChild>
    </w:div>
    <w:div w:id="903876595">
      <w:bodyDiv w:val="1"/>
      <w:marLeft w:val="0"/>
      <w:marRight w:val="0"/>
      <w:marTop w:val="0"/>
      <w:marBottom w:val="0"/>
      <w:divBdr>
        <w:top w:val="none" w:sz="0" w:space="0" w:color="auto"/>
        <w:left w:val="none" w:sz="0" w:space="0" w:color="auto"/>
        <w:bottom w:val="none" w:sz="0" w:space="0" w:color="auto"/>
        <w:right w:val="none" w:sz="0" w:space="0" w:color="auto"/>
      </w:divBdr>
    </w:div>
    <w:div w:id="918517238">
      <w:bodyDiv w:val="1"/>
      <w:marLeft w:val="0"/>
      <w:marRight w:val="0"/>
      <w:marTop w:val="0"/>
      <w:marBottom w:val="0"/>
      <w:divBdr>
        <w:top w:val="none" w:sz="0" w:space="0" w:color="auto"/>
        <w:left w:val="none" w:sz="0" w:space="0" w:color="auto"/>
        <w:bottom w:val="none" w:sz="0" w:space="0" w:color="auto"/>
        <w:right w:val="none" w:sz="0" w:space="0" w:color="auto"/>
      </w:divBdr>
      <w:divsChild>
        <w:div w:id="1787195346">
          <w:marLeft w:val="0"/>
          <w:marRight w:val="0"/>
          <w:marTop w:val="0"/>
          <w:marBottom w:val="0"/>
          <w:divBdr>
            <w:top w:val="none" w:sz="0" w:space="0" w:color="auto"/>
            <w:left w:val="none" w:sz="0" w:space="0" w:color="auto"/>
            <w:bottom w:val="none" w:sz="0" w:space="0" w:color="auto"/>
            <w:right w:val="none" w:sz="0" w:space="0" w:color="auto"/>
          </w:divBdr>
        </w:div>
        <w:div w:id="1792282800">
          <w:marLeft w:val="0"/>
          <w:marRight w:val="0"/>
          <w:marTop w:val="0"/>
          <w:marBottom w:val="0"/>
          <w:divBdr>
            <w:top w:val="none" w:sz="0" w:space="0" w:color="auto"/>
            <w:left w:val="none" w:sz="0" w:space="0" w:color="auto"/>
            <w:bottom w:val="none" w:sz="0" w:space="0" w:color="auto"/>
            <w:right w:val="none" w:sz="0" w:space="0" w:color="auto"/>
          </w:divBdr>
        </w:div>
      </w:divsChild>
    </w:div>
    <w:div w:id="927888783">
      <w:bodyDiv w:val="1"/>
      <w:marLeft w:val="0"/>
      <w:marRight w:val="0"/>
      <w:marTop w:val="0"/>
      <w:marBottom w:val="0"/>
      <w:divBdr>
        <w:top w:val="none" w:sz="0" w:space="0" w:color="auto"/>
        <w:left w:val="none" w:sz="0" w:space="0" w:color="auto"/>
        <w:bottom w:val="none" w:sz="0" w:space="0" w:color="auto"/>
        <w:right w:val="none" w:sz="0" w:space="0" w:color="auto"/>
      </w:divBdr>
    </w:div>
    <w:div w:id="948390378">
      <w:bodyDiv w:val="1"/>
      <w:marLeft w:val="0"/>
      <w:marRight w:val="0"/>
      <w:marTop w:val="0"/>
      <w:marBottom w:val="0"/>
      <w:divBdr>
        <w:top w:val="none" w:sz="0" w:space="0" w:color="auto"/>
        <w:left w:val="none" w:sz="0" w:space="0" w:color="auto"/>
        <w:bottom w:val="none" w:sz="0" w:space="0" w:color="auto"/>
        <w:right w:val="none" w:sz="0" w:space="0" w:color="auto"/>
      </w:divBdr>
    </w:div>
    <w:div w:id="1063412213">
      <w:bodyDiv w:val="1"/>
      <w:marLeft w:val="0"/>
      <w:marRight w:val="0"/>
      <w:marTop w:val="0"/>
      <w:marBottom w:val="0"/>
      <w:divBdr>
        <w:top w:val="none" w:sz="0" w:space="0" w:color="auto"/>
        <w:left w:val="none" w:sz="0" w:space="0" w:color="auto"/>
        <w:bottom w:val="none" w:sz="0" w:space="0" w:color="auto"/>
        <w:right w:val="none" w:sz="0" w:space="0" w:color="auto"/>
      </w:divBdr>
      <w:divsChild>
        <w:div w:id="970748788">
          <w:marLeft w:val="0"/>
          <w:marRight w:val="0"/>
          <w:marTop w:val="0"/>
          <w:marBottom w:val="150"/>
          <w:divBdr>
            <w:top w:val="none" w:sz="0" w:space="0" w:color="auto"/>
            <w:left w:val="none" w:sz="0" w:space="0" w:color="auto"/>
            <w:bottom w:val="none" w:sz="0" w:space="0" w:color="auto"/>
            <w:right w:val="none" w:sz="0" w:space="0" w:color="auto"/>
          </w:divBdr>
        </w:div>
      </w:divsChild>
    </w:div>
    <w:div w:id="1119571649">
      <w:bodyDiv w:val="1"/>
      <w:marLeft w:val="0"/>
      <w:marRight w:val="0"/>
      <w:marTop w:val="0"/>
      <w:marBottom w:val="0"/>
      <w:divBdr>
        <w:top w:val="none" w:sz="0" w:space="0" w:color="auto"/>
        <w:left w:val="none" w:sz="0" w:space="0" w:color="auto"/>
        <w:bottom w:val="none" w:sz="0" w:space="0" w:color="auto"/>
        <w:right w:val="none" w:sz="0" w:space="0" w:color="auto"/>
      </w:divBdr>
      <w:divsChild>
        <w:div w:id="91975186">
          <w:marLeft w:val="0"/>
          <w:marRight w:val="0"/>
          <w:marTop w:val="0"/>
          <w:marBottom w:val="0"/>
          <w:divBdr>
            <w:top w:val="none" w:sz="0" w:space="0" w:color="auto"/>
            <w:left w:val="none" w:sz="0" w:space="0" w:color="auto"/>
            <w:bottom w:val="none" w:sz="0" w:space="0" w:color="auto"/>
            <w:right w:val="none" w:sz="0" w:space="0" w:color="auto"/>
          </w:divBdr>
        </w:div>
        <w:div w:id="625281885">
          <w:marLeft w:val="0"/>
          <w:marRight w:val="0"/>
          <w:marTop w:val="0"/>
          <w:marBottom w:val="0"/>
          <w:divBdr>
            <w:top w:val="none" w:sz="0" w:space="0" w:color="auto"/>
            <w:left w:val="none" w:sz="0" w:space="0" w:color="auto"/>
            <w:bottom w:val="none" w:sz="0" w:space="0" w:color="auto"/>
            <w:right w:val="none" w:sz="0" w:space="0" w:color="auto"/>
          </w:divBdr>
        </w:div>
        <w:div w:id="955521815">
          <w:marLeft w:val="0"/>
          <w:marRight w:val="0"/>
          <w:marTop w:val="0"/>
          <w:marBottom w:val="0"/>
          <w:divBdr>
            <w:top w:val="none" w:sz="0" w:space="0" w:color="auto"/>
            <w:left w:val="none" w:sz="0" w:space="0" w:color="auto"/>
            <w:bottom w:val="none" w:sz="0" w:space="0" w:color="auto"/>
            <w:right w:val="none" w:sz="0" w:space="0" w:color="auto"/>
          </w:divBdr>
        </w:div>
        <w:div w:id="1127819575">
          <w:marLeft w:val="0"/>
          <w:marRight w:val="0"/>
          <w:marTop w:val="0"/>
          <w:marBottom w:val="0"/>
          <w:divBdr>
            <w:top w:val="none" w:sz="0" w:space="0" w:color="auto"/>
            <w:left w:val="none" w:sz="0" w:space="0" w:color="auto"/>
            <w:bottom w:val="none" w:sz="0" w:space="0" w:color="auto"/>
            <w:right w:val="none" w:sz="0" w:space="0" w:color="auto"/>
          </w:divBdr>
        </w:div>
      </w:divsChild>
    </w:div>
    <w:div w:id="1215117766">
      <w:bodyDiv w:val="1"/>
      <w:marLeft w:val="0"/>
      <w:marRight w:val="0"/>
      <w:marTop w:val="0"/>
      <w:marBottom w:val="0"/>
      <w:divBdr>
        <w:top w:val="none" w:sz="0" w:space="0" w:color="auto"/>
        <w:left w:val="none" w:sz="0" w:space="0" w:color="auto"/>
        <w:bottom w:val="none" w:sz="0" w:space="0" w:color="auto"/>
        <w:right w:val="none" w:sz="0" w:space="0" w:color="auto"/>
      </w:divBdr>
      <w:divsChild>
        <w:div w:id="446659120">
          <w:marLeft w:val="0"/>
          <w:marRight w:val="0"/>
          <w:marTop w:val="0"/>
          <w:marBottom w:val="0"/>
          <w:divBdr>
            <w:top w:val="none" w:sz="0" w:space="0" w:color="auto"/>
            <w:left w:val="none" w:sz="0" w:space="0" w:color="auto"/>
            <w:bottom w:val="none" w:sz="0" w:space="0" w:color="auto"/>
            <w:right w:val="none" w:sz="0" w:space="0" w:color="auto"/>
          </w:divBdr>
        </w:div>
        <w:div w:id="553614503">
          <w:marLeft w:val="0"/>
          <w:marRight w:val="0"/>
          <w:marTop w:val="0"/>
          <w:marBottom w:val="0"/>
          <w:divBdr>
            <w:top w:val="none" w:sz="0" w:space="0" w:color="auto"/>
            <w:left w:val="none" w:sz="0" w:space="0" w:color="auto"/>
            <w:bottom w:val="none" w:sz="0" w:space="0" w:color="auto"/>
            <w:right w:val="none" w:sz="0" w:space="0" w:color="auto"/>
          </w:divBdr>
        </w:div>
        <w:div w:id="622419535">
          <w:marLeft w:val="0"/>
          <w:marRight w:val="0"/>
          <w:marTop w:val="0"/>
          <w:marBottom w:val="0"/>
          <w:divBdr>
            <w:top w:val="none" w:sz="0" w:space="0" w:color="auto"/>
            <w:left w:val="none" w:sz="0" w:space="0" w:color="auto"/>
            <w:bottom w:val="none" w:sz="0" w:space="0" w:color="auto"/>
            <w:right w:val="none" w:sz="0" w:space="0" w:color="auto"/>
          </w:divBdr>
        </w:div>
        <w:div w:id="656686567">
          <w:marLeft w:val="0"/>
          <w:marRight w:val="0"/>
          <w:marTop w:val="0"/>
          <w:marBottom w:val="0"/>
          <w:divBdr>
            <w:top w:val="none" w:sz="0" w:space="0" w:color="auto"/>
            <w:left w:val="none" w:sz="0" w:space="0" w:color="auto"/>
            <w:bottom w:val="none" w:sz="0" w:space="0" w:color="auto"/>
            <w:right w:val="none" w:sz="0" w:space="0" w:color="auto"/>
          </w:divBdr>
        </w:div>
        <w:div w:id="676227034">
          <w:marLeft w:val="0"/>
          <w:marRight w:val="0"/>
          <w:marTop w:val="0"/>
          <w:marBottom w:val="0"/>
          <w:divBdr>
            <w:top w:val="none" w:sz="0" w:space="0" w:color="auto"/>
            <w:left w:val="none" w:sz="0" w:space="0" w:color="auto"/>
            <w:bottom w:val="none" w:sz="0" w:space="0" w:color="auto"/>
            <w:right w:val="none" w:sz="0" w:space="0" w:color="auto"/>
          </w:divBdr>
        </w:div>
        <w:div w:id="754205467">
          <w:marLeft w:val="0"/>
          <w:marRight w:val="0"/>
          <w:marTop w:val="0"/>
          <w:marBottom w:val="0"/>
          <w:divBdr>
            <w:top w:val="none" w:sz="0" w:space="0" w:color="auto"/>
            <w:left w:val="none" w:sz="0" w:space="0" w:color="auto"/>
            <w:bottom w:val="none" w:sz="0" w:space="0" w:color="auto"/>
            <w:right w:val="none" w:sz="0" w:space="0" w:color="auto"/>
          </w:divBdr>
        </w:div>
        <w:div w:id="968823805">
          <w:marLeft w:val="0"/>
          <w:marRight w:val="0"/>
          <w:marTop w:val="0"/>
          <w:marBottom w:val="0"/>
          <w:divBdr>
            <w:top w:val="none" w:sz="0" w:space="0" w:color="auto"/>
            <w:left w:val="none" w:sz="0" w:space="0" w:color="auto"/>
            <w:bottom w:val="none" w:sz="0" w:space="0" w:color="auto"/>
            <w:right w:val="none" w:sz="0" w:space="0" w:color="auto"/>
          </w:divBdr>
        </w:div>
        <w:div w:id="1224677520">
          <w:marLeft w:val="0"/>
          <w:marRight w:val="0"/>
          <w:marTop w:val="0"/>
          <w:marBottom w:val="0"/>
          <w:divBdr>
            <w:top w:val="none" w:sz="0" w:space="0" w:color="auto"/>
            <w:left w:val="none" w:sz="0" w:space="0" w:color="auto"/>
            <w:bottom w:val="none" w:sz="0" w:space="0" w:color="auto"/>
            <w:right w:val="none" w:sz="0" w:space="0" w:color="auto"/>
          </w:divBdr>
        </w:div>
        <w:div w:id="1403991101">
          <w:marLeft w:val="0"/>
          <w:marRight w:val="0"/>
          <w:marTop w:val="0"/>
          <w:marBottom w:val="0"/>
          <w:divBdr>
            <w:top w:val="none" w:sz="0" w:space="0" w:color="auto"/>
            <w:left w:val="none" w:sz="0" w:space="0" w:color="auto"/>
            <w:bottom w:val="none" w:sz="0" w:space="0" w:color="auto"/>
            <w:right w:val="none" w:sz="0" w:space="0" w:color="auto"/>
          </w:divBdr>
        </w:div>
        <w:div w:id="1442728639">
          <w:marLeft w:val="0"/>
          <w:marRight w:val="0"/>
          <w:marTop w:val="0"/>
          <w:marBottom w:val="0"/>
          <w:divBdr>
            <w:top w:val="none" w:sz="0" w:space="0" w:color="auto"/>
            <w:left w:val="none" w:sz="0" w:space="0" w:color="auto"/>
            <w:bottom w:val="none" w:sz="0" w:space="0" w:color="auto"/>
            <w:right w:val="none" w:sz="0" w:space="0" w:color="auto"/>
          </w:divBdr>
        </w:div>
        <w:div w:id="1687056150">
          <w:marLeft w:val="0"/>
          <w:marRight w:val="0"/>
          <w:marTop w:val="0"/>
          <w:marBottom w:val="0"/>
          <w:divBdr>
            <w:top w:val="none" w:sz="0" w:space="0" w:color="auto"/>
            <w:left w:val="none" w:sz="0" w:space="0" w:color="auto"/>
            <w:bottom w:val="none" w:sz="0" w:space="0" w:color="auto"/>
            <w:right w:val="none" w:sz="0" w:space="0" w:color="auto"/>
          </w:divBdr>
        </w:div>
        <w:div w:id="1755005200">
          <w:marLeft w:val="0"/>
          <w:marRight w:val="0"/>
          <w:marTop w:val="0"/>
          <w:marBottom w:val="0"/>
          <w:divBdr>
            <w:top w:val="none" w:sz="0" w:space="0" w:color="auto"/>
            <w:left w:val="none" w:sz="0" w:space="0" w:color="auto"/>
            <w:bottom w:val="none" w:sz="0" w:space="0" w:color="auto"/>
            <w:right w:val="none" w:sz="0" w:space="0" w:color="auto"/>
          </w:divBdr>
        </w:div>
        <w:div w:id="1813710848">
          <w:marLeft w:val="0"/>
          <w:marRight w:val="0"/>
          <w:marTop w:val="0"/>
          <w:marBottom w:val="0"/>
          <w:divBdr>
            <w:top w:val="none" w:sz="0" w:space="0" w:color="auto"/>
            <w:left w:val="none" w:sz="0" w:space="0" w:color="auto"/>
            <w:bottom w:val="none" w:sz="0" w:space="0" w:color="auto"/>
            <w:right w:val="none" w:sz="0" w:space="0" w:color="auto"/>
          </w:divBdr>
        </w:div>
        <w:div w:id="1948266915">
          <w:marLeft w:val="0"/>
          <w:marRight w:val="0"/>
          <w:marTop w:val="0"/>
          <w:marBottom w:val="0"/>
          <w:divBdr>
            <w:top w:val="none" w:sz="0" w:space="0" w:color="auto"/>
            <w:left w:val="none" w:sz="0" w:space="0" w:color="auto"/>
            <w:bottom w:val="none" w:sz="0" w:space="0" w:color="auto"/>
            <w:right w:val="none" w:sz="0" w:space="0" w:color="auto"/>
          </w:divBdr>
        </w:div>
      </w:divsChild>
    </w:div>
    <w:div w:id="1240166081">
      <w:bodyDiv w:val="1"/>
      <w:marLeft w:val="0"/>
      <w:marRight w:val="0"/>
      <w:marTop w:val="0"/>
      <w:marBottom w:val="0"/>
      <w:divBdr>
        <w:top w:val="none" w:sz="0" w:space="0" w:color="auto"/>
        <w:left w:val="none" w:sz="0" w:space="0" w:color="auto"/>
        <w:bottom w:val="none" w:sz="0" w:space="0" w:color="auto"/>
        <w:right w:val="none" w:sz="0" w:space="0" w:color="auto"/>
      </w:divBdr>
    </w:div>
    <w:div w:id="1279533448">
      <w:bodyDiv w:val="1"/>
      <w:marLeft w:val="0"/>
      <w:marRight w:val="0"/>
      <w:marTop w:val="0"/>
      <w:marBottom w:val="0"/>
      <w:divBdr>
        <w:top w:val="none" w:sz="0" w:space="0" w:color="auto"/>
        <w:left w:val="none" w:sz="0" w:space="0" w:color="auto"/>
        <w:bottom w:val="none" w:sz="0" w:space="0" w:color="auto"/>
        <w:right w:val="none" w:sz="0" w:space="0" w:color="auto"/>
      </w:divBdr>
    </w:div>
    <w:div w:id="1342002731">
      <w:bodyDiv w:val="1"/>
      <w:marLeft w:val="0"/>
      <w:marRight w:val="0"/>
      <w:marTop w:val="0"/>
      <w:marBottom w:val="0"/>
      <w:divBdr>
        <w:top w:val="none" w:sz="0" w:space="0" w:color="auto"/>
        <w:left w:val="none" w:sz="0" w:space="0" w:color="auto"/>
        <w:bottom w:val="none" w:sz="0" w:space="0" w:color="auto"/>
        <w:right w:val="none" w:sz="0" w:space="0" w:color="auto"/>
      </w:divBdr>
      <w:divsChild>
        <w:div w:id="1975793788">
          <w:marLeft w:val="0"/>
          <w:marRight w:val="0"/>
          <w:marTop w:val="0"/>
          <w:marBottom w:val="0"/>
          <w:divBdr>
            <w:top w:val="none" w:sz="0" w:space="0" w:color="auto"/>
            <w:left w:val="none" w:sz="0" w:space="0" w:color="auto"/>
            <w:bottom w:val="none" w:sz="0" w:space="0" w:color="auto"/>
            <w:right w:val="none" w:sz="0" w:space="0" w:color="auto"/>
          </w:divBdr>
        </w:div>
        <w:div w:id="146822785">
          <w:marLeft w:val="0"/>
          <w:marRight w:val="0"/>
          <w:marTop w:val="0"/>
          <w:marBottom w:val="0"/>
          <w:divBdr>
            <w:top w:val="none" w:sz="0" w:space="0" w:color="auto"/>
            <w:left w:val="none" w:sz="0" w:space="0" w:color="auto"/>
            <w:bottom w:val="none" w:sz="0" w:space="0" w:color="auto"/>
            <w:right w:val="none" w:sz="0" w:space="0" w:color="auto"/>
          </w:divBdr>
        </w:div>
        <w:div w:id="773594520">
          <w:marLeft w:val="0"/>
          <w:marRight w:val="0"/>
          <w:marTop w:val="0"/>
          <w:marBottom w:val="0"/>
          <w:divBdr>
            <w:top w:val="none" w:sz="0" w:space="0" w:color="auto"/>
            <w:left w:val="none" w:sz="0" w:space="0" w:color="auto"/>
            <w:bottom w:val="none" w:sz="0" w:space="0" w:color="auto"/>
            <w:right w:val="none" w:sz="0" w:space="0" w:color="auto"/>
          </w:divBdr>
        </w:div>
        <w:div w:id="1881093715">
          <w:marLeft w:val="0"/>
          <w:marRight w:val="0"/>
          <w:marTop w:val="0"/>
          <w:marBottom w:val="0"/>
          <w:divBdr>
            <w:top w:val="none" w:sz="0" w:space="0" w:color="auto"/>
            <w:left w:val="none" w:sz="0" w:space="0" w:color="auto"/>
            <w:bottom w:val="none" w:sz="0" w:space="0" w:color="auto"/>
            <w:right w:val="none" w:sz="0" w:space="0" w:color="auto"/>
          </w:divBdr>
        </w:div>
        <w:div w:id="386729753">
          <w:marLeft w:val="0"/>
          <w:marRight w:val="0"/>
          <w:marTop w:val="0"/>
          <w:marBottom w:val="0"/>
          <w:divBdr>
            <w:top w:val="none" w:sz="0" w:space="0" w:color="auto"/>
            <w:left w:val="none" w:sz="0" w:space="0" w:color="auto"/>
            <w:bottom w:val="none" w:sz="0" w:space="0" w:color="auto"/>
            <w:right w:val="none" w:sz="0" w:space="0" w:color="auto"/>
          </w:divBdr>
        </w:div>
      </w:divsChild>
    </w:div>
    <w:div w:id="1392995386">
      <w:bodyDiv w:val="1"/>
      <w:marLeft w:val="0"/>
      <w:marRight w:val="0"/>
      <w:marTop w:val="0"/>
      <w:marBottom w:val="0"/>
      <w:divBdr>
        <w:top w:val="none" w:sz="0" w:space="0" w:color="auto"/>
        <w:left w:val="none" w:sz="0" w:space="0" w:color="auto"/>
        <w:bottom w:val="none" w:sz="0" w:space="0" w:color="auto"/>
        <w:right w:val="none" w:sz="0" w:space="0" w:color="auto"/>
      </w:divBdr>
      <w:divsChild>
        <w:div w:id="1768382174">
          <w:marLeft w:val="0"/>
          <w:marRight w:val="0"/>
          <w:marTop w:val="150"/>
          <w:marBottom w:val="150"/>
          <w:divBdr>
            <w:top w:val="none" w:sz="0" w:space="0" w:color="auto"/>
            <w:left w:val="none" w:sz="0" w:space="0" w:color="auto"/>
            <w:bottom w:val="none" w:sz="0" w:space="0" w:color="auto"/>
            <w:right w:val="none" w:sz="0" w:space="0" w:color="auto"/>
          </w:divBdr>
        </w:div>
      </w:divsChild>
    </w:div>
    <w:div w:id="1465196321">
      <w:bodyDiv w:val="1"/>
      <w:marLeft w:val="0"/>
      <w:marRight w:val="0"/>
      <w:marTop w:val="0"/>
      <w:marBottom w:val="0"/>
      <w:divBdr>
        <w:top w:val="none" w:sz="0" w:space="0" w:color="auto"/>
        <w:left w:val="none" w:sz="0" w:space="0" w:color="auto"/>
        <w:bottom w:val="none" w:sz="0" w:space="0" w:color="auto"/>
        <w:right w:val="none" w:sz="0" w:space="0" w:color="auto"/>
      </w:divBdr>
    </w:div>
    <w:div w:id="1533107700">
      <w:bodyDiv w:val="1"/>
      <w:marLeft w:val="0"/>
      <w:marRight w:val="0"/>
      <w:marTop w:val="0"/>
      <w:marBottom w:val="0"/>
      <w:divBdr>
        <w:top w:val="none" w:sz="0" w:space="0" w:color="auto"/>
        <w:left w:val="none" w:sz="0" w:space="0" w:color="auto"/>
        <w:bottom w:val="none" w:sz="0" w:space="0" w:color="auto"/>
        <w:right w:val="none" w:sz="0" w:space="0" w:color="auto"/>
      </w:divBdr>
    </w:div>
    <w:div w:id="1565874948">
      <w:bodyDiv w:val="1"/>
      <w:marLeft w:val="0"/>
      <w:marRight w:val="0"/>
      <w:marTop w:val="0"/>
      <w:marBottom w:val="0"/>
      <w:divBdr>
        <w:top w:val="none" w:sz="0" w:space="0" w:color="auto"/>
        <w:left w:val="none" w:sz="0" w:space="0" w:color="auto"/>
        <w:bottom w:val="none" w:sz="0" w:space="0" w:color="auto"/>
        <w:right w:val="none" w:sz="0" w:space="0" w:color="auto"/>
      </w:divBdr>
      <w:divsChild>
        <w:div w:id="125244427">
          <w:marLeft w:val="0"/>
          <w:marRight w:val="0"/>
          <w:marTop w:val="0"/>
          <w:marBottom w:val="0"/>
          <w:divBdr>
            <w:top w:val="none" w:sz="0" w:space="0" w:color="auto"/>
            <w:left w:val="none" w:sz="0" w:space="0" w:color="auto"/>
            <w:bottom w:val="none" w:sz="0" w:space="0" w:color="auto"/>
            <w:right w:val="none" w:sz="0" w:space="0" w:color="auto"/>
          </w:divBdr>
        </w:div>
        <w:div w:id="1028260754">
          <w:marLeft w:val="0"/>
          <w:marRight w:val="0"/>
          <w:marTop w:val="0"/>
          <w:marBottom w:val="0"/>
          <w:divBdr>
            <w:top w:val="none" w:sz="0" w:space="0" w:color="auto"/>
            <w:left w:val="none" w:sz="0" w:space="0" w:color="auto"/>
            <w:bottom w:val="none" w:sz="0" w:space="0" w:color="auto"/>
            <w:right w:val="none" w:sz="0" w:space="0" w:color="auto"/>
          </w:divBdr>
        </w:div>
        <w:div w:id="2006744200">
          <w:marLeft w:val="0"/>
          <w:marRight w:val="0"/>
          <w:marTop w:val="0"/>
          <w:marBottom w:val="0"/>
          <w:divBdr>
            <w:top w:val="none" w:sz="0" w:space="0" w:color="auto"/>
            <w:left w:val="none" w:sz="0" w:space="0" w:color="auto"/>
            <w:bottom w:val="none" w:sz="0" w:space="0" w:color="auto"/>
            <w:right w:val="none" w:sz="0" w:space="0" w:color="auto"/>
          </w:divBdr>
        </w:div>
        <w:div w:id="2008092996">
          <w:marLeft w:val="0"/>
          <w:marRight w:val="0"/>
          <w:marTop w:val="0"/>
          <w:marBottom w:val="0"/>
          <w:divBdr>
            <w:top w:val="none" w:sz="0" w:space="0" w:color="auto"/>
            <w:left w:val="none" w:sz="0" w:space="0" w:color="auto"/>
            <w:bottom w:val="none" w:sz="0" w:space="0" w:color="auto"/>
            <w:right w:val="none" w:sz="0" w:space="0" w:color="auto"/>
          </w:divBdr>
        </w:div>
      </w:divsChild>
    </w:div>
    <w:div w:id="1593856733">
      <w:bodyDiv w:val="1"/>
      <w:marLeft w:val="0"/>
      <w:marRight w:val="0"/>
      <w:marTop w:val="0"/>
      <w:marBottom w:val="0"/>
      <w:divBdr>
        <w:top w:val="none" w:sz="0" w:space="0" w:color="auto"/>
        <w:left w:val="none" w:sz="0" w:space="0" w:color="auto"/>
        <w:bottom w:val="none" w:sz="0" w:space="0" w:color="auto"/>
        <w:right w:val="none" w:sz="0" w:space="0" w:color="auto"/>
      </w:divBdr>
      <w:divsChild>
        <w:div w:id="1298335122">
          <w:marLeft w:val="0"/>
          <w:marRight w:val="0"/>
          <w:marTop w:val="0"/>
          <w:marBottom w:val="0"/>
          <w:divBdr>
            <w:top w:val="none" w:sz="0" w:space="0" w:color="auto"/>
            <w:left w:val="none" w:sz="0" w:space="0" w:color="auto"/>
            <w:bottom w:val="none" w:sz="0" w:space="0" w:color="auto"/>
            <w:right w:val="none" w:sz="0" w:space="0" w:color="auto"/>
          </w:divBdr>
        </w:div>
        <w:div w:id="766384558">
          <w:marLeft w:val="0"/>
          <w:marRight w:val="0"/>
          <w:marTop w:val="0"/>
          <w:marBottom w:val="0"/>
          <w:divBdr>
            <w:top w:val="none" w:sz="0" w:space="0" w:color="auto"/>
            <w:left w:val="none" w:sz="0" w:space="0" w:color="auto"/>
            <w:bottom w:val="none" w:sz="0" w:space="0" w:color="auto"/>
            <w:right w:val="none" w:sz="0" w:space="0" w:color="auto"/>
          </w:divBdr>
        </w:div>
        <w:div w:id="653879105">
          <w:marLeft w:val="0"/>
          <w:marRight w:val="0"/>
          <w:marTop w:val="0"/>
          <w:marBottom w:val="0"/>
          <w:divBdr>
            <w:top w:val="none" w:sz="0" w:space="0" w:color="auto"/>
            <w:left w:val="none" w:sz="0" w:space="0" w:color="auto"/>
            <w:bottom w:val="none" w:sz="0" w:space="0" w:color="auto"/>
            <w:right w:val="none" w:sz="0" w:space="0" w:color="auto"/>
          </w:divBdr>
        </w:div>
      </w:divsChild>
    </w:div>
    <w:div w:id="1618415026">
      <w:bodyDiv w:val="1"/>
      <w:marLeft w:val="0"/>
      <w:marRight w:val="0"/>
      <w:marTop w:val="0"/>
      <w:marBottom w:val="0"/>
      <w:divBdr>
        <w:top w:val="none" w:sz="0" w:space="0" w:color="auto"/>
        <w:left w:val="none" w:sz="0" w:space="0" w:color="auto"/>
        <w:bottom w:val="none" w:sz="0" w:space="0" w:color="auto"/>
        <w:right w:val="none" w:sz="0" w:space="0" w:color="auto"/>
      </w:divBdr>
      <w:divsChild>
        <w:div w:id="1235553466">
          <w:marLeft w:val="0"/>
          <w:marRight w:val="0"/>
          <w:marTop w:val="0"/>
          <w:marBottom w:val="0"/>
          <w:divBdr>
            <w:top w:val="none" w:sz="0" w:space="0" w:color="auto"/>
            <w:left w:val="none" w:sz="0" w:space="0" w:color="auto"/>
            <w:bottom w:val="none" w:sz="0" w:space="0" w:color="auto"/>
            <w:right w:val="none" w:sz="0" w:space="0" w:color="auto"/>
          </w:divBdr>
        </w:div>
        <w:div w:id="1466048073">
          <w:marLeft w:val="0"/>
          <w:marRight w:val="0"/>
          <w:marTop w:val="0"/>
          <w:marBottom w:val="0"/>
          <w:divBdr>
            <w:top w:val="none" w:sz="0" w:space="0" w:color="auto"/>
            <w:left w:val="none" w:sz="0" w:space="0" w:color="auto"/>
            <w:bottom w:val="none" w:sz="0" w:space="0" w:color="auto"/>
            <w:right w:val="none" w:sz="0" w:space="0" w:color="auto"/>
          </w:divBdr>
        </w:div>
        <w:div w:id="1741754231">
          <w:marLeft w:val="0"/>
          <w:marRight w:val="0"/>
          <w:marTop w:val="0"/>
          <w:marBottom w:val="0"/>
          <w:divBdr>
            <w:top w:val="none" w:sz="0" w:space="0" w:color="auto"/>
            <w:left w:val="none" w:sz="0" w:space="0" w:color="auto"/>
            <w:bottom w:val="none" w:sz="0" w:space="0" w:color="auto"/>
            <w:right w:val="none" w:sz="0" w:space="0" w:color="auto"/>
          </w:divBdr>
        </w:div>
      </w:divsChild>
    </w:div>
    <w:div w:id="1631206437">
      <w:bodyDiv w:val="1"/>
      <w:marLeft w:val="0"/>
      <w:marRight w:val="0"/>
      <w:marTop w:val="0"/>
      <w:marBottom w:val="0"/>
      <w:divBdr>
        <w:top w:val="none" w:sz="0" w:space="0" w:color="auto"/>
        <w:left w:val="none" w:sz="0" w:space="0" w:color="auto"/>
        <w:bottom w:val="none" w:sz="0" w:space="0" w:color="auto"/>
        <w:right w:val="none" w:sz="0" w:space="0" w:color="auto"/>
      </w:divBdr>
      <w:divsChild>
        <w:div w:id="362900128">
          <w:marLeft w:val="0"/>
          <w:marRight w:val="0"/>
          <w:marTop w:val="0"/>
          <w:marBottom w:val="150"/>
          <w:divBdr>
            <w:top w:val="none" w:sz="0" w:space="0" w:color="auto"/>
            <w:left w:val="none" w:sz="0" w:space="0" w:color="auto"/>
            <w:bottom w:val="none" w:sz="0" w:space="0" w:color="auto"/>
            <w:right w:val="none" w:sz="0" w:space="0" w:color="auto"/>
          </w:divBdr>
        </w:div>
      </w:divsChild>
    </w:div>
    <w:div w:id="1632321812">
      <w:bodyDiv w:val="1"/>
      <w:marLeft w:val="0"/>
      <w:marRight w:val="0"/>
      <w:marTop w:val="0"/>
      <w:marBottom w:val="0"/>
      <w:divBdr>
        <w:top w:val="none" w:sz="0" w:space="0" w:color="auto"/>
        <w:left w:val="none" w:sz="0" w:space="0" w:color="auto"/>
        <w:bottom w:val="none" w:sz="0" w:space="0" w:color="auto"/>
        <w:right w:val="none" w:sz="0" w:space="0" w:color="auto"/>
      </w:divBdr>
    </w:div>
    <w:div w:id="1695228162">
      <w:bodyDiv w:val="1"/>
      <w:marLeft w:val="0"/>
      <w:marRight w:val="0"/>
      <w:marTop w:val="0"/>
      <w:marBottom w:val="0"/>
      <w:divBdr>
        <w:top w:val="none" w:sz="0" w:space="0" w:color="auto"/>
        <w:left w:val="none" w:sz="0" w:space="0" w:color="auto"/>
        <w:bottom w:val="none" w:sz="0" w:space="0" w:color="auto"/>
        <w:right w:val="none" w:sz="0" w:space="0" w:color="auto"/>
      </w:divBdr>
    </w:div>
    <w:div w:id="1786122631">
      <w:bodyDiv w:val="1"/>
      <w:marLeft w:val="0"/>
      <w:marRight w:val="0"/>
      <w:marTop w:val="0"/>
      <w:marBottom w:val="0"/>
      <w:divBdr>
        <w:top w:val="none" w:sz="0" w:space="0" w:color="auto"/>
        <w:left w:val="none" w:sz="0" w:space="0" w:color="auto"/>
        <w:bottom w:val="none" w:sz="0" w:space="0" w:color="auto"/>
        <w:right w:val="none" w:sz="0" w:space="0" w:color="auto"/>
      </w:divBdr>
    </w:div>
    <w:div w:id="1896426837">
      <w:bodyDiv w:val="1"/>
      <w:marLeft w:val="0"/>
      <w:marRight w:val="0"/>
      <w:marTop w:val="0"/>
      <w:marBottom w:val="0"/>
      <w:divBdr>
        <w:top w:val="none" w:sz="0" w:space="0" w:color="auto"/>
        <w:left w:val="none" w:sz="0" w:space="0" w:color="auto"/>
        <w:bottom w:val="none" w:sz="0" w:space="0" w:color="auto"/>
        <w:right w:val="none" w:sz="0" w:space="0" w:color="auto"/>
      </w:divBdr>
      <w:divsChild>
        <w:div w:id="212280210">
          <w:marLeft w:val="0"/>
          <w:marRight w:val="0"/>
          <w:marTop w:val="0"/>
          <w:marBottom w:val="0"/>
          <w:divBdr>
            <w:top w:val="none" w:sz="0" w:space="0" w:color="auto"/>
            <w:left w:val="none" w:sz="0" w:space="0" w:color="auto"/>
            <w:bottom w:val="none" w:sz="0" w:space="0" w:color="auto"/>
            <w:right w:val="none" w:sz="0" w:space="0" w:color="auto"/>
          </w:divBdr>
        </w:div>
        <w:div w:id="807627369">
          <w:marLeft w:val="0"/>
          <w:marRight w:val="0"/>
          <w:marTop w:val="0"/>
          <w:marBottom w:val="0"/>
          <w:divBdr>
            <w:top w:val="none" w:sz="0" w:space="0" w:color="auto"/>
            <w:left w:val="none" w:sz="0" w:space="0" w:color="auto"/>
            <w:bottom w:val="none" w:sz="0" w:space="0" w:color="auto"/>
            <w:right w:val="none" w:sz="0" w:space="0" w:color="auto"/>
          </w:divBdr>
        </w:div>
      </w:divsChild>
    </w:div>
    <w:div w:id="1987200390">
      <w:bodyDiv w:val="1"/>
      <w:marLeft w:val="0"/>
      <w:marRight w:val="0"/>
      <w:marTop w:val="0"/>
      <w:marBottom w:val="0"/>
      <w:divBdr>
        <w:top w:val="none" w:sz="0" w:space="0" w:color="auto"/>
        <w:left w:val="none" w:sz="0" w:space="0" w:color="auto"/>
        <w:bottom w:val="none" w:sz="0" w:space="0" w:color="auto"/>
        <w:right w:val="none" w:sz="0" w:space="0" w:color="auto"/>
      </w:divBdr>
      <w:divsChild>
        <w:div w:id="930966649">
          <w:marLeft w:val="0"/>
          <w:marRight w:val="0"/>
          <w:marTop w:val="0"/>
          <w:marBottom w:val="150"/>
          <w:divBdr>
            <w:top w:val="none" w:sz="0" w:space="0" w:color="auto"/>
            <w:left w:val="none" w:sz="0" w:space="0" w:color="auto"/>
            <w:bottom w:val="none" w:sz="0" w:space="0" w:color="auto"/>
            <w:right w:val="none" w:sz="0" w:space="0" w:color="auto"/>
          </w:divBdr>
        </w:div>
      </w:divsChild>
    </w:div>
    <w:div w:id="1997024864">
      <w:bodyDiv w:val="1"/>
      <w:marLeft w:val="0"/>
      <w:marRight w:val="0"/>
      <w:marTop w:val="0"/>
      <w:marBottom w:val="0"/>
      <w:divBdr>
        <w:top w:val="none" w:sz="0" w:space="0" w:color="auto"/>
        <w:left w:val="none" w:sz="0" w:space="0" w:color="auto"/>
        <w:bottom w:val="none" w:sz="0" w:space="0" w:color="auto"/>
        <w:right w:val="none" w:sz="0" w:space="0" w:color="auto"/>
      </w:divBdr>
      <w:divsChild>
        <w:div w:id="39912156">
          <w:marLeft w:val="806"/>
          <w:marRight w:val="0"/>
          <w:marTop w:val="77"/>
          <w:marBottom w:val="0"/>
          <w:divBdr>
            <w:top w:val="none" w:sz="0" w:space="0" w:color="auto"/>
            <w:left w:val="none" w:sz="0" w:space="0" w:color="auto"/>
            <w:bottom w:val="none" w:sz="0" w:space="0" w:color="auto"/>
            <w:right w:val="none" w:sz="0" w:space="0" w:color="auto"/>
          </w:divBdr>
        </w:div>
        <w:div w:id="505750795">
          <w:marLeft w:val="806"/>
          <w:marRight w:val="0"/>
          <w:marTop w:val="77"/>
          <w:marBottom w:val="0"/>
          <w:divBdr>
            <w:top w:val="none" w:sz="0" w:space="0" w:color="auto"/>
            <w:left w:val="none" w:sz="0" w:space="0" w:color="auto"/>
            <w:bottom w:val="none" w:sz="0" w:space="0" w:color="auto"/>
            <w:right w:val="none" w:sz="0" w:space="0" w:color="auto"/>
          </w:divBdr>
        </w:div>
        <w:div w:id="767241175">
          <w:marLeft w:val="806"/>
          <w:marRight w:val="0"/>
          <w:marTop w:val="77"/>
          <w:marBottom w:val="0"/>
          <w:divBdr>
            <w:top w:val="none" w:sz="0" w:space="0" w:color="auto"/>
            <w:left w:val="none" w:sz="0" w:space="0" w:color="auto"/>
            <w:bottom w:val="none" w:sz="0" w:space="0" w:color="auto"/>
            <w:right w:val="none" w:sz="0" w:space="0" w:color="auto"/>
          </w:divBdr>
        </w:div>
        <w:div w:id="850796246">
          <w:marLeft w:val="806"/>
          <w:marRight w:val="0"/>
          <w:marTop w:val="77"/>
          <w:marBottom w:val="0"/>
          <w:divBdr>
            <w:top w:val="none" w:sz="0" w:space="0" w:color="auto"/>
            <w:left w:val="none" w:sz="0" w:space="0" w:color="auto"/>
            <w:bottom w:val="none" w:sz="0" w:space="0" w:color="auto"/>
            <w:right w:val="none" w:sz="0" w:space="0" w:color="auto"/>
          </w:divBdr>
        </w:div>
        <w:div w:id="1122073018">
          <w:marLeft w:val="806"/>
          <w:marRight w:val="0"/>
          <w:marTop w:val="77"/>
          <w:marBottom w:val="0"/>
          <w:divBdr>
            <w:top w:val="none" w:sz="0" w:space="0" w:color="auto"/>
            <w:left w:val="none" w:sz="0" w:space="0" w:color="auto"/>
            <w:bottom w:val="none" w:sz="0" w:space="0" w:color="auto"/>
            <w:right w:val="none" w:sz="0" w:space="0" w:color="auto"/>
          </w:divBdr>
        </w:div>
        <w:div w:id="1462843937">
          <w:marLeft w:val="806"/>
          <w:marRight w:val="0"/>
          <w:marTop w:val="77"/>
          <w:marBottom w:val="0"/>
          <w:divBdr>
            <w:top w:val="none" w:sz="0" w:space="0" w:color="auto"/>
            <w:left w:val="none" w:sz="0" w:space="0" w:color="auto"/>
            <w:bottom w:val="none" w:sz="0" w:space="0" w:color="auto"/>
            <w:right w:val="none" w:sz="0" w:space="0" w:color="auto"/>
          </w:divBdr>
        </w:div>
        <w:div w:id="1615676632">
          <w:marLeft w:val="806"/>
          <w:marRight w:val="0"/>
          <w:marTop w:val="77"/>
          <w:marBottom w:val="0"/>
          <w:divBdr>
            <w:top w:val="none" w:sz="0" w:space="0" w:color="auto"/>
            <w:left w:val="none" w:sz="0" w:space="0" w:color="auto"/>
            <w:bottom w:val="none" w:sz="0" w:space="0" w:color="auto"/>
            <w:right w:val="none" w:sz="0" w:space="0" w:color="auto"/>
          </w:divBdr>
        </w:div>
      </w:divsChild>
    </w:div>
    <w:div w:id="2013752052">
      <w:bodyDiv w:val="1"/>
      <w:marLeft w:val="0"/>
      <w:marRight w:val="0"/>
      <w:marTop w:val="0"/>
      <w:marBottom w:val="0"/>
      <w:divBdr>
        <w:top w:val="none" w:sz="0" w:space="0" w:color="auto"/>
        <w:left w:val="none" w:sz="0" w:space="0" w:color="auto"/>
        <w:bottom w:val="none" w:sz="0" w:space="0" w:color="auto"/>
        <w:right w:val="none" w:sz="0" w:space="0" w:color="auto"/>
      </w:divBdr>
      <w:divsChild>
        <w:div w:id="1556964287">
          <w:marLeft w:val="0"/>
          <w:marRight w:val="0"/>
          <w:marTop w:val="0"/>
          <w:marBottom w:val="0"/>
          <w:divBdr>
            <w:top w:val="none" w:sz="0" w:space="0" w:color="auto"/>
            <w:left w:val="none" w:sz="0" w:space="0" w:color="auto"/>
            <w:bottom w:val="none" w:sz="0" w:space="0" w:color="auto"/>
            <w:right w:val="none" w:sz="0" w:space="0" w:color="auto"/>
          </w:divBdr>
        </w:div>
        <w:div w:id="731192627">
          <w:marLeft w:val="0"/>
          <w:marRight w:val="0"/>
          <w:marTop w:val="0"/>
          <w:marBottom w:val="0"/>
          <w:divBdr>
            <w:top w:val="none" w:sz="0" w:space="0" w:color="auto"/>
            <w:left w:val="none" w:sz="0" w:space="0" w:color="auto"/>
            <w:bottom w:val="none" w:sz="0" w:space="0" w:color="auto"/>
            <w:right w:val="none" w:sz="0" w:space="0" w:color="auto"/>
          </w:divBdr>
        </w:div>
        <w:div w:id="1107624736">
          <w:marLeft w:val="0"/>
          <w:marRight w:val="0"/>
          <w:marTop w:val="0"/>
          <w:marBottom w:val="0"/>
          <w:divBdr>
            <w:top w:val="none" w:sz="0" w:space="0" w:color="auto"/>
            <w:left w:val="none" w:sz="0" w:space="0" w:color="auto"/>
            <w:bottom w:val="none" w:sz="0" w:space="0" w:color="auto"/>
            <w:right w:val="none" w:sz="0" w:space="0" w:color="auto"/>
          </w:divBdr>
        </w:div>
      </w:divsChild>
    </w:div>
    <w:div w:id="2051761626">
      <w:bodyDiv w:val="1"/>
      <w:marLeft w:val="0"/>
      <w:marRight w:val="0"/>
      <w:marTop w:val="0"/>
      <w:marBottom w:val="0"/>
      <w:divBdr>
        <w:top w:val="none" w:sz="0" w:space="0" w:color="auto"/>
        <w:left w:val="none" w:sz="0" w:space="0" w:color="auto"/>
        <w:bottom w:val="none" w:sz="0" w:space="0" w:color="auto"/>
        <w:right w:val="none" w:sz="0" w:space="0" w:color="auto"/>
      </w:divBdr>
    </w:div>
    <w:div w:id="2081753182">
      <w:bodyDiv w:val="1"/>
      <w:marLeft w:val="0"/>
      <w:marRight w:val="0"/>
      <w:marTop w:val="0"/>
      <w:marBottom w:val="0"/>
      <w:divBdr>
        <w:top w:val="none" w:sz="0" w:space="0" w:color="auto"/>
        <w:left w:val="none" w:sz="0" w:space="0" w:color="auto"/>
        <w:bottom w:val="none" w:sz="0" w:space="0" w:color="auto"/>
        <w:right w:val="none" w:sz="0" w:space="0" w:color="auto"/>
      </w:divBdr>
      <w:divsChild>
        <w:div w:id="1595237219">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eoinf.kiev.ua/" TargetMode="External"/><Relationship Id="rId13" Type="http://schemas.openxmlformats.org/officeDocument/2006/relationships/hyperlink" Target="https://zakon.rada.gov.ua/" TargetMode="Externa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1.jpeg"/><Relationship Id="rId27" Type="http://schemas.openxmlformats.org/officeDocument/2006/relationships/header" Target="header17.xml"/><Relationship Id="rId30" Type="http://schemas.openxmlformats.org/officeDocument/2006/relationships/header" Target="header20.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A146-8F11-44E0-B3B9-4548CEDE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194912</Words>
  <Characters>111100</Characters>
  <Application>Microsoft Office Word</Application>
  <DocSecurity>0</DocSecurity>
  <Lines>925</Lines>
  <Paragraphs>610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305402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Abdulaieva</dc:creator>
  <cp:lastModifiedBy>Ульвак Марина Вікторівна</cp:lastModifiedBy>
  <cp:revision>2</cp:revision>
  <cp:lastPrinted>2021-12-23T11:19:00Z</cp:lastPrinted>
  <dcterms:created xsi:type="dcterms:W3CDTF">2021-12-29T07:03:00Z</dcterms:created>
  <dcterms:modified xsi:type="dcterms:W3CDTF">2021-12-29T07:03:00Z</dcterms:modified>
</cp:coreProperties>
</file>