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70F30" w:rsidRPr="004A1C4A" w:rsidRDefault="00C70F30" w:rsidP="00295CC7">
      <w:pPr>
        <w:pStyle w:val="11"/>
        <w:widowControl w:val="0"/>
        <w:spacing w:after="0"/>
        <w:jc w:val="center"/>
        <w:rPr>
          <w:sz w:val="28"/>
          <w:szCs w:val="28"/>
        </w:rPr>
      </w:pPr>
      <w:bookmarkStart w:id="0" w:name="_GoBack"/>
      <w:bookmarkEnd w:id="0"/>
      <w:r w:rsidRPr="004A1C4A">
        <w:rPr>
          <w:b/>
          <w:sz w:val="28"/>
          <w:szCs w:val="28"/>
        </w:rPr>
        <w:t>ПОЯСНЮВАЛЬНА ЗАПИСКА</w:t>
      </w:r>
    </w:p>
    <w:p w:rsidR="00C70F30" w:rsidRPr="004A1C4A" w:rsidRDefault="00C70F30">
      <w:pPr>
        <w:pStyle w:val="12"/>
        <w:ind w:firstLine="567"/>
        <w:jc w:val="center"/>
        <w:rPr>
          <w:sz w:val="28"/>
          <w:szCs w:val="28"/>
        </w:rPr>
      </w:pPr>
      <w:r w:rsidRPr="004A1C4A">
        <w:rPr>
          <w:b/>
          <w:sz w:val="28"/>
          <w:szCs w:val="28"/>
        </w:rPr>
        <w:t>до проєкту розпорядження Кабінету Міністрів України</w:t>
      </w:r>
    </w:p>
    <w:p w:rsidR="00151785" w:rsidRPr="004A1C4A" w:rsidRDefault="00151785" w:rsidP="00151785">
      <w:pPr>
        <w:jc w:val="center"/>
        <w:rPr>
          <w:b/>
          <w:sz w:val="28"/>
          <w:szCs w:val="28"/>
          <w:lang w:eastAsia="en-US"/>
        </w:rPr>
      </w:pPr>
      <w:r w:rsidRPr="004A1C4A">
        <w:rPr>
          <w:b/>
          <w:sz w:val="28"/>
          <w:szCs w:val="28"/>
          <w:lang w:eastAsia="en-US"/>
        </w:rPr>
        <w:t>«Про схвалення Концепції Державної</w:t>
      </w:r>
    </w:p>
    <w:p w:rsidR="00C70F30" w:rsidRPr="004A1C4A" w:rsidRDefault="00151785" w:rsidP="00151785">
      <w:pPr>
        <w:pStyle w:val="1"/>
        <w:ind w:left="142" w:right="822"/>
        <w:jc w:val="center"/>
      </w:pPr>
      <w:r w:rsidRPr="004A1C4A">
        <w:rPr>
          <w:bCs w:val="0"/>
        </w:rPr>
        <w:t>цільової екологічної програми моніторингу довкілля»</w:t>
      </w:r>
    </w:p>
    <w:p w:rsidR="00D702D7" w:rsidRPr="004A1C4A" w:rsidRDefault="00D702D7" w:rsidP="00E8756E">
      <w:pPr>
        <w:pStyle w:val="11"/>
        <w:widowControl w:val="0"/>
        <w:spacing w:after="0"/>
        <w:ind w:right="-6"/>
        <w:rPr>
          <w:b/>
          <w:color w:val="000000"/>
          <w:sz w:val="28"/>
          <w:szCs w:val="28"/>
        </w:rPr>
      </w:pPr>
    </w:p>
    <w:p w:rsidR="00E8756E" w:rsidRPr="004A1C4A" w:rsidRDefault="00C70F30" w:rsidP="00D702D7">
      <w:pPr>
        <w:pStyle w:val="11"/>
        <w:numPr>
          <w:ilvl w:val="0"/>
          <w:numId w:val="13"/>
        </w:numPr>
        <w:shd w:val="clear" w:color="auto" w:fill="FFFFFF"/>
        <w:spacing w:after="0" w:line="276" w:lineRule="auto"/>
        <w:rPr>
          <w:b/>
          <w:color w:val="000000"/>
          <w:sz w:val="28"/>
          <w:szCs w:val="28"/>
        </w:rPr>
      </w:pPr>
      <w:r w:rsidRPr="004A1C4A">
        <w:rPr>
          <w:b/>
          <w:color w:val="000000"/>
          <w:sz w:val="28"/>
          <w:szCs w:val="28"/>
        </w:rPr>
        <w:t>Мета</w:t>
      </w:r>
    </w:p>
    <w:p w:rsidR="00C70F30" w:rsidRPr="004A1C4A" w:rsidRDefault="00C70F30" w:rsidP="005C710F">
      <w:pPr>
        <w:pStyle w:val="11"/>
        <w:shd w:val="clear" w:color="auto" w:fill="FFFFFF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4A1C4A">
        <w:rPr>
          <w:color w:val="000000"/>
          <w:sz w:val="28"/>
          <w:szCs w:val="28"/>
        </w:rPr>
        <w:t>Метою прийняття проєкту розпорядження Кабінету Міністрів України «</w:t>
      </w:r>
      <w:r w:rsidR="00151785" w:rsidRPr="004A1C4A">
        <w:rPr>
          <w:color w:val="000000"/>
          <w:sz w:val="28"/>
          <w:szCs w:val="28"/>
        </w:rPr>
        <w:t>Про схвалення Концепції Державної цільової екологічної програми моніторингу довкілля</w:t>
      </w:r>
      <w:r w:rsidRPr="004A1C4A">
        <w:rPr>
          <w:color w:val="000000"/>
          <w:sz w:val="28"/>
          <w:szCs w:val="28"/>
        </w:rPr>
        <w:t xml:space="preserve">» </w:t>
      </w:r>
      <w:r w:rsidR="00021A72" w:rsidRPr="004A1C4A">
        <w:rPr>
          <w:color w:val="000000"/>
          <w:sz w:val="28"/>
          <w:szCs w:val="28"/>
        </w:rPr>
        <w:t>(далі – проєкт розпорядження)</w:t>
      </w:r>
      <w:r w:rsidR="00504B90" w:rsidRPr="004A1C4A">
        <w:rPr>
          <w:color w:val="000000"/>
          <w:sz w:val="28"/>
          <w:szCs w:val="28"/>
        </w:rPr>
        <w:t xml:space="preserve"> </w:t>
      </w:r>
      <w:r w:rsidR="009959DF" w:rsidRPr="004A1C4A">
        <w:rPr>
          <w:color w:val="000000"/>
          <w:sz w:val="28"/>
          <w:szCs w:val="28"/>
        </w:rPr>
        <w:t xml:space="preserve">є </w:t>
      </w:r>
      <w:r w:rsidR="00151785" w:rsidRPr="004A1C4A">
        <w:rPr>
          <w:color w:val="000000"/>
          <w:sz w:val="28"/>
          <w:szCs w:val="28"/>
        </w:rPr>
        <w:t>задоволення інформаційних потреб державного управління щодо поліпшення стану навколишнього природного середовища, підтримання екологічної рівноваги на території України, забезпечення конституційного права людини на безпечне довкілля шляхом підвищення цілеспрямованості й ефективності функціонування державної системи моніторингу довкілля</w:t>
      </w:r>
      <w:r w:rsidR="00A113A5" w:rsidRPr="004A1C4A">
        <w:rPr>
          <w:color w:val="000000"/>
          <w:sz w:val="28"/>
          <w:szCs w:val="28"/>
        </w:rPr>
        <w:t xml:space="preserve"> (далі – Система моніторингу</w:t>
      </w:r>
      <w:r w:rsidR="00D9385D" w:rsidRPr="004A1C4A">
        <w:rPr>
          <w:color w:val="000000"/>
          <w:sz w:val="28"/>
          <w:szCs w:val="28"/>
        </w:rPr>
        <w:t>)</w:t>
      </w:r>
      <w:r w:rsidR="00151785" w:rsidRPr="004A1C4A">
        <w:rPr>
          <w:color w:val="000000"/>
          <w:sz w:val="28"/>
          <w:szCs w:val="28"/>
        </w:rPr>
        <w:t xml:space="preserve"> шляхом затвердження Державної цільової екологічної програми моніторингу довкілля.</w:t>
      </w:r>
    </w:p>
    <w:p w:rsidR="00C70F30" w:rsidRPr="004A1C4A" w:rsidRDefault="00C70F30">
      <w:pPr>
        <w:pStyle w:val="11"/>
        <w:shd w:val="clear" w:color="auto" w:fill="FFFFFF"/>
        <w:tabs>
          <w:tab w:val="left" w:pos="851"/>
        </w:tabs>
        <w:spacing w:after="0"/>
        <w:ind w:firstLine="567"/>
        <w:rPr>
          <w:b/>
          <w:color w:val="000000"/>
          <w:sz w:val="28"/>
          <w:szCs w:val="28"/>
        </w:rPr>
      </w:pPr>
    </w:p>
    <w:p w:rsidR="00E8756E" w:rsidRPr="004A1C4A" w:rsidRDefault="00C70F30" w:rsidP="00D702D7">
      <w:pPr>
        <w:pStyle w:val="11"/>
        <w:numPr>
          <w:ilvl w:val="0"/>
          <w:numId w:val="13"/>
        </w:numPr>
        <w:shd w:val="clear" w:color="auto" w:fill="FFFFFF"/>
        <w:tabs>
          <w:tab w:val="left" w:pos="851"/>
        </w:tabs>
        <w:spacing w:after="0" w:line="276" w:lineRule="auto"/>
        <w:rPr>
          <w:b/>
          <w:color w:val="000000"/>
          <w:sz w:val="28"/>
          <w:szCs w:val="28"/>
        </w:rPr>
      </w:pPr>
      <w:r w:rsidRPr="004A1C4A">
        <w:rPr>
          <w:b/>
          <w:color w:val="000000"/>
          <w:sz w:val="28"/>
          <w:szCs w:val="28"/>
        </w:rPr>
        <w:t>Обґрунтування необхідності прийняття акта</w:t>
      </w:r>
    </w:p>
    <w:p w:rsidR="001C6D43" w:rsidRPr="004A1C4A" w:rsidRDefault="001C6D43" w:rsidP="0036346D">
      <w:pPr>
        <w:pStyle w:val="11"/>
        <w:shd w:val="clear" w:color="auto" w:fill="FFFFFF"/>
        <w:tabs>
          <w:tab w:val="left" w:pos="851"/>
        </w:tabs>
        <w:spacing w:after="0"/>
        <w:ind w:firstLine="567"/>
        <w:jc w:val="both"/>
        <w:rPr>
          <w:sz w:val="28"/>
          <w:szCs w:val="28"/>
        </w:rPr>
      </w:pPr>
      <w:r w:rsidRPr="004A1C4A">
        <w:rPr>
          <w:color w:val="000000"/>
          <w:sz w:val="28"/>
          <w:szCs w:val="28"/>
        </w:rPr>
        <w:t>Проєкт розпорядження розроблений на виконання Указу Президента України від 23 березня 2021 року № 111 «Про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нейтралізації».</w:t>
      </w:r>
    </w:p>
    <w:p w:rsidR="00A113A5" w:rsidRPr="004A1C4A" w:rsidRDefault="00A113A5" w:rsidP="005C710F">
      <w:pPr>
        <w:pStyle w:val="12"/>
        <w:ind w:firstLine="567"/>
        <w:jc w:val="both"/>
        <w:rPr>
          <w:color w:val="000000"/>
          <w:sz w:val="28"/>
          <w:szCs w:val="28"/>
        </w:rPr>
      </w:pPr>
      <w:r w:rsidRPr="004A1C4A">
        <w:rPr>
          <w:color w:val="000000"/>
          <w:sz w:val="28"/>
          <w:szCs w:val="28"/>
        </w:rPr>
        <w:t xml:space="preserve">Протягом 2008 - 2012 рр. фінансово-організаційне забезпечення функціонування Системи моніторингу здійснювалося в рамках Державної цільової екологічної програми проведення моніторингу навколишнього природного середовища, затвердженої постановою Кабінету Міністрів України від 05 грудня 2007 р. № 1376, однак наступний семирічний період </w:t>
      </w:r>
      <w:r w:rsidR="004A1C4A">
        <w:rPr>
          <w:color w:val="000000"/>
          <w:sz w:val="28"/>
          <w:szCs w:val="28"/>
        </w:rPr>
        <w:br/>
      </w:r>
      <w:r w:rsidRPr="004A1C4A">
        <w:rPr>
          <w:color w:val="000000"/>
          <w:sz w:val="28"/>
          <w:szCs w:val="28"/>
        </w:rPr>
        <w:t xml:space="preserve">(2013 - 2020 рр.) характеризувався відсутністю нормативно-правового врегулювання питань у частині фінансування функціонування та подальшого розвитку Системи моніторингу. Це призвело до занепаду та значного скорочення програм екологічного моніторингу. </w:t>
      </w:r>
    </w:p>
    <w:p w:rsidR="004A1C4A" w:rsidRDefault="00D9385D" w:rsidP="004A1C4A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  <w:r w:rsidRPr="004A1C4A">
        <w:rPr>
          <w:rFonts w:ascii="Times New Roman" w:hAnsi="Times New Roman"/>
          <w:sz w:val="28"/>
          <w:szCs w:val="28"/>
        </w:rPr>
        <w:t xml:space="preserve">Дослідження правових засад, мереж та організаційно-технічних і кадрових можливостей здійснення моніторингу </w:t>
      </w:r>
      <w:r w:rsidR="00A113A5" w:rsidRPr="004A1C4A">
        <w:rPr>
          <w:rFonts w:ascii="Times New Roman" w:hAnsi="Times New Roman"/>
          <w:sz w:val="28"/>
          <w:szCs w:val="28"/>
        </w:rPr>
        <w:t>навколишнього природного середовища</w:t>
      </w:r>
      <w:r w:rsidRPr="004A1C4A">
        <w:rPr>
          <w:rFonts w:ascii="Times New Roman" w:hAnsi="Times New Roman"/>
          <w:sz w:val="28"/>
          <w:szCs w:val="28"/>
        </w:rPr>
        <w:t xml:space="preserve">, що були проведені в рамках </w:t>
      </w:r>
      <w:r w:rsidR="00B67ABE" w:rsidRPr="004A1C4A">
        <w:rPr>
          <w:rFonts w:ascii="Times New Roman" w:hAnsi="Times New Roman"/>
          <w:sz w:val="28"/>
          <w:szCs w:val="28"/>
        </w:rPr>
        <w:t>проє</w:t>
      </w:r>
      <w:r w:rsidRPr="004A1C4A">
        <w:rPr>
          <w:rFonts w:ascii="Times New Roman" w:hAnsi="Times New Roman"/>
          <w:sz w:val="28"/>
          <w:szCs w:val="28"/>
        </w:rPr>
        <w:t>ктів міжнародної технічної допомоги (з залученням європейських експертів), свідчить про відносно низький рівень правового вирішення питань ведення моніторингу та вкрай незадовільний його стан.</w:t>
      </w:r>
      <w:r w:rsidR="00C70F30" w:rsidRPr="004A1C4A">
        <w:rPr>
          <w:rFonts w:ascii="Times New Roman" w:hAnsi="Times New Roman"/>
          <w:sz w:val="28"/>
          <w:szCs w:val="28"/>
        </w:rPr>
        <w:t xml:space="preserve"> </w:t>
      </w:r>
    </w:p>
    <w:p w:rsidR="004A1C4A" w:rsidRPr="004A1C4A" w:rsidRDefault="004A1C4A" w:rsidP="004A1C4A">
      <w:pPr>
        <w:pStyle w:val="afa"/>
        <w:spacing w:before="0"/>
        <w:jc w:val="both"/>
        <w:rPr>
          <w:rFonts w:ascii="Times New Roman" w:hAnsi="Times New Roman"/>
          <w:sz w:val="28"/>
          <w:szCs w:val="28"/>
        </w:rPr>
      </w:pPr>
    </w:p>
    <w:p w:rsidR="00E8756E" w:rsidRPr="004A1C4A" w:rsidRDefault="00C70F30" w:rsidP="00D702D7">
      <w:pPr>
        <w:pStyle w:val="12"/>
        <w:numPr>
          <w:ilvl w:val="0"/>
          <w:numId w:val="13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A1C4A">
        <w:rPr>
          <w:b/>
          <w:color w:val="000000"/>
          <w:sz w:val="28"/>
          <w:szCs w:val="28"/>
        </w:rPr>
        <w:t>Основні положення проєкту акта</w:t>
      </w:r>
    </w:p>
    <w:p w:rsidR="00C70F30" w:rsidRPr="004A1C4A" w:rsidRDefault="00C70F30" w:rsidP="0036346D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Проєкт розпорядження визначає сукупність</w:t>
      </w:r>
      <w:r w:rsidR="00D9385D" w:rsidRPr="004A1C4A">
        <w:rPr>
          <w:sz w:val="28"/>
          <w:szCs w:val="28"/>
        </w:rPr>
        <w:t xml:space="preserve"> механізмів</w:t>
      </w:r>
      <w:r w:rsidRPr="004A1C4A">
        <w:rPr>
          <w:sz w:val="28"/>
          <w:szCs w:val="28"/>
        </w:rPr>
        <w:t xml:space="preserve">, </w:t>
      </w:r>
      <w:r w:rsidR="00D9385D" w:rsidRPr="004A1C4A">
        <w:rPr>
          <w:sz w:val="28"/>
          <w:szCs w:val="28"/>
        </w:rPr>
        <w:t xml:space="preserve">шляхів і способів </w:t>
      </w:r>
      <w:r w:rsidR="00095A35" w:rsidRPr="004A1C4A">
        <w:rPr>
          <w:sz w:val="28"/>
          <w:szCs w:val="28"/>
        </w:rPr>
        <w:t>для належного функціонування</w:t>
      </w:r>
      <w:r w:rsidR="00A113A5" w:rsidRPr="004A1C4A">
        <w:rPr>
          <w:sz w:val="28"/>
          <w:szCs w:val="28"/>
        </w:rPr>
        <w:t xml:space="preserve"> Системи моніторингу</w:t>
      </w:r>
      <w:r w:rsidRPr="004A1C4A">
        <w:rPr>
          <w:sz w:val="28"/>
          <w:szCs w:val="28"/>
        </w:rPr>
        <w:t xml:space="preserve">, що забезпечать </w:t>
      </w:r>
      <w:r w:rsidRPr="004A1C4A">
        <w:rPr>
          <w:sz w:val="28"/>
          <w:szCs w:val="28"/>
        </w:rPr>
        <w:lastRenderedPageBreak/>
        <w:t>ефективне розв’язання проблем у сфері</w:t>
      </w:r>
      <w:r w:rsidR="00D9385D" w:rsidRPr="004A1C4A">
        <w:rPr>
          <w:sz w:val="28"/>
          <w:szCs w:val="28"/>
        </w:rPr>
        <w:t xml:space="preserve"> моніторингу</w:t>
      </w:r>
      <w:r w:rsidR="00A113A5" w:rsidRPr="004A1C4A">
        <w:rPr>
          <w:sz w:val="28"/>
          <w:szCs w:val="28"/>
        </w:rPr>
        <w:t xml:space="preserve"> навколишнього природного середовища</w:t>
      </w:r>
      <w:r w:rsidRPr="004A1C4A">
        <w:rPr>
          <w:sz w:val="28"/>
          <w:szCs w:val="28"/>
        </w:rPr>
        <w:t>.</w:t>
      </w:r>
    </w:p>
    <w:p w:rsidR="00B5651E" w:rsidRPr="004A1C4A" w:rsidRDefault="00D9385D" w:rsidP="0036346D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 xml:space="preserve">Проєкт розпорядження створює передумови </w:t>
      </w:r>
      <w:r w:rsidR="00B5651E" w:rsidRPr="004A1C4A">
        <w:rPr>
          <w:sz w:val="28"/>
          <w:szCs w:val="28"/>
        </w:rPr>
        <w:t xml:space="preserve">для розв’язання проблеми програмно-цільовим методом, тобто шляхом схвалення та виконання Державної цільової екологічної програми моніторингу довкілля, що передбачає здійснення комплексних заходів з відновлення та розбудови </w:t>
      </w:r>
      <w:r w:rsidR="00A113A5" w:rsidRPr="004A1C4A">
        <w:rPr>
          <w:sz w:val="28"/>
          <w:szCs w:val="28"/>
        </w:rPr>
        <w:t xml:space="preserve">Системи моніторингу </w:t>
      </w:r>
      <w:r w:rsidR="00B5651E" w:rsidRPr="004A1C4A">
        <w:rPr>
          <w:sz w:val="28"/>
          <w:szCs w:val="28"/>
        </w:rPr>
        <w:t>для: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задоволення інформаційних потреб державного управління та інформування про стан </w:t>
      </w:r>
      <w:r w:rsidR="00A113A5" w:rsidRPr="004A1C4A">
        <w:rPr>
          <w:sz w:val="28"/>
          <w:szCs w:val="28"/>
        </w:rPr>
        <w:t xml:space="preserve">навколишнього природного середовища </w:t>
      </w:r>
      <w:r w:rsidRPr="004A1C4A">
        <w:rPr>
          <w:sz w:val="28"/>
          <w:szCs w:val="28"/>
        </w:rPr>
        <w:t>суспільства та міжнародних партнерів;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забезпечення органів державної влади та органів місцевого самоврядування, громадських і міжнародних організацій обґрунтованою, об'єктивною і достовірною інформацією про стан навколишнього природного середовища;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поліпшення управління у сфері охорони навколишнього природного середовища та забезпечення раціонального природокористування;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оптимізації фінансових витрат </w:t>
      </w:r>
      <w:r w:rsidR="00A113A5" w:rsidRPr="004A1C4A">
        <w:rPr>
          <w:sz w:val="28"/>
          <w:szCs w:val="28"/>
        </w:rPr>
        <w:t>на забезпечення функціонування С</w:t>
      </w:r>
      <w:r w:rsidRPr="004A1C4A">
        <w:rPr>
          <w:sz w:val="28"/>
          <w:szCs w:val="28"/>
        </w:rPr>
        <w:t>истеми моніторингу за рахунок підвищення ефективності використання наявних можливостей;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зниження ризиків виникнення </w:t>
      </w:r>
      <w:r w:rsidR="00A113A5" w:rsidRPr="004A1C4A">
        <w:rPr>
          <w:sz w:val="28"/>
          <w:szCs w:val="28"/>
        </w:rPr>
        <w:t xml:space="preserve">наслідків </w:t>
      </w:r>
      <w:r w:rsidRPr="004A1C4A">
        <w:rPr>
          <w:sz w:val="28"/>
          <w:szCs w:val="28"/>
        </w:rPr>
        <w:t>небезпечних природних явищ (паводки, посухи) та оперативного реагування центральних і місцевих органів виконавчої влади та органів місцевого самоврядування на виникнення або загрозу виникнення надзвичайних ситуацій та належного контролю за їх розвитком і ліквідацією наслідків;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-</w:t>
      </w:r>
      <w:r w:rsidRPr="004A1C4A">
        <w:rPr>
          <w:sz w:val="28"/>
          <w:szCs w:val="28"/>
        </w:rPr>
        <w:tab/>
        <w:t xml:space="preserve"> </w:t>
      </w:r>
      <w:r w:rsidR="00A113A5" w:rsidRPr="004A1C4A">
        <w:rPr>
          <w:sz w:val="28"/>
          <w:szCs w:val="28"/>
        </w:rPr>
        <w:t>координації дій суб'єктів С</w:t>
      </w:r>
      <w:r w:rsidRPr="004A1C4A">
        <w:rPr>
          <w:sz w:val="28"/>
          <w:szCs w:val="28"/>
        </w:rPr>
        <w:t>истеми моніторингу під час планування, організації та проведення спостережень і спільних заходів.</w:t>
      </w:r>
    </w:p>
    <w:p w:rsidR="00747436" w:rsidRPr="004A1C4A" w:rsidRDefault="00B5651E" w:rsidP="004A1C4A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 xml:space="preserve"> </w:t>
      </w:r>
    </w:p>
    <w:p w:rsidR="00E8756E" w:rsidRPr="004A1C4A" w:rsidRDefault="00C70F30" w:rsidP="00D702D7">
      <w:pPr>
        <w:pStyle w:val="12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4A1C4A">
        <w:rPr>
          <w:b/>
          <w:sz w:val="28"/>
          <w:szCs w:val="28"/>
        </w:rPr>
        <w:t>Правові аспекти</w:t>
      </w:r>
    </w:p>
    <w:p w:rsidR="00C70F30" w:rsidRPr="004A1C4A" w:rsidRDefault="00C70F30" w:rsidP="0036346D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У цій сфері правового регулювання діють:</w:t>
      </w:r>
    </w:p>
    <w:p w:rsidR="00021A72" w:rsidRPr="004A1C4A" w:rsidRDefault="00021A72" w:rsidP="0036346D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  <w:lang w:eastAsia="en-US"/>
        </w:rPr>
        <w:t>Конституція України;</w:t>
      </w:r>
    </w:p>
    <w:p w:rsidR="009959DF" w:rsidRPr="004A1C4A" w:rsidRDefault="009959DF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Закон України «Про охорону навколишнього природного середовища»;</w:t>
      </w:r>
    </w:p>
    <w:p w:rsidR="00B5651E" w:rsidRPr="004A1C4A" w:rsidRDefault="00B5651E" w:rsidP="00B5651E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Закон України «Про державні цільові програми»;</w:t>
      </w:r>
    </w:p>
    <w:p w:rsidR="00C70F30" w:rsidRPr="004A1C4A" w:rsidRDefault="00C70F30" w:rsidP="0036346D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Указ Президента України</w:t>
      </w:r>
      <w:r w:rsidR="009959DF" w:rsidRPr="004A1C4A">
        <w:rPr>
          <w:sz w:val="28"/>
          <w:szCs w:val="28"/>
        </w:rPr>
        <w:t xml:space="preserve"> від 23 березня 2021 року № 111</w:t>
      </w:r>
      <w:r w:rsidRPr="004A1C4A">
        <w:rPr>
          <w:sz w:val="28"/>
          <w:szCs w:val="28"/>
        </w:rPr>
        <w:t xml:space="preserve"> «Про рішення Ради національної безпеки і оборони України від 23 березня 2021 року «Про виклики і загрози національній безпеці України в екологічній сфері та першочергові заходи щодо їх нейтралізації».</w:t>
      </w:r>
    </w:p>
    <w:p w:rsidR="00C70F30" w:rsidRPr="004A1C4A" w:rsidRDefault="00C70F30">
      <w:pPr>
        <w:pStyle w:val="11"/>
        <w:spacing w:after="0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 xml:space="preserve"> </w:t>
      </w:r>
    </w:p>
    <w:p w:rsidR="00E8756E" w:rsidRPr="004A1C4A" w:rsidRDefault="00C70F30" w:rsidP="00D702D7">
      <w:pPr>
        <w:pStyle w:val="11"/>
        <w:widowControl w:val="0"/>
        <w:numPr>
          <w:ilvl w:val="0"/>
          <w:numId w:val="13"/>
        </w:numPr>
        <w:shd w:val="clear" w:color="auto" w:fill="FFFFFF"/>
        <w:tabs>
          <w:tab w:val="left" w:pos="974"/>
        </w:tabs>
        <w:spacing w:after="0" w:line="276" w:lineRule="auto"/>
        <w:jc w:val="both"/>
        <w:rPr>
          <w:b/>
          <w:color w:val="000000"/>
          <w:sz w:val="28"/>
          <w:szCs w:val="28"/>
        </w:rPr>
      </w:pPr>
      <w:r w:rsidRPr="004A1C4A">
        <w:rPr>
          <w:b/>
          <w:color w:val="000000"/>
          <w:sz w:val="28"/>
          <w:szCs w:val="28"/>
        </w:rPr>
        <w:t>Фінансово-економічне обґрунтування</w:t>
      </w:r>
    </w:p>
    <w:p w:rsidR="00F63684" w:rsidRPr="004A1C4A" w:rsidRDefault="00B67ABE" w:rsidP="00F63684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Реалізація проє</w:t>
      </w:r>
      <w:r w:rsidR="00625BBA" w:rsidRPr="004A1C4A">
        <w:rPr>
          <w:sz w:val="28"/>
          <w:szCs w:val="28"/>
        </w:rPr>
        <w:t>кту розпорядження не потребує</w:t>
      </w:r>
      <w:r w:rsidR="00F63684" w:rsidRPr="004A1C4A">
        <w:rPr>
          <w:sz w:val="28"/>
          <w:szCs w:val="28"/>
        </w:rPr>
        <w:t xml:space="preserve"> додаткового фінансування з державного чи місцевих бюджетів.</w:t>
      </w:r>
    </w:p>
    <w:p w:rsidR="00F63684" w:rsidRPr="004A1C4A" w:rsidRDefault="00B67ABE" w:rsidP="00F63684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t>Водночас</w:t>
      </w:r>
      <w:r w:rsidR="00F63684" w:rsidRPr="004A1C4A">
        <w:rPr>
          <w:sz w:val="28"/>
          <w:szCs w:val="28"/>
        </w:rPr>
        <w:t xml:space="preserve"> фінансування самої Програми здійснюватиметься за рахунок коштів, що передбачаються у державному бюджеті на відповідний рік, коштів місцевих бюджетів, а також за рахунок міжнародної фінансової i технічної допомоги та інших джерел, не заборонених законодавством.</w:t>
      </w:r>
    </w:p>
    <w:p w:rsidR="004A1C4A" w:rsidRPr="004A1C4A" w:rsidRDefault="0068458E" w:rsidP="004A1C4A">
      <w:pPr>
        <w:pStyle w:val="12"/>
        <w:ind w:firstLine="567"/>
        <w:jc w:val="both"/>
        <w:rPr>
          <w:sz w:val="28"/>
          <w:szCs w:val="28"/>
        </w:rPr>
      </w:pPr>
      <w:r w:rsidRPr="004A1C4A">
        <w:rPr>
          <w:sz w:val="28"/>
          <w:szCs w:val="28"/>
        </w:rPr>
        <w:lastRenderedPageBreak/>
        <w:t xml:space="preserve">Реалізація </w:t>
      </w:r>
      <w:r w:rsidR="00B67ABE" w:rsidRPr="004A1C4A">
        <w:rPr>
          <w:sz w:val="28"/>
          <w:szCs w:val="28"/>
        </w:rPr>
        <w:t>проєкту</w:t>
      </w:r>
      <w:r w:rsidR="00625BBA" w:rsidRPr="004A1C4A">
        <w:rPr>
          <w:sz w:val="28"/>
          <w:szCs w:val="28"/>
        </w:rPr>
        <w:t xml:space="preserve"> розпорядження</w:t>
      </w:r>
      <w:r w:rsidR="00F63684" w:rsidRPr="004A1C4A">
        <w:rPr>
          <w:sz w:val="28"/>
          <w:szCs w:val="28"/>
        </w:rPr>
        <w:t xml:space="preserve"> </w:t>
      </w:r>
      <w:r w:rsidRPr="004A1C4A">
        <w:rPr>
          <w:sz w:val="28"/>
          <w:szCs w:val="28"/>
        </w:rPr>
        <w:t>здійснюватиметься</w:t>
      </w:r>
      <w:r w:rsidR="00A113A5" w:rsidRPr="004A1C4A">
        <w:rPr>
          <w:sz w:val="28"/>
          <w:szCs w:val="28"/>
        </w:rPr>
        <w:t xml:space="preserve"> у межах планових видатків на відповідний рік за наступними бюджетними програмами</w:t>
      </w:r>
      <w:r w:rsidRPr="004A1C4A"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1559"/>
        <w:gridCol w:w="1134"/>
        <w:gridCol w:w="1418"/>
        <w:gridCol w:w="2409"/>
      </w:tblGrid>
      <w:tr w:rsidR="00A113A5" w:rsidRPr="004A1C4A" w:rsidTr="00A113A5">
        <w:tc>
          <w:tcPr>
            <w:tcW w:w="675" w:type="dxa"/>
            <w:vAlign w:val="center"/>
          </w:tcPr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 xml:space="preserve">№ </w:t>
            </w:r>
          </w:p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з/п</w:t>
            </w:r>
          </w:p>
        </w:tc>
        <w:tc>
          <w:tcPr>
            <w:tcW w:w="2552" w:type="dxa"/>
            <w:vAlign w:val="center"/>
          </w:tcPr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Завдання Концепції</w:t>
            </w:r>
          </w:p>
        </w:tc>
        <w:tc>
          <w:tcPr>
            <w:tcW w:w="1559" w:type="dxa"/>
            <w:vAlign w:val="center"/>
          </w:tcPr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КПКВК ДБ</w:t>
            </w:r>
          </w:p>
        </w:tc>
        <w:tc>
          <w:tcPr>
            <w:tcW w:w="1134" w:type="dxa"/>
            <w:vAlign w:val="center"/>
          </w:tcPr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КФКВК</w:t>
            </w:r>
          </w:p>
        </w:tc>
        <w:tc>
          <w:tcPr>
            <w:tcW w:w="1418" w:type="dxa"/>
          </w:tcPr>
          <w:p w:rsidR="00A113A5" w:rsidRPr="004A1C4A" w:rsidRDefault="00A113A5" w:rsidP="00A113A5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Обсяг коштів</w:t>
            </w:r>
          </w:p>
          <w:p w:rsidR="00A113A5" w:rsidRPr="004A1C4A" w:rsidRDefault="00A113A5" w:rsidP="00A113A5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i/>
                <w:sz w:val="24"/>
                <w:szCs w:val="24"/>
              </w:rPr>
              <w:t>(тис.грн.)</w:t>
            </w:r>
          </w:p>
        </w:tc>
        <w:tc>
          <w:tcPr>
            <w:tcW w:w="2409" w:type="dxa"/>
            <w:vAlign w:val="center"/>
          </w:tcPr>
          <w:p w:rsidR="00A113A5" w:rsidRPr="004A1C4A" w:rsidRDefault="00A113A5" w:rsidP="0068458E">
            <w:pPr>
              <w:jc w:val="center"/>
              <w:rPr>
                <w:b/>
                <w:sz w:val="24"/>
                <w:szCs w:val="24"/>
              </w:rPr>
            </w:pPr>
            <w:r w:rsidRPr="004A1C4A">
              <w:rPr>
                <w:b/>
                <w:sz w:val="24"/>
                <w:szCs w:val="24"/>
              </w:rPr>
              <w:t>Назва бюджетної програми</w:t>
            </w:r>
          </w:p>
        </w:tc>
      </w:tr>
      <w:tr w:rsidR="00A113A5" w:rsidRPr="004A1C4A" w:rsidTr="00A113A5">
        <w:tc>
          <w:tcPr>
            <w:tcW w:w="675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4</w:t>
            </w:r>
          </w:p>
        </w:tc>
        <w:tc>
          <w:tcPr>
            <w:tcW w:w="1418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E5DFEC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5</w:t>
            </w:r>
          </w:p>
        </w:tc>
      </w:tr>
      <w:tr w:rsidR="00A113A5" w:rsidRPr="004A1C4A" w:rsidTr="00A113A5">
        <w:tc>
          <w:tcPr>
            <w:tcW w:w="675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 xml:space="preserve">   1.</w:t>
            </w:r>
          </w:p>
        </w:tc>
        <w:tc>
          <w:tcPr>
            <w:tcW w:w="2552" w:type="dxa"/>
          </w:tcPr>
          <w:p w:rsidR="00A113A5" w:rsidRPr="004A1C4A" w:rsidRDefault="00A113A5" w:rsidP="0068458E">
            <w:pPr>
              <w:rPr>
                <w:sz w:val="24"/>
                <w:szCs w:val="24"/>
                <w:lang w:eastAsia="en-US"/>
              </w:rPr>
            </w:pPr>
            <w:r w:rsidRPr="004A1C4A">
              <w:rPr>
                <w:sz w:val="24"/>
                <w:szCs w:val="24"/>
                <w:lang w:eastAsia="en-US"/>
              </w:rPr>
              <w:t>Розроблення проєкту Державної цільової екологічної програми моніторингу довкілля</w:t>
            </w:r>
          </w:p>
        </w:tc>
        <w:tc>
          <w:tcPr>
            <w:tcW w:w="1559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2701010</w:t>
            </w:r>
          </w:p>
        </w:tc>
        <w:tc>
          <w:tcPr>
            <w:tcW w:w="1134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0540</w:t>
            </w:r>
          </w:p>
        </w:tc>
        <w:tc>
          <w:tcPr>
            <w:tcW w:w="1418" w:type="dxa"/>
          </w:tcPr>
          <w:p w:rsidR="00A113A5" w:rsidRPr="004A1C4A" w:rsidRDefault="00F973D7" w:rsidP="00F973D7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151596,3</w:t>
            </w:r>
          </w:p>
        </w:tc>
        <w:tc>
          <w:tcPr>
            <w:tcW w:w="2409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Загальне керівництво та управління у сфері захисту довкілля та природних ресурсів</w:t>
            </w:r>
          </w:p>
        </w:tc>
      </w:tr>
      <w:tr w:rsidR="00A113A5" w:rsidRPr="004A1C4A" w:rsidTr="00A113A5">
        <w:tc>
          <w:tcPr>
            <w:tcW w:w="675" w:type="dxa"/>
            <w:vMerge w:val="restart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1001010</w:t>
            </w:r>
          </w:p>
        </w:tc>
        <w:tc>
          <w:tcPr>
            <w:tcW w:w="1134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0310</w:t>
            </w:r>
          </w:p>
        </w:tc>
        <w:tc>
          <w:tcPr>
            <w:tcW w:w="1418" w:type="dxa"/>
          </w:tcPr>
          <w:p w:rsidR="00A113A5" w:rsidRPr="004A1C4A" w:rsidRDefault="003121AD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681234,6</w:t>
            </w:r>
          </w:p>
        </w:tc>
        <w:tc>
          <w:tcPr>
            <w:tcW w:w="2409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Керівництво та управління діяльністю Міністерства внутрішніх справ України</w:t>
            </w:r>
          </w:p>
        </w:tc>
      </w:tr>
      <w:tr w:rsidR="00A113A5" w:rsidRPr="004A1C4A" w:rsidTr="00A113A5">
        <w:tc>
          <w:tcPr>
            <w:tcW w:w="675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13A5" w:rsidRPr="004A1C4A" w:rsidRDefault="00A113A5" w:rsidP="006C64FC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2751010</w:t>
            </w:r>
          </w:p>
        </w:tc>
        <w:tc>
          <w:tcPr>
            <w:tcW w:w="1134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0443</w:t>
            </w:r>
          </w:p>
        </w:tc>
        <w:tc>
          <w:tcPr>
            <w:tcW w:w="1418" w:type="dxa"/>
          </w:tcPr>
          <w:p w:rsidR="00A113A5" w:rsidRPr="004A1C4A" w:rsidRDefault="003121AD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185035,0</w:t>
            </w:r>
          </w:p>
        </w:tc>
        <w:tc>
          <w:tcPr>
            <w:tcW w:w="2409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Керівництво та управління у сфері розвитку громад та територій</w:t>
            </w:r>
          </w:p>
        </w:tc>
      </w:tr>
      <w:tr w:rsidR="00A113A5" w:rsidRPr="004A1C4A" w:rsidTr="00A113A5">
        <w:tc>
          <w:tcPr>
            <w:tcW w:w="675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13A5" w:rsidRPr="004A1C4A" w:rsidRDefault="00A113A5" w:rsidP="006C64FC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2301010</w:t>
            </w:r>
          </w:p>
        </w:tc>
        <w:tc>
          <w:tcPr>
            <w:tcW w:w="1134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0763</w:t>
            </w:r>
          </w:p>
        </w:tc>
        <w:tc>
          <w:tcPr>
            <w:tcW w:w="1418" w:type="dxa"/>
          </w:tcPr>
          <w:p w:rsidR="00A113A5" w:rsidRPr="004A1C4A" w:rsidRDefault="003121AD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142548,5</w:t>
            </w:r>
          </w:p>
        </w:tc>
        <w:tc>
          <w:tcPr>
            <w:tcW w:w="2409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Керівництво та управління у сфері охорони здоров'я</w:t>
            </w:r>
          </w:p>
        </w:tc>
      </w:tr>
      <w:tr w:rsidR="00A113A5" w:rsidRPr="004A1C4A" w:rsidTr="00A113A5">
        <w:tc>
          <w:tcPr>
            <w:tcW w:w="675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</w:tcPr>
          <w:p w:rsidR="00A113A5" w:rsidRPr="004A1C4A" w:rsidRDefault="00A113A5" w:rsidP="006C64FC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2801010</w:t>
            </w:r>
          </w:p>
        </w:tc>
        <w:tc>
          <w:tcPr>
            <w:tcW w:w="1134" w:type="dxa"/>
          </w:tcPr>
          <w:p w:rsidR="00A113A5" w:rsidRPr="004A1C4A" w:rsidRDefault="00A113A5" w:rsidP="0068458E">
            <w:pPr>
              <w:jc w:val="center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0421</w:t>
            </w:r>
          </w:p>
        </w:tc>
        <w:tc>
          <w:tcPr>
            <w:tcW w:w="1418" w:type="dxa"/>
          </w:tcPr>
          <w:p w:rsidR="00A113A5" w:rsidRPr="004A1C4A" w:rsidRDefault="003121AD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105855,6</w:t>
            </w:r>
          </w:p>
        </w:tc>
        <w:tc>
          <w:tcPr>
            <w:tcW w:w="2409" w:type="dxa"/>
          </w:tcPr>
          <w:p w:rsidR="00A113A5" w:rsidRPr="004A1C4A" w:rsidRDefault="00A113A5" w:rsidP="0068458E">
            <w:pPr>
              <w:jc w:val="both"/>
              <w:rPr>
                <w:sz w:val="24"/>
                <w:szCs w:val="24"/>
              </w:rPr>
            </w:pPr>
            <w:r w:rsidRPr="004A1C4A">
              <w:rPr>
                <w:sz w:val="24"/>
                <w:szCs w:val="24"/>
              </w:rPr>
              <w:t>Керівництво та управління у сфері агропромислового комплексу</w:t>
            </w:r>
          </w:p>
        </w:tc>
      </w:tr>
    </w:tbl>
    <w:p w:rsidR="001A1A33" w:rsidRPr="004A1C4A" w:rsidRDefault="001A1A33" w:rsidP="0036346D">
      <w:pPr>
        <w:pStyle w:val="12"/>
        <w:ind w:firstLine="567"/>
        <w:jc w:val="both"/>
        <w:rPr>
          <w:sz w:val="28"/>
          <w:szCs w:val="28"/>
        </w:rPr>
      </w:pPr>
    </w:p>
    <w:p w:rsidR="001A1A33" w:rsidRPr="004A1C4A" w:rsidRDefault="001A1A33" w:rsidP="0036346D">
      <w:pPr>
        <w:pStyle w:val="12"/>
        <w:jc w:val="both"/>
        <w:rPr>
          <w:sz w:val="28"/>
          <w:szCs w:val="28"/>
        </w:rPr>
      </w:pPr>
    </w:p>
    <w:p w:rsidR="00E8756E" w:rsidRPr="004A1C4A" w:rsidRDefault="00C70F30" w:rsidP="00D702D7">
      <w:pPr>
        <w:pStyle w:val="12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4A1C4A">
        <w:rPr>
          <w:b/>
          <w:sz w:val="28"/>
          <w:szCs w:val="28"/>
        </w:rPr>
        <w:t>Позиція заінтересованих сторін</w:t>
      </w:r>
    </w:p>
    <w:p w:rsidR="00312C92" w:rsidRPr="004A1C4A" w:rsidRDefault="00312C92" w:rsidP="0036346D">
      <w:pPr>
        <w:pStyle w:val="12"/>
        <w:ind w:firstLine="567"/>
        <w:jc w:val="both"/>
        <w:rPr>
          <w:color w:val="000000"/>
          <w:sz w:val="28"/>
          <w:szCs w:val="28"/>
        </w:rPr>
      </w:pPr>
      <w:r w:rsidRPr="004A1C4A">
        <w:rPr>
          <w:color w:val="000000"/>
          <w:sz w:val="28"/>
          <w:szCs w:val="28"/>
        </w:rPr>
        <w:t xml:space="preserve">Проєкт </w:t>
      </w:r>
      <w:r w:rsidR="009959DF" w:rsidRPr="004A1C4A">
        <w:rPr>
          <w:color w:val="000000"/>
          <w:sz w:val="28"/>
          <w:szCs w:val="28"/>
        </w:rPr>
        <w:t xml:space="preserve">розпорядження </w:t>
      </w:r>
      <w:r w:rsidRPr="004A1C4A">
        <w:rPr>
          <w:color w:val="000000"/>
          <w:sz w:val="28"/>
          <w:szCs w:val="28"/>
        </w:rPr>
        <w:t xml:space="preserve">не стосується сфери наукової та науково-технічної діяльності та не потребує розгляду Наукового комітету Національної ради з питань розвитку науки і технологій. </w:t>
      </w:r>
    </w:p>
    <w:p w:rsidR="00C70F30" w:rsidRPr="004A1C4A" w:rsidRDefault="00312C92" w:rsidP="0036346D">
      <w:pPr>
        <w:pStyle w:val="12"/>
        <w:ind w:firstLine="567"/>
        <w:jc w:val="both"/>
        <w:rPr>
          <w:color w:val="000000"/>
          <w:sz w:val="28"/>
          <w:szCs w:val="28"/>
        </w:rPr>
      </w:pPr>
      <w:r w:rsidRPr="004A1C4A">
        <w:rPr>
          <w:color w:val="000000"/>
          <w:sz w:val="28"/>
          <w:szCs w:val="28"/>
        </w:rPr>
        <w:t xml:space="preserve">Проєкт </w:t>
      </w:r>
      <w:r w:rsidR="009959DF" w:rsidRPr="004A1C4A">
        <w:rPr>
          <w:color w:val="000000"/>
          <w:sz w:val="28"/>
          <w:szCs w:val="28"/>
        </w:rPr>
        <w:t xml:space="preserve">розпорядження </w:t>
      </w:r>
      <w:r w:rsidRPr="004A1C4A">
        <w:rPr>
          <w:color w:val="000000"/>
          <w:sz w:val="28"/>
          <w:szCs w:val="28"/>
        </w:rPr>
        <w:t>не</w:t>
      </w:r>
      <w:r w:rsidR="009D3F0F" w:rsidRPr="004A1C4A">
        <w:rPr>
          <w:color w:val="000000"/>
          <w:sz w:val="28"/>
          <w:szCs w:val="28"/>
        </w:rPr>
        <w:t xml:space="preserve"> стосується питань функціонування місцевого самоврядування, прав та інтересів територіальних громад, місцевого та регіонального розвитку, соціально-трудової сфери, прав осіб з інвалідністю, функціонування і застосування української мови як державної</w:t>
      </w:r>
      <w:r w:rsidR="00944967" w:rsidRPr="004A1C4A">
        <w:rPr>
          <w:color w:val="000000"/>
          <w:sz w:val="28"/>
          <w:szCs w:val="28"/>
        </w:rPr>
        <w:t xml:space="preserve">, </w:t>
      </w:r>
      <w:r w:rsidR="00FD08E5" w:rsidRPr="004A1C4A">
        <w:rPr>
          <w:color w:val="000000"/>
          <w:sz w:val="28"/>
          <w:szCs w:val="28"/>
        </w:rPr>
        <w:t>а тому не потребує узгодження з уповноваженими представниками</w:t>
      </w:r>
      <w:r w:rsidR="00944967" w:rsidRPr="004A1C4A">
        <w:rPr>
          <w:color w:val="000000"/>
          <w:sz w:val="28"/>
          <w:szCs w:val="28"/>
        </w:rPr>
        <w:t xml:space="preserve"> всеукраїнських асоціацій органів місцевого самоврядування чи відповідних органів місцевого самоврядув</w:t>
      </w:r>
      <w:r w:rsidR="00FD08E5" w:rsidRPr="004A1C4A">
        <w:rPr>
          <w:color w:val="000000"/>
          <w:sz w:val="28"/>
          <w:szCs w:val="28"/>
        </w:rPr>
        <w:t>ання, уповноваженими представниками</w:t>
      </w:r>
      <w:r w:rsidR="00944967" w:rsidRPr="004A1C4A">
        <w:rPr>
          <w:color w:val="000000"/>
          <w:sz w:val="28"/>
          <w:szCs w:val="28"/>
        </w:rPr>
        <w:t xml:space="preserve"> всеукраїнських профспілок, їх об’єднань та всеукраїнських об’єднань організа</w:t>
      </w:r>
      <w:r w:rsidR="00B67ABE" w:rsidRPr="004A1C4A">
        <w:rPr>
          <w:color w:val="000000"/>
          <w:sz w:val="28"/>
          <w:szCs w:val="28"/>
        </w:rPr>
        <w:t>цій роботодавців, Уповноваженим</w:t>
      </w:r>
      <w:r w:rsidR="00944967" w:rsidRPr="004A1C4A">
        <w:rPr>
          <w:color w:val="000000"/>
          <w:sz w:val="28"/>
          <w:szCs w:val="28"/>
        </w:rPr>
        <w:t xml:space="preserve"> Президента України з прав людей з ін</w:t>
      </w:r>
      <w:r w:rsidR="00B67ABE" w:rsidRPr="004A1C4A">
        <w:rPr>
          <w:color w:val="000000"/>
          <w:sz w:val="28"/>
          <w:szCs w:val="28"/>
        </w:rPr>
        <w:t>валідністю, Урядовим уповноваженим</w:t>
      </w:r>
      <w:r w:rsidR="00944967" w:rsidRPr="004A1C4A">
        <w:rPr>
          <w:color w:val="000000"/>
          <w:sz w:val="28"/>
          <w:szCs w:val="28"/>
        </w:rPr>
        <w:t xml:space="preserve"> з прав осіб з інвалідністю та всеукраїнських громадських організацій осіб з інвалід</w:t>
      </w:r>
      <w:r w:rsidR="00B67ABE" w:rsidRPr="004A1C4A">
        <w:rPr>
          <w:color w:val="000000"/>
          <w:sz w:val="28"/>
          <w:szCs w:val="28"/>
        </w:rPr>
        <w:t>ністю, їх спілок, Уповноваженим</w:t>
      </w:r>
      <w:r w:rsidR="00944967" w:rsidRPr="004A1C4A">
        <w:rPr>
          <w:color w:val="000000"/>
          <w:sz w:val="28"/>
          <w:szCs w:val="28"/>
        </w:rPr>
        <w:t xml:space="preserve"> із захисту державної мови.</w:t>
      </w:r>
    </w:p>
    <w:p w:rsidR="00312C92" w:rsidRPr="004A1C4A" w:rsidRDefault="00312C92">
      <w:pPr>
        <w:pStyle w:val="12"/>
        <w:ind w:firstLine="567"/>
        <w:jc w:val="both"/>
        <w:rPr>
          <w:color w:val="000000"/>
          <w:sz w:val="28"/>
          <w:szCs w:val="28"/>
        </w:rPr>
      </w:pPr>
    </w:p>
    <w:p w:rsidR="00E8756E" w:rsidRPr="004A1C4A" w:rsidRDefault="00C70F30" w:rsidP="00D702D7">
      <w:pPr>
        <w:pStyle w:val="12"/>
        <w:numPr>
          <w:ilvl w:val="0"/>
          <w:numId w:val="13"/>
        </w:numPr>
        <w:spacing w:line="276" w:lineRule="auto"/>
        <w:jc w:val="both"/>
        <w:rPr>
          <w:b/>
          <w:color w:val="000000"/>
          <w:sz w:val="28"/>
          <w:szCs w:val="28"/>
        </w:rPr>
      </w:pPr>
      <w:r w:rsidRPr="004A1C4A">
        <w:rPr>
          <w:b/>
          <w:color w:val="000000"/>
          <w:sz w:val="28"/>
          <w:szCs w:val="28"/>
        </w:rPr>
        <w:lastRenderedPageBreak/>
        <w:t>Оцінка відповідності</w:t>
      </w:r>
    </w:p>
    <w:p w:rsidR="00C70F30" w:rsidRPr="004A1C4A" w:rsidRDefault="00C70F30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 xml:space="preserve">У проєкті </w:t>
      </w:r>
      <w:r w:rsidRPr="004A1C4A">
        <w:rPr>
          <w:rFonts w:ascii="Times New Roman" w:hAnsi="Times New Roman"/>
          <w:color w:val="000000"/>
          <w:kern w:val="0"/>
          <w:sz w:val="28"/>
          <w:szCs w:val="28"/>
        </w:rPr>
        <w:t xml:space="preserve">розпорядження </w:t>
      </w:r>
      <w:r w:rsidRPr="004A1C4A">
        <w:rPr>
          <w:rFonts w:ascii="Times New Roman" w:hAnsi="Times New Roman"/>
          <w:color w:val="000000"/>
          <w:sz w:val="28"/>
          <w:szCs w:val="28"/>
        </w:rPr>
        <w:t>відсутні положення, що:</w:t>
      </w:r>
    </w:p>
    <w:p w:rsidR="00B76BEB" w:rsidRPr="004A1C4A" w:rsidRDefault="00B76BEB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 xml:space="preserve">стосуються зобов’язань України у сфері Європейської інтеграції; </w:t>
      </w:r>
    </w:p>
    <w:p w:rsidR="00C70F30" w:rsidRPr="004A1C4A" w:rsidRDefault="00C70F30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>стосуються прав та свобод, гарантованих Конвенцією про захист прав людини і основоположних свобод;</w:t>
      </w:r>
    </w:p>
    <w:p w:rsidR="00C70F30" w:rsidRPr="004A1C4A" w:rsidRDefault="00C70F30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>порушують принцип забезпечення рівних прав та можливостей жінок і чоловіків;</w:t>
      </w:r>
    </w:p>
    <w:p w:rsidR="00C70F30" w:rsidRPr="004A1C4A" w:rsidRDefault="00C70F30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>містять ризики вчинення корупційних правопорушень та правопорушень, пов’язаних з корупцією;</w:t>
      </w:r>
    </w:p>
    <w:p w:rsidR="00C70F30" w:rsidRPr="004A1C4A" w:rsidRDefault="00C70F30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A1C4A">
        <w:rPr>
          <w:rFonts w:ascii="Times New Roman" w:hAnsi="Times New Roman"/>
          <w:color w:val="000000"/>
          <w:sz w:val="28"/>
          <w:szCs w:val="28"/>
        </w:rPr>
        <w:t>створюють підстави для дискримінації.</w:t>
      </w:r>
    </w:p>
    <w:p w:rsidR="00C70F30" w:rsidRPr="004A1C4A" w:rsidRDefault="009D3F0F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A1C4A">
        <w:rPr>
          <w:rFonts w:ascii="Times New Roman" w:hAnsi="Times New Roman"/>
          <w:sz w:val="28"/>
          <w:szCs w:val="28"/>
        </w:rPr>
        <w:t>Громадська антикорупційна, громадська анти</w:t>
      </w:r>
      <w:r w:rsidR="00B53103" w:rsidRPr="004A1C4A">
        <w:rPr>
          <w:rFonts w:ascii="Times New Roman" w:hAnsi="Times New Roman"/>
          <w:sz w:val="28"/>
          <w:szCs w:val="28"/>
        </w:rPr>
        <w:t>дискримінаційна та громадська гендерно-правова</w:t>
      </w:r>
      <w:r w:rsidRPr="004A1C4A">
        <w:rPr>
          <w:rFonts w:ascii="Times New Roman" w:hAnsi="Times New Roman"/>
          <w:sz w:val="28"/>
          <w:szCs w:val="28"/>
        </w:rPr>
        <w:t xml:space="preserve"> експертизи не проводилися.</w:t>
      </w:r>
    </w:p>
    <w:p w:rsidR="009D3F0F" w:rsidRPr="004A1C4A" w:rsidRDefault="00944967" w:rsidP="0036346D">
      <w:pPr>
        <w:pStyle w:val="ac"/>
        <w:shd w:val="clear" w:color="auto" w:fill="FFFFFF"/>
        <w:ind w:firstLine="567"/>
        <w:jc w:val="both"/>
        <w:rPr>
          <w:rFonts w:ascii="Times New Roman" w:hAnsi="Times New Roman"/>
          <w:sz w:val="28"/>
          <w:szCs w:val="28"/>
        </w:rPr>
      </w:pPr>
      <w:r w:rsidRPr="004A1C4A">
        <w:rPr>
          <w:rFonts w:ascii="Times New Roman" w:hAnsi="Times New Roman"/>
          <w:sz w:val="28"/>
          <w:szCs w:val="28"/>
        </w:rPr>
        <w:t>Проє</w:t>
      </w:r>
      <w:r w:rsidR="009D3F0F" w:rsidRPr="004A1C4A">
        <w:rPr>
          <w:rFonts w:ascii="Times New Roman" w:hAnsi="Times New Roman"/>
          <w:sz w:val="28"/>
          <w:szCs w:val="28"/>
        </w:rPr>
        <w:t>кт розпорядження бу</w:t>
      </w:r>
      <w:r w:rsidRPr="004A1C4A">
        <w:rPr>
          <w:rFonts w:ascii="Times New Roman" w:hAnsi="Times New Roman"/>
          <w:sz w:val="28"/>
          <w:szCs w:val="28"/>
        </w:rPr>
        <w:t>де направлено</w:t>
      </w:r>
      <w:r w:rsidR="009D3F0F" w:rsidRPr="004A1C4A">
        <w:rPr>
          <w:rFonts w:ascii="Times New Roman" w:hAnsi="Times New Roman"/>
          <w:sz w:val="28"/>
          <w:szCs w:val="28"/>
        </w:rPr>
        <w:t xml:space="preserve"> до Національного агентства з питань запобігання корупції для визначення необхідності проведення антикорупційної експертизи.</w:t>
      </w:r>
    </w:p>
    <w:p w:rsidR="00C70F30" w:rsidRPr="004A1C4A" w:rsidRDefault="00C70F30">
      <w:pPr>
        <w:pStyle w:val="12"/>
        <w:ind w:firstLine="567"/>
        <w:jc w:val="both"/>
        <w:rPr>
          <w:sz w:val="28"/>
          <w:szCs w:val="28"/>
        </w:rPr>
      </w:pPr>
    </w:p>
    <w:p w:rsidR="00E8756E" w:rsidRPr="004A1C4A" w:rsidRDefault="00C70F30" w:rsidP="00D702D7">
      <w:pPr>
        <w:pStyle w:val="12"/>
        <w:numPr>
          <w:ilvl w:val="0"/>
          <w:numId w:val="13"/>
        </w:numPr>
        <w:spacing w:line="276" w:lineRule="auto"/>
        <w:jc w:val="both"/>
        <w:rPr>
          <w:b/>
          <w:sz w:val="28"/>
          <w:szCs w:val="28"/>
        </w:rPr>
      </w:pPr>
      <w:r w:rsidRPr="004A1C4A">
        <w:rPr>
          <w:b/>
          <w:sz w:val="28"/>
          <w:szCs w:val="28"/>
        </w:rPr>
        <w:t>Прогноз результатів</w:t>
      </w:r>
    </w:p>
    <w:p w:rsidR="00D702D7" w:rsidRPr="004A1C4A" w:rsidRDefault="00C70F30" w:rsidP="0036346D">
      <w:pPr>
        <w:pStyle w:val="11"/>
        <w:spacing w:after="0"/>
        <w:ind w:firstLine="567"/>
        <w:jc w:val="both"/>
        <w:rPr>
          <w:rStyle w:val="FontStyle44"/>
          <w:color w:val="000000"/>
          <w:sz w:val="28"/>
          <w:szCs w:val="28"/>
        </w:rPr>
      </w:pPr>
      <w:r w:rsidRPr="004A1C4A">
        <w:rPr>
          <w:color w:val="000000"/>
          <w:sz w:val="28"/>
          <w:szCs w:val="28"/>
        </w:rPr>
        <w:t xml:space="preserve">Проєкт розпорядження спрямований на </w:t>
      </w:r>
      <w:r w:rsidR="00FC0BC9" w:rsidRPr="004A1C4A">
        <w:rPr>
          <w:color w:val="000000"/>
          <w:sz w:val="28"/>
          <w:szCs w:val="28"/>
        </w:rPr>
        <w:t xml:space="preserve">забезпечення </w:t>
      </w:r>
      <w:r w:rsidR="00625BBA" w:rsidRPr="004A1C4A">
        <w:rPr>
          <w:color w:val="000000"/>
          <w:sz w:val="28"/>
          <w:szCs w:val="28"/>
        </w:rPr>
        <w:t>права людини на безпечне для життя і здоров'я довкілля</w:t>
      </w:r>
      <w:r w:rsidR="00CD06C3" w:rsidRPr="004A1C4A">
        <w:rPr>
          <w:color w:val="000000"/>
          <w:sz w:val="28"/>
          <w:szCs w:val="28"/>
        </w:rPr>
        <w:t>.</w:t>
      </w:r>
    </w:p>
    <w:p w:rsidR="00C70F30" w:rsidRPr="004A1C4A" w:rsidRDefault="00625BBA">
      <w:pPr>
        <w:pStyle w:val="11"/>
        <w:shd w:val="clear" w:color="auto" w:fill="FFFFFF"/>
        <w:spacing w:after="0"/>
        <w:ind w:firstLine="567"/>
        <w:jc w:val="both"/>
        <w:rPr>
          <w:rStyle w:val="FontStyle44"/>
          <w:color w:val="000000"/>
          <w:sz w:val="28"/>
          <w:szCs w:val="28"/>
        </w:rPr>
      </w:pPr>
      <w:r w:rsidRPr="004A1C4A">
        <w:rPr>
          <w:rStyle w:val="FontStyle44"/>
          <w:color w:val="000000"/>
          <w:sz w:val="28"/>
          <w:szCs w:val="28"/>
        </w:rPr>
        <w:t>Вплив проєкту розпорядження</w:t>
      </w:r>
      <w:r w:rsidR="00C70F30" w:rsidRPr="004A1C4A">
        <w:rPr>
          <w:rStyle w:val="FontStyle44"/>
          <w:color w:val="000000"/>
          <w:sz w:val="28"/>
          <w:szCs w:val="28"/>
        </w:rPr>
        <w:t xml:space="preserve"> на ключові інтереси заінтересованих сторін наведено в таблиці:</w:t>
      </w:r>
    </w:p>
    <w:p w:rsidR="00E8756E" w:rsidRPr="004A1C4A" w:rsidRDefault="00E8756E">
      <w:pPr>
        <w:pStyle w:val="11"/>
        <w:shd w:val="clear" w:color="auto" w:fill="FFFFFF"/>
        <w:spacing w:after="0"/>
        <w:ind w:firstLine="567"/>
        <w:jc w:val="both"/>
        <w:rPr>
          <w:rStyle w:val="FontStyle44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284"/>
        <w:gridCol w:w="3285"/>
        <w:gridCol w:w="3120"/>
      </w:tblGrid>
      <w:tr w:rsidR="00C70F30" w:rsidRPr="004A1C4A" w:rsidTr="00C70F30">
        <w:tc>
          <w:tcPr>
            <w:tcW w:w="3284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C70F30" w:rsidRPr="004A1C4A" w:rsidRDefault="00C70F30" w:rsidP="00C70F30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C4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Заінтересована сторона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</w:tcBorders>
          </w:tcPr>
          <w:p w:rsidR="00C70F30" w:rsidRPr="004A1C4A" w:rsidRDefault="00C70F30" w:rsidP="00C70F30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C4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Вплив реалізації акта на заінтересовану сторону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70F30" w:rsidRPr="004A1C4A" w:rsidRDefault="00C70F30" w:rsidP="00C70F30">
            <w:pPr>
              <w:pStyle w:val="HTML"/>
              <w:widowControl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1C4A">
              <w:rPr>
                <w:rFonts w:ascii="Times New Roman" w:hAnsi="Times New Roman"/>
                <w:b/>
                <w:color w:val="000000"/>
                <w:sz w:val="24"/>
                <w:szCs w:val="24"/>
                <w:lang w:val="uk-UA"/>
              </w:rPr>
              <w:t>Пояснення очікуваного впливу</w:t>
            </w:r>
          </w:p>
        </w:tc>
      </w:tr>
      <w:tr w:rsidR="00C70F30" w:rsidRPr="004A1C4A" w:rsidTr="00C70F30">
        <w:trPr>
          <w:trHeight w:val="1019"/>
        </w:trPr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0" w:rsidRPr="004A1C4A" w:rsidRDefault="00C70F30" w:rsidP="00C70F30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Держава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5BBA" w:rsidRPr="004A1C4A" w:rsidRDefault="00625BBA" w:rsidP="00625BBA">
            <w:pPr>
              <w:pStyle w:val="11"/>
              <w:spacing w:after="29"/>
              <w:jc w:val="center"/>
              <w:rPr>
                <w:rStyle w:val="FontStyle13"/>
                <w:szCs w:val="24"/>
              </w:rPr>
            </w:pPr>
            <w:r w:rsidRPr="004A1C4A">
              <w:rPr>
                <w:rStyle w:val="FontStyle13"/>
                <w:szCs w:val="24"/>
              </w:rPr>
              <w:t>Позитивний</w:t>
            </w:r>
          </w:p>
          <w:p w:rsidR="00C70F30" w:rsidRPr="004A1C4A" w:rsidRDefault="00CD06C3" w:rsidP="00C70F30">
            <w:pPr>
              <w:pStyle w:val="11"/>
              <w:spacing w:after="29"/>
              <w:rPr>
                <w:sz w:val="24"/>
                <w:szCs w:val="24"/>
              </w:rPr>
            </w:pPr>
            <w:r w:rsidRPr="004A1C4A">
              <w:rPr>
                <w:color w:val="000000"/>
                <w:sz w:val="24"/>
                <w:szCs w:val="24"/>
              </w:rPr>
              <w:t>Реалізація державної політики у сфері охорони навколишнього природного середовища, екологічної та в межах повноважень, передбачених законом, біологічної і генетичної безпеки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0" w:rsidRPr="004A1C4A" w:rsidRDefault="009959DF" w:rsidP="00625BBA">
            <w:pPr>
              <w:pStyle w:val="aa"/>
              <w:widowControl w:val="0"/>
              <w:spacing w:after="0"/>
              <w:rPr>
                <w:szCs w:val="24"/>
              </w:rPr>
            </w:pPr>
            <w:r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>Реалізація проєкту розпорядження</w:t>
            </w:r>
            <w:r w:rsidR="00C70F30"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 xml:space="preserve"> </w:t>
            </w:r>
            <w:r w:rsidR="00C70F30" w:rsidRPr="004A1C4A">
              <w:rPr>
                <w:color w:val="000000"/>
                <w:szCs w:val="24"/>
                <w:highlight w:val="white"/>
              </w:rPr>
              <w:t>надасть можливість</w:t>
            </w:r>
            <w:r w:rsidR="00CD06C3" w:rsidRPr="004A1C4A">
              <w:rPr>
                <w:color w:val="000000"/>
                <w:szCs w:val="24"/>
              </w:rPr>
              <w:t xml:space="preserve"> </w:t>
            </w:r>
            <w:r w:rsidR="00762F8C" w:rsidRPr="004A1C4A">
              <w:rPr>
                <w:color w:val="000000"/>
                <w:szCs w:val="24"/>
              </w:rPr>
              <w:t xml:space="preserve"> </w:t>
            </w:r>
            <w:r w:rsidR="00CD06C3" w:rsidRPr="004A1C4A">
              <w:rPr>
                <w:color w:val="000000"/>
                <w:szCs w:val="24"/>
              </w:rPr>
              <w:t>задовільнити інформаційні потреби державного управління щодо поліпшення стану навколишнього природного середовища, підтримання екологічної рівноваги на території України</w:t>
            </w:r>
          </w:p>
        </w:tc>
      </w:tr>
      <w:tr w:rsidR="00C70F30" w:rsidRPr="004A1C4A" w:rsidTr="00C70F30">
        <w:tc>
          <w:tcPr>
            <w:tcW w:w="3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70F30" w:rsidRPr="004A1C4A" w:rsidRDefault="00C70F30" w:rsidP="00C70F30">
            <w:pPr>
              <w:pStyle w:val="HTML"/>
              <w:widowControl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1C4A">
              <w:rPr>
                <w:rFonts w:ascii="Times New Roman" w:hAnsi="Times New Roman"/>
                <w:color w:val="000000"/>
                <w:sz w:val="24"/>
                <w:szCs w:val="24"/>
                <w:lang w:val="uk-UA"/>
              </w:rPr>
              <w:t>Громадяни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C6F" w:rsidRPr="004A1C4A" w:rsidRDefault="00FC2C6F" w:rsidP="00FC2C6F">
            <w:pPr>
              <w:pStyle w:val="ae"/>
              <w:widowControl w:val="0"/>
              <w:spacing w:after="29"/>
              <w:jc w:val="center"/>
              <w:rPr>
                <w:color w:val="000000"/>
                <w:sz w:val="24"/>
                <w:szCs w:val="24"/>
              </w:rPr>
            </w:pPr>
            <w:r w:rsidRPr="004A1C4A">
              <w:rPr>
                <w:color w:val="000000"/>
                <w:sz w:val="24"/>
                <w:szCs w:val="24"/>
              </w:rPr>
              <w:t>Позитивний</w:t>
            </w:r>
          </w:p>
          <w:p w:rsidR="00C70F30" w:rsidRPr="004A1C4A" w:rsidRDefault="0063610F" w:rsidP="00C70F30">
            <w:pPr>
              <w:pStyle w:val="ae"/>
              <w:widowControl w:val="0"/>
              <w:spacing w:after="29"/>
              <w:rPr>
                <w:sz w:val="24"/>
                <w:szCs w:val="24"/>
              </w:rPr>
            </w:pPr>
            <w:r w:rsidRPr="004A1C4A">
              <w:rPr>
                <w:color w:val="000000"/>
                <w:sz w:val="24"/>
                <w:szCs w:val="24"/>
              </w:rPr>
              <w:t>Життя та здоров’я населення</w:t>
            </w:r>
          </w:p>
        </w:tc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0F30" w:rsidRPr="004A1C4A" w:rsidRDefault="00FC2C6F" w:rsidP="009F2460">
            <w:pPr>
              <w:pStyle w:val="aa"/>
              <w:widowControl w:val="0"/>
              <w:spacing w:after="0"/>
              <w:rPr>
                <w:szCs w:val="24"/>
              </w:rPr>
            </w:pPr>
            <w:r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>Проєкт</w:t>
            </w:r>
            <w:r w:rsidR="009959DF"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 xml:space="preserve"> розпорядження </w:t>
            </w:r>
            <w:r w:rsidR="00C70F30"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 xml:space="preserve">забезпечить </w:t>
            </w:r>
            <w:r w:rsidR="00CD06C3" w:rsidRPr="004A1C4A">
              <w:rPr>
                <w:rStyle w:val="FontStyle41"/>
                <w:b w:val="0"/>
                <w:color w:val="000000"/>
                <w:spacing w:val="-6"/>
                <w:sz w:val="24"/>
                <w:szCs w:val="24"/>
              </w:rPr>
              <w:t xml:space="preserve">реалізацію </w:t>
            </w:r>
            <w:r w:rsidR="00CD06C3" w:rsidRPr="009F2460">
              <w:rPr>
                <w:rStyle w:val="FontStyle41"/>
                <w:b w:val="0"/>
                <w:sz w:val="24"/>
              </w:rPr>
              <w:t>права людини на безпечне для життя і здоров'я довкілля</w:t>
            </w:r>
          </w:p>
        </w:tc>
      </w:tr>
    </w:tbl>
    <w:p w:rsidR="00C70F30" w:rsidRPr="004A1C4A" w:rsidRDefault="00C70F30">
      <w:pPr>
        <w:pStyle w:val="HTML"/>
        <w:widowControl w:val="0"/>
        <w:jc w:val="both"/>
        <w:rPr>
          <w:rFonts w:ascii="Times New Roman" w:hAnsi="Times New Roman"/>
          <w:color w:val="000000"/>
          <w:sz w:val="28"/>
          <w:szCs w:val="28"/>
          <w:lang w:val="uk-UA"/>
        </w:rPr>
      </w:pPr>
    </w:p>
    <w:p w:rsidR="001A1A33" w:rsidRPr="004A1C4A" w:rsidRDefault="001A1A33" w:rsidP="00312C92">
      <w:pPr>
        <w:pStyle w:val="11"/>
        <w:shd w:val="clear" w:color="auto" w:fill="FFFFFF"/>
        <w:tabs>
          <w:tab w:val="left" w:pos="7094"/>
        </w:tabs>
        <w:spacing w:after="0"/>
        <w:rPr>
          <w:b/>
          <w:sz w:val="28"/>
          <w:szCs w:val="28"/>
        </w:rPr>
      </w:pPr>
    </w:p>
    <w:p w:rsidR="00FC0BC9" w:rsidRPr="004A1C4A" w:rsidRDefault="00CD06C3" w:rsidP="00312C92">
      <w:pPr>
        <w:pStyle w:val="11"/>
        <w:shd w:val="clear" w:color="auto" w:fill="FFFFFF"/>
        <w:tabs>
          <w:tab w:val="left" w:pos="7094"/>
        </w:tabs>
        <w:spacing w:after="0"/>
        <w:rPr>
          <w:b/>
          <w:sz w:val="28"/>
          <w:szCs w:val="28"/>
        </w:rPr>
      </w:pPr>
      <w:r w:rsidRPr="004A1C4A">
        <w:rPr>
          <w:b/>
          <w:sz w:val="28"/>
          <w:szCs w:val="28"/>
        </w:rPr>
        <w:t xml:space="preserve">В.о. </w:t>
      </w:r>
      <w:r w:rsidR="00FC0BC9" w:rsidRPr="004A1C4A">
        <w:rPr>
          <w:b/>
          <w:sz w:val="28"/>
          <w:szCs w:val="28"/>
        </w:rPr>
        <w:t>Міністр</w:t>
      </w:r>
      <w:r w:rsidRPr="004A1C4A">
        <w:rPr>
          <w:b/>
          <w:sz w:val="28"/>
          <w:szCs w:val="28"/>
        </w:rPr>
        <w:t>а</w:t>
      </w:r>
      <w:r w:rsidR="00FC0BC9" w:rsidRPr="004A1C4A">
        <w:rPr>
          <w:b/>
          <w:sz w:val="28"/>
          <w:szCs w:val="28"/>
        </w:rPr>
        <w:t xml:space="preserve"> захисту довкілля </w:t>
      </w:r>
    </w:p>
    <w:p w:rsidR="00C70F30" w:rsidRPr="004A1C4A" w:rsidRDefault="00FC0BC9" w:rsidP="00312C92">
      <w:pPr>
        <w:pStyle w:val="11"/>
        <w:shd w:val="clear" w:color="auto" w:fill="FFFFFF"/>
        <w:tabs>
          <w:tab w:val="left" w:pos="7094"/>
        </w:tabs>
        <w:spacing w:after="0"/>
        <w:rPr>
          <w:b/>
          <w:sz w:val="28"/>
          <w:szCs w:val="28"/>
          <w:lang w:val="ru-RU"/>
        </w:rPr>
      </w:pPr>
      <w:r w:rsidRPr="004A1C4A">
        <w:rPr>
          <w:b/>
          <w:sz w:val="28"/>
          <w:szCs w:val="28"/>
        </w:rPr>
        <w:t xml:space="preserve">та природних ресурсів України                                 </w:t>
      </w:r>
      <w:r w:rsidR="004A1C4A">
        <w:rPr>
          <w:b/>
          <w:sz w:val="28"/>
          <w:szCs w:val="28"/>
        </w:rPr>
        <w:t xml:space="preserve">             </w:t>
      </w:r>
      <w:r w:rsidR="00CD06C3" w:rsidRPr="004A1C4A">
        <w:rPr>
          <w:b/>
          <w:sz w:val="28"/>
          <w:szCs w:val="28"/>
        </w:rPr>
        <w:t>Руслан СТРІЛЕЦЬ</w:t>
      </w:r>
    </w:p>
    <w:p w:rsidR="00C70F30" w:rsidRPr="004A1C4A" w:rsidRDefault="00C70F30">
      <w:pPr>
        <w:pStyle w:val="11"/>
        <w:shd w:val="clear" w:color="auto" w:fill="FFFFFF"/>
        <w:tabs>
          <w:tab w:val="left" w:pos="7094"/>
        </w:tabs>
        <w:rPr>
          <w:sz w:val="28"/>
          <w:szCs w:val="28"/>
          <w:lang w:val="ru-RU"/>
        </w:rPr>
      </w:pPr>
    </w:p>
    <w:p w:rsidR="00C70F30" w:rsidRPr="004A1C4A" w:rsidRDefault="00E329F6" w:rsidP="0036346D">
      <w:pPr>
        <w:pStyle w:val="11"/>
        <w:shd w:val="clear" w:color="auto" w:fill="FFFFFF"/>
        <w:tabs>
          <w:tab w:val="left" w:pos="7094"/>
        </w:tabs>
        <w:rPr>
          <w:sz w:val="28"/>
          <w:szCs w:val="28"/>
        </w:rPr>
      </w:pPr>
      <w:r>
        <w:rPr>
          <w:sz w:val="28"/>
          <w:szCs w:val="28"/>
        </w:rPr>
        <w:t>____  ___________ 2022</w:t>
      </w:r>
      <w:r w:rsidR="00C70F30" w:rsidRPr="004A1C4A">
        <w:rPr>
          <w:sz w:val="28"/>
          <w:szCs w:val="28"/>
        </w:rPr>
        <w:t xml:space="preserve"> року</w:t>
      </w:r>
    </w:p>
    <w:sectPr w:rsidR="00C70F30" w:rsidRPr="004A1C4A" w:rsidSect="006C64FC">
      <w:headerReference w:type="default" r:id="rId8"/>
      <w:headerReference w:type="first" r:id="rId9"/>
      <w:pgSz w:w="11906" w:h="16838"/>
      <w:pgMar w:top="1134" w:right="567" w:bottom="1418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33E" w:rsidRDefault="0028233E">
      <w:pPr>
        <w:pStyle w:val="11"/>
        <w:spacing w:after="0"/>
      </w:pPr>
    </w:p>
  </w:endnote>
  <w:endnote w:type="continuationSeparator" w:id="0">
    <w:p w:rsidR="0028233E" w:rsidRDefault="0028233E">
      <w:pPr>
        <w:pStyle w:val="11"/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tiqu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panose1 w:val="00000000000000000000"/>
    <w:charset w:val="CC"/>
    <w:family w:val="modern"/>
    <w:notTrueType/>
    <w:pitch w:val="fixed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33E" w:rsidRDefault="0028233E">
      <w:pPr>
        <w:pStyle w:val="11"/>
        <w:spacing w:after="0"/>
      </w:pPr>
    </w:p>
  </w:footnote>
  <w:footnote w:type="continuationSeparator" w:id="0">
    <w:p w:rsidR="0028233E" w:rsidRDefault="0028233E">
      <w:pPr>
        <w:pStyle w:val="11"/>
        <w:spacing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30" w:rsidRDefault="008E2CE7">
    <w:pPr>
      <w:pStyle w:val="16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page">
                <wp:posOffset>4086860</wp:posOffset>
              </wp:positionH>
              <wp:positionV relativeFrom="paragraph">
                <wp:posOffset>-125730</wp:posOffset>
              </wp:positionV>
              <wp:extent cx="84455" cy="199390"/>
              <wp:effectExtent l="635" t="5715" r="635" b="4445"/>
              <wp:wrapSquare wrapText="largest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4455" cy="19939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70F30" w:rsidRDefault="00C70F30">
                          <w:pPr>
                            <w:pStyle w:val="16"/>
                          </w:pP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8E2CE7">
                            <w:rPr>
                              <w:noProof/>
                              <w:sz w:val="28"/>
                            </w:rPr>
                            <w:t>4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4445" tIns="4445" rIns="4445" bIns="444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21.8pt;margin-top:-9.9pt;width:6.65pt;height:15.7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" stroked="f">
              <v:fill opacity="0"/>
              <v:textbox inset=".35pt,.35pt,.35pt,.35pt">
                <w:txbxContent>
                  <w:p w:rsidR="00C70F30" w:rsidRDefault="00C70F30">
                    <w:pPr>
                      <w:pStyle w:val="16"/>
                    </w:pP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 xml:space="preserve"> PAGE 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8E2CE7">
                      <w:rPr>
                        <w:noProof/>
                        <w:sz w:val="28"/>
                      </w:rPr>
                      <w:t>4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0F30" w:rsidRDefault="00C70F30">
    <w:pPr>
      <w:pStyle w:val="1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ECF28F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EA9609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77161C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FB2BD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CA624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F032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2B62A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176036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B4A8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B39854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1892B88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1">
    <w:nsid w:val="1A987252"/>
    <w:multiLevelType w:val="hybridMultilevel"/>
    <w:tmpl w:val="16C8454C"/>
    <w:lvl w:ilvl="0" w:tplc="D228E80C">
      <w:start w:val="1"/>
      <w:numFmt w:val="decimal"/>
      <w:lvlText w:val="%1."/>
      <w:lvlJc w:val="left"/>
      <w:pPr>
        <w:ind w:left="786" w:hanging="360"/>
      </w:pPr>
      <w:rPr>
        <w:rFonts w:cs="Times New Roman"/>
        <w:i w:val="0"/>
        <w:strike w:val="0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64EB5F20"/>
    <w:multiLevelType w:val="hybridMultilevel"/>
    <w:tmpl w:val="151E8E16"/>
    <w:lvl w:ilvl="0" w:tplc="7B8C153C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0"/>
  <w:defaultTabStop w:val="4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11D"/>
    <w:rsid w:val="00002A20"/>
    <w:rsid w:val="000107BB"/>
    <w:rsid w:val="000212FD"/>
    <w:rsid w:val="00021A72"/>
    <w:rsid w:val="000240AF"/>
    <w:rsid w:val="00086875"/>
    <w:rsid w:val="00095A35"/>
    <w:rsid w:val="00136DFD"/>
    <w:rsid w:val="00151785"/>
    <w:rsid w:val="00177945"/>
    <w:rsid w:val="001A1A33"/>
    <w:rsid w:val="001C6D43"/>
    <w:rsid w:val="001E34A7"/>
    <w:rsid w:val="00247CF8"/>
    <w:rsid w:val="0028233E"/>
    <w:rsid w:val="00295CC7"/>
    <w:rsid w:val="003121AD"/>
    <w:rsid w:val="00312C92"/>
    <w:rsid w:val="0036346D"/>
    <w:rsid w:val="003831D9"/>
    <w:rsid w:val="003A3456"/>
    <w:rsid w:val="003A7045"/>
    <w:rsid w:val="003D3C5E"/>
    <w:rsid w:val="003F2A60"/>
    <w:rsid w:val="00437CFB"/>
    <w:rsid w:val="004A1C4A"/>
    <w:rsid w:val="00504B90"/>
    <w:rsid w:val="00551CAE"/>
    <w:rsid w:val="00571BC3"/>
    <w:rsid w:val="00574063"/>
    <w:rsid w:val="0059161E"/>
    <w:rsid w:val="005C710F"/>
    <w:rsid w:val="005D03D2"/>
    <w:rsid w:val="005F5BBE"/>
    <w:rsid w:val="005F7B08"/>
    <w:rsid w:val="00625BBA"/>
    <w:rsid w:val="006356C2"/>
    <w:rsid w:val="0063610F"/>
    <w:rsid w:val="0068458E"/>
    <w:rsid w:val="00687853"/>
    <w:rsid w:val="006C64FC"/>
    <w:rsid w:val="00712128"/>
    <w:rsid w:val="00741C84"/>
    <w:rsid w:val="00747436"/>
    <w:rsid w:val="00762F8C"/>
    <w:rsid w:val="00784F4B"/>
    <w:rsid w:val="00786047"/>
    <w:rsid w:val="007A5DA8"/>
    <w:rsid w:val="007B57AC"/>
    <w:rsid w:val="007D2345"/>
    <w:rsid w:val="007F3EF6"/>
    <w:rsid w:val="00886872"/>
    <w:rsid w:val="008C2660"/>
    <w:rsid w:val="008D0AC0"/>
    <w:rsid w:val="008D526D"/>
    <w:rsid w:val="008E2CE7"/>
    <w:rsid w:val="00916D5D"/>
    <w:rsid w:val="00944967"/>
    <w:rsid w:val="009959DF"/>
    <w:rsid w:val="009D3F0F"/>
    <w:rsid w:val="009F2460"/>
    <w:rsid w:val="00A113A5"/>
    <w:rsid w:val="00A62EDE"/>
    <w:rsid w:val="00AC111D"/>
    <w:rsid w:val="00AF5119"/>
    <w:rsid w:val="00B46C25"/>
    <w:rsid w:val="00B53103"/>
    <w:rsid w:val="00B5651E"/>
    <w:rsid w:val="00B67ABE"/>
    <w:rsid w:val="00B76BEB"/>
    <w:rsid w:val="00BE17A5"/>
    <w:rsid w:val="00C70F30"/>
    <w:rsid w:val="00CC3D16"/>
    <w:rsid w:val="00CD06C3"/>
    <w:rsid w:val="00CE2FC2"/>
    <w:rsid w:val="00D377AE"/>
    <w:rsid w:val="00D702D7"/>
    <w:rsid w:val="00D872E9"/>
    <w:rsid w:val="00D91D78"/>
    <w:rsid w:val="00D9385D"/>
    <w:rsid w:val="00E329F6"/>
    <w:rsid w:val="00E54E8C"/>
    <w:rsid w:val="00E82F25"/>
    <w:rsid w:val="00E8756E"/>
    <w:rsid w:val="00E94DDF"/>
    <w:rsid w:val="00E961A2"/>
    <w:rsid w:val="00EA0795"/>
    <w:rsid w:val="00EA3F37"/>
    <w:rsid w:val="00EC2B37"/>
    <w:rsid w:val="00F122B5"/>
    <w:rsid w:val="00F63684"/>
    <w:rsid w:val="00F90D2D"/>
    <w:rsid w:val="00F973D7"/>
    <w:rsid w:val="00FC0BC9"/>
    <w:rsid w:val="00FC2C6F"/>
    <w:rsid w:val="00FD0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54F343A9-F241-4EA9-9162-8067C8AA7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uiPriority="9" w:qFormat="1"/>
    <w:lsdException w:name="footnote text" w:uiPriority="9" w:qFormat="1"/>
    <w:lsdException w:name="annotation text" w:uiPriority="9" w:qFormat="1"/>
    <w:lsdException w:name="header" w:uiPriority="9" w:qFormat="1"/>
    <w:lsdException w:name="footer" w:uiPriority="9" w:qFormat="1"/>
    <w:lsdException w:name="index heading" w:uiPriority="9" w:qFormat="1"/>
    <w:lsdException w:name="caption" w:semiHidden="1" w:uiPriority="9" w:unhideWhenUsed="1" w:qFormat="1"/>
    <w:lsdException w:name="table of figures" w:uiPriority="9" w:qFormat="1"/>
    <w:lsdException w:name="envelope address" w:uiPriority="9" w:qFormat="1"/>
    <w:lsdException w:name="envelope return" w:uiPriority="9" w:qFormat="1"/>
    <w:lsdException w:name="footnote reference" w:uiPriority="9" w:qFormat="1"/>
    <w:lsdException w:name="annotation reference" w:uiPriority="9" w:qFormat="1"/>
    <w:lsdException w:name="line number" w:uiPriority="9" w:qFormat="1"/>
    <w:lsdException w:name="page number" w:uiPriority="9" w:qFormat="1"/>
    <w:lsdException w:name="endnote reference" w:uiPriority="9" w:qFormat="1"/>
    <w:lsdException w:name="endnote text" w:uiPriority="9" w:qFormat="1"/>
    <w:lsdException w:name="table of authorities" w:uiPriority="9" w:qFormat="1"/>
    <w:lsdException w:name="macro" w:uiPriority="9" w:qFormat="1"/>
    <w:lsdException w:name="toa heading" w:uiPriority="9" w:qFormat="1"/>
    <w:lsdException w:name="List" w:uiPriority="9" w:qFormat="1"/>
    <w:lsdException w:name="List Bullet" w:uiPriority="9" w:qFormat="1"/>
    <w:lsdException w:name="List Number" w:uiPriority="9" w:qFormat="1"/>
    <w:lsdException w:name="List 2" w:uiPriority="9" w:qFormat="1"/>
    <w:lsdException w:name="List 3" w:uiPriority="9" w:qFormat="1"/>
    <w:lsdException w:name="List 4" w:uiPriority="9" w:qFormat="1"/>
    <w:lsdException w:name="List 5" w:uiPriority="9" w:qFormat="1"/>
    <w:lsdException w:name="List Bullet 2" w:uiPriority="9" w:qFormat="1"/>
    <w:lsdException w:name="List Bullet 3" w:uiPriority="9" w:qFormat="1"/>
    <w:lsdException w:name="List Bullet 4" w:uiPriority="9" w:qFormat="1"/>
    <w:lsdException w:name="List Bullet 5" w:uiPriority="9" w:qFormat="1"/>
    <w:lsdException w:name="List Number 2" w:uiPriority="9" w:qFormat="1"/>
    <w:lsdException w:name="List Number 3" w:uiPriority="9" w:qFormat="1"/>
    <w:lsdException w:name="List Number 4" w:uiPriority="9" w:qFormat="1"/>
    <w:lsdException w:name="List Number 5" w:uiPriority="9" w:qFormat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link w:val="10"/>
    <w:uiPriority w:val="1"/>
    <w:qFormat/>
    <w:rsid w:val="00095A35"/>
    <w:pPr>
      <w:widowControl w:val="0"/>
      <w:autoSpaceDE w:val="0"/>
      <w:autoSpaceDN w:val="0"/>
      <w:ind w:left="620"/>
      <w:outlineLvl w:val="0"/>
    </w:pPr>
    <w:rPr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locked/>
    <w:rsid w:val="00095A35"/>
    <w:rPr>
      <w:rFonts w:cs="Times New Roman"/>
      <w:b/>
      <w:sz w:val="28"/>
      <w:lang w:val="x-none" w:eastAsia="en-US"/>
    </w:rPr>
  </w:style>
  <w:style w:type="paragraph" w:customStyle="1" w:styleId="11">
    <w:name w:val="Обычный1"/>
    <w:qFormat/>
    <w:pPr>
      <w:suppressAutoHyphens/>
      <w:spacing w:after="200"/>
    </w:pPr>
    <w:rPr>
      <w:sz w:val="22"/>
    </w:rPr>
  </w:style>
  <w:style w:type="paragraph" w:styleId="a3">
    <w:name w:val="No Spacing"/>
    <w:uiPriority w:val="1"/>
    <w:pPr>
      <w:suppressAutoHyphens/>
    </w:pPr>
    <w:rPr>
      <w:sz w:val="22"/>
    </w:rPr>
  </w:style>
  <w:style w:type="paragraph" w:customStyle="1" w:styleId="12">
    <w:name w:val="Без інтервалів1"/>
    <w:pPr>
      <w:suppressAutoHyphens/>
    </w:pPr>
    <w:rPr>
      <w:sz w:val="22"/>
    </w:rPr>
  </w:style>
  <w:style w:type="paragraph" w:customStyle="1" w:styleId="2">
    <w:name w:val="Без інтервалів2"/>
    <w:pPr>
      <w:suppressAutoHyphens/>
    </w:pPr>
    <w:rPr>
      <w:sz w:val="22"/>
    </w:rPr>
  </w:style>
  <w:style w:type="paragraph" w:customStyle="1" w:styleId="31">
    <w:name w:val="Заголовок 31"/>
    <w:basedOn w:val="11"/>
    <w:next w:val="11"/>
    <w:qFormat/>
    <w:pPr>
      <w:keepNext/>
      <w:numPr>
        <w:ilvl w:val="2"/>
        <w:numId w:val="1"/>
      </w:numPr>
      <w:spacing w:after="0"/>
      <w:outlineLvl w:val="2"/>
    </w:pPr>
    <w:rPr>
      <w:b/>
      <w:color w:val="000000"/>
      <w:u w:val="single"/>
    </w:rPr>
  </w:style>
  <w:style w:type="paragraph" w:customStyle="1" w:styleId="a4">
    <w:name w:val="Заголовок"/>
    <w:basedOn w:val="11"/>
    <w:next w:val="13"/>
    <w:pPr>
      <w:keepNext/>
      <w:spacing w:before="240" w:after="120"/>
    </w:pPr>
    <w:rPr>
      <w:rFonts w:ascii="Liberation Sans" w:hAnsi="Liberation Sans"/>
      <w:sz w:val="28"/>
    </w:rPr>
  </w:style>
  <w:style w:type="paragraph" w:customStyle="1" w:styleId="13">
    <w:name w:val="Основной текст1"/>
    <w:basedOn w:val="11"/>
    <w:pPr>
      <w:spacing w:after="120"/>
    </w:pPr>
  </w:style>
  <w:style w:type="paragraph" w:customStyle="1" w:styleId="4">
    <w:name w:val="Название объекта4"/>
    <w:basedOn w:val="11"/>
    <w:qFormat/>
    <w:pPr>
      <w:suppressLineNumbers/>
      <w:spacing w:before="120" w:after="120"/>
    </w:pPr>
    <w:rPr>
      <w:i/>
      <w:sz w:val="24"/>
    </w:rPr>
  </w:style>
  <w:style w:type="paragraph" w:customStyle="1" w:styleId="a5">
    <w:name w:val="Покажчик"/>
    <w:basedOn w:val="11"/>
    <w:pPr>
      <w:suppressLineNumbers/>
    </w:pPr>
  </w:style>
  <w:style w:type="paragraph" w:customStyle="1" w:styleId="3">
    <w:name w:val="Название объекта3"/>
    <w:basedOn w:val="11"/>
    <w:pPr>
      <w:suppressLineNumbers/>
      <w:spacing w:before="120" w:after="120"/>
    </w:pPr>
    <w:rPr>
      <w:i/>
      <w:sz w:val="24"/>
    </w:rPr>
  </w:style>
  <w:style w:type="paragraph" w:customStyle="1" w:styleId="20">
    <w:name w:val="Название объекта2"/>
    <w:basedOn w:val="11"/>
    <w:pPr>
      <w:suppressLineNumbers/>
      <w:spacing w:before="120" w:after="120"/>
    </w:pPr>
    <w:rPr>
      <w:i/>
      <w:sz w:val="24"/>
    </w:rPr>
  </w:style>
  <w:style w:type="paragraph" w:customStyle="1" w:styleId="14">
    <w:name w:val="Название объекта1"/>
    <w:basedOn w:val="11"/>
    <w:pPr>
      <w:suppressLineNumbers/>
      <w:spacing w:before="120" w:after="120"/>
    </w:pPr>
    <w:rPr>
      <w:i/>
      <w:sz w:val="24"/>
    </w:rPr>
  </w:style>
  <w:style w:type="paragraph" w:styleId="a6">
    <w:name w:val="List Paragraph"/>
    <w:basedOn w:val="11"/>
    <w:uiPriority w:val="34"/>
    <w:pPr>
      <w:ind w:left="720"/>
    </w:pPr>
  </w:style>
  <w:style w:type="paragraph" w:styleId="a7">
    <w:name w:val="Balloon Text"/>
    <w:basedOn w:val="11"/>
    <w:link w:val="a8"/>
    <w:uiPriority w:val="99"/>
    <w:pPr>
      <w:spacing w:after="0"/>
    </w:pPr>
    <w:rPr>
      <w:rFonts w:ascii="Tahoma" w:hAnsi="Tahoma"/>
      <w:sz w:val="16"/>
    </w:rPr>
  </w:style>
  <w:style w:type="character" w:customStyle="1" w:styleId="a8">
    <w:name w:val="Текст выноски Знак"/>
    <w:basedOn w:val="a0"/>
    <w:link w:val="a7"/>
    <w:uiPriority w:val="99"/>
    <w:locked/>
    <w:rPr>
      <w:rFonts w:ascii="Tahoma" w:hAnsi="Tahoma" w:cs="Times New Roman"/>
      <w:sz w:val="16"/>
    </w:rPr>
  </w:style>
  <w:style w:type="paragraph" w:styleId="HTML">
    <w:name w:val="HTML Preformatted"/>
    <w:basedOn w:val="11"/>
    <w:link w:val="HTML0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</w:pPr>
    <w:rPr>
      <w:rFonts w:ascii="Courier New" w:hAnsi="Courier New"/>
      <w:sz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urier New" w:hAnsi="Courier New" w:cs="Courier New"/>
    </w:rPr>
  </w:style>
  <w:style w:type="paragraph" w:customStyle="1" w:styleId="CharCharCharChar">
    <w:name w:val="Char Знак Знак Char Знак Знак Char Знак Знак Char Знак Знак Знак Знак Знак Знак"/>
    <w:basedOn w:val="11"/>
    <w:pPr>
      <w:spacing w:after="0"/>
    </w:pPr>
    <w:rPr>
      <w:rFonts w:ascii="Verdana" w:hAnsi="Verdana"/>
      <w:sz w:val="20"/>
      <w:lang w:val="en-US"/>
    </w:rPr>
  </w:style>
  <w:style w:type="paragraph" w:customStyle="1" w:styleId="15">
    <w:name w:val="Знак1 Знак Знак Знак"/>
    <w:basedOn w:val="11"/>
    <w:pPr>
      <w:spacing w:after="0"/>
    </w:pPr>
    <w:rPr>
      <w:rFonts w:ascii="Verdana" w:hAnsi="Verdana"/>
      <w:sz w:val="20"/>
      <w:lang w:val="en-US"/>
    </w:rPr>
  </w:style>
  <w:style w:type="paragraph" w:customStyle="1" w:styleId="a9">
    <w:name w:val="Верхній і нижній колонтитули"/>
    <w:basedOn w:val="11"/>
    <w:pPr>
      <w:suppressLineNumbers/>
      <w:tabs>
        <w:tab w:val="center" w:pos="4819"/>
        <w:tab w:val="right" w:pos="9638"/>
      </w:tabs>
    </w:pPr>
  </w:style>
  <w:style w:type="paragraph" w:customStyle="1" w:styleId="16">
    <w:name w:val="Верхний колонтитул1"/>
    <w:basedOn w:val="11"/>
    <w:pPr>
      <w:tabs>
        <w:tab w:val="center" w:pos="4819"/>
        <w:tab w:val="right" w:pos="9639"/>
      </w:tabs>
    </w:pPr>
  </w:style>
  <w:style w:type="paragraph" w:customStyle="1" w:styleId="17">
    <w:name w:val="Нижний колонтитул1"/>
    <w:basedOn w:val="11"/>
    <w:pPr>
      <w:tabs>
        <w:tab w:val="center" w:pos="4819"/>
        <w:tab w:val="right" w:pos="9639"/>
      </w:tabs>
    </w:pPr>
  </w:style>
  <w:style w:type="paragraph" w:styleId="aa">
    <w:name w:val="Normal (Web)"/>
    <w:basedOn w:val="11"/>
    <w:uiPriority w:val="99"/>
    <w:rPr>
      <w:sz w:val="24"/>
    </w:rPr>
  </w:style>
  <w:style w:type="paragraph" w:customStyle="1" w:styleId="rvps2">
    <w:name w:val="rvps2"/>
    <w:basedOn w:val="11"/>
    <w:pPr>
      <w:spacing w:before="280" w:after="280"/>
    </w:pPr>
    <w:rPr>
      <w:sz w:val="24"/>
    </w:rPr>
  </w:style>
  <w:style w:type="paragraph" w:customStyle="1" w:styleId="ab">
    <w:name w:val="Назва документа"/>
    <w:basedOn w:val="11"/>
    <w:next w:val="11"/>
    <w:pPr>
      <w:keepNext/>
      <w:keepLines/>
      <w:spacing w:before="240" w:after="240"/>
      <w:jc w:val="center"/>
    </w:pPr>
    <w:rPr>
      <w:rFonts w:ascii="Antiqua" w:hAnsi="Antiqua"/>
      <w:b/>
      <w:sz w:val="26"/>
    </w:rPr>
  </w:style>
  <w:style w:type="paragraph" w:customStyle="1" w:styleId="18">
    <w:name w:val="1"/>
    <w:basedOn w:val="11"/>
    <w:pPr>
      <w:spacing w:after="0"/>
    </w:pPr>
    <w:rPr>
      <w:rFonts w:ascii="Verdana" w:hAnsi="Verdana"/>
      <w:sz w:val="20"/>
      <w:lang w:val="en-US"/>
    </w:rPr>
  </w:style>
  <w:style w:type="paragraph" w:customStyle="1" w:styleId="19">
    <w:name w:val="Основной текст с отступом1"/>
    <w:basedOn w:val="11"/>
    <w:pPr>
      <w:spacing w:after="0"/>
      <w:ind w:right="-324" w:firstLine="720"/>
      <w:jc w:val="both"/>
    </w:pPr>
    <w:rPr>
      <w:rFonts w:ascii="Arial" w:hAnsi="Arial"/>
      <w:sz w:val="28"/>
    </w:rPr>
  </w:style>
  <w:style w:type="paragraph" w:customStyle="1" w:styleId="ac">
    <w:name w:val="Текст у вказаному форматі"/>
    <w:basedOn w:val="11"/>
    <w:pPr>
      <w:spacing w:after="0"/>
    </w:pPr>
    <w:rPr>
      <w:rFonts w:ascii="Liberation Mono" w:hAnsi="Liberation Mono"/>
      <w:kern w:val="2"/>
      <w:sz w:val="20"/>
    </w:rPr>
  </w:style>
  <w:style w:type="paragraph" w:customStyle="1" w:styleId="ad">
    <w:name w:val="Вміст рамки"/>
    <w:basedOn w:val="11"/>
  </w:style>
  <w:style w:type="paragraph" w:customStyle="1" w:styleId="ae">
    <w:name w:val="Вміст таблиці"/>
    <w:basedOn w:val="11"/>
    <w:pPr>
      <w:suppressLineNumbers/>
    </w:pPr>
  </w:style>
  <w:style w:type="paragraph" w:customStyle="1" w:styleId="Style3">
    <w:name w:val="Style3"/>
    <w:basedOn w:val="11"/>
    <w:pPr>
      <w:widowControl w:val="0"/>
      <w:spacing w:line="322" w:lineRule="exact"/>
      <w:ind w:firstLine="713"/>
      <w:jc w:val="both"/>
    </w:pPr>
    <w:rPr>
      <w:sz w:val="24"/>
    </w:rPr>
  </w:style>
  <w:style w:type="paragraph" w:customStyle="1" w:styleId="1a">
    <w:name w:val="Список1"/>
    <w:basedOn w:val="13"/>
  </w:style>
  <w:style w:type="paragraph" w:customStyle="1" w:styleId="af">
    <w:name w:val="Заголовок таблиці"/>
    <w:basedOn w:val="ae"/>
    <w:pPr>
      <w:jc w:val="center"/>
    </w:pPr>
    <w:rPr>
      <w:b/>
    </w:rPr>
  </w:style>
  <w:style w:type="paragraph" w:styleId="af0">
    <w:name w:val="footnote text"/>
    <w:basedOn w:val="a"/>
    <w:next w:val="a"/>
    <w:link w:val="af1"/>
    <w:uiPriority w:val="99"/>
    <w:rPr>
      <w:sz w:val="20"/>
    </w:rPr>
  </w:style>
  <w:style w:type="character" w:customStyle="1" w:styleId="af1">
    <w:name w:val="Текст сноски Знак"/>
    <w:basedOn w:val="a0"/>
    <w:link w:val="af0"/>
    <w:uiPriority w:val="99"/>
    <w:semiHidden/>
    <w:locked/>
    <w:rPr>
      <w:rFonts w:cs="Times New Roman"/>
    </w:rPr>
  </w:style>
  <w:style w:type="paragraph" w:styleId="af2">
    <w:name w:val="endnote text"/>
    <w:basedOn w:val="a"/>
    <w:next w:val="a"/>
    <w:link w:val="af3"/>
    <w:uiPriority w:val="99"/>
    <w:rPr>
      <w:sz w:val="20"/>
    </w:rPr>
  </w:style>
  <w:style w:type="character" w:customStyle="1" w:styleId="af3">
    <w:name w:val="Текст концевой сноски Знак"/>
    <w:basedOn w:val="a0"/>
    <w:link w:val="af2"/>
    <w:uiPriority w:val="99"/>
    <w:semiHidden/>
    <w:locked/>
    <w:rPr>
      <w:rFonts w:cs="Times New Roman"/>
    </w:rPr>
  </w:style>
  <w:style w:type="character" w:styleId="af4">
    <w:name w:val="line number"/>
    <w:basedOn w:val="a0"/>
    <w:uiPriority w:val="99"/>
    <w:rPr>
      <w:rFonts w:cs="Times New Roman"/>
    </w:rPr>
  </w:style>
  <w:style w:type="character" w:styleId="af5">
    <w:name w:val="Hyperlink"/>
    <w:basedOn w:val="a0"/>
    <w:uiPriority w:val="99"/>
    <w:rPr>
      <w:rFonts w:cs="Times New Roman"/>
      <w:color w:val="0000FF"/>
      <w:u w:val="single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3z0">
    <w:name w:val="WW8Num13z0"/>
    <w:rPr>
      <w:sz w:val="27"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6z0">
    <w:name w:val="WW8Num16z0"/>
  </w:style>
  <w:style w:type="character" w:customStyle="1" w:styleId="1b">
    <w:name w:val="Гиперссылка1"/>
    <w:rPr>
      <w:color w:val="15629D"/>
      <w:u w:val="none"/>
    </w:rPr>
  </w:style>
  <w:style w:type="character" w:customStyle="1" w:styleId="30">
    <w:name w:val="Заголовок 3 Знак"/>
    <w:rPr>
      <w:b/>
      <w:color w:val="000000"/>
      <w:sz w:val="22"/>
      <w:u w:val="single"/>
      <w:lang w:val="uk-UA" w:eastAsia="x-none"/>
    </w:rPr>
  </w:style>
  <w:style w:type="character" w:customStyle="1" w:styleId="af6">
    <w:name w:val="Основной текст с отступом Знак"/>
    <w:rPr>
      <w:rFonts w:ascii="Arial" w:hAnsi="Arial"/>
      <w:sz w:val="28"/>
      <w:lang w:val="uk-UA" w:eastAsia="x-none"/>
    </w:rPr>
  </w:style>
  <w:style w:type="character" w:customStyle="1" w:styleId="s3">
    <w:name w:val="s3"/>
  </w:style>
  <w:style w:type="character" w:customStyle="1" w:styleId="af7">
    <w:name w:val="Основной текст Знак"/>
    <w:rPr>
      <w:sz w:val="22"/>
      <w:lang w:val="uk-UA" w:eastAsia="x-none"/>
    </w:rPr>
  </w:style>
  <w:style w:type="character" w:customStyle="1" w:styleId="FontStyle44">
    <w:name w:val="Font Style44"/>
    <w:rPr>
      <w:rFonts w:ascii="Times New Roman" w:hAnsi="Times New Roman"/>
      <w:sz w:val="24"/>
    </w:rPr>
  </w:style>
  <w:style w:type="character" w:customStyle="1" w:styleId="FontStyle13">
    <w:name w:val="Font Style13"/>
    <w:rPr>
      <w:rFonts w:ascii="Times New Roman" w:hAnsi="Times New Roman"/>
      <w:color w:val="000000"/>
      <w:sz w:val="24"/>
    </w:rPr>
  </w:style>
  <w:style w:type="character" w:customStyle="1" w:styleId="FontStyle41">
    <w:name w:val="Font Style41"/>
    <w:rPr>
      <w:rFonts w:ascii="Times New Roman" w:hAnsi="Times New Roman"/>
      <w:b/>
      <w:sz w:val="22"/>
    </w:rPr>
  </w:style>
  <w:style w:type="character" w:styleId="af8">
    <w:name w:val="footnote reference"/>
    <w:basedOn w:val="a0"/>
    <w:uiPriority w:val="99"/>
    <w:rPr>
      <w:rFonts w:cs="Times New Roman"/>
      <w:vertAlign w:val="superscript"/>
    </w:rPr>
  </w:style>
  <w:style w:type="character" w:customStyle="1" w:styleId="FootnoteTextChar">
    <w:name w:val="Footnote Text Char"/>
    <w:rPr>
      <w:sz w:val="20"/>
    </w:rPr>
  </w:style>
  <w:style w:type="character" w:styleId="af9">
    <w:name w:val="endnote reference"/>
    <w:basedOn w:val="a0"/>
    <w:uiPriority w:val="99"/>
    <w:rPr>
      <w:rFonts w:cs="Times New Roman"/>
      <w:vertAlign w:val="superscript"/>
    </w:rPr>
  </w:style>
  <w:style w:type="character" w:customStyle="1" w:styleId="EndnoteTextChar">
    <w:name w:val="Endnote Text Char"/>
    <w:rPr>
      <w:sz w:val="20"/>
    </w:rPr>
  </w:style>
  <w:style w:type="table" w:styleId="1c">
    <w:name w:val="Table Simple 1"/>
    <w:basedOn w:val="a1"/>
    <w:uiPriority w:val="9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a">
    <w:name w:val="Нормальний текст"/>
    <w:basedOn w:val="a"/>
    <w:rsid w:val="00095A35"/>
    <w:pPr>
      <w:spacing w:before="120"/>
      <w:ind w:firstLine="567"/>
    </w:pPr>
    <w:rPr>
      <w:rFonts w:ascii="Antiqua" w:hAnsi="Antiqua"/>
      <w:sz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0D0D-6459-46ED-A35D-BA2C2B1CC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5189</Words>
  <Characters>2959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Microsoft</Company>
  <LinksUpToDate>false</LinksUpToDate>
  <CharactersWithSpaces>8132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Kucher</dc:creator>
  <cp:keywords/>
  <dc:description/>
  <cp:lastModifiedBy>ХМІЛЬ Оксана Василівна</cp:lastModifiedBy>
  <cp:revision>2</cp:revision>
  <cp:lastPrinted>2021-11-04T11:43:00Z</cp:lastPrinted>
  <dcterms:created xsi:type="dcterms:W3CDTF">2022-08-18T08:33:00Z</dcterms:created>
  <dcterms:modified xsi:type="dcterms:W3CDTF">2022-08-18T08:33:00Z</dcterms:modified>
</cp:coreProperties>
</file>