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0A" w:rsidRPr="008B480A" w:rsidRDefault="008B480A" w:rsidP="008B480A">
      <w:pPr>
        <w:pStyle w:val="1"/>
        <w:spacing w:before="225" w:beforeAutospacing="0" w:after="225" w:afterAutospacing="0"/>
        <w:ind w:firstLine="567"/>
        <w:jc w:val="center"/>
        <w:rPr>
          <w:bCs w:val="0"/>
          <w:sz w:val="28"/>
          <w:szCs w:val="28"/>
          <w:lang w:val="uk-UA"/>
        </w:rPr>
      </w:pPr>
      <w:r w:rsidRPr="000931EE">
        <w:rPr>
          <w:sz w:val="28"/>
          <w:szCs w:val="28"/>
          <w:lang w:val="uk-UA"/>
        </w:rPr>
        <w:t>П</w:t>
      </w:r>
      <w:r w:rsidRPr="000931EE">
        <w:rPr>
          <w:bCs w:val="0"/>
          <w:sz w:val="28"/>
          <w:szCs w:val="28"/>
          <w:lang w:val="uk-UA"/>
        </w:rPr>
        <w:t xml:space="preserve">овідомлення про оприлюднення проєкту наказу Міністерства захисту довкілля та природних ресурсів України </w:t>
      </w:r>
      <w:r w:rsidRPr="008B480A">
        <w:rPr>
          <w:sz w:val="28"/>
          <w:szCs w:val="28"/>
          <w:lang w:val="uk-UA"/>
        </w:rPr>
        <w:t>«</w:t>
      </w:r>
      <w:r w:rsidRPr="008B480A">
        <w:rPr>
          <w:sz w:val="28"/>
          <w:szCs w:val="28"/>
          <w:lang w:val="uk-UA"/>
        </w:rPr>
        <w:t>Про затвердження Порядку розроблення та затвердження планів поліпшення якості атмосферного повітря»</w:t>
      </w:r>
    </w:p>
    <w:p w:rsidR="008B480A" w:rsidRPr="000931EE" w:rsidRDefault="008B480A" w:rsidP="008B480A">
      <w:pPr>
        <w:spacing w:after="0"/>
        <w:ind w:firstLine="567"/>
        <w:jc w:val="both"/>
        <w:rPr>
          <w:rFonts w:ascii="Times New Roman" w:hAnsi="Times New Roman" w:cs="Times New Roman"/>
          <w:color w:val="000000"/>
          <w:sz w:val="28"/>
          <w:szCs w:val="28"/>
          <w:lang w:eastAsia="uk-UA"/>
        </w:rPr>
      </w:pPr>
      <w:r w:rsidRPr="000931EE">
        <w:rPr>
          <w:rFonts w:ascii="Times New Roman" w:hAnsi="Times New Roman" w:cs="Times New Roman"/>
          <w:sz w:val="28"/>
          <w:szCs w:val="28"/>
          <w:lang w:eastAsia="uk-UA"/>
        </w:rPr>
        <w:t xml:space="preserve">Проєкт </w:t>
      </w:r>
      <w:r w:rsidRPr="000931EE">
        <w:rPr>
          <w:rFonts w:ascii="Times New Roman" w:hAnsi="Times New Roman" w:cs="Times New Roman"/>
          <w:color w:val="000000"/>
          <w:sz w:val="28"/>
          <w:szCs w:val="28"/>
          <w:shd w:val="clear" w:color="auto" w:fill="FFFFFF"/>
        </w:rPr>
        <w:t xml:space="preserve">наказу </w:t>
      </w:r>
      <w:r w:rsidRPr="008B480A">
        <w:rPr>
          <w:rFonts w:ascii="Times New Roman" w:hAnsi="Times New Roman" w:cs="Times New Roman"/>
          <w:color w:val="000000"/>
          <w:sz w:val="28"/>
          <w:szCs w:val="28"/>
          <w:shd w:val="clear" w:color="auto" w:fill="FFFFFF"/>
        </w:rPr>
        <w:t>«Про затвердження Порядку розроблення та затвердження планів поліпшення якості атмосферного повітря»»</w:t>
      </w:r>
      <w:r w:rsidRPr="000931EE">
        <w:rPr>
          <w:rFonts w:ascii="Times New Roman" w:hAnsi="Times New Roman" w:cs="Times New Roman"/>
          <w:bCs/>
          <w:color w:val="000000"/>
          <w:sz w:val="28"/>
          <w:szCs w:val="28"/>
          <w:lang w:eastAsia="uk-UA"/>
        </w:rPr>
        <w:t xml:space="preserve"> (далі – проєкт наказу) розроблено на виконання </w:t>
      </w:r>
      <w:r w:rsidRPr="000931EE">
        <w:rPr>
          <w:rFonts w:ascii="Times New Roman" w:hAnsi="Times New Roman" w:cs="Times New Roman"/>
          <w:color w:val="000000"/>
          <w:sz w:val="28"/>
          <w:szCs w:val="28"/>
          <w:lang w:eastAsia="uk-UA"/>
        </w:rPr>
        <w:t>пункту 1</w:t>
      </w:r>
      <w:r>
        <w:rPr>
          <w:rFonts w:ascii="Times New Roman" w:hAnsi="Times New Roman" w:cs="Times New Roman"/>
          <w:color w:val="000000"/>
          <w:sz w:val="28"/>
          <w:szCs w:val="28"/>
          <w:lang w:eastAsia="uk-UA"/>
        </w:rPr>
        <w:t>6</w:t>
      </w:r>
      <w:r w:rsidRPr="000931EE">
        <w:rPr>
          <w:rFonts w:ascii="Times New Roman" w:hAnsi="Times New Roman" w:cs="Times New Roman"/>
          <w:color w:val="000000"/>
          <w:sz w:val="28"/>
          <w:szCs w:val="28"/>
          <w:lang w:eastAsia="uk-UA"/>
        </w:rPr>
        <w:t xml:space="preserve"> Порядку здійснення державного моніторингу в галузі охорони атмосферного повітря, затвердженого постановою Кабінету Міністрів України від 14.08.2019 № 827.</w:t>
      </w:r>
    </w:p>
    <w:p w:rsidR="008B480A" w:rsidRPr="005B150B" w:rsidRDefault="008B480A" w:rsidP="008B480A">
      <w:pPr>
        <w:widowControl w:val="0"/>
        <w:tabs>
          <w:tab w:val="left" w:pos="0"/>
        </w:tabs>
        <w:spacing w:line="240" w:lineRule="auto"/>
        <w:ind w:firstLine="567"/>
        <w:jc w:val="both"/>
        <w:rPr>
          <w:rFonts w:ascii="Times New Roman" w:hAnsi="Times New Roman"/>
          <w:sz w:val="28"/>
          <w:szCs w:val="28"/>
          <w:lang w:eastAsia="uk-UA"/>
        </w:rPr>
      </w:pPr>
      <w:r w:rsidRPr="00EF1BA8">
        <w:rPr>
          <w:rFonts w:ascii="Times New Roman" w:hAnsi="Times New Roman"/>
          <w:sz w:val="28"/>
          <w:szCs w:val="28"/>
          <w:lang w:eastAsia="uk-UA"/>
        </w:rPr>
        <w:t>Проєктом наказу передбачається визначити механізм розроблення та затвердження планів поліпшення якості атмосферного повітря для зон та агломерацій щодо прийняття управлінських рішень органами управління якістю атмосферного повітря на рівні зон або агломерацій з метою досягнення відповідних граничних величин та цільових показників.</w:t>
      </w:r>
    </w:p>
    <w:p w:rsidR="008B480A" w:rsidRDefault="008B480A" w:rsidP="008B480A">
      <w:pPr>
        <w:tabs>
          <w:tab w:val="left" w:pos="0"/>
          <w:tab w:val="left" w:pos="426"/>
          <w:tab w:val="left" w:pos="993"/>
        </w:tabs>
        <w:spacing w:after="0" w:line="240" w:lineRule="auto"/>
        <w:ind w:right="142" w:firstLine="567"/>
        <w:jc w:val="both"/>
        <w:rPr>
          <w:rFonts w:ascii="Times New Roman" w:hAnsi="Times New Roman"/>
          <w:sz w:val="28"/>
          <w:szCs w:val="28"/>
        </w:rPr>
      </w:pPr>
      <w:bookmarkStart w:id="0" w:name="_GoBack"/>
      <w:bookmarkEnd w:id="0"/>
    </w:p>
    <w:p w:rsidR="008B480A" w:rsidRPr="000931EE" w:rsidRDefault="008B480A" w:rsidP="008B480A">
      <w:pPr>
        <w:pStyle w:val="a4"/>
        <w:shd w:val="clear" w:color="auto" w:fill="FFFFFF"/>
        <w:spacing w:before="0" w:beforeAutospacing="0" w:after="0" w:afterAutospacing="0"/>
        <w:jc w:val="both"/>
        <w:rPr>
          <w:sz w:val="28"/>
          <w:szCs w:val="28"/>
          <w:lang w:val="uk-UA"/>
        </w:rPr>
      </w:pPr>
      <w:r w:rsidRPr="000931EE">
        <w:rPr>
          <w:sz w:val="28"/>
          <w:szCs w:val="28"/>
          <w:lang w:val="uk-UA"/>
        </w:rPr>
        <w:t>Назва органу виконавчої влади, що розробив проєкт акта</w:t>
      </w:r>
    </w:p>
    <w:p w:rsidR="008B480A" w:rsidRPr="000931EE" w:rsidRDefault="008B480A" w:rsidP="008B480A">
      <w:pPr>
        <w:pStyle w:val="a4"/>
        <w:shd w:val="clear" w:color="auto" w:fill="FFFFFF"/>
        <w:spacing w:before="0" w:beforeAutospacing="0" w:after="240" w:afterAutospacing="0"/>
        <w:jc w:val="both"/>
        <w:rPr>
          <w:b/>
          <w:sz w:val="28"/>
          <w:szCs w:val="28"/>
          <w:lang w:val="uk-UA"/>
        </w:rPr>
      </w:pPr>
      <w:r w:rsidRPr="000931EE">
        <w:rPr>
          <w:rStyle w:val="a5"/>
          <w:b w:val="0"/>
          <w:sz w:val="28"/>
          <w:szCs w:val="28"/>
          <w:bdr w:val="none" w:sz="0" w:space="0" w:color="auto" w:frame="1"/>
          <w:lang w:val="uk-UA"/>
        </w:rPr>
        <w:t>Міністерство захисту довкілля та природних ресурсів України.</w:t>
      </w:r>
    </w:p>
    <w:p w:rsidR="008B480A" w:rsidRPr="000931EE" w:rsidRDefault="008B480A" w:rsidP="008B480A">
      <w:pPr>
        <w:pStyle w:val="a4"/>
        <w:shd w:val="clear" w:color="auto" w:fill="FFFFFF"/>
        <w:spacing w:before="0" w:beforeAutospacing="0" w:after="0" w:afterAutospacing="0"/>
        <w:jc w:val="both"/>
        <w:rPr>
          <w:sz w:val="28"/>
          <w:szCs w:val="28"/>
          <w:lang w:val="uk-UA"/>
        </w:rPr>
      </w:pPr>
      <w:r w:rsidRPr="000931EE">
        <w:rPr>
          <w:sz w:val="28"/>
          <w:szCs w:val="28"/>
          <w:lang w:val="uk-UA"/>
        </w:rPr>
        <w:t>Назва структурного підрозділу, що розробив проєкт акта, адреса та телефон</w:t>
      </w:r>
    </w:p>
    <w:p w:rsidR="008B480A" w:rsidRPr="000931EE" w:rsidRDefault="008B480A" w:rsidP="008B480A">
      <w:pPr>
        <w:pStyle w:val="a4"/>
        <w:shd w:val="clear" w:color="auto" w:fill="FFFFFF"/>
        <w:spacing w:before="0" w:beforeAutospacing="0" w:after="150" w:afterAutospacing="0"/>
        <w:jc w:val="both"/>
        <w:rPr>
          <w:sz w:val="28"/>
          <w:szCs w:val="28"/>
          <w:lang w:val="uk-UA"/>
        </w:rPr>
      </w:pPr>
      <w:r w:rsidRPr="000931EE">
        <w:rPr>
          <w:sz w:val="28"/>
          <w:szCs w:val="28"/>
          <w:lang w:val="uk-UA"/>
        </w:rPr>
        <w:t xml:space="preserve">Департамент </w:t>
      </w:r>
      <w:r>
        <w:rPr>
          <w:sz w:val="28"/>
          <w:szCs w:val="28"/>
          <w:lang w:val="uk-UA"/>
        </w:rPr>
        <w:t>сталого природокористування</w:t>
      </w:r>
      <w:r w:rsidRPr="000931EE">
        <w:rPr>
          <w:sz w:val="28"/>
          <w:szCs w:val="28"/>
          <w:lang w:val="uk-UA"/>
        </w:rPr>
        <w:t xml:space="preserve"> Міністерства захисту довкілля </w:t>
      </w:r>
      <w:r>
        <w:rPr>
          <w:sz w:val="28"/>
          <w:szCs w:val="28"/>
          <w:lang w:val="uk-UA"/>
        </w:rPr>
        <w:t>та природних ресурсів України,</w:t>
      </w:r>
      <w:r w:rsidRPr="000931EE">
        <w:rPr>
          <w:sz w:val="28"/>
          <w:szCs w:val="28"/>
          <w:lang w:val="uk-UA"/>
        </w:rPr>
        <w:t xml:space="preserve"> м. Київ, вул. Митрополита Василя Липківського, 35, тел.</w:t>
      </w:r>
      <w:r>
        <w:rPr>
          <w:sz w:val="28"/>
          <w:szCs w:val="28"/>
          <w:lang w:val="uk-UA"/>
        </w:rPr>
        <w:t>:</w:t>
      </w:r>
      <w:r w:rsidRPr="000931EE">
        <w:rPr>
          <w:sz w:val="28"/>
          <w:szCs w:val="28"/>
          <w:lang w:val="uk-UA"/>
        </w:rPr>
        <w:t xml:space="preserve"> (044) </w:t>
      </w:r>
      <w:r>
        <w:rPr>
          <w:sz w:val="28"/>
          <w:szCs w:val="28"/>
          <w:lang w:val="uk-UA"/>
        </w:rPr>
        <w:t>594-91-26.</w:t>
      </w:r>
    </w:p>
    <w:p w:rsidR="008B480A" w:rsidRPr="000931EE" w:rsidRDefault="008B480A" w:rsidP="008B480A">
      <w:pPr>
        <w:pStyle w:val="a4"/>
        <w:shd w:val="clear" w:color="auto" w:fill="FFFFFF"/>
        <w:spacing w:before="0" w:beforeAutospacing="0" w:after="240" w:afterAutospacing="0"/>
        <w:jc w:val="both"/>
        <w:rPr>
          <w:sz w:val="28"/>
          <w:szCs w:val="28"/>
          <w:lang w:val="uk-UA"/>
        </w:rPr>
      </w:pPr>
      <w:r w:rsidRPr="000931EE">
        <w:rPr>
          <w:sz w:val="28"/>
          <w:szCs w:val="28"/>
          <w:lang w:val="uk-UA"/>
        </w:rPr>
        <w:t>Проєкт наказу оприлюднено на офіційному веб-сайті Міндовкілля:</w:t>
      </w:r>
      <w:r>
        <w:rPr>
          <w:sz w:val="28"/>
          <w:szCs w:val="28"/>
          <w:lang w:val="uk-UA"/>
        </w:rPr>
        <w:t xml:space="preserve"> </w:t>
      </w:r>
      <w:hyperlink r:id="rId4" w:history="1">
        <w:r w:rsidRPr="000931EE">
          <w:rPr>
            <w:rStyle w:val="a3"/>
            <w:color w:val="auto"/>
            <w:sz w:val="28"/>
            <w:szCs w:val="28"/>
            <w:bdr w:val="none" w:sz="0" w:space="0" w:color="auto" w:frame="1"/>
            <w:lang w:val="uk-UA"/>
          </w:rPr>
          <w:t>www.mepr.gov.ua</w:t>
        </w:r>
      </w:hyperlink>
    </w:p>
    <w:p w:rsidR="008B480A" w:rsidRPr="000931EE" w:rsidRDefault="008B480A" w:rsidP="008B480A">
      <w:pPr>
        <w:pStyle w:val="a4"/>
        <w:shd w:val="clear" w:color="auto" w:fill="FFFFFF"/>
        <w:spacing w:before="0" w:beforeAutospacing="0" w:after="150" w:afterAutospacing="0"/>
        <w:jc w:val="both"/>
        <w:rPr>
          <w:sz w:val="28"/>
          <w:szCs w:val="28"/>
          <w:lang w:val="uk-UA"/>
        </w:rPr>
      </w:pPr>
      <w:r w:rsidRPr="000931EE">
        <w:rPr>
          <w:sz w:val="28"/>
          <w:szCs w:val="28"/>
          <w:lang w:val="uk-UA"/>
        </w:rPr>
        <w:t>Зауваження та пропозиції надаються на адресу Міндовкілля (</w:t>
      </w:r>
      <w:r>
        <w:rPr>
          <w:sz w:val="28"/>
          <w:szCs w:val="28"/>
        </w:rPr>
        <w:t>monitoring</w:t>
      </w:r>
      <w:r w:rsidRPr="000931EE">
        <w:rPr>
          <w:sz w:val="28"/>
          <w:szCs w:val="28"/>
          <w:lang w:val="uk-UA"/>
        </w:rPr>
        <w:t>@mepr.gov.ua, м. Київ, вул. Митрополита Василя Липківського, 35,</w:t>
      </w:r>
      <w:r w:rsidRPr="000931EE">
        <w:rPr>
          <w:sz w:val="28"/>
          <w:szCs w:val="28"/>
          <w:lang w:val="uk-UA"/>
        </w:rPr>
        <w:br/>
        <w:t xml:space="preserve">тел. (044) </w:t>
      </w:r>
      <w:r>
        <w:rPr>
          <w:sz w:val="28"/>
          <w:szCs w:val="28"/>
          <w:lang w:val="uk-UA"/>
        </w:rPr>
        <w:t>594-91-26</w:t>
      </w:r>
      <w:r w:rsidRPr="000931EE">
        <w:rPr>
          <w:sz w:val="28"/>
          <w:szCs w:val="28"/>
          <w:lang w:val="uk-UA"/>
        </w:rPr>
        <w:t>).</w:t>
      </w:r>
    </w:p>
    <w:p w:rsidR="008B480A" w:rsidRPr="000931EE" w:rsidRDefault="008B480A" w:rsidP="008B480A">
      <w:pPr>
        <w:ind w:firstLine="567"/>
        <w:jc w:val="both"/>
        <w:rPr>
          <w:rFonts w:ascii="Times New Roman" w:hAnsi="Times New Roman" w:cs="Times New Roman"/>
          <w:sz w:val="28"/>
          <w:szCs w:val="28"/>
        </w:rPr>
      </w:pPr>
    </w:p>
    <w:p w:rsidR="008B480A" w:rsidRDefault="008B480A" w:rsidP="008B480A"/>
    <w:p w:rsidR="008B480A" w:rsidRDefault="008B480A" w:rsidP="008B480A"/>
    <w:p w:rsidR="00984622" w:rsidRDefault="00984622"/>
    <w:sectPr w:rsidR="009846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0A"/>
    <w:rsid w:val="0074375C"/>
    <w:rsid w:val="008B480A"/>
    <w:rsid w:val="00984622"/>
    <w:rsid w:val="00A1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F04D"/>
  <w15:chartTrackingRefBased/>
  <w15:docId w15:val="{F50A4FA2-0F1B-4A58-9FE9-894D27A3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80A"/>
    <w:rPr>
      <w:lang w:val="uk-UA"/>
    </w:rPr>
  </w:style>
  <w:style w:type="paragraph" w:styleId="1">
    <w:name w:val="heading 1"/>
    <w:basedOn w:val="a"/>
    <w:link w:val="10"/>
    <w:uiPriority w:val="9"/>
    <w:qFormat/>
    <w:rsid w:val="008B480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80A"/>
    <w:rPr>
      <w:rFonts w:ascii="Times New Roman" w:eastAsia="Times New Roman" w:hAnsi="Times New Roman" w:cs="Times New Roman"/>
      <w:b/>
      <w:bCs/>
      <w:kern w:val="36"/>
      <w:sz w:val="48"/>
      <w:szCs w:val="48"/>
    </w:rPr>
  </w:style>
  <w:style w:type="character" w:styleId="a3">
    <w:name w:val="Hyperlink"/>
    <w:basedOn w:val="a0"/>
    <w:uiPriority w:val="99"/>
    <w:unhideWhenUsed/>
    <w:rsid w:val="008B480A"/>
    <w:rPr>
      <w:color w:val="0563C1" w:themeColor="hyperlink"/>
      <w:u w:val="single"/>
    </w:rPr>
  </w:style>
  <w:style w:type="paragraph" w:styleId="a4">
    <w:name w:val="Normal (Web)"/>
    <w:basedOn w:val="a"/>
    <w:uiPriority w:val="99"/>
    <w:semiHidden/>
    <w:unhideWhenUsed/>
    <w:rsid w:val="008B48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8B4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p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2022-02-21T09:48:00Z</dcterms:created>
  <dcterms:modified xsi:type="dcterms:W3CDTF">2022-02-21T09:51:00Z</dcterms:modified>
</cp:coreProperties>
</file>