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8A" w:rsidRPr="003B5970" w:rsidRDefault="0002398A" w:rsidP="0002398A">
      <w:pPr>
        <w:pStyle w:val="HTML"/>
        <w:ind w:firstLine="720"/>
        <w:jc w:val="center"/>
        <w:rPr>
          <w:rFonts w:ascii="Times New Roman" w:hAnsi="Times New Roman" w:cs="Times New Roman"/>
          <w:b/>
          <w:sz w:val="28"/>
          <w:szCs w:val="28"/>
        </w:rPr>
      </w:pPr>
      <w:r w:rsidRPr="003B5970">
        <w:rPr>
          <w:rFonts w:ascii="Times New Roman" w:hAnsi="Times New Roman" w:cs="Times New Roman"/>
          <w:b/>
          <w:sz w:val="28"/>
          <w:szCs w:val="28"/>
        </w:rPr>
        <w:t>ІНФОРМАЦІЯ</w:t>
      </w:r>
    </w:p>
    <w:p w:rsidR="0002398A" w:rsidRPr="003B5970" w:rsidRDefault="0002398A" w:rsidP="0002398A">
      <w:pPr>
        <w:pStyle w:val="a4"/>
        <w:ind w:firstLine="708"/>
        <w:jc w:val="center"/>
      </w:pPr>
      <w:r w:rsidRPr="003B5970">
        <w:t>про використання коштів Державного бюджету України Міністерством екології та природних</w:t>
      </w:r>
      <w:r w:rsidR="003B5970" w:rsidRPr="003B5970">
        <w:t xml:space="preserve"> </w:t>
      </w:r>
      <w:r w:rsidRPr="003B5970">
        <w:t xml:space="preserve">ресурсів України </w:t>
      </w:r>
    </w:p>
    <w:p w:rsidR="0002398A" w:rsidRPr="003B5970" w:rsidRDefault="0084567A" w:rsidP="0002398A">
      <w:pPr>
        <w:pStyle w:val="a4"/>
        <w:ind w:firstLine="708"/>
        <w:jc w:val="center"/>
      </w:pPr>
      <w:r w:rsidRPr="003B5970">
        <w:t>у 201</w:t>
      </w:r>
      <w:r w:rsidR="00F102F0">
        <w:t>5</w:t>
      </w:r>
      <w:r w:rsidR="0002398A" w:rsidRPr="003B5970">
        <w:t xml:space="preserve"> році</w:t>
      </w:r>
    </w:p>
    <w:p w:rsidR="0002398A" w:rsidRPr="003B5970" w:rsidRDefault="0002398A" w:rsidP="0002398A">
      <w:pPr>
        <w:pStyle w:val="HTML"/>
        <w:ind w:firstLine="720"/>
        <w:jc w:val="both"/>
        <w:rPr>
          <w:rFonts w:ascii="Times New Roman" w:hAnsi="Times New Roman" w:cs="Times New Roman"/>
          <w:color w:val="auto"/>
          <w:sz w:val="28"/>
          <w:szCs w:val="28"/>
        </w:rPr>
      </w:pPr>
      <w:r w:rsidRPr="003B5970">
        <w:rPr>
          <w:rFonts w:ascii="Times New Roman" w:hAnsi="Times New Roman" w:cs="Times New Roman"/>
          <w:color w:val="auto"/>
          <w:sz w:val="28"/>
          <w:szCs w:val="28"/>
        </w:rPr>
        <w:t>Міністерство екології та природних ресурсів України є головним органом</w:t>
      </w:r>
      <w:r w:rsidR="007103B3" w:rsidRPr="003B5970">
        <w:rPr>
          <w:rFonts w:ascii="Times New Roman" w:hAnsi="Times New Roman" w:cs="Times New Roman"/>
          <w:color w:val="auto"/>
          <w:sz w:val="28"/>
          <w:szCs w:val="28"/>
        </w:rPr>
        <w:t xml:space="preserve"> у системі центральних органів виконавчої влади </w:t>
      </w:r>
      <w:r w:rsidRPr="003B5970">
        <w:rPr>
          <w:rFonts w:ascii="Times New Roman" w:hAnsi="Times New Roman" w:cs="Times New Roman"/>
          <w:color w:val="auto"/>
          <w:sz w:val="28"/>
          <w:szCs w:val="28"/>
        </w:rPr>
        <w:t xml:space="preserve">у формуванні і забезпеченні реалізації державної політики у сфері охорони навколишнього природного середовища, екологічної та у межах своєї компетенції біологічної, генетичної та радіаційної безпеки, поводження з відходами, </w:t>
      </w:r>
      <w:r w:rsidR="004E24ED">
        <w:rPr>
          <w:rFonts w:ascii="Times New Roman" w:hAnsi="Times New Roman" w:cs="Times New Roman"/>
          <w:color w:val="auto"/>
          <w:sz w:val="28"/>
          <w:szCs w:val="28"/>
        </w:rPr>
        <w:t xml:space="preserve">у тому числі радіоактивними, </w:t>
      </w:r>
      <w:r w:rsidRPr="003B5970">
        <w:rPr>
          <w:rFonts w:ascii="Times New Roman" w:hAnsi="Times New Roman" w:cs="Times New Roman"/>
          <w:color w:val="auto"/>
          <w:sz w:val="28"/>
          <w:szCs w:val="28"/>
        </w:rPr>
        <w:t xml:space="preserve">пестицидами і агрохімікатами, </w:t>
      </w:r>
      <w:r w:rsidR="004E24ED">
        <w:rPr>
          <w:rFonts w:ascii="Times New Roman" w:hAnsi="Times New Roman" w:cs="Times New Roman"/>
          <w:color w:val="auto"/>
          <w:sz w:val="28"/>
          <w:szCs w:val="28"/>
        </w:rPr>
        <w:t xml:space="preserve">ліквідації наслідків Чорнобильської катастрофи, радіаційного захисту, </w:t>
      </w:r>
      <w:r w:rsidRPr="003B5970">
        <w:rPr>
          <w:rFonts w:ascii="Times New Roman" w:hAnsi="Times New Roman" w:cs="Times New Roman"/>
          <w:color w:val="auto"/>
          <w:sz w:val="28"/>
          <w:szCs w:val="28"/>
        </w:rPr>
        <w:t xml:space="preserve">раціонального використання, відтворення і охорони природних </w:t>
      </w:r>
      <w:r w:rsidR="007103B3" w:rsidRPr="003B5970">
        <w:rPr>
          <w:rFonts w:ascii="Times New Roman" w:hAnsi="Times New Roman" w:cs="Times New Roman"/>
          <w:color w:val="auto"/>
          <w:sz w:val="28"/>
          <w:szCs w:val="28"/>
        </w:rPr>
        <w:t xml:space="preserve">ресурсів (надр, </w:t>
      </w:r>
      <w:r w:rsidR="003B5970" w:rsidRPr="003B5970">
        <w:rPr>
          <w:rFonts w:ascii="Times New Roman" w:hAnsi="Times New Roman" w:cs="Times New Roman"/>
          <w:color w:val="auto"/>
          <w:sz w:val="28"/>
          <w:szCs w:val="28"/>
        </w:rPr>
        <w:t xml:space="preserve">поверхневих та підземних вод, внутрішніх морських </w:t>
      </w:r>
      <w:r w:rsidRPr="003B5970">
        <w:rPr>
          <w:rFonts w:ascii="Times New Roman" w:hAnsi="Times New Roman" w:cs="Times New Roman"/>
          <w:color w:val="auto"/>
          <w:sz w:val="28"/>
          <w:szCs w:val="28"/>
        </w:rPr>
        <w:t>вод і територіального моря, атмосферного повітря, лісів, тваринного (у тому числі водних живих ресурсів, мисливських та немисливських видів тварин) і рослинного світу та природних ресурсів територіальних вод, континентального шельфу та виключної</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(морської) економічної зони України, відтворення та охорони</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земель,</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збереження, відтворення</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і невиснажливого</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використання</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біо- та ландшафтного різноманіття, формування, збереження і використання</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екологічної мережі, організації, охорони та використання природно-заповідного фонду, збереження озонового шару, регулювання негативного антропогенного впливу на зміну клімату та адаптації до його змін і виконання у межах компетенції вимог Рамкової конвенції ООН про зміну клімату та Кіотського протоколу до неї, розвитку водного господарства і меліорації земель, геологічного вивчення та раціонального використання надр, а також у сфері здійснення державного нагляду (контролю) за додержанням вимог законодавства про охорону навколишнього природного середовища, раціональне</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використання,</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відтворення</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та</w:t>
      </w:r>
      <w:r w:rsidR="003B5970" w:rsidRPr="003B5970">
        <w:rPr>
          <w:rFonts w:ascii="Times New Roman" w:hAnsi="Times New Roman" w:cs="Times New Roman"/>
          <w:color w:val="auto"/>
          <w:sz w:val="28"/>
          <w:szCs w:val="28"/>
        </w:rPr>
        <w:t xml:space="preserve"> </w:t>
      </w:r>
      <w:r w:rsidRPr="003B5970">
        <w:rPr>
          <w:rFonts w:ascii="Times New Roman" w:hAnsi="Times New Roman" w:cs="Times New Roman"/>
          <w:color w:val="auto"/>
          <w:sz w:val="28"/>
          <w:szCs w:val="28"/>
        </w:rPr>
        <w:t xml:space="preserve">охорону природних ресурсів. </w:t>
      </w:r>
    </w:p>
    <w:p w:rsidR="0002398A" w:rsidRPr="003B5970" w:rsidRDefault="0002398A" w:rsidP="0002398A">
      <w:pPr>
        <w:pStyle w:val="HTML"/>
        <w:ind w:firstLine="720"/>
        <w:jc w:val="both"/>
        <w:rPr>
          <w:rFonts w:ascii="Times New Roman" w:hAnsi="Times New Roman" w:cs="Times New Roman"/>
          <w:color w:val="auto"/>
          <w:sz w:val="28"/>
          <w:szCs w:val="28"/>
        </w:rPr>
      </w:pPr>
      <w:r w:rsidRPr="003B5970">
        <w:rPr>
          <w:rFonts w:ascii="Times New Roman" w:hAnsi="Times New Roman" w:cs="Times New Roman"/>
          <w:color w:val="auto"/>
          <w:sz w:val="28"/>
          <w:szCs w:val="28"/>
        </w:rPr>
        <w:t xml:space="preserve">Основними завданнями Міністерства екології та природних ресурсів України є: </w:t>
      </w:r>
    </w:p>
    <w:p w:rsidR="00ED067B" w:rsidRPr="003B5970" w:rsidRDefault="00ED067B" w:rsidP="00ED067B">
      <w:pPr>
        <w:ind w:firstLine="709"/>
        <w:jc w:val="both"/>
        <w:rPr>
          <w:sz w:val="28"/>
          <w:szCs w:val="28"/>
        </w:rPr>
      </w:pPr>
      <w:bookmarkStart w:id="0" w:name="o14"/>
      <w:bookmarkStart w:id="1" w:name="n16"/>
      <w:bookmarkEnd w:id="0"/>
      <w:bookmarkEnd w:id="1"/>
      <w:r w:rsidRPr="003B5970">
        <w:rPr>
          <w:sz w:val="28"/>
          <w:szCs w:val="28"/>
        </w:rPr>
        <w:t>1) формування державної політики у сферах:</w:t>
      </w:r>
    </w:p>
    <w:p w:rsidR="00ED067B" w:rsidRPr="003B5970" w:rsidRDefault="00ED067B" w:rsidP="00ED067B">
      <w:pPr>
        <w:ind w:firstLine="709"/>
        <w:jc w:val="both"/>
        <w:rPr>
          <w:sz w:val="28"/>
          <w:szCs w:val="28"/>
        </w:rPr>
      </w:pPr>
      <w:bookmarkStart w:id="2" w:name="n17"/>
      <w:bookmarkEnd w:id="2"/>
      <w:r w:rsidRPr="003B5970">
        <w:rPr>
          <w:sz w:val="28"/>
          <w:szCs w:val="28"/>
        </w:rPr>
        <w:t xml:space="preserve">охорони навколишнього природного середовища, екологічної та в межах своєї компетенції біологічної, генетичної та радіаційної безпеки, поводження з відходами, у тому числі радіоактивними, пестицидами і агрохімікатами, ліквідації наслідків Чорнобильської катастрофи, радіаційного захисту, раціонального використання, відтворення і охорони природних ресурсів, відтворення та охорони земель, збереження, відтворення та невиснажливого використання біо- та ландшафтного різноманіття, формування, збереження та використання екологічної мережі, організації, охорони та використання природно-заповідного фонду, охорони атмосферного повітря, збереження озонового шару, регулювання негативного антропогенного впливу на зміну клімату і адаптації до його змін і виконання у межах компетенції вимог </w:t>
      </w:r>
      <w:hyperlink r:id="rId6" w:tgtFrame="_blank" w:history="1">
        <w:r w:rsidRPr="003B5970">
          <w:rPr>
            <w:sz w:val="28"/>
            <w:szCs w:val="28"/>
          </w:rPr>
          <w:t>Рамкової конвенції ООН про зміну клімату</w:t>
        </w:r>
      </w:hyperlink>
      <w:r w:rsidRPr="003B5970">
        <w:rPr>
          <w:sz w:val="28"/>
          <w:szCs w:val="28"/>
        </w:rPr>
        <w:t xml:space="preserve"> та </w:t>
      </w:r>
      <w:hyperlink r:id="rId7" w:tgtFrame="_blank" w:history="1">
        <w:r w:rsidRPr="003B5970">
          <w:rPr>
            <w:sz w:val="28"/>
            <w:szCs w:val="28"/>
          </w:rPr>
          <w:t>Кіотського протоколу</w:t>
        </w:r>
      </w:hyperlink>
      <w:r w:rsidRPr="003B5970">
        <w:rPr>
          <w:sz w:val="28"/>
          <w:szCs w:val="28"/>
        </w:rPr>
        <w:t xml:space="preserve"> до неї, розвитку водного господарства і меліорації земель, геологічного вивчення та раціонального використання надр;</w:t>
      </w:r>
    </w:p>
    <w:p w:rsidR="00ED067B" w:rsidRPr="003B5970" w:rsidRDefault="00ED067B" w:rsidP="00ED067B">
      <w:pPr>
        <w:ind w:firstLine="709"/>
        <w:jc w:val="both"/>
        <w:rPr>
          <w:sz w:val="28"/>
          <w:szCs w:val="28"/>
        </w:rPr>
      </w:pPr>
      <w:bookmarkStart w:id="3" w:name="n19"/>
      <w:bookmarkEnd w:id="3"/>
      <w:r w:rsidRPr="003B5970">
        <w:rPr>
          <w:sz w:val="28"/>
          <w:szCs w:val="28"/>
        </w:rPr>
        <w:t xml:space="preserve">державного нагляду (контролю) за додержанням вимог законодавства про охорону навколишнього природного середовища, раціональне використання, відтворення і охорону природних ресурсів, відтворення та охорону земель, </w:t>
      </w:r>
      <w:r w:rsidRPr="003B5970">
        <w:rPr>
          <w:sz w:val="28"/>
          <w:szCs w:val="28"/>
        </w:rPr>
        <w:lastRenderedPageBreak/>
        <w:t>екологічну та у межах своєї компетенції радіаційну безпеку, охорону та використання територій та об'єктів природно-заповідного фонду, збереження, відтворення і невиснажливе використання біо- та ландшафтного різноманіття, формування, збереження і використання екологічної мережі, з питань поводження з відходами (крім поводження з радіоактивними відходами), небезпечними хімічними речовинами, пестицидами та агрохімікатами, дотримання вимог біологічної і генетичної безпеки щодо біологічних об'єктів природного середовища при створенні, дослідженні та практичному використанні генетично модифікованих організмів (ГМО) у відкритій системі, здійснення державного геологічного контролю;</w:t>
      </w:r>
    </w:p>
    <w:p w:rsidR="00ED067B" w:rsidRPr="003B5970" w:rsidRDefault="00ED067B" w:rsidP="00ED067B">
      <w:pPr>
        <w:ind w:firstLine="709"/>
        <w:jc w:val="both"/>
        <w:rPr>
          <w:sz w:val="28"/>
          <w:szCs w:val="28"/>
        </w:rPr>
      </w:pPr>
      <w:bookmarkStart w:id="4" w:name="n20"/>
      <w:bookmarkEnd w:id="4"/>
      <w:r w:rsidRPr="003B5970">
        <w:rPr>
          <w:sz w:val="28"/>
          <w:szCs w:val="28"/>
        </w:rPr>
        <w:t xml:space="preserve">2) реалізація державної політики у сфері охорони навколишнього природного середовища, екологічної та в межах своєї компетенції біологічної і генетичної безпеки, поводження з відходами (крім поводження з радіоактивними відходами), небезпечними хімічними речовинами, пестицидами та агрохімікатами, раціонального використання, відтворення і охорони природних ресурсів, відтворення та охорони земель, збереження, відтворення і невиснажливого використання біо- та ландшафтного різноманіття, формування, збереження та використання екологічної мережі, організації, охорони та використання природно-заповідного фонду, охорони атмосферного повітря, збереження озонового шару, регулювання негативного антропогенного впливу на зміну клімату та адаптації до його змін і виконання в межах компетенції вимог </w:t>
      </w:r>
      <w:hyperlink r:id="rId8" w:tgtFrame="_blank" w:history="1">
        <w:r w:rsidRPr="003B5970">
          <w:rPr>
            <w:sz w:val="28"/>
            <w:szCs w:val="28"/>
          </w:rPr>
          <w:t>Рамкової конвенції ООН про зміну клімату</w:t>
        </w:r>
      </w:hyperlink>
      <w:r w:rsidRPr="003B5970">
        <w:rPr>
          <w:sz w:val="28"/>
          <w:szCs w:val="28"/>
        </w:rPr>
        <w:t xml:space="preserve"> та </w:t>
      </w:r>
      <w:hyperlink r:id="rId9" w:tgtFrame="_blank" w:history="1">
        <w:r w:rsidRPr="003B5970">
          <w:rPr>
            <w:sz w:val="28"/>
            <w:szCs w:val="28"/>
          </w:rPr>
          <w:t>Кіотського протоколу</w:t>
        </w:r>
      </w:hyperlink>
      <w:r w:rsidRPr="003B5970">
        <w:rPr>
          <w:sz w:val="28"/>
          <w:szCs w:val="28"/>
        </w:rPr>
        <w:t xml:space="preserve"> до неї та реалізація у межах компетенції державної політики у сфері геологічного вивчення та </w:t>
      </w:r>
      <w:r w:rsidR="00297D5C">
        <w:rPr>
          <w:sz w:val="28"/>
          <w:szCs w:val="28"/>
        </w:rPr>
        <w:t>раціонального використання надр.</w:t>
      </w:r>
    </w:p>
    <w:p w:rsidR="0002398A" w:rsidRPr="003B5970" w:rsidRDefault="003B5970" w:rsidP="00D8566E">
      <w:pPr>
        <w:ind w:firstLine="720"/>
        <w:jc w:val="both"/>
        <w:rPr>
          <w:sz w:val="28"/>
          <w:szCs w:val="28"/>
        </w:rPr>
      </w:pPr>
      <w:bookmarkStart w:id="5" w:name="n317"/>
      <w:bookmarkEnd w:id="5"/>
      <w:r w:rsidRPr="003B5970">
        <w:rPr>
          <w:sz w:val="28"/>
          <w:szCs w:val="28"/>
        </w:rPr>
        <w:t>Відповідно до Закону України «</w:t>
      </w:r>
      <w:r w:rsidR="0002398A" w:rsidRPr="003B5970">
        <w:rPr>
          <w:sz w:val="28"/>
          <w:szCs w:val="28"/>
        </w:rPr>
        <w:t>Про Державний бюджет України на 201</w:t>
      </w:r>
      <w:r w:rsidR="00A27792" w:rsidRPr="00A27792">
        <w:rPr>
          <w:sz w:val="28"/>
          <w:szCs w:val="28"/>
        </w:rPr>
        <w:t>5</w:t>
      </w:r>
      <w:r w:rsidRPr="003B5970">
        <w:rPr>
          <w:sz w:val="28"/>
          <w:szCs w:val="28"/>
        </w:rPr>
        <w:t xml:space="preserve"> рік»</w:t>
      </w:r>
      <w:r w:rsidR="0002398A" w:rsidRPr="003B5970">
        <w:rPr>
          <w:sz w:val="28"/>
          <w:szCs w:val="28"/>
        </w:rPr>
        <w:t xml:space="preserve"> з урахуванням змін, внесених законами України, постановами та розпорядженнями Кабінету Міністрів України, Міністерству екології </w:t>
      </w:r>
      <w:r w:rsidR="00CF6DE6">
        <w:rPr>
          <w:sz w:val="28"/>
          <w:szCs w:val="28"/>
        </w:rPr>
        <w:br/>
      </w:r>
      <w:r w:rsidR="0002398A" w:rsidRPr="003B5970">
        <w:rPr>
          <w:sz w:val="28"/>
          <w:szCs w:val="28"/>
        </w:rPr>
        <w:t xml:space="preserve">та природних ресурсів України затверджено бюджетні призначення в </w:t>
      </w:r>
      <w:r w:rsidR="00CF6DE6">
        <w:rPr>
          <w:sz w:val="28"/>
          <w:szCs w:val="28"/>
        </w:rPr>
        <w:br/>
      </w:r>
      <w:r w:rsidR="0002398A" w:rsidRPr="003B5970">
        <w:rPr>
          <w:sz w:val="28"/>
          <w:szCs w:val="28"/>
        </w:rPr>
        <w:t xml:space="preserve">обсязі </w:t>
      </w:r>
      <w:r w:rsidR="00A27792">
        <w:rPr>
          <w:sz w:val="28"/>
          <w:szCs w:val="28"/>
        </w:rPr>
        <w:t>6</w:t>
      </w:r>
      <w:r>
        <w:rPr>
          <w:sz w:val="28"/>
          <w:szCs w:val="28"/>
        </w:rPr>
        <w:t> </w:t>
      </w:r>
      <w:r w:rsidR="00A27792">
        <w:rPr>
          <w:sz w:val="28"/>
          <w:szCs w:val="28"/>
        </w:rPr>
        <w:t>228</w:t>
      </w:r>
      <w:r>
        <w:rPr>
          <w:sz w:val="28"/>
          <w:szCs w:val="28"/>
        </w:rPr>
        <w:t>,</w:t>
      </w:r>
      <w:r w:rsidR="00A27792">
        <w:rPr>
          <w:sz w:val="28"/>
          <w:szCs w:val="28"/>
        </w:rPr>
        <w:t>1</w:t>
      </w:r>
      <w:r>
        <w:rPr>
          <w:sz w:val="28"/>
          <w:szCs w:val="28"/>
        </w:rPr>
        <w:t> </w:t>
      </w:r>
      <w:r w:rsidR="0002398A" w:rsidRPr="003B5970">
        <w:rPr>
          <w:sz w:val="28"/>
          <w:szCs w:val="28"/>
        </w:rPr>
        <w:t>млн.</w:t>
      </w:r>
      <w:r>
        <w:rPr>
          <w:sz w:val="28"/>
          <w:szCs w:val="28"/>
        </w:rPr>
        <w:t> </w:t>
      </w:r>
      <w:r w:rsidR="0002398A" w:rsidRPr="003B5970">
        <w:rPr>
          <w:sz w:val="28"/>
          <w:szCs w:val="28"/>
        </w:rPr>
        <w:t xml:space="preserve">грн., у тому числі: за загальним фондом – </w:t>
      </w:r>
      <w:r w:rsidR="00A27792">
        <w:rPr>
          <w:sz w:val="28"/>
          <w:szCs w:val="28"/>
        </w:rPr>
        <w:t>3</w:t>
      </w:r>
      <w:r>
        <w:rPr>
          <w:sz w:val="28"/>
          <w:szCs w:val="28"/>
        </w:rPr>
        <w:t> </w:t>
      </w:r>
      <w:r w:rsidR="00A27792">
        <w:rPr>
          <w:sz w:val="28"/>
          <w:szCs w:val="28"/>
        </w:rPr>
        <w:t>535</w:t>
      </w:r>
      <w:r>
        <w:rPr>
          <w:sz w:val="28"/>
          <w:szCs w:val="28"/>
        </w:rPr>
        <w:t>,</w:t>
      </w:r>
      <w:r w:rsidR="00A27792">
        <w:rPr>
          <w:sz w:val="28"/>
          <w:szCs w:val="28"/>
        </w:rPr>
        <w:t>8</w:t>
      </w:r>
      <w:r>
        <w:rPr>
          <w:sz w:val="28"/>
          <w:szCs w:val="28"/>
        </w:rPr>
        <w:t> млн. </w:t>
      </w:r>
      <w:r w:rsidR="0002398A" w:rsidRPr="003B5970">
        <w:rPr>
          <w:sz w:val="28"/>
          <w:szCs w:val="28"/>
        </w:rPr>
        <w:t xml:space="preserve">грн., за спеціальним фондом – </w:t>
      </w:r>
      <w:r>
        <w:rPr>
          <w:sz w:val="28"/>
          <w:szCs w:val="28"/>
        </w:rPr>
        <w:t>2</w:t>
      </w:r>
      <w:r w:rsidR="00F84D20" w:rsidRPr="003B5970">
        <w:rPr>
          <w:sz w:val="28"/>
          <w:szCs w:val="28"/>
        </w:rPr>
        <w:t> </w:t>
      </w:r>
      <w:r w:rsidR="00A27792">
        <w:rPr>
          <w:sz w:val="28"/>
          <w:szCs w:val="28"/>
        </w:rPr>
        <w:t>692</w:t>
      </w:r>
      <w:r w:rsidR="00F84D20" w:rsidRPr="003B5970">
        <w:rPr>
          <w:sz w:val="28"/>
          <w:szCs w:val="28"/>
        </w:rPr>
        <w:t>,</w:t>
      </w:r>
      <w:r>
        <w:rPr>
          <w:sz w:val="28"/>
          <w:szCs w:val="28"/>
        </w:rPr>
        <w:t>3 млн. </w:t>
      </w:r>
      <w:r w:rsidR="0002398A" w:rsidRPr="003B5970">
        <w:rPr>
          <w:sz w:val="28"/>
          <w:szCs w:val="28"/>
        </w:rPr>
        <w:t>гривень.</w:t>
      </w:r>
    </w:p>
    <w:p w:rsidR="0002398A" w:rsidRPr="003B5970" w:rsidRDefault="0002398A" w:rsidP="0002398A">
      <w:pPr>
        <w:ind w:firstLine="720"/>
        <w:jc w:val="both"/>
        <w:rPr>
          <w:sz w:val="28"/>
          <w:szCs w:val="28"/>
        </w:rPr>
      </w:pPr>
      <w:r w:rsidRPr="003B5970">
        <w:rPr>
          <w:sz w:val="28"/>
          <w:szCs w:val="28"/>
        </w:rPr>
        <w:t xml:space="preserve">У межах бюджетних асигнувань виконувалося </w:t>
      </w:r>
      <w:r w:rsidR="007473F9" w:rsidRPr="003B5970">
        <w:rPr>
          <w:sz w:val="28"/>
          <w:szCs w:val="28"/>
        </w:rPr>
        <w:t xml:space="preserve">двадцять </w:t>
      </w:r>
      <w:r w:rsidR="003B5970" w:rsidRPr="003B5970">
        <w:rPr>
          <w:sz w:val="28"/>
          <w:szCs w:val="28"/>
        </w:rPr>
        <w:t>три</w:t>
      </w:r>
      <w:r w:rsidRPr="003B5970">
        <w:rPr>
          <w:sz w:val="28"/>
          <w:szCs w:val="28"/>
        </w:rPr>
        <w:t xml:space="preserve"> бюджет</w:t>
      </w:r>
      <w:r w:rsidR="00DB54B3" w:rsidRPr="003B5970">
        <w:rPr>
          <w:sz w:val="28"/>
          <w:szCs w:val="28"/>
        </w:rPr>
        <w:t>н</w:t>
      </w:r>
      <w:r w:rsidR="003B5970" w:rsidRPr="003B5970">
        <w:rPr>
          <w:sz w:val="28"/>
          <w:szCs w:val="28"/>
        </w:rPr>
        <w:t>і</w:t>
      </w:r>
      <w:r w:rsidR="00DB54B3" w:rsidRPr="003B5970">
        <w:rPr>
          <w:sz w:val="28"/>
          <w:szCs w:val="28"/>
        </w:rPr>
        <w:t xml:space="preserve"> програм</w:t>
      </w:r>
      <w:r w:rsidR="003B5970" w:rsidRPr="003B5970">
        <w:rPr>
          <w:sz w:val="28"/>
          <w:szCs w:val="28"/>
        </w:rPr>
        <w:t>и</w:t>
      </w:r>
      <w:r w:rsidRPr="003B5970">
        <w:rPr>
          <w:sz w:val="28"/>
          <w:szCs w:val="28"/>
        </w:rPr>
        <w:t>.</w:t>
      </w:r>
    </w:p>
    <w:p w:rsidR="0002398A" w:rsidRPr="00551FE1" w:rsidRDefault="0002398A" w:rsidP="0002398A">
      <w:pPr>
        <w:shd w:val="clear" w:color="auto" w:fill="FFFFFF"/>
        <w:ind w:firstLine="720"/>
        <w:jc w:val="both"/>
        <w:rPr>
          <w:sz w:val="28"/>
          <w:szCs w:val="28"/>
        </w:rPr>
      </w:pPr>
      <w:r w:rsidRPr="00551FE1">
        <w:rPr>
          <w:sz w:val="28"/>
          <w:szCs w:val="28"/>
        </w:rPr>
        <w:t xml:space="preserve">За бюджетною програмою </w:t>
      </w:r>
      <w:r w:rsidR="003A21DB" w:rsidRPr="00551FE1">
        <w:rPr>
          <w:b/>
          <w:sz w:val="28"/>
          <w:szCs w:val="28"/>
        </w:rPr>
        <w:t>по КПКВК </w:t>
      </w:r>
      <w:r w:rsidRPr="00551FE1">
        <w:rPr>
          <w:b/>
          <w:sz w:val="28"/>
          <w:szCs w:val="28"/>
        </w:rPr>
        <w:t xml:space="preserve">2401010 </w:t>
      </w:r>
      <w:r w:rsidR="003B5970" w:rsidRPr="00551FE1">
        <w:rPr>
          <w:b/>
          <w:sz w:val="28"/>
          <w:szCs w:val="28"/>
        </w:rPr>
        <w:t>«</w:t>
      </w:r>
      <w:r w:rsidRPr="00551FE1">
        <w:rPr>
          <w:b/>
          <w:sz w:val="28"/>
          <w:szCs w:val="28"/>
        </w:rPr>
        <w:t xml:space="preserve">Загальне </w:t>
      </w:r>
      <w:r w:rsidR="003B5970" w:rsidRPr="00551FE1">
        <w:rPr>
          <w:b/>
          <w:sz w:val="28"/>
          <w:szCs w:val="28"/>
        </w:rPr>
        <w:br/>
      </w:r>
      <w:r w:rsidRPr="00551FE1">
        <w:rPr>
          <w:b/>
          <w:sz w:val="28"/>
          <w:szCs w:val="28"/>
        </w:rPr>
        <w:t>керівництво та управління у сфері екології та природних ресурсів</w:t>
      </w:r>
      <w:r w:rsidR="003B5970" w:rsidRPr="00551FE1">
        <w:rPr>
          <w:b/>
          <w:sz w:val="28"/>
          <w:szCs w:val="28"/>
        </w:rPr>
        <w:t>»</w:t>
      </w:r>
      <w:r w:rsidRPr="00551FE1">
        <w:rPr>
          <w:b/>
          <w:sz w:val="28"/>
          <w:szCs w:val="28"/>
        </w:rPr>
        <w:t xml:space="preserve"> </w:t>
      </w:r>
      <w:r w:rsidRPr="00551FE1">
        <w:rPr>
          <w:sz w:val="28"/>
          <w:szCs w:val="28"/>
        </w:rPr>
        <w:t>Міністерством екології та природних ресурсів України використано кошти у сумі</w:t>
      </w:r>
      <w:r w:rsidR="003B5970" w:rsidRPr="00551FE1">
        <w:rPr>
          <w:sz w:val="28"/>
          <w:szCs w:val="28"/>
        </w:rPr>
        <w:t> </w:t>
      </w:r>
      <w:r w:rsidR="00A27792">
        <w:rPr>
          <w:sz w:val="28"/>
          <w:szCs w:val="28"/>
        </w:rPr>
        <w:t>34</w:t>
      </w:r>
      <w:r w:rsidR="003B5970" w:rsidRPr="00551FE1">
        <w:rPr>
          <w:sz w:val="28"/>
          <w:szCs w:val="28"/>
        </w:rPr>
        <w:t>,</w:t>
      </w:r>
      <w:r w:rsidR="00A27792">
        <w:rPr>
          <w:sz w:val="28"/>
          <w:szCs w:val="28"/>
        </w:rPr>
        <w:t>8</w:t>
      </w:r>
      <w:r w:rsidR="003B5970" w:rsidRPr="00551FE1">
        <w:rPr>
          <w:sz w:val="28"/>
          <w:szCs w:val="28"/>
        </w:rPr>
        <w:t> </w:t>
      </w:r>
      <w:r w:rsidRPr="00551FE1">
        <w:rPr>
          <w:sz w:val="28"/>
          <w:szCs w:val="28"/>
        </w:rPr>
        <w:t>млн.</w:t>
      </w:r>
      <w:r w:rsidR="003B5970" w:rsidRPr="00551FE1">
        <w:rPr>
          <w:sz w:val="28"/>
          <w:szCs w:val="28"/>
        </w:rPr>
        <w:t> </w:t>
      </w:r>
      <w:r w:rsidRPr="00551FE1">
        <w:rPr>
          <w:sz w:val="28"/>
          <w:szCs w:val="28"/>
        </w:rPr>
        <w:t xml:space="preserve">грн., у тому числі за загальним фондом – </w:t>
      </w:r>
      <w:r w:rsidR="00A27792">
        <w:rPr>
          <w:sz w:val="28"/>
          <w:szCs w:val="28"/>
        </w:rPr>
        <w:t>21</w:t>
      </w:r>
      <w:r w:rsidR="00F84D20" w:rsidRPr="00551FE1">
        <w:rPr>
          <w:sz w:val="28"/>
          <w:szCs w:val="28"/>
        </w:rPr>
        <w:t>,</w:t>
      </w:r>
      <w:r w:rsidR="00A27792">
        <w:rPr>
          <w:sz w:val="28"/>
          <w:szCs w:val="28"/>
        </w:rPr>
        <w:t>6</w:t>
      </w:r>
      <w:r w:rsidR="003B5970" w:rsidRPr="00551FE1">
        <w:rPr>
          <w:sz w:val="28"/>
          <w:szCs w:val="28"/>
        </w:rPr>
        <w:t> млн. </w:t>
      </w:r>
      <w:r w:rsidRPr="00551FE1">
        <w:rPr>
          <w:sz w:val="28"/>
          <w:szCs w:val="28"/>
        </w:rPr>
        <w:t>гривень.</w:t>
      </w:r>
    </w:p>
    <w:p w:rsidR="0002398A" w:rsidRDefault="0002398A" w:rsidP="0002398A">
      <w:pPr>
        <w:ind w:firstLine="720"/>
        <w:jc w:val="both"/>
        <w:rPr>
          <w:sz w:val="28"/>
          <w:szCs w:val="28"/>
        </w:rPr>
      </w:pPr>
      <w:r w:rsidRPr="00551FE1">
        <w:rPr>
          <w:sz w:val="28"/>
          <w:szCs w:val="28"/>
        </w:rPr>
        <w:t>Протягом року розглянуто</w:t>
      </w:r>
      <w:r w:rsidR="00F84D20" w:rsidRPr="00551FE1">
        <w:rPr>
          <w:sz w:val="28"/>
          <w:szCs w:val="28"/>
        </w:rPr>
        <w:t xml:space="preserve"> </w:t>
      </w:r>
      <w:r w:rsidR="00A27792">
        <w:rPr>
          <w:sz w:val="28"/>
          <w:szCs w:val="28"/>
        </w:rPr>
        <w:t>65</w:t>
      </w:r>
      <w:r w:rsidRPr="00551FE1">
        <w:rPr>
          <w:sz w:val="28"/>
          <w:szCs w:val="28"/>
        </w:rPr>
        <w:t xml:space="preserve"> законопроектів, отримано та опрацьовано </w:t>
      </w:r>
      <w:r w:rsidR="00A27792">
        <w:rPr>
          <w:sz w:val="28"/>
          <w:szCs w:val="28"/>
        </w:rPr>
        <w:t>48</w:t>
      </w:r>
      <w:r w:rsidR="00D4482A" w:rsidRPr="00551FE1">
        <w:rPr>
          <w:sz w:val="28"/>
          <w:szCs w:val="28"/>
          <w:lang w:val="en-US"/>
        </w:rPr>
        <w:t> </w:t>
      </w:r>
      <w:r w:rsidR="00A27792">
        <w:rPr>
          <w:sz w:val="28"/>
          <w:szCs w:val="28"/>
        </w:rPr>
        <w:t>683</w:t>
      </w:r>
      <w:r w:rsidR="003A21DB" w:rsidRPr="00551FE1">
        <w:rPr>
          <w:sz w:val="28"/>
          <w:szCs w:val="28"/>
        </w:rPr>
        <w:t> </w:t>
      </w:r>
      <w:r w:rsidRPr="00551FE1">
        <w:rPr>
          <w:sz w:val="28"/>
          <w:szCs w:val="28"/>
        </w:rPr>
        <w:t xml:space="preserve">шт. кореспонденції (доручень, листів), прийнято та опрацьовано </w:t>
      </w:r>
      <w:r w:rsidR="003A21DB" w:rsidRPr="00551FE1">
        <w:rPr>
          <w:sz w:val="28"/>
          <w:szCs w:val="28"/>
        </w:rPr>
        <w:t>483</w:t>
      </w:r>
      <w:r w:rsidR="00CF6DE6" w:rsidRPr="00551FE1">
        <w:rPr>
          <w:sz w:val="28"/>
          <w:szCs w:val="28"/>
        </w:rPr>
        <w:t> </w:t>
      </w:r>
      <w:r w:rsidRPr="00551FE1">
        <w:rPr>
          <w:sz w:val="28"/>
          <w:szCs w:val="28"/>
        </w:rPr>
        <w:t>звіт</w:t>
      </w:r>
      <w:r w:rsidR="00D4482A" w:rsidRPr="00551FE1">
        <w:rPr>
          <w:sz w:val="28"/>
          <w:szCs w:val="28"/>
        </w:rPr>
        <w:t>и</w:t>
      </w:r>
      <w:r w:rsidRPr="00551FE1">
        <w:rPr>
          <w:sz w:val="28"/>
          <w:szCs w:val="28"/>
        </w:rPr>
        <w:t xml:space="preserve"> фінансово-господарської діяльності установ </w:t>
      </w:r>
      <w:r w:rsidR="00D4482A" w:rsidRPr="00551FE1">
        <w:rPr>
          <w:sz w:val="28"/>
          <w:szCs w:val="28"/>
        </w:rPr>
        <w:t xml:space="preserve">організацій </w:t>
      </w:r>
      <w:r w:rsidRPr="00551FE1">
        <w:rPr>
          <w:sz w:val="28"/>
          <w:szCs w:val="28"/>
        </w:rPr>
        <w:t>та</w:t>
      </w:r>
      <w:r w:rsidR="00D4482A" w:rsidRPr="00551FE1">
        <w:rPr>
          <w:sz w:val="28"/>
          <w:szCs w:val="28"/>
        </w:rPr>
        <w:t xml:space="preserve"> підприємств</w:t>
      </w:r>
      <w:r w:rsidRPr="00551FE1">
        <w:rPr>
          <w:sz w:val="28"/>
          <w:szCs w:val="28"/>
        </w:rPr>
        <w:t>, що належать до сфери управління Міністерства</w:t>
      </w:r>
      <w:r w:rsidR="003A21DB" w:rsidRPr="00551FE1">
        <w:rPr>
          <w:sz w:val="28"/>
          <w:szCs w:val="28"/>
        </w:rPr>
        <w:t>.</w:t>
      </w:r>
    </w:p>
    <w:p w:rsidR="00585D02" w:rsidRPr="00585D02" w:rsidRDefault="00585D02" w:rsidP="00585D02">
      <w:pPr>
        <w:shd w:val="clear" w:color="auto" w:fill="FFFFFF"/>
        <w:ind w:firstLine="720"/>
        <w:jc w:val="both"/>
        <w:rPr>
          <w:sz w:val="28"/>
          <w:szCs w:val="28"/>
        </w:rPr>
      </w:pPr>
      <w:r w:rsidRPr="00585D02">
        <w:rPr>
          <w:sz w:val="28"/>
          <w:szCs w:val="28"/>
        </w:rPr>
        <w:t xml:space="preserve">За бюджетною програмою </w:t>
      </w:r>
      <w:r w:rsidRPr="00585D02">
        <w:rPr>
          <w:b/>
          <w:sz w:val="28"/>
          <w:szCs w:val="28"/>
        </w:rPr>
        <w:t xml:space="preserve">по КПКВК 2401040 «Прикладні наукові </w:t>
      </w:r>
      <w:r w:rsidRPr="00585D02">
        <w:rPr>
          <w:b/>
          <w:sz w:val="28"/>
          <w:szCs w:val="28"/>
        </w:rPr>
        <w:br/>
        <w:t xml:space="preserve">та науково-технічні розробки, виконання робіт за державними </w:t>
      </w:r>
      <w:r w:rsidRPr="00585D02">
        <w:rPr>
          <w:b/>
          <w:sz w:val="28"/>
          <w:szCs w:val="28"/>
        </w:rPr>
        <w:br/>
        <w:t>цільовими програмами і державним замовленням у сфері природоохоронної діяльності, фінансова підтримка підготовки наукових кадрів»</w:t>
      </w:r>
      <w:r w:rsidRPr="00585D02">
        <w:rPr>
          <w:sz w:val="28"/>
          <w:szCs w:val="28"/>
        </w:rPr>
        <w:t xml:space="preserve"> Міністерством екології та природних ресурсів Укр</w:t>
      </w:r>
      <w:r w:rsidR="00BB08C9">
        <w:rPr>
          <w:sz w:val="28"/>
          <w:szCs w:val="28"/>
        </w:rPr>
        <w:t>аїни використано кошти у сумі 26,8</w:t>
      </w:r>
      <w:r w:rsidRPr="00585D02">
        <w:rPr>
          <w:sz w:val="28"/>
          <w:szCs w:val="28"/>
        </w:rPr>
        <w:t> млн. грн., у тому числі за загальним фондом – 12,7 млн. грн.</w:t>
      </w:r>
    </w:p>
    <w:p w:rsidR="00585D02" w:rsidRPr="00585D02" w:rsidRDefault="00585D02" w:rsidP="00585D02">
      <w:pPr>
        <w:shd w:val="clear" w:color="auto" w:fill="FFFFFF"/>
        <w:ind w:firstLine="720"/>
        <w:jc w:val="both"/>
        <w:rPr>
          <w:sz w:val="28"/>
          <w:szCs w:val="28"/>
        </w:rPr>
      </w:pPr>
      <w:r w:rsidRPr="00585D02">
        <w:rPr>
          <w:sz w:val="28"/>
          <w:szCs w:val="28"/>
        </w:rPr>
        <w:lastRenderedPageBreak/>
        <w:t>У 2015 році завершено 233 прикладних наукових дослідження у природоохоронній сфері.</w:t>
      </w:r>
    </w:p>
    <w:p w:rsidR="00585D02" w:rsidRPr="00585D02" w:rsidRDefault="00585D02" w:rsidP="00585D02">
      <w:pPr>
        <w:shd w:val="clear" w:color="auto" w:fill="FFFFFF"/>
        <w:ind w:firstLine="720"/>
        <w:jc w:val="both"/>
        <w:rPr>
          <w:sz w:val="28"/>
          <w:szCs w:val="28"/>
        </w:rPr>
      </w:pPr>
      <w:r w:rsidRPr="00585D02">
        <w:rPr>
          <w:sz w:val="28"/>
          <w:szCs w:val="28"/>
        </w:rPr>
        <w:t xml:space="preserve">За бюджетною програмою </w:t>
      </w:r>
      <w:r w:rsidRPr="00585D02">
        <w:rPr>
          <w:b/>
          <w:sz w:val="28"/>
          <w:szCs w:val="28"/>
        </w:rPr>
        <w:t>по КПКВК 2401090 «Підвищення кваліфікації та перепідготовка у сфері екології та природних ресурсів, підготовка наукових та науково-педагогічних кадрів»</w:t>
      </w:r>
      <w:r w:rsidRPr="00585D02">
        <w:rPr>
          <w:sz w:val="28"/>
          <w:szCs w:val="28"/>
        </w:rPr>
        <w:t xml:space="preserve"> Міністерством екології та природних ресурсів Укр</w:t>
      </w:r>
      <w:r w:rsidR="001103F9">
        <w:rPr>
          <w:sz w:val="28"/>
          <w:szCs w:val="28"/>
        </w:rPr>
        <w:t>аїни використано кошти у сумі 11</w:t>
      </w:r>
      <w:r w:rsidRPr="00585D02">
        <w:rPr>
          <w:sz w:val="28"/>
          <w:szCs w:val="28"/>
        </w:rPr>
        <w:t>,</w:t>
      </w:r>
      <w:r w:rsidR="001103F9">
        <w:rPr>
          <w:sz w:val="28"/>
          <w:szCs w:val="28"/>
        </w:rPr>
        <w:t>6</w:t>
      </w:r>
      <w:r w:rsidRPr="00585D02">
        <w:rPr>
          <w:sz w:val="28"/>
          <w:szCs w:val="28"/>
        </w:rPr>
        <w:t> млн.</w:t>
      </w:r>
      <w:r w:rsidRPr="00585D02">
        <w:rPr>
          <w:sz w:val="28"/>
          <w:szCs w:val="28"/>
          <w:lang w:val="en-US"/>
        </w:rPr>
        <w:t> </w:t>
      </w:r>
      <w:r w:rsidRPr="00585D02">
        <w:rPr>
          <w:sz w:val="28"/>
          <w:szCs w:val="28"/>
        </w:rPr>
        <w:t>грн., у тому числі за загальним фондом – 9,4</w:t>
      </w:r>
      <w:r w:rsidRPr="00585D02">
        <w:rPr>
          <w:sz w:val="28"/>
          <w:szCs w:val="28"/>
          <w:lang w:val="en-US"/>
        </w:rPr>
        <w:t> </w:t>
      </w:r>
      <w:r w:rsidRPr="00585D02">
        <w:rPr>
          <w:sz w:val="28"/>
          <w:szCs w:val="28"/>
        </w:rPr>
        <w:t>млн.</w:t>
      </w:r>
      <w:r w:rsidRPr="00585D02">
        <w:rPr>
          <w:sz w:val="28"/>
          <w:szCs w:val="28"/>
          <w:lang w:val="en-US"/>
        </w:rPr>
        <w:t> </w:t>
      </w:r>
      <w:r w:rsidRPr="00585D02">
        <w:rPr>
          <w:sz w:val="28"/>
          <w:szCs w:val="28"/>
        </w:rPr>
        <w:t xml:space="preserve">грн. </w:t>
      </w:r>
    </w:p>
    <w:p w:rsidR="00585D02" w:rsidRPr="00585D02" w:rsidRDefault="00585D02" w:rsidP="00585D02">
      <w:pPr>
        <w:shd w:val="clear" w:color="auto" w:fill="FFFFFF"/>
        <w:ind w:firstLine="720"/>
        <w:jc w:val="both"/>
        <w:rPr>
          <w:sz w:val="28"/>
          <w:szCs w:val="28"/>
        </w:rPr>
      </w:pPr>
      <w:r w:rsidRPr="00585D02">
        <w:rPr>
          <w:sz w:val="28"/>
          <w:szCs w:val="28"/>
        </w:rPr>
        <w:t xml:space="preserve">Кількість фахівців, які підвищили кваліфікацію у звітному періоді </w:t>
      </w:r>
      <w:r w:rsidRPr="00585D02">
        <w:rPr>
          <w:sz w:val="28"/>
          <w:szCs w:val="28"/>
          <w:lang w:val="ru-RU"/>
        </w:rPr>
        <w:br/>
      </w:r>
      <w:r w:rsidRPr="00585D02">
        <w:rPr>
          <w:sz w:val="28"/>
          <w:szCs w:val="28"/>
        </w:rPr>
        <w:t>за загальним та спеціальним фондами, становила 3 283</w:t>
      </w:r>
      <w:r w:rsidRPr="00585D02">
        <w:rPr>
          <w:sz w:val="28"/>
          <w:szCs w:val="28"/>
          <w:lang w:val="en-US"/>
        </w:rPr>
        <w:t> </w:t>
      </w:r>
      <w:r w:rsidRPr="00585D02">
        <w:rPr>
          <w:sz w:val="28"/>
          <w:szCs w:val="28"/>
        </w:rPr>
        <w:t>особи.</w:t>
      </w:r>
    </w:p>
    <w:p w:rsidR="00585D02" w:rsidRPr="00ED085C" w:rsidRDefault="00585D02" w:rsidP="00585D02">
      <w:pPr>
        <w:shd w:val="clear" w:color="auto" w:fill="FFFFFF"/>
        <w:ind w:firstLine="720"/>
        <w:jc w:val="both"/>
        <w:rPr>
          <w:sz w:val="28"/>
          <w:szCs w:val="28"/>
        </w:rPr>
      </w:pPr>
      <w:r w:rsidRPr="00585D02">
        <w:rPr>
          <w:sz w:val="28"/>
          <w:szCs w:val="28"/>
        </w:rPr>
        <w:t xml:space="preserve">У 2015 році </w:t>
      </w:r>
      <w:r w:rsidR="001103F9">
        <w:rPr>
          <w:sz w:val="28"/>
          <w:szCs w:val="28"/>
        </w:rPr>
        <w:t>розроблено</w:t>
      </w:r>
      <w:r w:rsidRPr="00585D02">
        <w:rPr>
          <w:sz w:val="28"/>
          <w:szCs w:val="28"/>
        </w:rPr>
        <w:t xml:space="preserve"> 7 науково – дослідних</w:t>
      </w:r>
      <w:r w:rsidRPr="00585D02">
        <w:rPr>
          <w:sz w:val="28"/>
          <w:szCs w:val="28"/>
          <w:lang w:val="ru-RU"/>
        </w:rPr>
        <w:t xml:space="preserve"> </w:t>
      </w:r>
      <w:r w:rsidRPr="00585D02">
        <w:rPr>
          <w:sz w:val="28"/>
          <w:szCs w:val="28"/>
        </w:rPr>
        <w:t>робіт.</w:t>
      </w:r>
    </w:p>
    <w:p w:rsidR="0002398A" w:rsidRPr="00551FE1" w:rsidRDefault="0002398A" w:rsidP="0002398A">
      <w:pPr>
        <w:shd w:val="clear" w:color="auto" w:fill="FFFFFF"/>
        <w:tabs>
          <w:tab w:val="left" w:pos="758"/>
        </w:tabs>
        <w:ind w:firstLine="720"/>
        <w:jc w:val="both"/>
        <w:rPr>
          <w:sz w:val="28"/>
          <w:szCs w:val="28"/>
        </w:rPr>
      </w:pPr>
      <w:r w:rsidRPr="00551FE1">
        <w:rPr>
          <w:sz w:val="28"/>
          <w:szCs w:val="28"/>
        </w:rPr>
        <w:t xml:space="preserve">За бюджетною програмою </w:t>
      </w:r>
      <w:r w:rsidR="003A21DB" w:rsidRPr="00551FE1">
        <w:rPr>
          <w:b/>
          <w:sz w:val="28"/>
          <w:szCs w:val="28"/>
        </w:rPr>
        <w:t>по КПКВК 2401270 «</w:t>
      </w:r>
      <w:r w:rsidRPr="00551FE1">
        <w:rPr>
          <w:b/>
          <w:sz w:val="28"/>
          <w:szCs w:val="28"/>
        </w:rPr>
        <w:t>Здійснення природоохоронних заходів</w:t>
      </w:r>
      <w:r w:rsidR="003A21DB" w:rsidRPr="00551FE1">
        <w:rPr>
          <w:b/>
          <w:sz w:val="28"/>
          <w:szCs w:val="28"/>
        </w:rPr>
        <w:t>»</w:t>
      </w:r>
      <w:r w:rsidRPr="00551FE1">
        <w:rPr>
          <w:sz w:val="28"/>
          <w:szCs w:val="28"/>
        </w:rPr>
        <w:t xml:space="preserve"> Міністерством екології та природних ресурсів У</w:t>
      </w:r>
      <w:r w:rsidR="00E13BEE" w:rsidRPr="00551FE1">
        <w:rPr>
          <w:sz w:val="28"/>
          <w:szCs w:val="28"/>
        </w:rPr>
        <w:t>країни використано кошти у сумі </w:t>
      </w:r>
      <w:r w:rsidR="00D40D0A">
        <w:rPr>
          <w:sz w:val="28"/>
          <w:szCs w:val="28"/>
          <w:lang w:val="ru-RU"/>
        </w:rPr>
        <w:t>421</w:t>
      </w:r>
      <w:r w:rsidR="000B2847" w:rsidRPr="00551FE1">
        <w:rPr>
          <w:sz w:val="28"/>
          <w:szCs w:val="28"/>
        </w:rPr>
        <w:t>,</w:t>
      </w:r>
      <w:r w:rsidR="00D40D0A">
        <w:rPr>
          <w:sz w:val="28"/>
          <w:szCs w:val="28"/>
        </w:rPr>
        <w:t>0</w:t>
      </w:r>
      <w:r w:rsidR="00E13BEE" w:rsidRPr="00551FE1">
        <w:rPr>
          <w:sz w:val="28"/>
          <w:szCs w:val="28"/>
        </w:rPr>
        <w:t> млн. </w:t>
      </w:r>
      <w:r w:rsidRPr="00551FE1">
        <w:rPr>
          <w:sz w:val="28"/>
          <w:szCs w:val="28"/>
        </w:rPr>
        <w:t xml:space="preserve">грн., у тому числі за спеціальним фондом – </w:t>
      </w:r>
      <w:r w:rsidR="00D40D0A">
        <w:rPr>
          <w:sz w:val="28"/>
          <w:szCs w:val="28"/>
          <w:lang w:val="ru-RU"/>
        </w:rPr>
        <w:t>32</w:t>
      </w:r>
      <w:r w:rsidR="000B2847" w:rsidRPr="00551FE1">
        <w:rPr>
          <w:sz w:val="28"/>
          <w:szCs w:val="28"/>
        </w:rPr>
        <w:t>,</w:t>
      </w:r>
      <w:r w:rsidR="00712A5F" w:rsidRPr="00551FE1">
        <w:rPr>
          <w:sz w:val="28"/>
          <w:szCs w:val="28"/>
          <w:lang w:val="ru-RU"/>
        </w:rPr>
        <w:t>1</w:t>
      </w:r>
      <w:r w:rsidR="00E13BEE" w:rsidRPr="00551FE1">
        <w:rPr>
          <w:sz w:val="28"/>
          <w:szCs w:val="28"/>
        </w:rPr>
        <w:t> млн. </w:t>
      </w:r>
      <w:r w:rsidRPr="00551FE1">
        <w:rPr>
          <w:sz w:val="28"/>
          <w:szCs w:val="28"/>
        </w:rPr>
        <w:t>гривень.</w:t>
      </w:r>
    </w:p>
    <w:p w:rsidR="0002398A" w:rsidRPr="00551FE1" w:rsidRDefault="0002398A" w:rsidP="0002398A">
      <w:pPr>
        <w:shd w:val="clear" w:color="auto" w:fill="FFFFFF"/>
        <w:ind w:firstLine="720"/>
        <w:jc w:val="both"/>
        <w:rPr>
          <w:sz w:val="28"/>
          <w:szCs w:val="28"/>
        </w:rPr>
      </w:pPr>
      <w:r w:rsidRPr="00551FE1">
        <w:rPr>
          <w:sz w:val="28"/>
          <w:szCs w:val="28"/>
        </w:rPr>
        <w:t xml:space="preserve">За рахунок використаних коштів було забезпечено здійснення системи заходів, спрямованих на збереження унікальних і типових ландшафтів, інших природних комплексів, біологічного різноманіття, в тому числі генофонду рослинного і тваринного світу, в </w:t>
      </w:r>
      <w:r w:rsidR="00D40D0A">
        <w:rPr>
          <w:sz w:val="28"/>
          <w:szCs w:val="28"/>
        </w:rPr>
        <w:t>42</w:t>
      </w:r>
      <w:r w:rsidR="00F61A98" w:rsidRPr="00551FE1">
        <w:rPr>
          <w:sz w:val="28"/>
          <w:szCs w:val="28"/>
        </w:rPr>
        <w:t> </w:t>
      </w:r>
      <w:r w:rsidRPr="00551FE1">
        <w:rPr>
          <w:sz w:val="28"/>
          <w:szCs w:val="28"/>
        </w:rPr>
        <w:t>установах</w:t>
      </w:r>
      <w:r w:rsidR="00D4482A" w:rsidRPr="00551FE1">
        <w:rPr>
          <w:sz w:val="28"/>
          <w:szCs w:val="28"/>
        </w:rPr>
        <w:t>,</w:t>
      </w:r>
      <w:r w:rsidRPr="00551FE1">
        <w:rPr>
          <w:sz w:val="28"/>
          <w:szCs w:val="28"/>
        </w:rPr>
        <w:t xml:space="preserve"> що відносяться до сфери управління Мінприроди площею </w:t>
      </w:r>
      <w:r w:rsidR="00D40D0A">
        <w:rPr>
          <w:sz w:val="28"/>
          <w:szCs w:val="28"/>
        </w:rPr>
        <w:t>1092</w:t>
      </w:r>
      <w:r w:rsidR="00E47822" w:rsidRPr="00551FE1">
        <w:rPr>
          <w:sz w:val="28"/>
          <w:szCs w:val="28"/>
        </w:rPr>
        <w:t>,</w:t>
      </w:r>
      <w:r w:rsidR="00D40D0A">
        <w:rPr>
          <w:sz w:val="28"/>
          <w:szCs w:val="28"/>
        </w:rPr>
        <w:t>2</w:t>
      </w:r>
      <w:r w:rsidR="00F61A98" w:rsidRPr="00551FE1">
        <w:rPr>
          <w:sz w:val="28"/>
          <w:szCs w:val="28"/>
        </w:rPr>
        <w:t> тис. </w:t>
      </w:r>
      <w:r w:rsidRPr="00551FE1">
        <w:rPr>
          <w:sz w:val="28"/>
          <w:szCs w:val="28"/>
        </w:rPr>
        <w:t xml:space="preserve">га. На існуючих територіях природно-заповідного фонду збережено </w:t>
      </w:r>
      <w:r w:rsidR="00D40D0A">
        <w:rPr>
          <w:sz w:val="28"/>
          <w:szCs w:val="28"/>
        </w:rPr>
        <w:t>284</w:t>
      </w:r>
      <w:r w:rsidR="00F61A98" w:rsidRPr="00551FE1">
        <w:rPr>
          <w:sz w:val="28"/>
          <w:szCs w:val="28"/>
        </w:rPr>
        <w:t xml:space="preserve"> види рослин і </w:t>
      </w:r>
      <w:r w:rsidR="00D40D0A">
        <w:rPr>
          <w:sz w:val="28"/>
          <w:szCs w:val="28"/>
        </w:rPr>
        <w:t>175</w:t>
      </w:r>
      <w:r w:rsidR="00F61A98" w:rsidRPr="00551FE1">
        <w:rPr>
          <w:sz w:val="28"/>
          <w:szCs w:val="28"/>
        </w:rPr>
        <w:t> </w:t>
      </w:r>
      <w:r w:rsidRPr="00551FE1">
        <w:rPr>
          <w:sz w:val="28"/>
          <w:szCs w:val="28"/>
        </w:rPr>
        <w:t>вид</w:t>
      </w:r>
      <w:r w:rsidR="00F510EF">
        <w:rPr>
          <w:sz w:val="28"/>
          <w:szCs w:val="28"/>
        </w:rPr>
        <w:t>ів</w:t>
      </w:r>
      <w:r w:rsidRPr="00551FE1">
        <w:rPr>
          <w:sz w:val="28"/>
          <w:szCs w:val="28"/>
        </w:rPr>
        <w:t xml:space="preserve"> тварин, занесених до Червоної книги України.</w:t>
      </w:r>
    </w:p>
    <w:p w:rsidR="00A10919" w:rsidRPr="00551FE1" w:rsidRDefault="00A10919" w:rsidP="0002398A">
      <w:pPr>
        <w:shd w:val="clear" w:color="auto" w:fill="FFFFFF"/>
        <w:tabs>
          <w:tab w:val="left" w:pos="758"/>
        </w:tabs>
        <w:ind w:firstLine="720"/>
        <w:jc w:val="both"/>
        <w:rPr>
          <w:sz w:val="28"/>
          <w:szCs w:val="28"/>
        </w:rPr>
      </w:pPr>
      <w:r w:rsidRPr="00551FE1">
        <w:rPr>
          <w:sz w:val="28"/>
          <w:szCs w:val="28"/>
        </w:rPr>
        <w:t>Також, з</w:t>
      </w:r>
      <w:r w:rsidR="0002398A" w:rsidRPr="00551FE1">
        <w:rPr>
          <w:sz w:val="28"/>
          <w:szCs w:val="28"/>
        </w:rPr>
        <w:t xml:space="preserve">а рахунок коштів вказаної бюджетної програми </w:t>
      </w:r>
      <w:r w:rsidRPr="00551FE1">
        <w:rPr>
          <w:sz w:val="28"/>
          <w:szCs w:val="28"/>
        </w:rPr>
        <w:t xml:space="preserve">було частково виконано ряд заходів за наступними напрямами, а саме: забезпечення раціонального </w:t>
      </w:r>
      <w:r w:rsidR="00A76671" w:rsidRPr="00551FE1">
        <w:rPr>
          <w:sz w:val="28"/>
          <w:szCs w:val="28"/>
        </w:rPr>
        <w:t>використання і зберігання відходів виробництва та побутових відходів; забезпечення природно-заповідного фонду; забезпечення участі у діяльності міжнародних організацій природоохоронного спрямування (у тому числі сплата членських внесків); охорона і раціональне використання водних ресурсів.</w:t>
      </w:r>
    </w:p>
    <w:p w:rsidR="00502BDE" w:rsidRPr="00551FE1" w:rsidRDefault="00A76671" w:rsidP="00502BDE">
      <w:pPr>
        <w:shd w:val="clear" w:color="auto" w:fill="FFFFFF"/>
        <w:ind w:firstLine="720"/>
        <w:jc w:val="both"/>
        <w:rPr>
          <w:sz w:val="28"/>
          <w:szCs w:val="28"/>
        </w:rPr>
      </w:pPr>
      <w:r w:rsidRPr="00551FE1">
        <w:rPr>
          <w:sz w:val="28"/>
          <w:szCs w:val="28"/>
        </w:rPr>
        <w:t>Крім цього,</w:t>
      </w:r>
      <w:r w:rsidR="00502BDE" w:rsidRPr="00551FE1">
        <w:rPr>
          <w:sz w:val="28"/>
          <w:szCs w:val="28"/>
        </w:rPr>
        <w:t xml:space="preserve"> кошти</w:t>
      </w:r>
      <w:r w:rsidRPr="00551FE1">
        <w:rPr>
          <w:sz w:val="28"/>
          <w:szCs w:val="28"/>
        </w:rPr>
        <w:t xml:space="preserve"> були </w:t>
      </w:r>
      <w:r w:rsidR="00502BDE" w:rsidRPr="00551FE1">
        <w:rPr>
          <w:sz w:val="28"/>
          <w:szCs w:val="28"/>
        </w:rPr>
        <w:t xml:space="preserve">спрямовані </w:t>
      </w:r>
      <w:r w:rsidRPr="00551FE1">
        <w:rPr>
          <w:sz w:val="28"/>
          <w:szCs w:val="28"/>
        </w:rPr>
        <w:t>на</w:t>
      </w:r>
      <w:r w:rsidR="00502BDE" w:rsidRPr="00551FE1">
        <w:rPr>
          <w:sz w:val="28"/>
          <w:szCs w:val="28"/>
        </w:rPr>
        <w:t xml:space="preserve"> погашен</w:t>
      </w:r>
      <w:r w:rsidRPr="00551FE1">
        <w:rPr>
          <w:sz w:val="28"/>
          <w:szCs w:val="28"/>
        </w:rPr>
        <w:t>ня</w:t>
      </w:r>
      <w:r w:rsidR="00502BDE" w:rsidRPr="00551FE1">
        <w:rPr>
          <w:sz w:val="28"/>
          <w:szCs w:val="28"/>
        </w:rPr>
        <w:t xml:space="preserve"> кредиторськ</w:t>
      </w:r>
      <w:r w:rsidRPr="00551FE1">
        <w:rPr>
          <w:sz w:val="28"/>
          <w:szCs w:val="28"/>
        </w:rPr>
        <w:t>ої заборговано</w:t>
      </w:r>
      <w:r w:rsidR="00502BDE" w:rsidRPr="00551FE1">
        <w:rPr>
          <w:sz w:val="28"/>
          <w:szCs w:val="28"/>
        </w:rPr>
        <w:t>ст</w:t>
      </w:r>
      <w:r w:rsidRPr="00551FE1">
        <w:rPr>
          <w:sz w:val="28"/>
          <w:szCs w:val="28"/>
        </w:rPr>
        <w:t>і за природоохоронними заходами</w:t>
      </w:r>
      <w:r w:rsidR="00502BDE" w:rsidRPr="00551FE1">
        <w:rPr>
          <w:sz w:val="28"/>
          <w:szCs w:val="28"/>
        </w:rPr>
        <w:t>.</w:t>
      </w:r>
    </w:p>
    <w:p w:rsidR="008930AE" w:rsidRPr="00CD6EDE" w:rsidRDefault="008930AE" w:rsidP="008930AE">
      <w:pPr>
        <w:ind w:firstLine="720"/>
        <w:jc w:val="both"/>
        <w:rPr>
          <w:sz w:val="28"/>
          <w:szCs w:val="28"/>
          <w:lang w:val="ru-RU"/>
        </w:rPr>
      </w:pPr>
      <w:r w:rsidRPr="00F060EE">
        <w:rPr>
          <w:sz w:val="28"/>
          <w:szCs w:val="28"/>
        </w:rPr>
        <w:t xml:space="preserve">За бюджетною програмою </w:t>
      </w:r>
      <w:r w:rsidRPr="00F060EE">
        <w:rPr>
          <w:b/>
          <w:sz w:val="28"/>
          <w:szCs w:val="28"/>
        </w:rPr>
        <w:t>по КПКВК 2401500 «Здійснення заходів щодо реалізації пріоритетів розвитку сфери охорони навколишнього природного середовища»</w:t>
      </w:r>
      <w:r w:rsidRPr="00CD6EDE">
        <w:rPr>
          <w:sz w:val="28"/>
          <w:szCs w:val="28"/>
          <w:lang w:val="ru-RU"/>
        </w:rPr>
        <w:t xml:space="preserve"> </w:t>
      </w:r>
      <w:r w:rsidRPr="00551FE1">
        <w:rPr>
          <w:sz w:val="28"/>
          <w:szCs w:val="28"/>
        </w:rPr>
        <w:t>Міністерство екології та природних ресурсів України</w:t>
      </w:r>
      <w:r>
        <w:rPr>
          <w:sz w:val="28"/>
          <w:szCs w:val="28"/>
        </w:rPr>
        <w:t xml:space="preserve"> листом від 04.12.2015 № 5/1-11/14841-15 </w:t>
      </w:r>
      <w:r w:rsidR="00730BC6">
        <w:rPr>
          <w:sz w:val="28"/>
          <w:szCs w:val="28"/>
        </w:rPr>
        <w:t>направило</w:t>
      </w:r>
      <w:r>
        <w:rPr>
          <w:sz w:val="28"/>
          <w:szCs w:val="28"/>
        </w:rPr>
        <w:t xml:space="preserve"> до Міністерства фінансів України проект паспорта вказаної вище бюджетної програми разом з проектом наказу про його затвердження. Згідно з наказом Мінфіну від 29.12.2002 № 1098 «Про паспорти бюджетних програм» у визначений термін Мінфіном не було затверджено паспорт цієї бюджетної програми. Відповідно за відсутністю затвердженого паспорта, Держказначейство </w:t>
      </w:r>
      <w:r>
        <w:rPr>
          <w:sz w:val="28"/>
          <w:szCs w:val="28"/>
        </w:rPr>
        <w:br/>
        <w:t>не здійснювало платежі за природоохоронними заходами бюджетної програми</w:t>
      </w:r>
      <w:r w:rsidRPr="00425885">
        <w:t xml:space="preserve"> </w:t>
      </w:r>
      <w:r>
        <w:rPr>
          <w:sz w:val="28"/>
          <w:szCs w:val="28"/>
        </w:rPr>
        <w:t>за КПКВК </w:t>
      </w:r>
      <w:r w:rsidRPr="00425885">
        <w:rPr>
          <w:sz w:val="28"/>
          <w:szCs w:val="28"/>
        </w:rPr>
        <w:t>2401500 «Здійснення заходів щодо реалізації пріоритетів розвитку сфери охорони навколишнього природного середовища» (спеціальний фонд)</w:t>
      </w:r>
      <w:r>
        <w:rPr>
          <w:sz w:val="28"/>
          <w:szCs w:val="28"/>
        </w:rPr>
        <w:t>.</w:t>
      </w:r>
    </w:p>
    <w:p w:rsidR="00585D02" w:rsidRPr="00585D02" w:rsidRDefault="00585D02" w:rsidP="00585D02">
      <w:pPr>
        <w:ind w:firstLine="709"/>
        <w:jc w:val="both"/>
        <w:rPr>
          <w:color w:val="000000" w:themeColor="text1"/>
          <w:sz w:val="28"/>
          <w:szCs w:val="28"/>
        </w:rPr>
      </w:pPr>
      <w:r w:rsidRPr="00585D02">
        <w:rPr>
          <w:sz w:val="28"/>
          <w:szCs w:val="28"/>
        </w:rPr>
        <w:t xml:space="preserve">За бюджетною програмою </w:t>
      </w:r>
      <w:r w:rsidRPr="00585D02">
        <w:rPr>
          <w:b/>
          <w:sz w:val="28"/>
          <w:szCs w:val="28"/>
        </w:rPr>
        <w:t>по КПКВК 2401510 «Внески України до бюджетів Рамкової конвенції ООН про зміну клімату, Кіотського протоколу та Міжнародного журналу транзакцій»</w:t>
      </w:r>
      <w:r w:rsidRPr="00585D02">
        <w:rPr>
          <w:color w:val="000000" w:themeColor="text1"/>
          <w:sz w:val="28"/>
          <w:szCs w:val="28"/>
        </w:rPr>
        <w:t xml:space="preserve"> Міністерством екології </w:t>
      </w:r>
      <w:r>
        <w:rPr>
          <w:color w:val="000000" w:themeColor="text1"/>
          <w:sz w:val="28"/>
          <w:szCs w:val="28"/>
        </w:rPr>
        <w:br/>
      </w:r>
      <w:r w:rsidRPr="00585D02">
        <w:rPr>
          <w:color w:val="000000" w:themeColor="text1"/>
          <w:sz w:val="28"/>
          <w:szCs w:val="28"/>
        </w:rPr>
        <w:t xml:space="preserve">та природних ресурсів України використано кошти за загальним фондом </w:t>
      </w:r>
      <w:r>
        <w:rPr>
          <w:color w:val="000000" w:themeColor="text1"/>
          <w:sz w:val="28"/>
          <w:szCs w:val="28"/>
        </w:rPr>
        <w:br/>
      </w:r>
      <w:r w:rsidRPr="00585D02">
        <w:rPr>
          <w:color w:val="000000" w:themeColor="text1"/>
          <w:sz w:val="28"/>
          <w:szCs w:val="28"/>
        </w:rPr>
        <w:t>у сумі</w:t>
      </w:r>
      <w:r>
        <w:rPr>
          <w:color w:val="000000" w:themeColor="text1"/>
          <w:sz w:val="28"/>
          <w:szCs w:val="28"/>
        </w:rPr>
        <w:t> 0,166 </w:t>
      </w:r>
      <w:r w:rsidRPr="00585D02">
        <w:rPr>
          <w:color w:val="000000" w:themeColor="text1"/>
          <w:sz w:val="28"/>
          <w:szCs w:val="28"/>
        </w:rPr>
        <w:t>млн. гривень.</w:t>
      </w:r>
    </w:p>
    <w:p w:rsidR="00585D02" w:rsidRPr="00585D02" w:rsidRDefault="00585D02" w:rsidP="00585D02">
      <w:pPr>
        <w:shd w:val="clear" w:color="auto" w:fill="FFFFFF"/>
        <w:ind w:firstLine="720"/>
        <w:jc w:val="both"/>
        <w:rPr>
          <w:sz w:val="28"/>
          <w:szCs w:val="28"/>
        </w:rPr>
      </w:pPr>
      <w:r w:rsidRPr="00585D02">
        <w:rPr>
          <w:sz w:val="28"/>
          <w:szCs w:val="28"/>
        </w:rPr>
        <w:lastRenderedPageBreak/>
        <w:t xml:space="preserve">За бюджетною програмою </w:t>
      </w:r>
      <w:r w:rsidRPr="00585D02">
        <w:rPr>
          <w:b/>
          <w:sz w:val="28"/>
          <w:szCs w:val="28"/>
        </w:rPr>
        <w:t>по КПКВК 2401520 «Забезпечення діяльності Національного центру обліку викидів парникових газів»</w:t>
      </w:r>
      <w:r w:rsidRPr="00585D02">
        <w:rPr>
          <w:sz w:val="28"/>
          <w:szCs w:val="28"/>
        </w:rPr>
        <w:t xml:space="preserve"> Міністерством екології та природних ресурсів України використано кошти за загальним фондом у сумі 1,3 млн. грн.</w:t>
      </w:r>
    </w:p>
    <w:p w:rsidR="00585D02" w:rsidRPr="00585D02" w:rsidRDefault="00585D02" w:rsidP="00585D02">
      <w:pPr>
        <w:shd w:val="clear" w:color="auto" w:fill="FFFFFF"/>
        <w:ind w:firstLine="720"/>
        <w:jc w:val="both"/>
        <w:rPr>
          <w:sz w:val="28"/>
          <w:szCs w:val="28"/>
        </w:rPr>
      </w:pPr>
      <w:r w:rsidRPr="00585D02">
        <w:rPr>
          <w:sz w:val="28"/>
          <w:szCs w:val="28"/>
        </w:rPr>
        <w:t xml:space="preserve">Мета програми – </w:t>
      </w:r>
      <w:r w:rsidRPr="00585D02">
        <w:rPr>
          <w:color w:val="000000"/>
          <w:sz w:val="28"/>
          <w:szCs w:val="28"/>
        </w:rPr>
        <w:t>забезпечення збирання, оброблення, систематизація, аналіз та накопичення інформації, необхідної для проведення підготовки Національного кадастру антропогенних викидів та абсорбції парникових газів, а також удосконалення національної системи оцінки антропогенних викидів та абсорбції парникових газів.</w:t>
      </w:r>
    </w:p>
    <w:p w:rsidR="00585D02" w:rsidRPr="00585D02" w:rsidRDefault="00585D02" w:rsidP="00585D02">
      <w:pPr>
        <w:shd w:val="clear" w:color="auto" w:fill="FFFFFF"/>
        <w:ind w:firstLine="720"/>
        <w:jc w:val="both"/>
        <w:rPr>
          <w:sz w:val="28"/>
          <w:szCs w:val="28"/>
        </w:rPr>
      </w:pPr>
      <w:r w:rsidRPr="00585D02">
        <w:rPr>
          <w:sz w:val="28"/>
          <w:szCs w:val="28"/>
        </w:rPr>
        <w:t xml:space="preserve">Протягом року Національним центром обліку викидів парникових </w:t>
      </w:r>
      <w:r>
        <w:rPr>
          <w:sz w:val="28"/>
          <w:szCs w:val="28"/>
        </w:rPr>
        <w:br/>
      </w:r>
      <w:r w:rsidRPr="00585D02">
        <w:rPr>
          <w:sz w:val="28"/>
          <w:szCs w:val="28"/>
        </w:rPr>
        <w:t xml:space="preserve">газів отримано та опрацьовано 449 шт. кореспонденції (доручень, листів), оформлено 1 Річний моніторинговий звіт викидів/абсорбції парникових газів окремими джерелами за попередній період та 5 Проміжних звітів про Національний кадастр антропогенних викидів та абсорбції парникових газів </w:t>
      </w:r>
      <w:r>
        <w:rPr>
          <w:sz w:val="28"/>
          <w:szCs w:val="28"/>
        </w:rPr>
        <w:br/>
      </w:r>
      <w:r w:rsidRPr="00585D02">
        <w:rPr>
          <w:sz w:val="28"/>
          <w:szCs w:val="28"/>
        </w:rPr>
        <w:t xml:space="preserve">в секторах: промислові процеси, енергетики, аграрному, лісового господарства та землекористування, тверді відходи та розчинники. </w:t>
      </w:r>
    </w:p>
    <w:p w:rsidR="00585D02" w:rsidRPr="00585D02" w:rsidRDefault="00585D02" w:rsidP="00585D02">
      <w:pPr>
        <w:ind w:firstLine="720"/>
        <w:jc w:val="both"/>
        <w:rPr>
          <w:sz w:val="28"/>
          <w:szCs w:val="28"/>
        </w:rPr>
      </w:pPr>
      <w:r w:rsidRPr="00585D02">
        <w:rPr>
          <w:sz w:val="28"/>
          <w:szCs w:val="28"/>
        </w:rPr>
        <w:t xml:space="preserve">За бюджетною програмою </w:t>
      </w:r>
      <w:r w:rsidRPr="00585D02">
        <w:rPr>
          <w:b/>
          <w:sz w:val="28"/>
          <w:szCs w:val="28"/>
        </w:rPr>
        <w:t>по КПКВК 2401530 «Державна підтримка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w:t>
      </w:r>
      <w:r w:rsidRPr="00585D02">
        <w:rPr>
          <w:sz w:val="28"/>
          <w:szCs w:val="28"/>
        </w:rPr>
        <w:t xml:space="preserve"> Міністерством екології та природних ресурсів України використано кошти</w:t>
      </w:r>
      <w:r w:rsidRPr="00585D02">
        <w:rPr>
          <w:sz w:val="28"/>
        </w:rPr>
        <w:t xml:space="preserve"> </w:t>
      </w:r>
      <w:r w:rsidRPr="00585D02">
        <w:rPr>
          <w:sz w:val="28"/>
          <w:szCs w:val="28"/>
        </w:rPr>
        <w:t>за с</w:t>
      </w:r>
      <w:r w:rsidR="001813B4">
        <w:rPr>
          <w:sz w:val="28"/>
          <w:szCs w:val="28"/>
        </w:rPr>
        <w:t>пеціальним фондом у сумі 668,5 млн. грн.</w:t>
      </w:r>
    </w:p>
    <w:p w:rsidR="00585D02" w:rsidRPr="00585D02" w:rsidRDefault="00585D02" w:rsidP="00585D02">
      <w:pPr>
        <w:shd w:val="clear" w:color="auto" w:fill="FFFFFF"/>
        <w:tabs>
          <w:tab w:val="left" w:pos="758"/>
        </w:tabs>
        <w:ind w:firstLine="720"/>
        <w:jc w:val="both"/>
        <w:rPr>
          <w:sz w:val="28"/>
          <w:szCs w:val="28"/>
        </w:rPr>
      </w:pPr>
      <w:r w:rsidRPr="00585D02">
        <w:rPr>
          <w:sz w:val="28"/>
          <w:szCs w:val="28"/>
        </w:rPr>
        <w:t>Метою цієї бюджетної програми є забезпечення виконання вимог Рамкової конвенції Організації Об’єднаних Націй про зміну клімату та впровадження механізмів Кіотського протоколу до неї. Завданням бюджетної програми є впровадження механізмів,</w:t>
      </w:r>
      <w:r w:rsidR="001813B4">
        <w:rPr>
          <w:sz w:val="28"/>
          <w:szCs w:val="28"/>
        </w:rPr>
        <w:t xml:space="preserve"> </w:t>
      </w:r>
      <w:r w:rsidRPr="00585D02">
        <w:rPr>
          <w:sz w:val="28"/>
          <w:szCs w:val="28"/>
        </w:rPr>
        <w:t>передбачених Кіотським протоколом до Рамкової конвенції ООН про зміну клімату, в частині реалізації проектів цільових екологічних (зелених) інвестицій, що спрямовані на зменшення викидів парникових газів та розвиток міжнародного співробітництва з питань зміни клімату, в тому числі у міжнародному переговорному процесі з питань зміни клімату.</w:t>
      </w:r>
    </w:p>
    <w:p w:rsidR="00585D02" w:rsidRPr="00585D02" w:rsidRDefault="00585D02" w:rsidP="00585D02">
      <w:pPr>
        <w:shd w:val="clear" w:color="auto" w:fill="FFFFFF"/>
        <w:tabs>
          <w:tab w:val="left" w:pos="758"/>
        </w:tabs>
        <w:ind w:firstLine="720"/>
        <w:jc w:val="both"/>
        <w:rPr>
          <w:sz w:val="28"/>
          <w:szCs w:val="28"/>
        </w:rPr>
      </w:pPr>
      <w:r w:rsidRPr="00585D02">
        <w:rPr>
          <w:sz w:val="28"/>
          <w:szCs w:val="28"/>
        </w:rPr>
        <w:t>Основним напрямом використання бюджетних коштів є реалізація проектів цільових екологічних (зелених) інвестицій та пропозицій щодо здійснення заходів, пов’язаних з реалізацією таких проектів і виконання зобов’язань сторін Кіотського протоколу до Рамкової конвенції ООН про зміну клімату.</w:t>
      </w:r>
    </w:p>
    <w:p w:rsidR="00585D02" w:rsidRPr="00585D02" w:rsidRDefault="00585D02" w:rsidP="00585D02">
      <w:pPr>
        <w:shd w:val="clear" w:color="auto" w:fill="FFFFFF"/>
        <w:tabs>
          <w:tab w:val="left" w:pos="758"/>
        </w:tabs>
        <w:ind w:firstLine="720"/>
        <w:jc w:val="both"/>
        <w:rPr>
          <w:b/>
          <w:sz w:val="28"/>
          <w:szCs w:val="28"/>
        </w:rPr>
      </w:pPr>
      <w:r w:rsidRPr="00585D02">
        <w:rPr>
          <w:color w:val="000000" w:themeColor="text1"/>
          <w:sz w:val="28"/>
          <w:szCs w:val="28"/>
        </w:rPr>
        <w:t xml:space="preserve">В межах коштів передбаченої </w:t>
      </w:r>
      <w:r>
        <w:rPr>
          <w:color w:val="000000" w:themeColor="text1"/>
          <w:sz w:val="28"/>
          <w:szCs w:val="28"/>
        </w:rPr>
        <w:t>бюджетної програми замінено 348 </w:t>
      </w:r>
      <w:r w:rsidRPr="00585D02">
        <w:rPr>
          <w:color w:val="000000" w:themeColor="text1"/>
          <w:sz w:val="28"/>
          <w:szCs w:val="28"/>
        </w:rPr>
        <w:t>шт. рухомого складу існуючих патрульних автомобілів у МВС України з гібридною силовою установкою та модернізовано 25</w:t>
      </w:r>
      <w:r>
        <w:rPr>
          <w:color w:val="000000" w:themeColor="text1"/>
          <w:sz w:val="28"/>
          <w:szCs w:val="28"/>
        </w:rPr>
        <w:t> </w:t>
      </w:r>
      <w:r w:rsidRPr="00585D02">
        <w:rPr>
          <w:color w:val="000000" w:themeColor="text1"/>
          <w:sz w:val="28"/>
          <w:szCs w:val="28"/>
        </w:rPr>
        <w:t>вагонів типу «Е».</w:t>
      </w:r>
    </w:p>
    <w:p w:rsidR="00585D02" w:rsidRPr="00585D02" w:rsidRDefault="00585D02" w:rsidP="00585D02">
      <w:pPr>
        <w:shd w:val="clear" w:color="auto" w:fill="FFFFFF"/>
        <w:ind w:firstLine="720"/>
        <w:jc w:val="both"/>
        <w:rPr>
          <w:sz w:val="28"/>
          <w:szCs w:val="28"/>
        </w:rPr>
      </w:pPr>
      <w:r w:rsidRPr="00585D02">
        <w:rPr>
          <w:sz w:val="28"/>
          <w:szCs w:val="28"/>
        </w:rPr>
        <w:t xml:space="preserve">За бюджетною програмою </w:t>
      </w:r>
      <w:r w:rsidRPr="00585D02">
        <w:rPr>
          <w:b/>
          <w:sz w:val="28"/>
          <w:szCs w:val="28"/>
        </w:rPr>
        <w:t>по КПКВК 2402010 «Керівництво та управління у сфері екологічних інвестицій»</w:t>
      </w:r>
      <w:r w:rsidRPr="00585D02">
        <w:rPr>
          <w:sz w:val="28"/>
          <w:szCs w:val="28"/>
        </w:rPr>
        <w:t xml:space="preserve"> Міністерством екології та природних ресурсів України використано кошти у сумі 2,6 млн. грн., у тому числі за загальним фондом – 1,8 млн. гривень.</w:t>
      </w:r>
    </w:p>
    <w:p w:rsidR="00F510EF" w:rsidRDefault="00585D02" w:rsidP="00F510EF">
      <w:pPr>
        <w:shd w:val="clear" w:color="auto" w:fill="FFFFFF"/>
        <w:ind w:firstLine="720"/>
        <w:jc w:val="both"/>
        <w:rPr>
          <w:color w:val="000000"/>
          <w:sz w:val="28"/>
          <w:szCs w:val="28"/>
        </w:rPr>
      </w:pPr>
      <w:r w:rsidRPr="00585D02">
        <w:rPr>
          <w:color w:val="000000"/>
          <w:sz w:val="28"/>
          <w:szCs w:val="28"/>
        </w:rPr>
        <w:t>Мета програми – забезпечення заходів з ліквідації Державного агентства екологічних інвестицій України.</w:t>
      </w:r>
    </w:p>
    <w:p w:rsidR="00585D02" w:rsidRPr="00585D02" w:rsidRDefault="00585D02" w:rsidP="00585D02">
      <w:pPr>
        <w:shd w:val="clear" w:color="auto" w:fill="FFFFFF"/>
        <w:ind w:firstLine="720"/>
        <w:jc w:val="both"/>
        <w:rPr>
          <w:sz w:val="28"/>
          <w:szCs w:val="28"/>
        </w:rPr>
      </w:pPr>
      <w:r w:rsidRPr="00585D02">
        <w:rPr>
          <w:sz w:val="28"/>
          <w:szCs w:val="28"/>
        </w:rPr>
        <w:lastRenderedPageBreak/>
        <w:t>Протягом року розроблено 7</w:t>
      </w:r>
      <w:r>
        <w:rPr>
          <w:sz w:val="28"/>
          <w:szCs w:val="28"/>
        </w:rPr>
        <w:t> </w:t>
      </w:r>
      <w:r w:rsidRPr="00585D02">
        <w:rPr>
          <w:sz w:val="28"/>
          <w:szCs w:val="28"/>
        </w:rPr>
        <w:t>проектів нормативно-правових та законодавчих актів, отримано та опрацьовано 665 шт. кореспонденції (доручень, листів, звернень, заяв, скарг).</w:t>
      </w:r>
    </w:p>
    <w:p w:rsidR="0002398A" w:rsidRPr="00551FE1" w:rsidRDefault="0002398A" w:rsidP="0002398A">
      <w:pPr>
        <w:ind w:firstLine="720"/>
        <w:jc w:val="both"/>
        <w:rPr>
          <w:sz w:val="28"/>
          <w:szCs w:val="28"/>
        </w:rPr>
      </w:pPr>
      <w:r w:rsidRPr="00585D02">
        <w:rPr>
          <w:sz w:val="28"/>
          <w:szCs w:val="28"/>
        </w:rPr>
        <w:t xml:space="preserve">За бюджетною програмою </w:t>
      </w:r>
      <w:r w:rsidRPr="00585D02">
        <w:rPr>
          <w:b/>
          <w:sz w:val="28"/>
          <w:szCs w:val="28"/>
        </w:rPr>
        <w:t>по КПКВК</w:t>
      </w:r>
      <w:r w:rsidR="003D1E61" w:rsidRPr="00585D02">
        <w:rPr>
          <w:b/>
          <w:sz w:val="28"/>
          <w:szCs w:val="28"/>
        </w:rPr>
        <w:t> 2404010 «</w:t>
      </w:r>
      <w:r w:rsidRPr="00585D02">
        <w:rPr>
          <w:b/>
          <w:sz w:val="28"/>
          <w:szCs w:val="28"/>
        </w:rPr>
        <w:t>Керівництво та</w:t>
      </w:r>
      <w:r w:rsidRPr="00551FE1">
        <w:rPr>
          <w:b/>
          <w:sz w:val="28"/>
          <w:szCs w:val="28"/>
        </w:rPr>
        <w:t xml:space="preserve"> управління у сфері геологічного вивчення та використання надр</w:t>
      </w:r>
      <w:r w:rsidR="003D1E61" w:rsidRPr="00551FE1">
        <w:rPr>
          <w:b/>
          <w:sz w:val="28"/>
          <w:szCs w:val="28"/>
        </w:rPr>
        <w:t>»</w:t>
      </w:r>
      <w:r w:rsidRPr="00551FE1">
        <w:rPr>
          <w:sz w:val="28"/>
          <w:szCs w:val="28"/>
        </w:rPr>
        <w:t xml:space="preserve"> Міністерством екології та природних ресурсів України використано кошти у сумі</w:t>
      </w:r>
      <w:r w:rsidR="00CF6DE6" w:rsidRPr="00551FE1">
        <w:rPr>
          <w:sz w:val="28"/>
          <w:szCs w:val="28"/>
        </w:rPr>
        <w:t> </w:t>
      </w:r>
      <w:r w:rsidR="00D40D0A">
        <w:rPr>
          <w:sz w:val="28"/>
          <w:szCs w:val="28"/>
        </w:rPr>
        <w:t>39</w:t>
      </w:r>
      <w:r w:rsidR="000B2847" w:rsidRPr="00551FE1">
        <w:rPr>
          <w:sz w:val="28"/>
          <w:szCs w:val="28"/>
        </w:rPr>
        <w:t>,</w:t>
      </w:r>
      <w:r w:rsidR="00D40D0A">
        <w:rPr>
          <w:sz w:val="28"/>
          <w:szCs w:val="28"/>
        </w:rPr>
        <w:t>1</w:t>
      </w:r>
      <w:r w:rsidR="00830CA0" w:rsidRPr="00551FE1">
        <w:rPr>
          <w:sz w:val="28"/>
          <w:szCs w:val="28"/>
        </w:rPr>
        <w:t> млн. </w:t>
      </w:r>
      <w:r w:rsidRPr="00551FE1">
        <w:rPr>
          <w:sz w:val="28"/>
          <w:szCs w:val="28"/>
        </w:rPr>
        <w:t xml:space="preserve">грн., у тому числі за спеціальним фондом – </w:t>
      </w:r>
      <w:r w:rsidR="00D40D0A">
        <w:rPr>
          <w:sz w:val="28"/>
          <w:szCs w:val="28"/>
        </w:rPr>
        <w:t>28</w:t>
      </w:r>
      <w:r w:rsidR="000B2847" w:rsidRPr="00551FE1">
        <w:rPr>
          <w:sz w:val="28"/>
          <w:szCs w:val="28"/>
        </w:rPr>
        <w:t>,</w:t>
      </w:r>
      <w:r w:rsidR="00D40D0A">
        <w:rPr>
          <w:sz w:val="28"/>
          <w:szCs w:val="28"/>
        </w:rPr>
        <w:t>8</w:t>
      </w:r>
      <w:r w:rsidR="00830CA0" w:rsidRPr="00551FE1">
        <w:rPr>
          <w:sz w:val="28"/>
          <w:szCs w:val="28"/>
        </w:rPr>
        <w:t> млн. </w:t>
      </w:r>
      <w:r w:rsidRPr="00551FE1">
        <w:rPr>
          <w:sz w:val="28"/>
          <w:szCs w:val="28"/>
        </w:rPr>
        <w:t>гривень.</w:t>
      </w:r>
    </w:p>
    <w:p w:rsidR="0002398A" w:rsidRPr="00551FE1" w:rsidRDefault="0002398A" w:rsidP="0002398A">
      <w:pPr>
        <w:ind w:firstLine="720"/>
        <w:jc w:val="both"/>
        <w:rPr>
          <w:sz w:val="28"/>
          <w:szCs w:val="28"/>
        </w:rPr>
      </w:pPr>
      <w:r w:rsidRPr="00551FE1">
        <w:rPr>
          <w:sz w:val="28"/>
          <w:szCs w:val="28"/>
        </w:rPr>
        <w:t>Протягом року видано</w:t>
      </w:r>
      <w:r w:rsidR="00874195" w:rsidRPr="00551FE1">
        <w:rPr>
          <w:sz w:val="28"/>
          <w:szCs w:val="28"/>
        </w:rPr>
        <w:t>, переоформлено та продовжено</w:t>
      </w:r>
      <w:r w:rsidRPr="00551FE1">
        <w:rPr>
          <w:sz w:val="28"/>
          <w:szCs w:val="28"/>
        </w:rPr>
        <w:t xml:space="preserve"> </w:t>
      </w:r>
      <w:r w:rsidR="005D34C4">
        <w:rPr>
          <w:sz w:val="28"/>
          <w:szCs w:val="28"/>
        </w:rPr>
        <w:t>518</w:t>
      </w:r>
      <w:r w:rsidR="00830CA0" w:rsidRPr="00551FE1">
        <w:rPr>
          <w:sz w:val="28"/>
          <w:szCs w:val="28"/>
        </w:rPr>
        <w:t> </w:t>
      </w:r>
      <w:r w:rsidRPr="00551FE1">
        <w:rPr>
          <w:sz w:val="28"/>
          <w:szCs w:val="28"/>
        </w:rPr>
        <w:t xml:space="preserve">спеціальних дозволів, проведено </w:t>
      </w:r>
      <w:r w:rsidR="005D34C4">
        <w:rPr>
          <w:sz w:val="28"/>
          <w:szCs w:val="28"/>
        </w:rPr>
        <w:t>517</w:t>
      </w:r>
      <w:r w:rsidR="00830CA0" w:rsidRPr="00551FE1">
        <w:rPr>
          <w:sz w:val="28"/>
          <w:szCs w:val="28"/>
        </w:rPr>
        <w:t> </w:t>
      </w:r>
      <w:r w:rsidRPr="00551FE1">
        <w:rPr>
          <w:sz w:val="28"/>
          <w:szCs w:val="28"/>
        </w:rPr>
        <w:t>перевірк</w:t>
      </w:r>
      <w:r w:rsidR="00FF4661" w:rsidRPr="00551FE1">
        <w:rPr>
          <w:sz w:val="28"/>
          <w:szCs w:val="28"/>
        </w:rPr>
        <w:t xml:space="preserve">и </w:t>
      </w:r>
      <w:r w:rsidR="00FF4661" w:rsidRPr="00551FE1">
        <w:rPr>
          <w:color w:val="000000"/>
          <w:sz w:val="28"/>
          <w:szCs w:val="28"/>
        </w:rPr>
        <w:t>при видобуванні корисних копалин</w:t>
      </w:r>
      <w:r w:rsidRPr="00551FE1">
        <w:rPr>
          <w:sz w:val="28"/>
          <w:szCs w:val="28"/>
        </w:rPr>
        <w:t xml:space="preserve"> </w:t>
      </w:r>
      <w:r w:rsidR="00FF4661" w:rsidRPr="00551FE1">
        <w:rPr>
          <w:sz w:val="28"/>
          <w:szCs w:val="28"/>
        </w:rPr>
        <w:t xml:space="preserve">та </w:t>
      </w:r>
      <w:r w:rsidR="005D34C4">
        <w:rPr>
          <w:sz w:val="28"/>
          <w:szCs w:val="28"/>
        </w:rPr>
        <w:t>199</w:t>
      </w:r>
      <w:r w:rsidR="00FF4661" w:rsidRPr="00551FE1">
        <w:rPr>
          <w:sz w:val="28"/>
          <w:szCs w:val="28"/>
        </w:rPr>
        <w:t xml:space="preserve"> перевірок </w:t>
      </w:r>
      <w:r w:rsidRPr="00551FE1">
        <w:rPr>
          <w:sz w:val="28"/>
          <w:szCs w:val="28"/>
        </w:rPr>
        <w:t>надрокористування</w:t>
      </w:r>
      <w:r w:rsidR="00FF4661" w:rsidRPr="00551FE1">
        <w:rPr>
          <w:sz w:val="28"/>
          <w:szCs w:val="28"/>
        </w:rPr>
        <w:t xml:space="preserve"> </w:t>
      </w:r>
      <w:r w:rsidR="00FF4661" w:rsidRPr="00551FE1">
        <w:rPr>
          <w:color w:val="000000"/>
          <w:sz w:val="28"/>
          <w:szCs w:val="28"/>
        </w:rPr>
        <w:t>при геологічному вивченні</w:t>
      </w:r>
      <w:r w:rsidRPr="00551FE1">
        <w:rPr>
          <w:sz w:val="28"/>
          <w:szCs w:val="28"/>
        </w:rPr>
        <w:t xml:space="preserve">, опрацьовано </w:t>
      </w:r>
      <w:r w:rsidR="005D34C4">
        <w:rPr>
          <w:sz w:val="28"/>
          <w:szCs w:val="28"/>
        </w:rPr>
        <w:t>20300</w:t>
      </w:r>
      <w:r w:rsidR="00830CA0" w:rsidRPr="00551FE1">
        <w:rPr>
          <w:sz w:val="28"/>
          <w:szCs w:val="28"/>
        </w:rPr>
        <w:t> </w:t>
      </w:r>
      <w:r w:rsidR="005E6A7E" w:rsidRPr="00551FE1">
        <w:rPr>
          <w:sz w:val="28"/>
          <w:szCs w:val="28"/>
        </w:rPr>
        <w:t>шт. вхідної кореспонденції.</w:t>
      </w:r>
    </w:p>
    <w:p w:rsidR="00585D02" w:rsidRPr="00585D02" w:rsidRDefault="00585D02" w:rsidP="00585D02">
      <w:pPr>
        <w:ind w:firstLine="720"/>
        <w:jc w:val="both"/>
        <w:rPr>
          <w:color w:val="000000" w:themeColor="text1"/>
          <w:sz w:val="28"/>
          <w:szCs w:val="28"/>
        </w:rPr>
      </w:pPr>
      <w:r w:rsidRPr="00585D02">
        <w:rPr>
          <w:color w:val="000000" w:themeColor="text1"/>
          <w:sz w:val="28"/>
          <w:szCs w:val="28"/>
        </w:rPr>
        <w:t xml:space="preserve">За бюджетною програмою </w:t>
      </w:r>
      <w:r w:rsidRPr="00585D02">
        <w:rPr>
          <w:b/>
          <w:color w:val="000000" w:themeColor="text1"/>
          <w:sz w:val="28"/>
          <w:szCs w:val="28"/>
        </w:rPr>
        <w:t>по КПКВК 2404020 «Розвиток мінерально-сировинної бази»</w:t>
      </w:r>
      <w:r w:rsidRPr="00585D02">
        <w:rPr>
          <w:color w:val="000000" w:themeColor="text1"/>
          <w:sz w:val="28"/>
          <w:szCs w:val="28"/>
        </w:rPr>
        <w:t xml:space="preserve"> Міністерством екології та природних ресурсів України використано кошти за загальним фондом у сум</w:t>
      </w:r>
      <w:r w:rsidRPr="00585D02">
        <w:rPr>
          <w:color w:val="000000" w:themeColor="text1"/>
          <w:sz w:val="28"/>
          <w:szCs w:val="28"/>
          <w:lang w:val="en-US"/>
        </w:rPr>
        <w:t> </w:t>
      </w:r>
      <w:r w:rsidRPr="00585D02">
        <w:rPr>
          <w:color w:val="000000" w:themeColor="text1"/>
          <w:sz w:val="28"/>
          <w:szCs w:val="28"/>
        </w:rPr>
        <w:t>89,9</w:t>
      </w:r>
      <w:r w:rsidRPr="00585D02">
        <w:rPr>
          <w:color w:val="000000" w:themeColor="text1"/>
          <w:sz w:val="28"/>
          <w:szCs w:val="28"/>
          <w:lang w:val="en-US"/>
        </w:rPr>
        <w:t> </w:t>
      </w:r>
      <w:r w:rsidRPr="00585D02">
        <w:rPr>
          <w:color w:val="000000" w:themeColor="text1"/>
          <w:sz w:val="28"/>
          <w:szCs w:val="28"/>
        </w:rPr>
        <w:t>млн.</w:t>
      </w:r>
      <w:r w:rsidRPr="00585D02">
        <w:rPr>
          <w:color w:val="000000" w:themeColor="text1"/>
          <w:sz w:val="28"/>
          <w:szCs w:val="28"/>
          <w:lang w:val="en-US"/>
        </w:rPr>
        <w:t> </w:t>
      </w:r>
      <w:r w:rsidRPr="00585D02">
        <w:rPr>
          <w:color w:val="000000" w:themeColor="text1"/>
          <w:sz w:val="28"/>
          <w:szCs w:val="28"/>
        </w:rPr>
        <w:t>гривень.</w:t>
      </w:r>
    </w:p>
    <w:p w:rsidR="00585D02" w:rsidRPr="00551FE1" w:rsidRDefault="00585D02" w:rsidP="00585D02">
      <w:pPr>
        <w:shd w:val="clear" w:color="auto" w:fill="FFFFFF"/>
        <w:tabs>
          <w:tab w:val="left" w:pos="758"/>
        </w:tabs>
        <w:ind w:firstLine="720"/>
        <w:jc w:val="both"/>
        <w:rPr>
          <w:color w:val="000000" w:themeColor="text1"/>
          <w:sz w:val="28"/>
          <w:szCs w:val="28"/>
          <w:lang w:val="ru-RU"/>
        </w:rPr>
      </w:pPr>
      <w:r w:rsidRPr="00585D02">
        <w:rPr>
          <w:color w:val="000000" w:themeColor="text1"/>
          <w:sz w:val="28"/>
          <w:szCs w:val="28"/>
        </w:rPr>
        <w:t>За рахунок вказаних коштів підготовлено 1</w:t>
      </w:r>
      <w:r>
        <w:rPr>
          <w:color w:val="000000" w:themeColor="text1"/>
          <w:sz w:val="28"/>
          <w:szCs w:val="28"/>
        </w:rPr>
        <w:t> </w:t>
      </w:r>
      <w:r w:rsidRPr="00585D02">
        <w:rPr>
          <w:color w:val="000000" w:themeColor="text1"/>
          <w:sz w:val="28"/>
          <w:szCs w:val="28"/>
        </w:rPr>
        <w:t>нафтогазоносний об’єкт площею близько 22,2 кв. км. з перспективними ресурсами 1,5</w:t>
      </w:r>
      <w:r w:rsidRPr="00585D02">
        <w:rPr>
          <w:color w:val="000000" w:themeColor="text1"/>
          <w:sz w:val="28"/>
          <w:szCs w:val="28"/>
          <w:lang w:val="en-US"/>
        </w:rPr>
        <w:t> </w:t>
      </w:r>
      <w:r w:rsidRPr="00585D02">
        <w:rPr>
          <w:color w:val="000000" w:themeColor="text1"/>
          <w:sz w:val="28"/>
          <w:szCs w:val="28"/>
        </w:rPr>
        <w:t>млн.</w:t>
      </w:r>
      <w:r w:rsidRPr="00585D02">
        <w:rPr>
          <w:color w:val="000000" w:themeColor="text1"/>
          <w:sz w:val="28"/>
          <w:szCs w:val="28"/>
          <w:lang w:val="en-US"/>
        </w:rPr>
        <w:t> </w:t>
      </w:r>
      <w:r w:rsidRPr="00585D02">
        <w:rPr>
          <w:color w:val="000000" w:themeColor="text1"/>
          <w:sz w:val="28"/>
          <w:szCs w:val="28"/>
        </w:rPr>
        <w:t>тонн умовного палива, отримано прирости запасів і ресурсів інших 6</w:t>
      </w:r>
      <w:r w:rsidRPr="00585D02">
        <w:rPr>
          <w:color w:val="000000" w:themeColor="text1"/>
          <w:sz w:val="28"/>
          <w:szCs w:val="28"/>
          <w:lang w:val="en-US"/>
        </w:rPr>
        <w:t> </w:t>
      </w:r>
      <w:r w:rsidRPr="00585D02">
        <w:rPr>
          <w:color w:val="000000" w:themeColor="text1"/>
          <w:sz w:val="28"/>
          <w:szCs w:val="28"/>
        </w:rPr>
        <w:t>видів корисних копалин, пробурено 10</w:t>
      </w:r>
      <w:r>
        <w:rPr>
          <w:color w:val="000000" w:themeColor="text1"/>
          <w:sz w:val="28"/>
          <w:szCs w:val="28"/>
        </w:rPr>
        <w:t> </w:t>
      </w:r>
      <w:r w:rsidRPr="00585D02">
        <w:rPr>
          <w:color w:val="000000" w:themeColor="text1"/>
          <w:sz w:val="28"/>
          <w:szCs w:val="28"/>
        </w:rPr>
        <w:t>артезіанських свердловин.</w:t>
      </w:r>
    </w:p>
    <w:p w:rsidR="0002398A" w:rsidRPr="00551FE1" w:rsidRDefault="0002398A" w:rsidP="002D388A">
      <w:pPr>
        <w:shd w:val="clear" w:color="auto" w:fill="FFFFFF"/>
        <w:tabs>
          <w:tab w:val="left" w:pos="758"/>
        </w:tabs>
        <w:ind w:firstLine="720"/>
        <w:jc w:val="both"/>
        <w:rPr>
          <w:sz w:val="28"/>
          <w:szCs w:val="28"/>
        </w:rPr>
      </w:pPr>
      <w:r w:rsidRPr="00551FE1">
        <w:rPr>
          <w:sz w:val="28"/>
          <w:szCs w:val="28"/>
        </w:rPr>
        <w:t xml:space="preserve">За бюджетною програмою </w:t>
      </w:r>
      <w:r w:rsidR="003D1E61" w:rsidRPr="00551FE1">
        <w:rPr>
          <w:b/>
          <w:sz w:val="28"/>
          <w:szCs w:val="28"/>
        </w:rPr>
        <w:t>по КПКВК </w:t>
      </w:r>
      <w:r w:rsidRPr="00551FE1">
        <w:rPr>
          <w:b/>
          <w:sz w:val="28"/>
          <w:szCs w:val="28"/>
        </w:rPr>
        <w:t xml:space="preserve">2405010 </w:t>
      </w:r>
      <w:r w:rsidR="003D1E61" w:rsidRPr="00551FE1">
        <w:rPr>
          <w:b/>
          <w:sz w:val="28"/>
          <w:szCs w:val="28"/>
        </w:rPr>
        <w:t>«</w:t>
      </w:r>
      <w:r w:rsidRPr="00551FE1">
        <w:rPr>
          <w:b/>
          <w:sz w:val="28"/>
          <w:szCs w:val="28"/>
        </w:rPr>
        <w:t>Керівництво та управління у сфері екологічного контролю</w:t>
      </w:r>
      <w:r w:rsidR="003D1E61" w:rsidRPr="00551FE1">
        <w:rPr>
          <w:b/>
          <w:sz w:val="28"/>
          <w:szCs w:val="28"/>
        </w:rPr>
        <w:t>»</w:t>
      </w:r>
      <w:r w:rsidRPr="00551FE1">
        <w:rPr>
          <w:sz w:val="28"/>
          <w:szCs w:val="28"/>
        </w:rPr>
        <w:t xml:space="preserve"> Міністерством екології та природних ресурсів України використано кошти </w:t>
      </w:r>
      <w:r w:rsidR="00B141AE" w:rsidRPr="00551FE1">
        <w:rPr>
          <w:sz w:val="28"/>
          <w:szCs w:val="28"/>
        </w:rPr>
        <w:t xml:space="preserve">за загальним фондом </w:t>
      </w:r>
      <w:r w:rsidR="00830CA0" w:rsidRPr="00551FE1">
        <w:rPr>
          <w:sz w:val="28"/>
          <w:szCs w:val="28"/>
        </w:rPr>
        <w:t>у сумі </w:t>
      </w:r>
      <w:r w:rsidR="005D34C4">
        <w:rPr>
          <w:sz w:val="28"/>
          <w:szCs w:val="28"/>
        </w:rPr>
        <w:t>125</w:t>
      </w:r>
      <w:r w:rsidR="000B2847" w:rsidRPr="00551FE1">
        <w:rPr>
          <w:sz w:val="28"/>
          <w:szCs w:val="28"/>
        </w:rPr>
        <w:t>,</w:t>
      </w:r>
      <w:r w:rsidR="005D34C4">
        <w:rPr>
          <w:sz w:val="28"/>
          <w:szCs w:val="28"/>
        </w:rPr>
        <w:t>3 </w:t>
      </w:r>
      <w:r w:rsidRPr="00551FE1">
        <w:rPr>
          <w:sz w:val="28"/>
          <w:szCs w:val="28"/>
        </w:rPr>
        <w:t>млн.</w:t>
      </w:r>
      <w:r w:rsidR="005D34C4">
        <w:rPr>
          <w:sz w:val="28"/>
          <w:szCs w:val="28"/>
        </w:rPr>
        <w:t> </w:t>
      </w:r>
      <w:r w:rsidRPr="00551FE1">
        <w:rPr>
          <w:sz w:val="28"/>
          <w:szCs w:val="28"/>
        </w:rPr>
        <w:t>гривень.</w:t>
      </w:r>
    </w:p>
    <w:p w:rsidR="0002398A" w:rsidRPr="00551FE1" w:rsidRDefault="0002398A" w:rsidP="0002398A">
      <w:pPr>
        <w:shd w:val="clear" w:color="auto" w:fill="FFFFFF"/>
        <w:ind w:firstLine="720"/>
        <w:jc w:val="both"/>
        <w:rPr>
          <w:sz w:val="28"/>
          <w:szCs w:val="28"/>
        </w:rPr>
      </w:pPr>
      <w:r w:rsidRPr="00551FE1">
        <w:rPr>
          <w:sz w:val="28"/>
          <w:szCs w:val="28"/>
        </w:rPr>
        <w:t xml:space="preserve">Протягом року проведено </w:t>
      </w:r>
      <w:r w:rsidR="005D34C4">
        <w:rPr>
          <w:sz w:val="28"/>
          <w:szCs w:val="28"/>
        </w:rPr>
        <w:t>18</w:t>
      </w:r>
      <w:r w:rsidR="00830CA0" w:rsidRPr="00551FE1">
        <w:rPr>
          <w:sz w:val="28"/>
          <w:szCs w:val="28"/>
        </w:rPr>
        <w:t> 26</w:t>
      </w:r>
      <w:r w:rsidR="005D34C4">
        <w:rPr>
          <w:sz w:val="28"/>
          <w:szCs w:val="28"/>
        </w:rPr>
        <w:t>0</w:t>
      </w:r>
      <w:r w:rsidR="00830CA0" w:rsidRPr="00551FE1">
        <w:rPr>
          <w:sz w:val="28"/>
          <w:szCs w:val="28"/>
        </w:rPr>
        <w:t> </w:t>
      </w:r>
      <w:r w:rsidRPr="00551FE1">
        <w:rPr>
          <w:sz w:val="28"/>
          <w:szCs w:val="28"/>
        </w:rPr>
        <w:t>інспекційних перевірок, стягнуто штрафів на суму</w:t>
      </w:r>
      <w:r w:rsidR="00830CA0" w:rsidRPr="00551FE1">
        <w:rPr>
          <w:sz w:val="28"/>
          <w:szCs w:val="28"/>
        </w:rPr>
        <w:t> </w:t>
      </w:r>
      <w:r w:rsidR="005D34C4">
        <w:rPr>
          <w:sz w:val="28"/>
          <w:szCs w:val="28"/>
        </w:rPr>
        <w:t>3</w:t>
      </w:r>
      <w:r w:rsidR="00830CA0" w:rsidRPr="00551FE1">
        <w:rPr>
          <w:sz w:val="28"/>
          <w:szCs w:val="28"/>
        </w:rPr>
        <w:t> </w:t>
      </w:r>
      <w:r w:rsidR="005D34C4">
        <w:rPr>
          <w:sz w:val="28"/>
          <w:szCs w:val="28"/>
        </w:rPr>
        <w:t>631</w:t>
      </w:r>
      <w:r w:rsidR="00830CA0" w:rsidRPr="00551FE1">
        <w:rPr>
          <w:sz w:val="28"/>
          <w:szCs w:val="28"/>
        </w:rPr>
        <w:t>,</w:t>
      </w:r>
      <w:r w:rsidR="005D34C4">
        <w:rPr>
          <w:sz w:val="28"/>
          <w:szCs w:val="28"/>
        </w:rPr>
        <w:t>0</w:t>
      </w:r>
      <w:r w:rsidR="00830CA0" w:rsidRPr="00551FE1">
        <w:rPr>
          <w:sz w:val="28"/>
          <w:szCs w:val="28"/>
        </w:rPr>
        <w:t> </w:t>
      </w:r>
      <w:r w:rsidRPr="00551FE1">
        <w:rPr>
          <w:sz w:val="28"/>
          <w:szCs w:val="28"/>
        </w:rPr>
        <w:t>тис.</w:t>
      </w:r>
      <w:r w:rsidR="00830CA0" w:rsidRPr="00551FE1">
        <w:rPr>
          <w:sz w:val="28"/>
          <w:szCs w:val="28"/>
        </w:rPr>
        <w:t> </w:t>
      </w:r>
      <w:r w:rsidRPr="00551FE1">
        <w:rPr>
          <w:sz w:val="28"/>
          <w:szCs w:val="28"/>
        </w:rPr>
        <w:t>грн., стягнуто коштів на суму</w:t>
      </w:r>
      <w:r w:rsidR="00830CA0" w:rsidRPr="00551FE1">
        <w:rPr>
          <w:sz w:val="28"/>
          <w:szCs w:val="28"/>
        </w:rPr>
        <w:t> </w:t>
      </w:r>
      <w:r w:rsidR="005D34C4">
        <w:rPr>
          <w:sz w:val="28"/>
          <w:szCs w:val="28"/>
        </w:rPr>
        <w:t>36</w:t>
      </w:r>
      <w:r w:rsidR="00830CA0" w:rsidRPr="00551FE1">
        <w:rPr>
          <w:sz w:val="28"/>
          <w:szCs w:val="28"/>
        </w:rPr>
        <w:t> </w:t>
      </w:r>
      <w:r w:rsidR="005D34C4">
        <w:rPr>
          <w:sz w:val="28"/>
          <w:szCs w:val="28"/>
        </w:rPr>
        <w:t>203</w:t>
      </w:r>
      <w:r w:rsidR="000B2847" w:rsidRPr="00551FE1">
        <w:rPr>
          <w:sz w:val="28"/>
          <w:szCs w:val="28"/>
        </w:rPr>
        <w:t>,</w:t>
      </w:r>
      <w:r w:rsidR="005D34C4">
        <w:rPr>
          <w:sz w:val="28"/>
          <w:szCs w:val="28"/>
        </w:rPr>
        <w:t>4</w:t>
      </w:r>
      <w:r w:rsidR="00830CA0" w:rsidRPr="00551FE1">
        <w:rPr>
          <w:sz w:val="28"/>
          <w:szCs w:val="28"/>
        </w:rPr>
        <w:t> тис. </w:t>
      </w:r>
      <w:r w:rsidRPr="00551FE1">
        <w:rPr>
          <w:sz w:val="28"/>
          <w:szCs w:val="28"/>
        </w:rPr>
        <w:t xml:space="preserve">грн. </w:t>
      </w:r>
      <w:r w:rsidR="00830CA0" w:rsidRPr="00551FE1">
        <w:rPr>
          <w:sz w:val="28"/>
          <w:szCs w:val="28"/>
          <w:lang w:val="ru-RU"/>
        </w:rPr>
        <w:br/>
      </w:r>
      <w:r w:rsidRPr="00551FE1">
        <w:rPr>
          <w:sz w:val="28"/>
          <w:szCs w:val="28"/>
        </w:rPr>
        <w:t>за пред’явленими претензіями та позовами за екологічні збитки, п</w:t>
      </w:r>
      <w:r w:rsidR="00830CA0" w:rsidRPr="00551FE1">
        <w:rPr>
          <w:sz w:val="28"/>
          <w:szCs w:val="28"/>
        </w:rPr>
        <w:t>роведено радіологічний контроль</w:t>
      </w:r>
      <w:r w:rsidR="00830CA0" w:rsidRPr="00551FE1">
        <w:rPr>
          <w:sz w:val="28"/>
          <w:szCs w:val="28"/>
          <w:lang w:val="ru-RU"/>
        </w:rPr>
        <w:t xml:space="preserve"> </w:t>
      </w:r>
      <w:r w:rsidR="005D34C4">
        <w:rPr>
          <w:sz w:val="28"/>
          <w:szCs w:val="28"/>
        </w:rPr>
        <w:t>252</w:t>
      </w:r>
      <w:r w:rsidR="00830CA0" w:rsidRPr="00551FE1">
        <w:rPr>
          <w:sz w:val="28"/>
          <w:szCs w:val="28"/>
          <w:lang w:val="en-US"/>
        </w:rPr>
        <w:t> </w:t>
      </w:r>
      <w:r w:rsidR="005D34C4">
        <w:rPr>
          <w:sz w:val="28"/>
          <w:szCs w:val="28"/>
          <w:lang w:val="ru-RU"/>
        </w:rPr>
        <w:t>689</w:t>
      </w:r>
      <w:r w:rsidR="000B2847" w:rsidRPr="00551FE1">
        <w:rPr>
          <w:sz w:val="28"/>
          <w:szCs w:val="28"/>
        </w:rPr>
        <w:t>,</w:t>
      </w:r>
      <w:r w:rsidR="005D34C4">
        <w:rPr>
          <w:sz w:val="28"/>
          <w:szCs w:val="28"/>
        </w:rPr>
        <w:t>3</w:t>
      </w:r>
      <w:r w:rsidR="00830CA0" w:rsidRPr="00551FE1">
        <w:rPr>
          <w:sz w:val="28"/>
          <w:szCs w:val="28"/>
          <w:lang w:val="en-US"/>
        </w:rPr>
        <w:t> </w:t>
      </w:r>
      <w:r w:rsidR="00830CA0" w:rsidRPr="00551FE1">
        <w:rPr>
          <w:sz w:val="28"/>
          <w:szCs w:val="28"/>
        </w:rPr>
        <w:t>тис.</w:t>
      </w:r>
      <w:r w:rsidR="00830CA0" w:rsidRPr="00551FE1">
        <w:rPr>
          <w:sz w:val="28"/>
          <w:szCs w:val="28"/>
          <w:lang w:val="en-US"/>
        </w:rPr>
        <w:t> </w:t>
      </w:r>
      <w:r w:rsidRPr="00551FE1">
        <w:rPr>
          <w:sz w:val="28"/>
          <w:szCs w:val="28"/>
        </w:rPr>
        <w:t xml:space="preserve">тонн вантажу та екологічний </w:t>
      </w:r>
      <w:r w:rsidR="00830CA0" w:rsidRPr="00551FE1">
        <w:rPr>
          <w:sz w:val="28"/>
          <w:szCs w:val="28"/>
          <w:lang w:val="ru-RU"/>
        </w:rPr>
        <w:br/>
      </w:r>
      <w:r w:rsidRPr="00551FE1">
        <w:rPr>
          <w:sz w:val="28"/>
          <w:szCs w:val="28"/>
        </w:rPr>
        <w:t xml:space="preserve">контроль </w:t>
      </w:r>
      <w:r w:rsidR="005D34C4">
        <w:rPr>
          <w:sz w:val="28"/>
          <w:szCs w:val="28"/>
          <w:lang w:val="ru-RU"/>
        </w:rPr>
        <w:t>20</w:t>
      </w:r>
      <w:r w:rsidR="00830CA0" w:rsidRPr="00551FE1">
        <w:rPr>
          <w:sz w:val="28"/>
          <w:szCs w:val="28"/>
          <w:lang w:val="en-US"/>
        </w:rPr>
        <w:t> </w:t>
      </w:r>
      <w:r w:rsidR="005D34C4">
        <w:rPr>
          <w:sz w:val="28"/>
          <w:szCs w:val="28"/>
          <w:lang w:val="ru-RU"/>
        </w:rPr>
        <w:t>816</w:t>
      </w:r>
      <w:r w:rsidR="000B2847" w:rsidRPr="00551FE1">
        <w:rPr>
          <w:sz w:val="28"/>
          <w:szCs w:val="28"/>
        </w:rPr>
        <w:t>,</w:t>
      </w:r>
      <w:r w:rsidR="005D34C4">
        <w:rPr>
          <w:sz w:val="28"/>
          <w:szCs w:val="28"/>
        </w:rPr>
        <w:t>1</w:t>
      </w:r>
      <w:r w:rsidR="00830CA0" w:rsidRPr="00551FE1">
        <w:rPr>
          <w:sz w:val="28"/>
          <w:szCs w:val="28"/>
          <w:lang w:val="en-US"/>
        </w:rPr>
        <w:t> </w:t>
      </w:r>
      <w:r w:rsidRPr="00551FE1">
        <w:rPr>
          <w:sz w:val="28"/>
          <w:szCs w:val="28"/>
        </w:rPr>
        <w:t>тис.</w:t>
      </w:r>
      <w:r w:rsidR="00830CA0" w:rsidRPr="00551FE1">
        <w:rPr>
          <w:sz w:val="28"/>
          <w:szCs w:val="28"/>
          <w:lang w:val="en-US"/>
        </w:rPr>
        <w:t> </w:t>
      </w:r>
      <w:r w:rsidRPr="00551FE1">
        <w:rPr>
          <w:sz w:val="28"/>
          <w:szCs w:val="28"/>
        </w:rPr>
        <w:t xml:space="preserve">тонн вантажу в пунктах пропуску через державний кордон та в зоні діяльності внутрішніх митниць, отримано та опрацьовано </w:t>
      </w:r>
      <w:r w:rsidR="005D34C4">
        <w:rPr>
          <w:sz w:val="28"/>
          <w:szCs w:val="28"/>
          <w:lang w:val="ru-RU"/>
        </w:rPr>
        <w:t>22</w:t>
      </w:r>
      <w:r w:rsidR="00830CA0" w:rsidRPr="00551FE1">
        <w:rPr>
          <w:sz w:val="28"/>
          <w:szCs w:val="28"/>
          <w:lang w:val="en-US"/>
        </w:rPr>
        <w:t> </w:t>
      </w:r>
      <w:r w:rsidR="005D34C4">
        <w:rPr>
          <w:sz w:val="28"/>
          <w:szCs w:val="28"/>
          <w:lang w:val="ru-RU"/>
        </w:rPr>
        <w:t>883</w:t>
      </w:r>
      <w:r w:rsidR="00830CA0" w:rsidRPr="00551FE1">
        <w:rPr>
          <w:sz w:val="28"/>
          <w:szCs w:val="28"/>
          <w:lang w:val="en-US"/>
        </w:rPr>
        <w:t> </w:t>
      </w:r>
      <w:r w:rsidRPr="00551FE1">
        <w:rPr>
          <w:sz w:val="28"/>
          <w:szCs w:val="28"/>
        </w:rPr>
        <w:t>шт. кореспонденції (доручень, листів).</w:t>
      </w:r>
    </w:p>
    <w:p w:rsidR="0002398A" w:rsidRPr="00551FE1" w:rsidRDefault="0002398A" w:rsidP="0002398A">
      <w:pPr>
        <w:ind w:firstLine="720"/>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w:t>
      </w:r>
      <w:r w:rsidRPr="00551FE1">
        <w:rPr>
          <w:b/>
          <w:sz w:val="28"/>
          <w:szCs w:val="28"/>
        </w:rPr>
        <w:t xml:space="preserve">2406010 </w:t>
      </w:r>
      <w:r w:rsidR="003D1E61" w:rsidRPr="00551FE1">
        <w:rPr>
          <w:sz w:val="28"/>
          <w:szCs w:val="28"/>
        </w:rPr>
        <w:t>«</w:t>
      </w:r>
      <w:r w:rsidRPr="00551FE1">
        <w:rPr>
          <w:b/>
          <w:sz w:val="28"/>
          <w:szCs w:val="28"/>
        </w:rPr>
        <w:t>Керівництво та управління у сфері радіаційного захисту населення</w:t>
      </w:r>
      <w:r w:rsidR="003D1E61" w:rsidRPr="00551FE1">
        <w:rPr>
          <w:b/>
          <w:sz w:val="28"/>
          <w:szCs w:val="28"/>
        </w:rPr>
        <w:t>»</w:t>
      </w:r>
      <w:r w:rsidRPr="00551FE1">
        <w:rPr>
          <w:b/>
          <w:sz w:val="28"/>
          <w:szCs w:val="28"/>
        </w:rPr>
        <w:t xml:space="preserve"> </w:t>
      </w:r>
      <w:r w:rsidRPr="00551FE1">
        <w:rPr>
          <w:sz w:val="28"/>
          <w:szCs w:val="28"/>
        </w:rPr>
        <w:t>Міністерством екології та природних ресурсів України використано к</w:t>
      </w:r>
      <w:r w:rsidR="00EE41B0" w:rsidRPr="00551FE1">
        <w:rPr>
          <w:sz w:val="28"/>
          <w:szCs w:val="28"/>
        </w:rPr>
        <w:t>ошти за загальним фондом у сумі </w:t>
      </w:r>
      <w:r w:rsidRPr="00551FE1">
        <w:rPr>
          <w:sz w:val="28"/>
          <w:szCs w:val="28"/>
        </w:rPr>
        <w:t>0,</w:t>
      </w:r>
      <w:r w:rsidR="00EE41B0" w:rsidRPr="00551FE1">
        <w:rPr>
          <w:sz w:val="28"/>
          <w:szCs w:val="28"/>
        </w:rPr>
        <w:t>6 млн. </w:t>
      </w:r>
      <w:r w:rsidRPr="00551FE1">
        <w:rPr>
          <w:sz w:val="28"/>
          <w:szCs w:val="28"/>
        </w:rPr>
        <w:t>гривень.</w:t>
      </w:r>
    </w:p>
    <w:p w:rsidR="0002398A" w:rsidRPr="00551FE1" w:rsidRDefault="00182BB2" w:rsidP="0002398A">
      <w:pPr>
        <w:ind w:firstLine="720"/>
        <w:jc w:val="both"/>
        <w:rPr>
          <w:sz w:val="28"/>
          <w:szCs w:val="28"/>
        </w:rPr>
      </w:pPr>
      <w:r w:rsidRPr="00551FE1">
        <w:rPr>
          <w:sz w:val="28"/>
          <w:szCs w:val="28"/>
        </w:rPr>
        <w:t xml:space="preserve">Протягом року </w:t>
      </w:r>
      <w:r w:rsidR="0002398A" w:rsidRPr="00551FE1">
        <w:rPr>
          <w:sz w:val="28"/>
          <w:szCs w:val="28"/>
        </w:rPr>
        <w:t>Національн</w:t>
      </w:r>
      <w:r w:rsidR="000C3ECD">
        <w:rPr>
          <w:sz w:val="28"/>
          <w:szCs w:val="28"/>
        </w:rPr>
        <w:t>ою</w:t>
      </w:r>
      <w:r w:rsidR="0002398A" w:rsidRPr="00551FE1">
        <w:rPr>
          <w:sz w:val="28"/>
          <w:szCs w:val="28"/>
        </w:rPr>
        <w:t xml:space="preserve"> комісі</w:t>
      </w:r>
      <w:r w:rsidR="000C3ECD">
        <w:rPr>
          <w:sz w:val="28"/>
          <w:szCs w:val="28"/>
        </w:rPr>
        <w:t>єю</w:t>
      </w:r>
      <w:r w:rsidR="0002398A" w:rsidRPr="00551FE1">
        <w:rPr>
          <w:sz w:val="28"/>
          <w:szCs w:val="28"/>
        </w:rPr>
        <w:t xml:space="preserve"> з радіаційного захисту населення України</w:t>
      </w:r>
      <w:r w:rsidRPr="00551FE1">
        <w:rPr>
          <w:sz w:val="28"/>
          <w:szCs w:val="28"/>
        </w:rPr>
        <w:t xml:space="preserve"> </w:t>
      </w:r>
      <w:r w:rsidR="00F510EF" w:rsidRPr="00F510EF">
        <w:rPr>
          <w:sz w:val="28"/>
          <w:szCs w:val="28"/>
        </w:rPr>
        <w:t xml:space="preserve">опрацьовувалися проекти основних концепцій, принципів, норм, правил, стандартів та заходів протирадіаційного захисту, рекомендацій щодо зменшення впливу на здоров’я населення України радіаційного фактору, крім того </w:t>
      </w:r>
      <w:r w:rsidRPr="00551FE1">
        <w:rPr>
          <w:sz w:val="28"/>
          <w:szCs w:val="28"/>
        </w:rPr>
        <w:t xml:space="preserve">опрацьовано </w:t>
      </w:r>
      <w:r w:rsidR="000C3ECD">
        <w:rPr>
          <w:sz w:val="28"/>
          <w:szCs w:val="28"/>
        </w:rPr>
        <w:t>142</w:t>
      </w:r>
      <w:r w:rsidR="00EE41B0" w:rsidRPr="00551FE1">
        <w:rPr>
          <w:sz w:val="28"/>
          <w:szCs w:val="28"/>
        </w:rPr>
        <w:t> </w:t>
      </w:r>
      <w:r w:rsidRPr="00551FE1">
        <w:rPr>
          <w:sz w:val="28"/>
          <w:szCs w:val="28"/>
        </w:rPr>
        <w:t>од. вхідної кореспонденції</w:t>
      </w:r>
      <w:r w:rsidR="0002398A" w:rsidRPr="00551FE1">
        <w:rPr>
          <w:sz w:val="28"/>
          <w:szCs w:val="28"/>
        </w:rPr>
        <w:t>.</w:t>
      </w:r>
    </w:p>
    <w:p w:rsidR="0002398A" w:rsidRPr="00551FE1" w:rsidRDefault="0002398A" w:rsidP="0002398A">
      <w:pPr>
        <w:ind w:firstLine="720"/>
        <w:jc w:val="both"/>
        <w:rPr>
          <w:sz w:val="28"/>
          <w:szCs w:val="28"/>
        </w:rPr>
      </w:pPr>
      <w:r w:rsidRPr="00551FE1">
        <w:rPr>
          <w:sz w:val="28"/>
          <w:szCs w:val="28"/>
        </w:rPr>
        <w:t xml:space="preserve">За бюджетною програмою </w:t>
      </w:r>
      <w:r w:rsidR="003D1E61" w:rsidRPr="00551FE1">
        <w:rPr>
          <w:b/>
          <w:sz w:val="28"/>
          <w:szCs w:val="28"/>
        </w:rPr>
        <w:t>по КПКВК </w:t>
      </w:r>
      <w:r w:rsidRPr="00551FE1">
        <w:rPr>
          <w:b/>
          <w:sz w:val="28"/>
          <w:szCs w:val="28"/>
        </w:rPr>
        <w:t xml:space="preserve">2407010 </w:t>
      </w:r>
      <w:r w:rsidR="003D1E61" w:rsidRPr="00551FE1">
        <w:rPr>
          <w:b/>
          <w:sz w:val="28"/>
          <w:szCs w:val="28"/>
        </w:rPr>
        <w:t>«</w:t>
      </w:r>
      <w:r w:rsidRPr="00551FE1">
        <w:rPr>
          <w:b/>
          <w:sz w:val="28"/>
          <w:szCs w:val="28"/>
        </w:rPr>
        <w:t>Керівництво та управління у сфері водного господарства</w:t>
      </w:r>
      <w:r w:rsidR="003D1E61" w:rsidRPr="00551FE1">
        <w:rPr>
          <w:b/>
          <w:sz w:val="28"/>
          <w:szCs w:val="28"/>
        </w:rPr>
        <w:t>»</w:t>
      </w:r>
      <w:r w:rsidRPr="00551FE1">
        <w:rPr>
          <w:sz w:val="28"/>
          <w:szCs w:val="28"/>
        </w:rPr>
        <w:t xml:space="preserve"> Міністерством екології та природних ресурсів України використано кошти за загальним фондом у сумі</w:t>
      </w:r>
      <w:r w:rsidR="00EE41B0" w:rsidRPr="00551FE1">
        <w:rPr>
          <w:sz w:val="28"/>
          <w:szCs w:val="28"/>
        </w:rPr>
        <w:t> </w:t>
      </w:r>
      <w:r w:rsidR="000C3ECD">
        <w:rPr>
          <w:sz w:val="28"/>
          <w:szCs w:val="28"/>
        </w:rPr>
        <w:t>10</w:t>
      </w:r>
      <w:r w:rsidR="00EE41B0" w:rsidRPr="00551FE1">
        <w:rPr>
          <w:sz w:val="28"/>
          <w:szCs w:val="28"/>
        </w:rPr>
        <w:t>,</w:t>
      </w:r>
      <w:r w:rsidR="000C3ECD">
        <w:rPr>
          <w:sz w:val="28"/>
          <w:szCs w:val="28"/>
        </w:rPr>
        <w:t>0</w:t>
      </w:r>
      <w:r w:rsidR="00EE41B0" w:rsidRPr="00551FE1">
        <w:rPr>
          <w:sz w:val="28"/>
          <w:szCs w:val="28"/>
        </w:rPr>
        <w:t> млн. </w:t>
      </w:r>
      <w:r w:rsidRPr="00551FE1">
        <w:rPr>
          <w:sz w:val="28"/>
          <w:szCs w:val="28"/>
        </w:rPr>
        <w:t>гривень.</w:t>
      </w:r>
    </w:p>
    <w:p w:rsidR="0002398A" w:rsidRPr="00551FE1" w:rsidRDefault="0002398A" w:rsidP="0002398A">
      <w:pPr>
        <w:pStyle w:val="a4"/>
        <w:ind w:firstLine="720"/>
        <w:jc w:val="both"/>
        <w:rPr>
          <w:b w:val="0"/>
          <w:bCs w:val="0"/>
          <w:szCs w:val="28"/>
        </w:rPr>
      </w:pPr>
      <w:r w:rsidRPr="00551FE1">
        <w:rPr>
          <w:b w:val="0"/>
          <w:bCs w:val="0"/>
        </w:rPr>
        <w:t xml:space="preserve">Мета програми – забезпечення управління водними ресурсами та функціонування водогосподарсько-меліоративного комплексу. </w:t>
      </w:r>
    </w:p>
    <w:p w:rsidR="0002398A" w:rsidRPr="00551FE1" w:rsidRDefault="0002398A" w:rsidP="00F510EF">
      <w:pPr>
        <w:pStyle w:val="a4"/>
        <w:ind w:firstLine="720"/>
        <w:jc w:val="both"/>
        <w:rPr>
          <w:b w:val="0"/>
          <w:bCs w:val="0"/>
        </w:rPr>
      </w:pPr>
      <w:r w:rsidRPr="00551FE1">
        <w:rPr>
          <w:b w:val="0"/>
          <w:bCs w:val="0"/>
        </w:rPr>
        <w:t>Реалізація бюджетної програми здійснювалась відповідно до Водного кодексу України, Закону України від</w:t>
      </w:r>
      <w:r w:rsidR="006F4237" w:rsidRPr="00551FE1">
        <w:rPr>
          <w:b w:val="0"/>
          <w:bCs w:val="0"/>
        </w:rPr>
        <w:t> 14 січня 2000 </w:t>
      </w:r>
      <w:r w:rsidRPr="00551FE1">
        <w:rPr>
          <w:b w:val="0"/>
          <w:bCs w:val="0"/>
        </w:rPr>
        <w:t>року</w:t>
      </w:r>
      <w:r w:rsidR="003B5970" w:rsidRPr="00551FE1">
        <w:rPr>
          <w:b w:val="0"/>
          <w:bCs w:val="0"/>
        </w:rPr>
        <w:t xml:space="preserve"> </w:t>
      </w:r>
      <w:r w:rsidR="006F4237" w:rsidRPr="00551FE1">
        <w:rPr>
          <w:b w:val="0"/>
          <w:bCs w:val="0"/>
        </w:rPr>
        <w:t>№ </w:t>
      </w:r>
      <w:r w:rsidRPr="00551FE1">
        <w:rPr>
          <w:b w:val="0"/>
          <w:bCs w:val="0"/>
        </w:rPr>
        <w:t xml:space="preserve">1389 </w:t>
      </w:r>
      <w:r w:rsidR="006F4237" w:rsidRPr="00551FE1">
        <w:rPr>
          <w:b w:val="0"/>
          <w:bCs w:val="0"/>
        </w:rPr>
        <w:t>«</w:t>
      </w:r>
      <w:r w:rsidRPr="00551FE1">
        <w:rPr>
          <w:b w:val="0"/>
          <w:bCs w:val="0"/>
        </w:rPr>
        <w:t>Про меліорацію земель</w:t>
      </w:r>
      <w:r w:rsidR="006F4237" w:rsidRPr="00551FE1">
        <w:rPr>
          <w:b w:val="0"/>
          <w:bCs w:val="0"/>
        </w:rPr>
        <w:t xml:space="preserve">», </w:t>
      </w:r>
      <w:r w:rsidR="005F74BD" w:rsidRPr="00551FE1">
        <w:rPr>
          <w:b w:val="0"/>
          <w:bCs w:val="0"/>
        </w:rPr>
        <w:t>постанов</w:t>
      </w:r>
      <w:r w:rsidR="000962AF" w:rsidRPr="00551FE1">
        <w:rPr>
          <w:b w:val="0"/>
          <w:bCs w:val="0"/>
        </w:rPr>
        <w:t>и</w:t>
      </w:r>
      <w:r w:rsidRPr="00551FE1">
        <w:rPr>
          <w:b w:val="0"/>
          <w:bCs w:val="0"/>
        </w:rPr>
        <w:t xml:space="preserve"> </w:t>
      </w:r>
      <w:r w:rsidR="006F4237" w:rsidRPr="00551FE1">
        <w:rPr>
          <w:b w:val="0"/>
          <w:bCs w:val="0"/>
        </w:rPr>
        <w:t>Кабінету Міністрів України від 20 серпня</w:t>
      </w:r>
      <w:r w:rsidR="00F510EF">
        <w:rPr>
          <w:b w:val="0"/>
          <w:bCs w:val="0"/>
        </w:rPr>
        <w:t xml:space="preserve"> </w:t>
      </w:r>
      <w:r w:rsidRPr="00551FE1">
        <w:rPr>
          <w:b w:val="0"/>
          <w:bCs w:val="0"/>
        </w:rPr>
        <w:lastRenderedPageBreak/>
        <w:t>201</w:t>
      </w:r>
      <w:r w:rsidR="006F4237" w:rsidRPr="00551FE1">
        <w:rPr>
          <w:b w:val="0"/>
          <w:bCs w:val="0"/>
        </w:rPr>
        <w:t>4 року № 393</w:t>
      </w:r>
      <w:r w:rsidRPr="00551FE1">
        <w:rPr>
          <w:b w:val="0"/>
          <w:bCs w:val="0"/>
        </w:rPr>
        <w:t>/201</w:t>
      </w:r>
      <w:r w:rsidR="006F4237" w:rsidRPr="00551FE1">
        <w:rPr>
          <w:b w:val="0"/>
          <w:bCs w:val="0"/>
        </w:rPr>
        <w:t>4</w:t>
      </w:r>
      <w:r w:rsidRPr="00551FE1">
        <w:rPr>
          <w:b w:val="0"/>
          <w:bCs w:val="0"/>
        </w:rPr>
        <w:t xml:space="preserve"> «Про затвердження Положення про Державне агентство водних ресурсів України</w:t>
      </w:r>
      <w:r w:rsidR="006F4237" w:rsidRPr="00551FE1">
        <w:rPr>
          <w:b w:val="0"/>
          <w:bCs w:val="0"/>
        </w:rPr>
        <w:t>»</w:t>
      </w:r>
      <w:r w:rsidRPr="00551FE1">
        <w:rPr>
          <w:b w:val="0"/>
          <w:bCs w:val="0"/>
        </w:rPr>
        <w:t>.</w:t>
      </w:r>
    </w:p>
    <w:p w:rsidR="0002398A" w:rsidRPr="00551FE1" w:rsidRDefault="0002398A" w:rsidP="0002398A">
      <w:pPr>
        <w:ind w:firstLine="720"/>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w:t>
      </w:r>
      <w:r w:rsidRPr="00551FE1">
        <w:rPr>
          <w:b/>
          <w:sz w:val="28"/>
          <w:szCs w:val="28"/>
        </w:rPr>
        <w:t xml:space="preserve">2407020 </w:t>
      </w:r>
      <w:r w:rsidR="003D1E61" w:rsidRPr="00551FE1">
        <w:rPr>
          <w:b/>
          <w:sz w:val="28"/>
          <w:szCs w:val="28"/>
        </w:rPr>
        <w:t>«</w:t>
      </w:r>
      <w:r w:rsidRPr="00551FE1">
        <w:rPr>
          <w:b/>
          <w:sz w:val="28"/>
          <w:szCs w:val="28"/>
        </w:rPr>
        <w:t xml:space="preserve">Прикладні наукові </w:t>
      </w:r>
      <w:r w:rsidR="00F849D1">
        <w:rPr>
          <w:b/>
          <w:sz w:val="28"/>
          <w:szCs w:val="28"/>
        </w:rPr>
        <w:br/>
      </w:r>
      <w:r w:rsidRPr="00551FE1">
        <w:rPr>
          <w:b/>
          <w:sz w:val="28"/>
          <w:szCs w:val="28"/>
        </w:rPr>
        <w:t>та науково-технічні розробки, виконання робіт за державним замовленням у сфері розвитку водного господарства</w:t>
      </w:r>
      <w:r w:rsidR="003D1E61" w:rsidRPr="00551FE1">
        <w:rPr>
          <w:b/>
          <w:sz w:val="28"/>
          <w:szCs w:val="28"/>
        </w:rPr>
        <w:t>»</w:t>
      </w:r>
      <w:r w:rsidRPr="00551FE1">
        <w:rPr>
          <w:sz w:val="28"/>
          <w:szCs w:val="28"/>
        </w:rPr>
        <w:t xml:space="preserve"> Міністерством екології та природних ресурсів України використано к</w:t>
      </w:r>
      <w:r w:rsidR="006F4237" w:rsidRPr="00551FE1">
        <w:rPr>
          <w:sz w:val="28"/>
          <w:szCs w:val="28"/>
        </w:rPr>
        <w:t>ошти за загальним фондом у сумі 0,</w:t>
      </w:r>
      <w:r w:rsidR="000C3ECD">
        <w:rPr>
          <w:sz w:val="28"/>
          <w:szCs w:val="28"/>
        </w:rPr>
        <w:t>1</w:t>
      </w:r>
      <w:r w:rsidR="006F4237" w:rsidRPr="00551FE1">
        <w:rPr>
          <w:sz w:val="28"/>
          <w:szCs w:val="28"/>
        </w:rPr>
        <w:t> </w:t>
      </w:r>
      <w:r w:rsidRPr="00551FE1">
        <w:rPr>
          <w:sz w:val="28"/>
          <w:szCs w:val="28"/>
        </w:rPr>
        <w:t>млн.</w:t>
      </w:r>
      <w:r w:rsidR="006F4237" w:rsidRPr="00551FE1">
        <w:rPr>
          <w:sz w:val="28"/>
          <w:szCs w:val="28"/>
        </w:rPr>
        <w:t> </w:t>
      </w:r>
      <w:r w:rsidRPr="00551FE1">
        <w:rPr>
          <w:sz w:val="28"/>
          <w:szCs w:val="28"/>
        </w:rPr>
        <w:t>гривень.</w:t>
      </w:r>
    </w:p>
    <w:p w:rsidR="0002398A" w:rsidRPr="00551FE1" w:rsidRDefault="0002398A" w:rsidP="0002398A">
      <w:pPr>
        <w:ind w:firstLine="720"/>
        <w:jc w:val="both"/>
        <w:rPr>
          <w:sz w:val="28"/>
          <w:szCs w:val="28"/>
        </w:rPr>
      </w:pPr>
      <w:r w:rsidRPr="00551FE1">
        <w:rPr>
          <w:sz w:val="28"/>
          <w:szCs w:val="28"/>
        </w:rPr>
        <w:t xml:space="preserve">Виконання науково-дослідних та дослідно-конструкторських робіт здійснювалося у </w:t>
      </w:r>
      <w:r w:rsidR="000C3ECD">
        <w:rPr>
          <w:sz w:val="28"/>
          <w:szCs w:val="28"/>
        </w:rPr>
        <w:t>8</w:t>
      </w:r>
      <w:r w:rsidR="00CF6DE6" w:rsidRPr="00551FE1">
        <w:rPr>
          <w:sz w:val="28"/>
          <w:szCs w:val="28"/>
        </w:rPr>
        <w:t> </w:t>
      </w:r>
      <w:r w:rsidRPr="00551FE1">
        <w:rPr>
          <w:sz w:val="28"/>
          <w:szCs w:val="28"/>
        </w:rPr>
        <w:t>науков</w:t>
      </w:r>
      <w:r w:rsidR="00E47822" w:rsidRPr="00551FE1">
        <w:rPr>
          <w:sz w:val="28"/>
          <w:szCs w:val="28"/>
        </w:rPr>
        <w:t>их</w:t>
      </w:r>
      <w:r w:rsidRPr="00551FE1">
        <w:rPr>
          <w:sz w:val="28"/>
          <w:szCs w:val="28"/>
        </w:rPr>
        <w:t xml:space="preserve"> установ</w:t>
      </w:r>
      <w:r w:rsidR="00E47822" w:rsidRPr="00551FE1">
        <w:rPr>
          <w:sz w:val="28"/>
          <w:szCs w:val="28"/>
        </w:rPr>
        <w:t>ах</w:t>
      </w:r>
      <w:r w:rsidRPr="00551FE1">
        <w:rPr>
          <w:sz w:val="28"/>
          <w:szCs w:val="28"/>
        </w:rPr>
        <w:t xml:space="preserve">, якими протягом року забезпечено виконання </w:t>
      </w:r>
      <w:r w:rsidR="000C3ECD">
        <w:rPr>
          <w:sz w:val="28"/>
          <w:szCs w:val="28"/>
        </w:rPr>
        <w:t>5</w:t>
      </w:r>
      <w:r w:rsidR="005F74BD" w:rsidRPr="00551FE1">
        <w:rPr>
          <w:sz w:val="28"/>
          <w:szCs w:val="28"/>
        </w:rPr>
        <w:t> </w:t>
      </w:r>
      <w:r w:rsidRPr="00551FE1">
        <w:rPr>
          <w:sz w:val="28"/>
          <w:szCs w:val="28"/>
        </w:rPr>
        <w:t xml:space="preserve">науково-дослідних </w:t>
      </w:r>
      <w:r w:rsidR="005F74BD" w:rsidRPr="00551FE1">
        <w:rPr>
          <w:sz w:val="28"/>
          <w:szCs w:val="28"/>
        </w:rPr>
        <w:t xml:space="preserve">(дослідно-конструкторських) </w:t>
      </w:r>
      <w:r w:rsidRPr="00551FE1">
        <w:rPr>
          <w:sz w:val="28"/>
          <w:szCs w:val="28"/>
        </w:rPr>
        <w:t>робіт.</w:t>
      </w:r>
    </w:p>
    <w:p w:rsidR="0002398A" w:rsidRPr="00551FE1" w:rsidRDefault="0002398A" w:rsidP="0002398A">
      <w:pPr>
        <w:shd w:val="clear" w:color="auto" w:fill="FFFFFF"/>
        <w:tabs>
          <w:tab w:val="left" w:pos="605"/>
        </w:tabs>
        <w:ind w:firstLine="720"/>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w:t>
      </w:r>
      <w:r w:rsidRPr="00551FE1">
        <w:rPr>
          <w:b/>
          <w:sz w:val="28"/>
          <w:szCs w:val="28"/>
        </w:rPr>
        <w:t xml:space="preserve">2407040 </w:t>
      </w:r>
      <w:r w:rsidR="003D1E61" w:rsidRPr="00551FE1">
        <w:rPr>
          <w:b/>
          <w:sz w:val="28"/>
          <w:szCs w:val="28"/>
        </w:rPr>
        <w:t>«</w:t>
      </w:r>
      <w:r w:rsidRPr="00551FE1">
        <w:rPr>
          <w:b/>
          <w:sz w:val="28"/>
          <w:szCs w:val="28"/>
        </w:rPr>
        <w:t>Підвищення кваліфікації кадрів у сфері водного господарства</w:t>
      </w:r>
      <w:r w:rsidR="003D1E61" w:rsidRPr="00551FE1">
        <w:rPr>
          <w:b/>
          <w:sz w:val="28"/>
          <w:szCs w:val="28"/>
        </w:rPr>
        <w:t>»</w:t>
      </w:r>
      <w:r w:rsidRPr="00551FE1">
        <w:rPr>
          <w:sz w:val="28"/>
          <w:szCs w:val="28"/>
        </w:rPr>
        <w:t xml:space="preserve"> Міністерством екології </w:t>
      </w:r>
      <w:r w:rsidR="00F849D1">
        <w:rPr>
          <w:sz w:val="28"/>
          <w:szCs w:val="28"/>
        </w:rPr>
        <w:br/>
      </w:r>
      <w:r w:rsidRPr="00551FE1">
        <w:rPr>
          <w:sz w:val="28"/>
          <w:szCs w:val="28"/>
        </w:rPr>
        <w:t>та природних ресурсів України використано кошти,</w:t>
      </w:r>
      <w:r w:rsidRPr="00551FE1">
        <w:rPr>
          <w:sz w:val="28"/>
        </w:rPr>
        <w:t xml:space="preserve"> спрямовані на підвищення кваліфікації, підготовку та перепідготовку слухачів у Державному інституті управління і економіки водних ресурсів,</w:t>
      </w:r>
      <w:r w:rsidRPr="00551FE1">
        <w:rPr>
          <w:sz w:val="28"/>
          <w:szCs w:val="28"/>
        </w:rPr>
        <w:t xml:space="preserve"> у сумі</w:t>
      </w:r>
      <w:r w:rsidR="00CD123A" w:rsidRPr="00551FE1">
        <w:rPr>
          <w:sz w:val="28"/>
          <w:szCs w:val="28"/>
        </w:rPr>
        <w:t> </w:t>
      </w:r>
      <w:r w:rsidR="000C3ECD">
        <w:rPr>
          <w:sz w:val="28"/>
          <w:szCs w:val="28"/>
        </w:rPr>
        <w:t>4</w:t>
      </w:r>
      <w:r w:rsidRPr="00551FE1">
        <w:rPr>
          <w:sz w:val="28"/>
          <w:szCs w:val="28"/>
        </w:rPr>
        <w:t>,</w:t>
      </w:r>
      <w:r w:rsidR="000C3ECD">
        <w:rPr>
          <w:sz w:val="28"/>
          <w:szCs w:val="28"/>
        </w:rPr>
        <w:t>1</w:t>
      </w:r>
      <w:r w:rsidR="00CD123A" w:rsidRPr="00551FE1">
        <w:rPr>
          <w:sz w:val="28"/>
          <w:szCs w:val="28"/>
        </w:rPr>
        <w:t> млн. </w:t>
      </w:r>
      <w:r w:rsidRPr="00551FE1">
        <w:rPr>
          <w:sz w:val="28"/>
          <w:szCs w:val="28"/>
        </w:rPr>
        <w:t xml:space="preserve">грн., у тому числі за загальним фондом </w:t>
      </w:r>
      <w:r w:rsidR="00133695" w:rsidRPr="00551FE1">
        <w:rPr>
          <w:sz w:val="28"/>
          <w:szCs w:val="28"/>
        </w:rPr>
        <w:t>–</w:t>
      </w:r>
      <w:r w:rsidRPr="00551FE1">
        <w:rPr>
          <w:sz w:val="28"/>
          <w:szCs w:val="28"/>
        </w:rPr>
        <w:t xml:space="preserve"> 2</w:t>
      </w:r>
      <w:r w:rsidR="00133695" w:rsidRPr="00551FE1">
        <w:rPr>
          <w:sz w:val="28"/>
          <w:szCs w:val="28"/>
        </w:rPr>
        <w:t>,</w:t>
      </w:r>
      <w:r w:rsidR="000C3ECD">
        <w:rPr>
          <w:sz w:val="28"/>
          <w:szCs w:val="28"/>
        </w:rPr>
        <w:t>5</w:t>
      </w:r>
      <w:r w:rsidR="00CD123A" w:rsidRPr="00551FE1">
        <w:rPr>
          <w:sz w:val="28"/>
          <w:szCs w:val="28"/>
        </w:rPr>
        <w:t> </w:t>
      </w:r>
      <w:r w:rsidRPr="00551FE1">
        <w:rPr>
          <w:sz w:val="28"/>
          <w:szCs w:val="28"/>
        </w:rPr>
        <w:t>млн.</w:t>
      </w:r>
      <w:r w:rsidR="00CD123A" w:rsidRPr="00551FE1">
        <w:rPr>
          <w:sz w:val="28"/>
          <w:szCs w:val="28"/>
        </w:rPr>
        <w:t> </w:t>
      </w:r>
      <w:r w:rsidRPr="00551FE1">
        <w:rPr>
          <w:sz w:val="28"/>
          <w:szCs w:val="28"/>
        </w:rPr>
        <w:t>гривень.</w:t>
      </w:r>
    </w:p>
    <w:p w:rsidR="0002398A" w:rsidRPr="00551FE1" w:rsidRDefault="0002398A" w:rsidP="0002398A">
      <w:pPr>
        <w:ind w:firstLine="708"/>
        <w:jc w:val="both"/>
        <w:rPr>
          <w:sz w:val="28"/>
        </w:rPr>
      </w:pPr>
      <w:r w:rsidRPr="00551FE1">
        <w:rPr>
          <w:sz w:val="28"/>
        </w:rPr>
        <w:t>Протягом 201</w:t>
      </w:r>
      <w:r w:rsidR="000C3ECD">
        <w:rPr>
          <w:sz w:val="28"/>
        </w:rPr>
        <w:t xml:space="preserve">5 </w:t>
      </w:r>
      <w:r w:rsidRPr="00551FE1">
        <w:rPr>
          <w:sz w:val="28"/>
        </w:rPr>
        <w:t xml:space="preserve">року в інституті підвищили кваліфікацію </w:t>
      </w:r>
      <w:r w:rsidR="000C3ECD">
        <w:rPr>
          <w:sz w:val="28"/>
        </w:rPr>
        <w:t>2 717</w:t>
      </w:r>
      <w:r w:rsidRPr="00551FE1">
        <w:rPr>
          <w:sz w:val="28"/>
        </w:rPr>
        <w:t xml:space="preserve"> працівників водогосподарської галузі</w:t>
      </w:r>
      <w:r w:rsidR="005F74BD" w:rsidRPr="00551FE1">
        <w:rPr>
          <w:sz w:val="28"/>
        </w:rPr>
        <w:t xml:space="preserve">, було проведено </w:t>
      </w:r>
      <w:r w:rsidR="000C3ECD">
        <w:rPr>
          <w:sz w:val="28"/>
        </w:rPr>
        <w:t>9</w:t>
      </w:r>
      <w:r w:rsidR="005F74BD" w:rsidRPr="00551FE1">
        <w:rPr>
          <w:sz w:val="28"/>
        </w:rPr>
        <w:t> </w:t>
      </w:r>
      <w:r w:rsidR="005F74BD" w:rsidRPr="00551FE1">
        <w:rPr>
          <w:color w:val="000000"/>
          <w:sz w:val="28"/>
          <w:szCs w:val="28"/>
        </w:rPr>
        <w:t>короткострокових семінарів</w:t>
      </w:r>
      <w:r w:rsidRPr="00551FE1">
        <w:rPr>
          <w:sz w:val="28"/>
        </w:rPr>
        <w:t>.</w:t>
      </w:r>
    </w:p>
    <w:p w:rsidR="0002398A" w:rsidRPr="00551FE1" w:rsidRDefault="0002398A" w:rsidP="0002398A">
      <w:pPr>
        <w:ind w:firstLine="720"/>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w:t>
      </w:r>
      <w:r w:rsidRPr="00551FE1">
        <w:rPr>
          <w:b/>
          <w:sz w:val="28"/>
          <w:szCs w:val="28"/>
        </w:rPr>
        <w:t xml:space="preserve">2407050 </w:t>
      </w:r>
      <w:r w:rsidR="003D1E61" w:rsidRPr="00551FE1">
        <w:rPr>
          <w:b/>
          <w:sz w:val="28"/>
          <w:szCs w:val="28"/>
        </w:rPr>
        <w:t>«</w:t>
      </w:r>
      <w:r w:rsidRPr="00551FE1">
        <w:rPr>
          <w:b/>
          <w:sz w:val="28"/>
          <w:szCs w:val="28"/>
        </w:rPr>
        <w:t>Експлуатація державного водогосподарського комплексу та управління водними ресурсами</w:t>
      </w:r>
      <w:r w:rsidR="003D1E61" w:rsidRPr="00551FE1">
        <w:rPr>
          <w:b/>
          <w:sz w:val="28"/>
          <w:szCs w:val="28"/>
        </w:rPr>
        <w:t>»</w:t>
      </w:r>
      <w:r w:rsidRPr="00551FE1">
        <w:rPr>
          <w:b/>
          <w:sz w:val="28"/>
          <w:szCs w:val="28"/>
        </w:rPr>
        <w:t xml:space="preserve"> </w:t>
      </w:r>
      <w:r w:rsidRPr="00551FE1">
        <w:rPr>
          <w:sz w:val="28"/>
          <w:szCs w:val="28"/>
        </w:rPr>
        <w:t>Міністерством екології та природних ресурсів України використано кошти у сумі</w:t>
      </w:r>
      <w:r w:rsidR="00CD123A" w:rsidRPr="00551FE1">
        <w:rPr>
          <w:sz w:val="28"/>
          <w:szCs w:val="28"/>
        </w:rPr>
        <w:t> </w:t>
      </w:r>
      <w:r w:rsidR="000C3ECD">
        <w:rPr>
          <w:sz w:val="28"/>
          <w:szCs w:val="28"/>
        </w:rPr>
        <w:t>2</w:t>
      </w:r>
      <w:r w:rsidR="00CD123A" w:rsidRPr="00551FE1">
        <w:rPr>
          <w:sz w:val="28"/>
          <w:szCs w:val="28"/>
        </w:rPr>
        <w:t> </w:t>
      </w:r>
      <w:r w:rsidR="000C3ECD">
        <w:rPr>
          <w:sz w:val="28"/>
          <w:szCs w:val="28"/>
        </w:rPr>
        <w:t>152</w:t>
      </w:r>
      <w:r w:rsidR="00CD123A" w:rsidRPr="00551FE1">
        <w:rPr>
          <w:sz w:val="28"/>
          <w:szCs w:val="28"/>
        </w:rPr>
        <w:t>,3 </w:t>
      </w:r>
      <w:r w:rsidRPr="00551FE1">
        <w:rPr>
          <w:sz w:val="28"/>
          <w:szCs w:val="28"/>
        </w:rPr>
        <w:t>млн.</w:t>
      </w:r>
      <w:r w:rsidR="00CD123A" w:rsidRPr="00551FE1">
        <w:rPr>
          <w:sz w:val="28"/>
          <w:szCs w:val="28"/>
        </w:rPr>
        <w:t> </w:t>
      </w:r>
      <w:r w:rsidRPr="00551FE1">
        <w:rPr>
          <w:sz w:val="28"/>
          <w:szCs w:val="28"/>
        </w:rPr>
        <w:t xml:space="preserve">грн., у тому числі за загальним </w:t>
      </w:r>
      <w:r w:rsidR="00CD123A" w:rsidRPr="00551FE1">
        <w:rPr>
          <w:sz w:val="28"/>
          <w:szCs w:val="28"/>
        </w:rPr>
        <w:br/>
      </w:r>
      <w:r w:rsidRPr="00551FE1">
        <w:rPr>
          <w:sz w:val="28"/>
          <w:szCs w:val="28"/>
        </w:rPr>
        <w:t xml:space="preserve">фондом – </w:t>
      </w:r>
      <w:r w:rsidR="000C3ECD">
        <w:rPr>
          <w:sz w:val="28"/>
          <w:szCs w:val="28"/>
        </w:rPr>
        <w:t>974</w:t>
      </w:r>
      <w:r w:rsidR="00CD123A" w:rsidRPr="00551FE1">
        <w:rPr>
          <w:sz w:val="28"/>
          <w:szCs w:val="28"/>
        </w:rPr>
        <w:t>,</w:t>
      </w:r>
      <w:r w:rsidR="000C3ECD">
        <w:rPr>
          <w:sz w:val="28"/>
          <w:szCs w:val="28"/>
        </w:rPr>
        <w:t>1</w:t>
      </w:r>
      <w:r w:rsidR="00CD123A" w:rsidRPr="00551FE1">
        <w:rPr>
          <w:sz w:val="28"/>
          <w:szCs w:val="28"/>
        </w:rPr>
        <w:t> млн. </w:t>
      </w:r>
      <w:r w:rsidRPr="00551FE1">
        <w:rPr>
          <w:sz w:val="28"/>
          <w:szCs w:val="28"/>
        </w:rPr>
        <w:t xml:space="preserve">гривень, за спеціальним – </w:t>
      </w:r>
      <w:r w:rsidR="000C3ECD">
        <w:rPr>
          <w:sz w:val="28"/>
          <w:szCs w:val="28"/>
        </w:rPr>
        <w:t>1 178</w:t>
      </w:r>
      <w:r w:rsidR="006B666E" w:rsidRPr="00551FE1">
        <w:rPr>
          <w:sz w:val="28"/>
          <w:szCs w:val="28"/>
        </w:rPr>
        <w:t>,</w:t>
      </w:r>
      <w:r w:rsidR="000C3ECD">
        <w:rPr>
          <w:sz w:val="28"/>
          <w:szCs w:val="28"/>
        </w:rPr>
        <w:t>2</w:t>
      </w:r>
      <w:r w:rsidR="00CD123A" w:rsidRPr="00551FE1">
        <w:rPr>
          <w:sz w:val="28"/>
          <w:szCs w:val="28"/>
        </w:rPr>
        <w:t> млн. </w:t>
      </w:r>
      <w:r w:rsidRPr="00551FE1">
        <w:rPr>
          <w:sz w:val="28"/>
          <w:szCs w:val="28"/>
        </w:rPr>
        <w:t>гривень.</w:t>
      </w:r>
    </w:p>
    <w:p w:rsidR="006B666E" w:rsidRPr="00551FE1" w:rsidRDefault="006B666E" w:rsidP="006B666E">
      <w:pPr>
        <w:pStyle w:val="a9"/>
        <w:spacing w:after="0"/>
        <w:ind w:left="0" w:firstLine="709"/>
        <w:jc w:val="both"/>
        <w:rPr>
          <w:sz w:val="28"/>
          <w:szCs w:val="28"/>
        </w:rPr>
      </w:pPr>
      <w:r w:rsidRPr="00551FE1">
        <w:rPr>
          <w:sz w:val="28"/>
          <w:szCs w:val="28"/>
        </w:rPr>
        <w:t>Основною метою цієї бюджетної програми є забезпечення потреб населення і галузей національної економіки у водних ресурсах, проведення їх міжбасейнового перерозподілу, своєчасне водовідведення надлишкових вод з осушених земель, захист територій та населених пунктів від підтоплення і затоплення, створення сприятливого водно-повітряного режиму для забезпечення гарантованого виробництва сільськогосподарської продукції на зрошуваних та осушених землях. Крім того, за рахунок коштів програми виконувався комплекс заходів щодо забезпечення функціонування системи спостережень, збирання, обробки, передавання, збереження та аналізу інформації про стан поверхневих вод річок, водосховищ, каналів, зрошувальних систем та водойм у межах водогосподарських систем комплексного призначення, систем міжгалузевого та сільськогосподарського водопостачання, водойм у зонах впливу атомних електростанцій, поверхневих вод у прикордонних зонах, місцях їх інтенсивного виробничо-господарського використання. Також виконувались</w:t>
      </w:r>
      <w:r w:rsidR="003B5970" w:rsidRPr="00551FE1">
        <w:rPr>
          <w:sz w:val="28"/>
          <w:szCs w:val="28"/>
        </w:rPr>
        <w:t xml:space="preserve"> </w:t>
      </w:r>
      <w:r w:rsidRPr="00551FE1">
        <w:rPr>
          <w:sz w:val="28"/>
          <w:szCs w:val="28"/>
        </w:rPr>
        <w:t>завдання</w:t>
      </w:r>
      <w:r w:rsidR="003B5970" w:rsidRPr="00551FE1">
        <w:rPr>
          <w:sz w:val="28"/>
          <w:szCs w:val="28"/>
        </w:rPr>
        <w:t xml:space="preserve"> </w:t>
      </w:r>
      <w:r w:rsidRPr="00551FE1">
        <w:rPr>
          <w:sz w:val="28"/>
          <w:szCs w:val="28"/>
        </w:rPr>
        <w:t>зі збору інформації про стан забезпечення обліку використання вод та контролю за охороною та раціональним використанням водних ресурсів, складання щорічників водокористування та паспортів малих річок, виконання міжнародних угод щодо співробітництва на транскордонних</w:t>
      </w:r>
      <w:r w:rsidR="003B5970" w:rsidRPr="00551FE1">
        <w:rPr>
          <w:sz w:val="28"/>
          <w:szCs w:val="28"/>
        </w:rPr>
        <w:t xml:space="preserve"> </w:t>
      </w:r>
      <w:r w:rsidRPr="00551FE1">
        <w:rPr>
          <w:sz w:val="28"/>
          <w:szCs w:val="28"/>
        </w:rPr>
        <w:t>водних об’єктах та управління водними ресурсами.</w:t>
      </w:r>
    </w:p>
    <w:p w:rsidR="0002398A" w:rsidRPr="00551FE1" w:rsidRDefault="0002398A" w:rsidP="0002398A">
      <w:pPr>
        <w:ind w:firstLine="720"/>
        <w:jc w:val="both"/>
        <w:rPr>
          <w:sz w:val="28"/>
          <w:szCs w:val="28"/>
        </w:rPr>
      </w:pPr>
      <w:r w:rsidRPr="00551FE1">
        <w:rPr>
          <w:sz w:val="28"/>
          <w:szCs w:val="28"/>
        </w:rPr>
        <w:t>За рахунок цих коштів у 201</w:t>
      </w:r>
      <w:r w:rsidR="0086250B">
        <w:rPr>
          <w:sz w:val="28"/>
          <w:szCs w:val="28"/>
        </w:rPr>
        <w:t>5</w:t>
      </w:r>
      <w:r w:rsidR="005F74BD" w:rsidRPr="00551FE1">
        <w:rPr>
          <w:sz w:val="28"/>
          <w:szCs w:val="28"/>
        </w:rPr>
        <w:t> </w:t>
      </w:r>
      <w:r w:rsidRPr="00551FE1">
        <w:rPr>
          <w:sz w:val="28"/>
          <w:szCs w:val="28"/>
        </w:rPr>
        <w:t>році було підготовлено до по</w:t>
      </w:r>
      <w:r w:rsidR="00133695" w:rsidRPr="00551FE1">
        <w:rPr>
          <w:sz w:val="28"/>
          <w:szCs w:val="28"/>
        </w:rPr>
        <w:t>ливу зрошувані землі на площі</w:t>
      </w:r>
      <w:r w:rsidR="005F74BD" w:rsidRPr="00551FE1">
        <w:rPr>
          <w:sz w:val="28"/>
          <w:szCs w:val="28"/>
        </w:rPr>
        <w:t xml:space="preserve"> </w:t>
      </w:r>
      <w:r w:rsidR="0086250B">
        <w:rPr>
          <w:sz w:val="28"/>
          <w:szCs w:val="28"/>
        </w:rPr>
        <w:t>690</w:t>
      </w:r>
      <w:r w:rsidR="005F74BD" w:rsidRPr="00551FE1">
        <w:rPr>
          <w:sz w:val="28"/>
          <w:szCs w:val="28"/>
        </w:rPr>
        <w:t>,</w:t>
      </w:r>
      <w:r w:rsidR="0086250B">
        <w:rPr>
          <w:sz w:val="28"/>
          <w:szCs w:val="28"/>
        </w:rPr>
        <w:t>2</w:t>
      </w:r>
      <w:r w:rsidR="00133695" w:rsidRPr="00551FE1">
        <w:rPr>
          <w:sz w:val="28"/>
          <w:szCs w:val="28"/>
        </w:rPr>
        <w:t> </w:t>
      </w:r>
      <w:r w:rsidR="005F74BD" w:rsidRPr="00551FE1">
        <w:rPr>
          <w:sz w:val="28"/>
          <w:szCs w:val="28"/>
        </w:rPr>
        <w:t>тис</w:t>
      </w:r>
      <w:r w:rsidR="00133695" w:rsidRPr="00551FE1">
        <w:rPr>
          <w:sz w:val="28"/>
          <w:szCs w:val="28"/>
        </w:rPr>
        <w:t>. </w:t>
      </w:r>
      <w:r w:rsidRPr="00551FE1">
        <w:rPr>
          <w:sz w:val="28"/>
          <w:szCs w:val="28"/>
        </w:rPr>
        <w:t xml:space="preserve">га, забезпечено подачу води в маловодні регіони в об’ємі </w:t>
      </w:r>
      <w:r w:rsidR="0086250B">
        <w:rPr>
          <w:sz w:val="28"/>
          <w:szCs w:val="28"/>
        </w:rPr>
        <w:t>2 106 300</w:t>
      </w:r>
      <w:r w:rsidR="00CF6DE6" w:rsidRPr="00551FE1">
        <w:rPr>
          <w:sz w:val="28"/>
          <w:szCs w:val="28"/>
        </w:rPr>
        <w:t> </w:t>
      </w:r>
      <w:r w:rsidR="005F74BD" w:rsidRPr="00551FE1">
        <w:rPr>
          <w:sz w:val="28"/>
          <w:szCs w:val="28"/>
        </w:rPr>
        <w:t>тис</w:t>
      </w:r>
      <w:r w:rsidR="00CF6DE6" w:rsidRPr="00551FE1">
        <w:rPr>
          <w:sz w:val="28"/>
          <w:szCs w:val="28"/>
        </w:rPr>
        <w:t>. куб. </w:t>
      </w:r>
      <w:r w:rsidRPr="00551FE1">
        <w:rPr>
          <w:sz w:val="28"/>
          <w:szCs w:val="28"/>
        </w:rPr>
        <w:t>м</w:t>
      </w:r>
      <w:r w:rsidR="00CF6DE6" w:rsidRPr="00551FE1">
        <w:rPr>
          <w:sz w:val="28"/>
          <w:szCs w:val="28"/>
        </w:rPr>
        <w:t>.</w:t>
      </w:r>
      <w:r w:rsidRPr="00551FE1">
        <w:rPr>
          <w:sz w:val="28"/>
          <w:szCs w:val="28"/>
        </w:rPr>
        <w:t xml:space="preserve">, здійснено водовідведення та </w:t>
      </w:r>
      <w:r w:rsidRPr="00551FE1">
        <w:rPr>
          <w:sz w:val="28"/>
          <w:szCs w:val="28"/>
        </w:rPr>
        <w:lastRenderedPageBreak/>
        <w:t xml:space="preserve">регулювання водноповітряного режиму на площі </w:t>
      </w:r>
      <w:r w:rsidR="0086250B">
        <w:rPr>
          <w:sz w:val="28"/>
          <w:szCs w:val="28"/>
        </w:rPr>
        <w:t>2 781</w:t>
      </w:r>
      <w:r w:rsidR="005F74BD" w:rsidRPr="00551FE1">
        <w:rPr>
          <w:sz w:val="28"/>
          <w:szCs w:val="28"/>
        </w:rPr>
        <w:t>,</w:t>
      </w:r>
      <w:r w:rsidR="0086250B">
        <w:rPr>
          <w:sz w:val="28"/>
          <w:szCs w:val="28"/>
        </w:rPr>
        <w:t>3</w:t>
      </w:r>
      <w:r w:rsidR="00CF6DE6" w:rsidRPr="00551FE1">
        <w:rPr>
          <w:sz w:val="28"/>
          <w:szCs w:val="28"/>
        </w:rPr>
        <w:t> </w:t>
      </w:r>
      <w:r w:rsidR="005F74BD" w:rsidRPr="00551FE1">
        <w:rPr>
          <w:sz w:val="28"/>
          <w:szCs w:val="28"/>
        </w:rPr>
        <w:t>тис</w:t>
      </w:r>
      <w:r w:rsidR="00CF6DE6" w:rsidRPr="00551FE1">
        <w:rPr>
          <w:sz w:val="28"/>
          <w:szCs w:val="28"/>
        </w:rPr>
        <w:t>. </w:t>
      </w:r>
      <w:r w:rsidRPr="00551FE1">
        <w:rPr>
          <w:sz w:val="28"/>
          <w:szCs w:val="28"/>
        </w:rPr>
        <w:t>га</w:t>
      </w:r>
      <w:r w:rsidR="00CF6DE6" w:rsidRPr="00551FE1">
        <w:rPr>
          <w:sz w:val="28"/>
          <w:szCs w:val="28"/>
        </w:rPr>
        <w:t>.</w:t>
      </w:r>
      <w:r w:rsidRPr="00551FE1">
        <w:rPr>
          <w:sz w:val="28"/>
          <w:szCs w:val="28"/>
        </w:rPr>
        <w:t>, проведено моніторинг за гідрогеолого-меліоративн</w:t>
      </w:r>
      <w:r w:rsidR="005F74BD" w:rsidRPr="00551FE1">
        <w:rPr>
          <w:sz w:val="28"/>
          <w:szCs w:val="28"/>
        </w:rPr>
        <w:t>им</w:t>
      </w:r>
      <w:r w:rsidRPr="00551FE1">
        <w:rPr>
          <w:sz w:val="28"/>
          <w:szCs w:val="28"/>
        </w:rPr>
        <w:t xml:space="preserve"> стан</w:t>
      </w:r>
      <w:r w:rsidR="005F74BD" w:rsidRPr="00551FE1">
        <w:rPr>
          <w:sz w:val="28"/>
          <w:szCs w:val="28"/>
        </w:rPr>
        <w:t>ом</w:t>
      </w:r>
      <w:r w:rsidRPr="00551FE1">
        <w:rPr>
          <w:sz w:val="28"/>
          <w:szCs w:val="28"/>
        </w:rPr>
        <w:t xml:space="preserve"> територі</w:t>
      </w:r>
      <w:r w:rsidR="005F74BD" w:rsidRPr="00551FE1">
        <w:rPr>
          <w:sz w:val="28"/>
          <w:szCs w:val="28"/>
        </w:rPr>
        <w:t>ї</w:t>
      </w:r>
      <w:r w:rsidRPr="00551FE1">
        <w:rPr>
          <w:sz w:val="28"/>
          <w:szCs w:val="28"/>
        </w:rPr>
        <w:t xml:space="preserve"> та населених пунктів у зоні впливу</w:t>
      </w:r>
      <w:r w:rsidR="006B666E" w:rsidRPr="00551FE1">
        <w:rPr>
          <w:sz w:val="28"/>
          <w:szCs w:val="28"/>
        </w:rPr>
        <w:t xml:space="preserve"> меліоративних систем на площі 4</w:t>
      </w:r>
      <w:r w:rsidR="0086250B">
        <w:rPr>
          <w:sz w:val="28"/>
          <w:szCs w:val="28"/>
        </w:rPr>
        <w:t> </w:t>
      </w:r>
      <w:r w:rsidR="006B666E" w:rsidRPr="00551FE1">
        <w:rPr>
          <w:sz w:val="28"/>
          <w:szCs w:val="28"/>
        </w:rPr>
        <w:t>8</w:t>
      </w:r>
      <w:r w:rsidR="0086250B">
        <w:rPr>
          <w:sz w:val="28"/>
          <w:szCs w:val="28"/>
        </w:rPr>
        <w:t>88</w:t>
      </w:r>
      <w:r w:rsidR="005F74BD" w:rsidRPr="00551FE1">
        <w:rPr>
          <w:sz w:val="28"/>
          <w:szCs w:val="28"/>
        </w:rPr>
        <w:t>,</w:t>
      </w:r>
      <w:r w:rsidR="0086250B">
        <w:rPr>
          <w:sz w:val="28"/>
          <w:szCs w:val="28"/>
        </w:rPr>
        <w:t>6</w:t>
      </w:r>
      <w:r w:rsidR="00CF6DE6" w:rsidRPr="00551FE1">
        <w:rPr>
          <w:sz w:val="28"/>
          <w:szCs w:val="28"/>
        </w:rPr>
        <w:t> </w:t>
      </w:r>
      <w:r w:rsidR="005F74BD" w:rsidRPr="00551FE1">
        <w:rPr>
          <w:sz w:val="28"/>
          <w:szCs w:val="28"/>
        </w:rPr>
        <w:t>тис</w:t>
      </w:r>
      <w:r w:rsidR="00CF6DE6" w:rsidRPr="00551FE1">
        <w:rPr>
          <w:sz w:val="28"/>
          <w:szCs w:val="28"/>
        </w:rPr>
        <w:t>. </w:t>
      </w:r>
      <w:r w:rsidRPr="00551FE1">
        <w:rPr>
          <w:sz w:val="28"/>
          <w:szCs w:val="28"/>
        </w:rPr>
        <w:t>га.</w:t>
      </w:r>
    </w:p>
    <w:p w:rsidR="0002398A" w:rsidRPr="00551FE1" w:rsidRDefault="0002398A" w:rsidP="0002398A">
      <w:pPr>
        <w:pStyle w:val="a6"/>
        <w:spacing w:after="0" w:line="240" w:lineRule="auto"/>
        <w:ind w:left="0" w:firstLine="709"/>
        <w:jc w:val="both"/>
        <w:rPr>
          <w:rFonts w:ascii="Times New Roman" w:hAnsi="Times New Roman"/>
          <w:sz w:val="28"/>
          <w:szCs w:val="28"/>
          <w:lang w:val="uk-UA"/>
        </w:rPr>
      </w:pPr>
      <w:r w:rsidRPr="00551FE1">
        <w:rPr>
          <w:rFonts w:ascii="Times New Roman" w:hAnsi="Times New Roman"/>
          <w:sz w:val="28"/>
          <w:szCs w:val="28"/>
          <w:lang w:val="uk-UA"/>
        </w:rPr>
        <w:t>З метою запобігання затопленню територій перекачано насосними ста</w:t>
      </w:r>
      <w:r w:rsidR="00133695" w:rsidRPr="00551FE1">
        <w:rPr>
          <w:rFonts w:ascii="Times New Roman" w:hAnsi="Times New Roman"/>
          <w:sz w:val="28"/>
          <w:szCs w:val="28"/>
          <w:lang w:val="uk-UA"/>
        </w:rPr>
        <w:t>нціями захисних споруд Д</w:t>
      </w:r>
      <w:r w:rsidRPr="00551FE1">
        <w:rPr>
          <w:rFonts w:ascii="Times New Roman" w:hAnsi="Times New Roman"/>
          <w:sz w:val="28"/>
          <w:szCs w:val="28"/>
          <w:lang w:val="uk-UA"/>
        </w:rPr>
        <w:t>ніпровськ</w:t>
      </w:r>
      <w:r w:rsidR="00F67F71" w:rsidRPr="00551FE1">
        <w:rPr>
          <w:rFonts w:ascii="Times New Roman" w:hAnsi="Times New Roman"/>
          <w:sz w:val="28"/>
          <w:szCs w:val="28"/>
          <w:lang w:val="uk-UA"/>
        </w:rPr>
        <w:t>ого</w:t>
      </w:r>
      <w:r w:rsidRPr="00551FE1">
        <w:rPr>
          <w:rFonts w:ascii="Times New Roman" w:hAnsi="Times New Roman"/>
          <w:sz w:val="28"/>
          <w:szCs w:val="28"/>
          <w:lang w:val="uk-UA"/>
        </w:rPr>
        <w:t xml:space="preserve"> </w:t>
      </w:r>
      <w:r w:rsidR="00F67F71" w:rsidRPr="00551FE1">
        <w:rPr>
          <w:rFonts w:ascii="Times New Roman" w:hAnsi="Times New Roman"/>
          <w:sz w:val="28"/>
          <w:szCs w:val="28"/>
          <w:lang w:val="uk-UA"/>
        </w:rPr>
        <w:t xml:space="preserve">каскаду </w:t>
      </w:r>
      <w:r w:rsidRPr="00551FE1">
        <w:rPr>
          <w:rFonts w:ascii="Times New Roman" w:hAnsi="Times New Roman"/>
          <w:sz w:val="28"/>
          <w:szCs w:val="28"/>
          <w:lang w:val="uk-UA"/>
        </w:rPr>
        <w:t xml:space="preserve">водосховищ </w:t>
      </w:r>
      <w:r w:rsidR="0086250B">
        <w:rPr>
          <w:rFonts w:ascii="Times New Roman" w:hAnsi="Times New Roman"/>
          <w:sz w:val="28"/>
          <w:szCs w:val="28"/>
          <w:lang w:val="uk-UA"/>
        </w:rPr>
        <w:t>1 052 100</w:t>
      </w:r>
      <w:r w:rsidR="00133695" w:rsidRPr="00551FE1">
        <w:rPr>
          <w:rFonts w:ascii="Times New Roman" w:hAnsi="Times New Roman"/>
          <w:sz w:val="28"/>
          <w:szCs w:val="28"/>
          <w:lang w:val="uk-UA"/>
        </w:rPr>
        <w:t> </w:t>
      </w:r>
      <w:r w:rsidR="00F67F71" w:rsidRPr="00551FE1">
        <w:rPr>
          <w:rFonts w:ascii="Times New Roman" w:hAnsi="Times New Roman"/>
          <w:sz w:val="28"/>
          <w:szCs w:val="28"/>
          <w:lang w:val="uk-UA"/>
        </w:rPr>
        <w:t>тис</w:t>
      </w:r>
      <w:r w:rsidR="00133695" w:rsidRPr="00551FE1">
        <w:rPr>
          <w:rFonts w:ascii="Times New Roman" w:hAnsi="Times New Roman"/>
          <w:sz w:val="28"/>
          <w:szCs w:val="28"/>
          <w:lang w:val="uk-UA"/>
        </w:rPr>
        <w:t>. куб. </w:t>
      </w:r>
      <w:r w:rsidRPr="00551FE1">
        <w:rPr>
          <w:rFonts w:ascii="Times New Roman" w:hAnsi="Times New Roman"/>
          <w:sz w:val="28"/>
          <w:szCs w:val="28"/>
          <w:lang w:val="uk-UA"/>
        </w:rPr>
        <w:t>м води.</w:t>
      </w:r>
    </w:p>
    <w:p w:rsidR="004F56AC" w:rsidRPr="00551FE1" w:rsidRDefault="004F56AC" w:rsidP="004F56AC">
      <w:pPr>
        <w:ind w:firstLine="709"/>
        <w:jc w:val="both"/>
        <w:rPr>
          <w:sz w:val="28"/>
          <w:szCs w:val="28"/>
        </w:rPr>
      </w:pPr>
      <w:r w:rsidRPr="00551FE1">
        <w:rPr>
          <w:sz w:val="28"/>
          <w:szCs w:val="28"/>
        </w:rPr>
        <w:t xml:space="preserve">За рахунок коштів програми виконано </w:t>
      </w:r>
      <w:r w:rsidR="0086250B">
        <w:rPr>
          <w:sz w:val="28"/>
          <w:szCs w:val="28"/>
        </w:rPr>
        <w:t>89 872</w:t>
      </w:r>
      <w:r w:rsidR="00F67F71" w:rsidRPr="00551FE1">
        <w:rPr>
          <w:sz w:val="28"/>
          <w:szCs w:val="28"/>
        </w:rPr>
        <w:t> </w:t>
      </w:r>
      <w:r w:rsidRPr="00551FE1">
        <w:rPr>
          <w:sz w:val="28"/>
          <w:szCs w:val="28"/>
        </w:rPr>
        <w:t>вимірюван</w:t>
      </w:r>
      <w:r w:rsidR="00F67F71" w:rsidRPr="00551FE1">
        <w:rPr>
          <w:sz w:val="28"/>
          <w:szCs w:val="28"/>
        </w:rPr>
        <w:t>ь</w:t>
      </w:r>
      <w:r w:rsidRPr="00551FE1">
        <w:rPr>
          <w:sz w:val="28"/>
          <w:szCs w:val="28"/>
        </w:rPr>
        <w:t xml:space="preserve"> показників якості води, на основі яких проводився аналіз екологічного стану та оперативно приймались управлінські рішення щодо покращення стану поверхневих вод.</w:t>
      </w:r>
    </w:p>
    <w:p w:rsidR="004F56AC" w:rsidRPr="00551FE1" w:rsidRDefault="004F56AC" w:rsidP="004F56AC">
      <w:pPr>
        <w:ind w:firstLine="709"/>
        <w:jc w:val="both"/>
        <w:rPr>
          <w:sz w:val="28"/>
          <w:szCs w:val="28"/>
        </w:rPr>
      </w:pPr>
      <w:r w:rsidRPr="00551FE1">
        <w:rPr>
          <w:sz w:val="28"/>
          <w:szCs w:val="28"/>
        </w:rPr>
        <w:t>Виготовлено 28</w:t>
      </w:r>
      <w:r w:rsidR="00F67F71" w:rsidRPr="00551FE1">
        <w:rPr>
          <w:sz w:val="28"/>
          <w:szCs w:val="28"/>
        </w:rPr>
        <w:t> </w:t>
      </w:r>
      <w:r w:rsidRPr="00551FE1">
        <w:rPr>
          <w:sz w:val="28"/>
          <w:szCs w:val="28"/>
        </w:rPr>
        <w:t xml:space="preserve">щорічників </w:t>
      </w:r>
      <w:r w:rsidR="00F67F71" w:rsidRPr="00551FE1">
        <w:rPr>
          <w:sz w:val="28"/>
          <w:szCs w:val="28"/>
        </w:rPr>
        <w:t xml:space="preserve">водокористування по басейнах </w:t>
      </w:r>
      <w:r w:rsidR="006B666E" w:rsidRPr="00551FE1">
        <w:rPr>
          <w:sz w:val="28"/>
          <w:szCs w:val="28"/>
        </w:rPr>
        <w:t>річок України</w:t>
      </w:r>
      <w:r w:rsidRPr="00551FE1">
        <w:rPr>
          <w:sz w:val="28"/>
          <w:szCs w:val="28"/>
        </w:rPr>
        <w:t>.</w:t>
      </w:r>
    </w:p>
    <w:p w:rsidR="004F56AC" w:rsidRPr="00551FE1" w:rsidRDefault="004F56AC" w:rsidP="004F56AC">
      <w:pPr>
        <w:ind w:firstLine="709"/>
        <w:jc w:val="both"/>
        <w:rPr>
          <w:sz w:val="28"/>
          <w:szCs w:val="28"/>
        </w:rPr>
      </w:pPr>
      <w:r w:rsidRPr="00551FE1">
        <w:rPr>
          <w:sz w:val="28"/>
          <w:szCs w:val="28"/>
        </w:rPr>
        <w:t>Здійснювалась оперативна оптимізація режиму експлуатації каскаду дніпровських водосховищ при їх підготовці до пропуску повені, а також у стаціонарному режимі.</w:t>
      </w:r>
    </w:p>
    <w:p w:rsidR="004F56AC" w:rsidRPr="00551FE1" w:rsidRDefault="004F56AC" w:rsidP="004F56AC">
      <w:pPr>
        <w:ind w:firstLine="709"/>
        <w:jc w:val="both"/>
        <w:rPr>
          <w:sz w:val="28"/>
          <w:szCs w:val="28"/>
        </w:rPr>
      </w:pPr>
      <w:r w:rsidRPr="00551FE1">
        <w:rPr>
          <w:sz w:val="28"/>
          <w:szCs w:val="28"/>
        </w:rPr>
        <w:t xml:space="preserve">Забезпечено виконання зобов’язань України в межах реалізації співробітництва на прикордонних водах. У рамках міжнародної співпраці організовано </w:t>
      </w:r>
      <w:r w:rsidR="0086250B">
        <w:rPr>
          <w:sz w:val="28"/>
          <w:szCs w:val="28"/>
        </w:rPr>
        <w:t>28</w:t>
      </w:r>
      <w:r w:rsidR="00551FE1">
        <w:rPr>
          <w:sz w:val="28"/>
          <w:szCs w:val="28"/>
        </w:rPr>
        <w:t> </w:t>
      </w:r>
      <w:r w:rsidRPr="00551FE1">
        <w:rPr>
          <w:sz w:val="28"/>
          <w:szCs w:val="28"/>
        </w:rPr>
        <w:t>міжнародних зустрічей з питань співробітництва на прикордонних водах.</w:t>
      </w:r>
    </w:p>
    <w:p w:rsidR="0002398A" w:rsidRPr="00551FE1" w:rsidRDefault="0002398A" w:rsidP="0002398A">
      <w:pPr>
        <w:ind w:firstLine="720"/>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w:t>
      </w:r>
      <w:r w:rsidRPr="00551FE1">
        <w:rPr>
          <w:b/>
          <w:sz w:val="28"/>
          <w:szCs w:val="28"/>
        </w:rPr>
        <w:t xml:space="preserve">2407070 </w:t>
      </w:r>
      <w:r w:rsidR="003D1E61" w:rsidRPr="00551FE1">
        <w:rPr>
          <w:b/>
          <w:sz w:val="28"/>
          <w:szCs w:val="28"/>
        </w:rPr>
        <w:t>«</w:t>
      </w:r>
      <w:r w:rsidRPr="00551FE1">
        <w:rPr>
          <w:b/>
          <w:sz w:val="28"/>
          <w:szCs w:val="28"/>
        </w:rPr>
        <w:t>Захист від шкідливої дії вод сільських населених пунктів та сільськогосподарських угідь</w:t>
      </w:r>
      <w:r w:rsidR="003D1E61" w:rsidRPr="00551FE1">
        <w:rPr>
          <w:b/>
          <w:sz w:val="28"/>
          <w:szCs w:val="28"/>
        </w:rPr>
        <w:t>, в тому числі в басейні р. Тиса у Закарпатській області»</w:t>
      </w:r>
      <w:r w:rsidRPr="00551FE1">
        <w:rPr>
          <w:sz w:val="28"/>
          <w:szCs w:val="28"/>
        </w:rPr>
        <w:t xml:space="preserve"> Міністерством екології та природних ресурсів України використано </w:t>
      </w:r>
      <w:r w:rsidR="00133695" w:rsidRPr="00551FE1">
        <w:rPr>
          <w:sz w:val="28"/>
          <w:szCs w:val="28"/>
        </w:rPr>
        <w:t xml:space="preserve">за </w:t>
      </w:r>
      <w:r w:rsidR="0086250B">
        <w:rPr>
          <w:sz w:val="28"/>
          <w:szCs w:val="28"/>
        </w:rPr>
        <w:t>загальним</w:t>
      </w:r>
      <w:r w:rsidR="00133695" w:rsidRPr="00551FE1">
        <w:rPr>
          <w:sz w:val="28"/>
          <w:szCs w:val="28"/>
        </w:rPr>
        <w:t xml:space="preserve"> фондом </w:t>
      </w:r>
      <w:r w:rsidRPr="00551FE1">
        <w:rPr>
          <w:sz w:val="28"/>
          <w:szCs w:val="28"/>
        </w:rPr>
        <w:t>кошти у сумі</w:t>
      </w:r>
      <w:r w:rsidR="00133695" w:rsidRPr="00551FE1">
        <w:rPr>
          <w:sz w:val="28"/>
          <w:szCs w:val="28"/>
        </w:rPr>
        <w:t> </w:t>
      </w:r>
      <w:r w:rsidR="0086250B">
        <w:rPr>
          <w:sz w:val="28"/>
          <w:szCs w:val="28"/>
        </w:rPr>
        <w:t>65</w:t>
      </w:r>
      <w:r w:rsidR="00133695" w:rsidRPr="00551FE1">
        <w:rPr>
          <w:sz w:val="28"/>
          <w:szCs w:val="28"/>
        </w:rPr>
        <w:t>,</w:t>
      </w:r>
      <w:r w:rsidR="0086250B">
        <w:rPr>
          <w:sz w:val="28"/>
          <w:szCs w:val="28"/>
        </w:rPr>
        <w:t>6</w:t>
      </w:r>
      <w:r w:rsidR="00133695" w:rsidRPr="00551FE1">
        <w:rPr>
          <w:sz w:val="28"/>
          <w:szCs w:val="28"/>
        </w:rPr>
        <w:t> </w:t>
      </w:r>
      <w:r w:rsidRPr="00551FE1">
        <w:rPr>
          <w:sz w:val="28"/>
          <w:szCs w:val="28"/>
        </w:rPr>
        <w:t>млн.</w:t>
      </w:r>
      <w:r w:rsidR="00133695" w:rsidRPr="00551FE1">
        <w:rPr>
          <w:sz w:val="28"/>
          <w:szCs w:val="28"/>
        </w:rPr>
        <w:t> </w:t>
      </w:r>
      <w:r w:rsidRPr="00551FE1">
        <w:rPr>
          <w:sz w:val="28"/>
          <w:szCs w:val="28"/>
        </w:rPr>
        <w:t>гривень.</w:t>
      </w:r>
    </w:p>
    <w:p w:rsidR="00460729" w:rsidRPr="00551FE1" w:rsidRDefault="00460729" w:rsidP="00460729">
      <w:pPr>
        <w:autoSpaceDE w:val="0"/>
        <w:autoSpaceDN w:val="0"/>
        <w:adjustRightInd w:val="0"/>
        <w:ind w:firstLine="720"/>
        <w:jc w:val="both"/>
        <w:rPr>
          <w:sz w:val="28"/>
          <w:szCs w:val="28"/>
        </w:rPr>
      </w:pPr>
      <w:r w:rsidRPr="00551FE1">
        <w:rPr>
          <w:sz w:val="28"/>
          <w:szCs w:val="28"/>
        </w:rPr>
        <w:t>Програма спрямована на реалізацію Загальнодержавної цільової програми розвитку водного господарства та екологічного оздоровлення басейну річки Дніпро на період до 2021 року, з</w:t>
      </w:r>
      <w:r w:rsidR="00133695" w:rsidRPr="00551FE1">
        <w:rPr>
          <w:sz w:val="28"/>
          <w:szCs w:val="28"/>
        </w:rPr>
        <w:t>атвердженої Законом України від </w:t>
      </w:r>
      <w:r w:rsidRPr="00551FE1">
        <w:rPr>
          <w:sz w:val="28"/>
          <w:szCs w:val="28"/>
        </w:rPr>
        <w:t xml:space="preserve">24.05.2012 № 4836-VI, а саме на захист від шкідливої дії вод території </w:t>
      </w:r>
      <w:r w:rsidR="00551FE1">
        <w:rPr>
          <w:sz w:val="28"/>
          <w:szCs w:val="28"/>
        </w:rPr>
        <w:br/>
      </w:r>
      <w:r w:rsidRPr="00551FE1">
        <w:rPr>
          <w:sz w:val="28"/>
          <w:szCs w:val="28"/>
        </w:rPr>
        <w:t>та населення Закарпатської області.</w:t>
      </w:r>
    </w:p>
    <w:p w:rsidR="0002398A" w:rsidRPr="00551FE1" w:rsidRDefault="0002398A" w:rsidP="0002398A">
      <w:pPr>
        <w:pStyle w:val="21"/>
        <w:ind w:firstLine="902"/>
        <w:rPr>
          <w:sz w:val="28"/>
          <w:szCs w:val="28"/>
        </w:rPr>
      </w:pPr>
      <w:r w:rsidRPr="00551FE1">
        <w:rPr>
          <w:spacing w:val="-2"/>
          <w:sz w:val="29"/>
          <w:szCs w:val="29"/>
        </w:rPr>
        <w:t xml:space="preserve">Кінцевою метою програми є </w:t>
      </w:r>
      <w:r w:rsidRPr="00551FE1">
        <w:rPr>
          <w:sz w:val="28"/>
          <w:szCs w:val="28"/>
        </w:rPr>
        <w:t>здійснення заходів для запобігання та ліквідації шкідливої дії вод, які передбачають комплексний підхід до будівництва захисних споруд, включаючи поліпшення екологічного стану водних об’єктів; зменшення матеріальних збитків від затоплення і підтоплення населених пунктів, виробничих об’єктів і сільськогосподарських угідь унаслідок повеней і паводків; створення сприятливих умов для розвитку інфраструктури населених пунктів; екологічне виховання населення, спрямоване на дбайливе ставлення до довкілля; удосконалення служби протипаводкового захисту, включаючи експлуатацію захисних гідротехнічних споруд.</w:t>
      </w:r>
    </w:p>
    <w:p w:rsidR="0002398A" w:rsidRPr="00551FE1" w:rsidRDefault="0002398A" w:rsidP="0002398A">
      <w:pPr>
        <w:ind w:firstLine="720"/>
        <w:jc w:val="both"/>
        <w:rPr>
          <w:sz w:val="28"/>
          <w:szCs w:val="28"/>
        </w:rPr>
      </w:pPr>
      <w:r w:rsidRPr="00551FE1">
        <w:rPr>
          <w:sz w:val="28"/>
          <w:szCs w:val="28"/>
        </w:rPr>
        <w:t xml:space="preserve">За рахунок вказаних коштів було здійснено ряд протипаводкових заходів, зокрема побудовано </w:t>
      </w:r>
      <w:r w:rsidR="0086250B">
        <w:rPr>
          <w:sz w:val="28"/>
          <w:szCs w:val="28"/>
        </w:rPr>
        <w:t>5</w:t>
      </w:r>
      <w:r w:rsidR="0086250B" w:rsidRPr="00551FE1">
        <w:rPr>
          <w:sz w:val="28"/>
          <w:szCs w:val="28"/>
        </w:rPr>
        <w:t> </w:t>
      </w:r>
      <w:r w:rsidR="0086250B">
        <w:rPr>
          <w:sz w:val="28"/>
          <w:szCs w:val="28"/>
        </w:rPr>
        <w:t>гідротехнічних споруд</w:t>
      </w:r>
      <w:r w:rsidRPr="00551FE1">
        <w:rPr>
          <w:sz w:val="28"/>
          <w:szCs w:val="28"/>
        </w:rPr>
        <w:t xml:space="preserve">, здійснено </w:t>
      </w:r>
      <w:r w:rsidR="00F67F71" w:rsidRPr="00551FE1">
        <w:rPr>
          <w:sz w:val="28"/>
          <w:szCs w:val="28"/>
        </w:rPr>
        <w:t xml:space="preserve">берегоукріплення довжиною </w:t>
      </w:r>
      <w:r w:rsidR="0086250B">
        <w:rPr>
          <w:sz w:val="28"/>
          <w:szCs w:val="28"/>
        </w:rPr>
        <w:t>0</w:t>
      </w:r>
      <w:r w:rsidR="0049246F" w:rsidRPr="00551FE1">
        <w:rPr>
          <w:sz w:val="28"/>
          <w:szCs w:val="28"/>
        </w:rPr>
        <w:t>,2 </w:t>
      </w:r>
      <w:r w:rsidRPr="00551FE1">
        <w:rPr>
          <w:sz w:val="28"/>
          <w:szCs w:val="28"/>
        </w:rPr>
        <w:t>км</w:t>
      </w:r>
      <w:r w:rsidR="0049246F" w:rsidRPr="00551FE1">
        <w:rPr>
          <w:sz w:val="28"/>
          <w:szCs w:val="28"/>
        </w:rPr>
        <w:t>.</w:t>
      </w:r>
      <w:r w:rsidRPr="00551FE1">
        <w:rPr>
          <w:sz w:val="28"/>
          <w:szCs w:val="28"/>
        </w:rPr>
        <w:t xml:space="preserve">, розчищено </w:t>
      </w:r>
      <w:r w:rsidR="0086250B">
        <w:rPr>
          <w:sz w:val="28"/>
          <w:szCs w:val="28"/>
        </w:rPr>
        <w:t>2</w:t>
      </w:r>
      <w:r w:rsidR="0049246F" w:rsidRPr="00551FE1">
        <w:rPr>
          <w:sz w:val="28"/>
          <w:szCs w:val="28"/>
        </w:rPr>
        <w:t>,</w:t>
      </w:r>
      <w:r w:rsidR="0086250B">
        <w:rPr>
          <w:sz w:val="28"/>
          <w:szCs w:val="28"/>
        </w:rPr>
        <w:t>7</w:t>
      </w:r>
      <w:r w:rsidR="0049246F" w:rsidRPr="00551FE1">
        <w:rPr>
          <w:sz w:val="28"/>
          <w:szCs w:val="28"/>
        </w:rPr>
        <w:t> </w:t>
      </w:r>
      <w:r w:rsidRPr="00551FE1">
        <w:rPr>
          <w:sz w:val="28"/>
          <w:szCs w:val="28"/>
        </w:rPr>
        <w:t xml:space="preserve">км русел річок, захищено від паводків </w:t>
      </w:r>
      <w:r w:rsidR="0086250B">
        <w:rPr>
          <w:sz w:val="28"/>
          <w:szCs w:val="28"/>
        </w:rPr>
        <w:t>5</w:t>
      </w:r>
      <w:r w:rsidR="00F67F71" w:rsidRPr="00551FE1">
        <w:rPr>
          <w:sz w:val="28"/>
          <w:szCs w:val="28"/>
        </w:rPr>
        <w:t> </w:t>
      </w:r>
      <w:r w:rsidRPr="00551FE1">
        <w:rPr>
          <w:sz w:val="28"/>
          <w:szCs w:val="28"/>
        </w:rPr>
        <w:t>населен</w:t>
      </w:r>
      <w:r w:rsidR="00F50C41" w:rsidRPr="00551FE1">
        <w:rPr>
          <w:sz w:val="28"/>
          <w:szCs w:val="28"/>
        </w:rPr>
        <w:t>их</w:t>
      </w:r>
      <w:r w:rsidRPr="00551FE1">
        <w:rPr>
          <w:sz w:val="28"/>
          <w:szCs w:val="28"/>
        </w:rPr>
        <w:t xml:space="preserve"> пункт</w:t>
      </w:r>
      <w:r w:rsidR="00F67F71" w:rsidRPr="00551FE1">
        <w:rPr>
          <w:sz w:val="28"/>
          <w:szCs w:val="28"/>
        </w:rPr>
        <w:t>ів</w:t>
      </w:r>
      <w:r w:rsidRPr="00551FE1">
        <w:rPr>
          <w:sz w:val="28"/>
          <w:szCs w:val="28"/>
        </w:rPr>
        <w:t xml:space="preserve">, </w:t>
      </w:r>
      <w:r w:rsidR="0086250B">
        <w:rPr>
          <w:sz w:val="28"/>
          <w:szCs w:val="28"/>
        </w:rPr>
        <w:t>5</w:t>
      </w:r>
      <w:r w:rsidR="00F67F71" w:rsidRPr="00551FE1">
        <w:rPr>
          <w:sz w:val="28"/>
          <w:szCs w:val="28"/>
        </w:rPr>
        <w:t> </w:t>
      </w:r>
      <w:r w:rsidRPr="00551FE1">
        <w:rPr>
          <w:sz w:val="28"/>
          <w:szCs w:val="28"/>
        </w:rPr>
        <w:t>садиб</w:t>
      </w:r>
      <w:r w:rsidR="00F50C41" w:rsidRPr="00551FE1">
        <w:rPr>
          <w:sz w:val="28"/>
          <w:szCs w:val="28"/>
        </w:rPr>
        <w:t>у</w:t>
      </w:r>
      <w:r w:rsidRPr="00551FE1">
        <w:rPr>
          <w:sz w:val="28"/>
          <w:szCs w:val="28"/>
        </w:rPr>
        <w:t xml:space="preserve"> та</w:t>
      </w:r>
      <w:r w:rsidR="00C51691">
        <w:rPr>
          <w:sz w:val="28"/>
          <w:szCs w:val="28"/>
        </w:rPr>
        <w:t xml:space="preserve"> </w:t>
      </w:r>
      <w:r w:rsidR="0086250B">
        <w:rPr>
          <w:sz w:val="28"/>
          <w:szCs w:val="28"/>
        </w:rPr>
        <w:t>55</w:t>
      </w:r>
      <w:r w:rsidR="0049246F" w:rsidRPr="00551FE1">
        <w:rPr>
          <w:sz w:val="28"/>
          <w:szCs w:val="28"/>
        </w:rPr>
        <w:t> </w:t>
      </w:r>
      <w:r w:rsidRPr="00551FE1">
        <w:rPr>
          <w:sz w:val="28"/>
          <w:szCs w:val="28"/>
        </w:rPr>
        <w:t>га</w:t>
      </w:r>
      <w:r w:rsidR="0049246F" w:rsidRPr="00551FE1">
        <w:rPr>
          <w:sz w:val="28"/>
          <w:szCs w:val="28"/>
        </w:rPr>
        <w:t>.</w:t>
      </w:r>
      <w:r w:rsidRPr="00551FE1">
        <w:rPr>
          <w:sz w:val="28"/>
          <w:szCs w:val="28"/>
        </w:rPr>
        <w:t xml:space="preserve"> сільськогосподарських угідь.</w:t>
      </w:r>
      <w:r w:rsidR="00F50C41" w:rsidRPr="00551FE1">
        <w:rPr>
          <w:sz w:val="28"/>
          <w:szCs w:val="28"/>
        </w:rPr>
        <w:t xml:space="preserve"> </w:t>
      </w:r>
    </w:p>
    <w:p w:rsidR="0002398A" w:rsidRPr="00551FE1" w:rsidRDefault="0002398A" w:rsidP="0057338F">
      <w:pPr>
        <w:ind w:firstLine="709"/>
        <w:jc w:val="both"/>
        <w:rPr>
          <w:sz w:val="28"/>
          <w:szCs w:val="28"/>
        </w:rPr>
      </w:pPr>
      <w:r w:rsidRPr="00551FE1">
        <w:rPr>
          <w:sz w:val="28"/>
          <w:szCs w:val="28"/>
        </w:rPr>
        <w:t xml:space="preserve">За бюджетною програмою </w:t>
      </w:r>
      <w:r w:rsidRPr="00551FE1">
        <w:rPr>
          <w:b/>
          <w:sz w:val="28"/>
          <w:szCs w:val="28"/>
        </w:rPr>
        <w:t>по КПКВК</w:t>
      </w:r>
      <w:r w:rsidR="003D1E61" w:rsidRPr="00551FE1">
        <w:rPr>
          <w:b/>
          <w:sz w:val="28"/>
          <w:szCs w:val="28"/>
        </w:rPr>
        <w:t> 2407130 «</w:t>
      </w:r>
      <w:r w:rsidRPr="00551FE1">
        <w:rPr>
          <w:b/>
          <w:sz w:val="28"/>
          <w:szCs w:val="28"/>
        </w:rPr>
        <w:t>Виконання боргових зобов'язань за кредитом, залученим ДП "Львівська обласна дирекція з протипаводкового захисту" під державну гарантію</w:t>
      </w:r>
      <w:r w:rsidR="003D1E61" w:rsidRPr="00551FE1">
        <w:rPr>
          <w:b/>
          <w:sz w:val="28"/>
          <w:szCs w:val="28"/>
        </w:rPr>
        <w:t>»</w:t>
      </w:r>
      <w:r w:rsidRPr="00551FE1">
        <w:rPr>
          <w:sz w:val="28"/>
          <w:szCs w:val="28"/>
        </w:rPr>
        <w:t xml:space="preserve"> Міністерством екології та природних ресурсів України використано кошти за загал</w:t>
      </w:r>
      <w:r w:rsidR="0049246F" w:rsidRPr="00551FE1">
        <w:rPr>
          <w:sz w:val="28"/>
          <w:szCs w:val="28"/>
        </w:rPr>
        <w:t>ьним фондом у сумі </w:t>
      </w:r>
      <w:r w:rsidR="00BF32E4">
        <w:rPr>
          <w:sz w:val="28"/>
          <w:szCs w:val="28"/>
        </w:rPr>
        <w:t>63</w:t>
      </w:r>
      <w:r w:rsidR="006B666E" w:rsidRPr="00551FE1">
        <w:rPr>
          <w:sz w:val="28"/>
          <w:szCs w:val="28"/>
        </w:rPr>
        <w:t>,</w:t>
      </w:r>
      <w:r w:rsidR="00BF32E4">
        <w:rPr>
          <w:sz w:val="28"/>
          <w:szCs w:val="28"/>
        </w:rPr>
        <w:t>4</w:t>
      </w:r>
      <w:r w:rsidR="0049246F" w:rsidRPr="00551FE1">
        <w:rPr>
          <w:sz w:val="28"/>
          <w:szCs w:val="28"/>
        </w:rPr>
        <w:t> млн. </w:t>
      </w:r>
      <w:r w:rsidRPr="00551FE1">
        <w:rPr>
          <w:sz w:val="28"/>
          <w:szCs w:val="28"/>
        </w:rPr>
        <w:t>гривень.</w:t>
      </w:r>
    </w:p>
    <w:p w:rsidR="003C6CA1" w:rsidRPr="00CF3806" w:rsidRDefault="003C6CA1" w:rsidP="003C6CA1">
      <w:pPr>
        <w:ind w:firstLine="709"/>
        <w:jc w:val="both"/>
        <w:rPr>
          <w:color w:val="000000" w:themeColor="text1"/>
          <w:sz w:val="28"/>
          <w:szCs w:val="28"/>
        </w:rPr>
      </w:pPr>
      <w:r w:rsidRPr="00CF3806">
        <w:rPr>
          <w:color w:val="000000" w:themeColor="text1"/>
          <w:sz w:val="28"/>
          <w:szCs w:val="28"/>
        </w:rPr>
        <w:lastRenderedPageBreak/>
        <w:t xml:space="preserve">За бюджетною програмою </w:t>
      </w:r>
      <w:r w:rsidRPr="00CF3806">
        <w:rPr>
          <w:b/>
          <w:color w:val="000000" w:themeColor="text1"/>
          <w:sz w:val="28"/>
          <w:szCs w:val="28"/>
        </w:rPr>
        <w:t>по КПКВК 2408010</w:t>
      </w:r>
      <w:r w:rsidRPr="00CF3806">
        <w:rPr>
          <w:color w:val="000000" w:themeColor="text1"/>
          <w:sz w:val="28"/>
          <w:szCs w:val="28"/>
        </w:rPr>
        <w:t xml:space="preserve"> </w:t>
      </w:r>
      <w:r w:rsidRPr="00CF3806">
        <w:rPr>
          <w:b/>
          <w:color w:val="000000" w:themeColor="text1"/>
          <w:sz w:val="28"/>
          <w:szCs w:val="28"/>
        </w:rPr>
        <w:t>«Керівництво та управління діяльністю у зоні відчуження»</w:t>
      </w:r>
      <w:r w:rsidRPr="00CF3806">
        <w:rPr>
          <w:color w:val="000000" w:themeColor="text1"/>
          <w:sz w:val="28"/>
          <w:szCs w:val="28"/>
        </w:rPr>
        <w:t xml:space="preserve"> Міністерством екології та природних ресурсів України використано кошти за загальним фондом у сумі 5,</w:t>
      </w:r>
      <w:r w:rsidRPr="00CF3806">
        <w:rPr>
          <w:color w:val="000000" w:themeColor="text1"/>
          <w:sz w:val="28"/>
          <w:szCs w:val="28"/>
          <w:lang w:val="ru-RU"/>
        </w:rPr>
        <w:t>4</w:t>
      </w:r>
      <w:r w:rsidRPr="00CF3806">
        <w:rPr>
          <w:color w:val="000000" w:themeColor="text1"/>
          <w:sz w:val="28"/>
          <w:szCs w:val="28"/>
        </w:rPr>
        <w:t> млн. гривень.</w:t>
      </w:r>
    </w:p>
    <w:p w:rsidR="003C6CA1" w:rsidRDefault="003C6CA1" w:rsidP="003C6CA1">
      <w:pPr>
        <w:ind w:firstLine="720"/>
        <w:jc w:val="both"/>
        <w:rPr>
          <w:color w:val="000000" w:themeColor="text1"/>
          <w:sz w:val="28"/>
          <w:szCs w:val="28"/>
        </w:rPr>
      </w:pPr>
      <w:r w:rsidRPr="00CF3806">
        <w:rPr>
          <w:color w:val="000000" w:themeColor="text1"/>
          <w:sz w:val="28"/>
          <w:szCs w:val="28"/>
        </w:rPr>
        <w:t xml:space="preserve">Протягом року розглянуто та опрацьовано </w:t>
      </w:r>
      <w:r w:rsidRPr="00CF3806">
        <w:rPr>
          <w:color w:val="000000" w:themeColor="text1"/>
          <w:sz w:val="28"/>
          <w:szCs w:val="28"/>
          <w:lang w:val="ru-RU"/>
        </w:rPr>
        <w:t>5</w:t>
      </w:r>
      <w:r w:rsidRPr="00CF3806">
        <w:rPr>
          <w:color w:val="000000" w:themeColor="text1"/>
          <w:sz w:val="28"/>
          <w:szCs w:val="28"/>
        </w:rPr>
        <w:t>,</w:t>
      </w:r>
      <w:r w:rsidRPr="00CF3806">
        <w:rPr>
          <w:color w:val="000000" w:themeColor="text1"/>
          <w:sz w:val="28"/>
          <w:szCs w:val="28"/>
          <w:lang w:val="ru-RU"/>
        </w:rPr>
        <w:t>5</w:t>
      </w:r>
      <w:r w:rsidRPr="00CF3806">
        <w:rPr>
          <w:color w:val="000000" w:themeColor="text1"/>
          <w:sz w:val="28"/>
          <w:szCs w:val="28"/>
        </w:rPr>
        <w:t> тис. од. кореспонденції (доручень, листів, звернень громадян).</w:t>
      </w:r>
    </w:p>
    <w:p w:rsidR="003C6CA1" w:rsidRPr="004624C2" w:rsidRDefault="003C6CA1" w:rsidP="003C6CA1">
      <w:pPr>
        <w:ind w:firstLine="720"/>
        <w:jc w:val="both"/>
        <w:rPr>
          <w:color w:val="000000" w:themeColor="text1"/>
          <w:sz w:val="28"/>
          <w:szCs w:val="28"/>
        </w:rPr>
      </w:pPr>
      <w:r w:rsidRPr="004624C2">
        <w:rPr>
          <w:color w:val="000000" w:themeColor="text1"/>
          <w:sz w:val="28"/>
          <w:szCs w:val="28"/>
        </w:rPr>
        <w:t xml:space="preserve">За бюджетною програмою </w:t>
      </w:r>
      <w:r w:rsidRPr="004624C2">
        <w:rPr>
          <w:b/>
          <w:color w:val="000000" w:themeColor="text1"/>
          <w:sz w:val="28"/>
          <w:szCs w:val="28"/>
        </w:rPr>
        <w:t>по КПКВК</w:t>
      </w:r>
      <w:r w:rsidRPr="00081460">
        <w:rPr>
          <w:b/>
          <w:color w:val="000000" w:themeColor="text1"/>
          <w:sz w:val="28"/>
          <w:szCs w:val="28"/>
        </w:rPr>
        <w:t> </w:t>
      </w:r>
      <w:r w:rsidRPr="004624C2">
        <w:rPr>
          <w:b/>
          <w:color w:val="000000" w:themeColor="text1"/>
          <w:sz w:val="28"/>
          <w:szCs w:val="28"/>
        </w:rPr>
        <w:t>2408040 «Внески Ук</w:t>
      </w:r>
      <w:r>
        <w:rPr>
          <w:b/>
          <w:color w:val="000000" w:themeColor="text1"/>
          <w:sz w:val="28"/>
          <w:szCs w:val="28"/>
        </w:rPr>
        <w:t>раїни до Чорнобильського фонду «Укриття»</w:t>
      </w:r>
      <w:r w:rsidRPr="004624C2">
        <w:rPr>
          <w:b/>
          <w:color w:val="000000" w:themeColor="text1"/>
          <w:sz w:val="28"/>
          <w:szCs w:val="28"/>
        </w:rPr>
        <w:t xml:space="preserve"> та до рахунку ядерної безпеки ЄБРР»</w:t>
      </w:r>
      <w:r w:rsidRPr="004624C2">
        <w:rPr>
          <w:color w:val="000000" w:themeColor="text1"/>
          <w:sz w:val="28"/>
          <w:szCs w:val="28"/>
        </w:rPr>
        <w:t xml:space="preserve"> </w:t>
      </w:r>
      <w:r w:rsidRPr="00BC5428">
        <w:rPr>
          <w:color w:val="000000"/>
          <w:sz w:val="28"/>
          <w:szCs w:val="28"/>
        </w:rPr>
        <w:t>Міністерством екології та природних ресурсів України використано кошти за загальним фондом у сумі 601,2 млн. гривень</w:t>
      </w:r>
      <w:r w:rsidR="00627C52">
        <w:rPr>
          <w:color w:val="000000"/>
          <w:sz w:val="28"/>
          <w:szCs w:val="28"/>
        </w:rPr>
        <w:t>,</w:t>
      </w:r>
      <w:r w:rsidRPr="00BC5428">
        <w:rPr>
          <w:color w:val="000000"/>
          <w:sz w:val="28"/>
          <w:szCs w:val="28"/>
        </w:rPr>
        <w:t xml:space="preserve"> з них: </w:t>
      </w:r>
      <w:r w:rsidR="007D5D00">
        <w:rPr>
          <w:color w:val="000000"/>
          <w:sz w:val="28"/>
          <w:szCs w:val="28"/>
        </w:rPr>
        <w:t>Г</w:t>
      </w:r>
      <w:r w:rsidRPr="00BC5428">
        <w:rPr>
          <w:color w:val="000000"/>
          <w:sz w:val="28"/>
          <w:szCs w:val="28"/>
        </w:rPr>
        <w:t xml:space="preserve">рошовий </w:t>
      </w:r>
      <w:r>
        <w:rPr>
          <w:color w:val="000000"/>
          <w:sz w:val="28"/>
          <w:szCs w:val="28"/>
        </w:rPr>
        <w:t xml:space="preserve">внесок України </w:t>
      </w:r>
      <w:r w:rsidR="00627C52">
        <w:rPr>
          <w:color w:val="000000"/>
          <w:sz w:val="28"/>
          <w:szCs w:val="28"/>
        </w:rPr>
        <w:t>в </w:t>
      </w:r>
      <w:r>
        <w:rPr>
          <w:color w:val="000000"/>
          <w:sz w:val="28"/>
          <w:szCs w:val="28"/>
        </w:rPr>
        <w:t>сумі 19,1 млн. грн.</w:t>
      </w:r>
      <w:r w:rsidR="00627C52">
        <w:rPr>
          <w:color w:val="000000"/>
          <w:sz w:val="28"/>
          <w:szCs w:val="28"/>
        </w:rPr>
        <w:t>,</w:t>
      </w:r>
      <w:r>
        <w:rPr>
          <w:color w:val="000000"/>
          <w:sz w:val="28"/>
          <w:szCs w:val="28"/>
        </w:rPr>
        <w:t xml:space="preserve"> </w:t>
      </w:r>
      <w:r w:rsidR="007D5D00">
        <w:rPr>
          <w:color w:val="000000"/>
          <w:sz w:val="28"/>
          <w:szCs w:val="28"/>
        </w:rPr>
        <w:t>М</w:t>
      </w:r>
      <w:r>
        <w:rPr>
          <w:color w:val="000000"/>
          <w:sz w:val="28"/>
          <w:szCs w:val="28"/>
        </w:rPr>
        <w:t xml:space="preserve">айновий внесок України </w:t>
      </w:r>
      <w:r w:rsidR="00627C52">
        <w:rPr>
          <w:color w:val="000000"/>
          <w:sz w:val="28"/>
          <w:szCs w:val="28"/>
        </w:rPr>
        <w:t>в</w:t>
      </w:r>
      <w:r>
        <w:rPr>
          <w:color w:val="000000"/>
          <w:sz w:val="28"/>
          <w:szCs w:val="28"/>
        </w:rPr>
        <w:t xml:space="preserve"> сумі 582,1 млн. </w:t>
      </w:r>
      <w:r w:rsidRPr="004C3137">
        <w:rPr>
          <w:color w:val="000000" w:themeColor="text1"/>
          <w:sz w:val="28"/>
          <w:szCs w:val="28"/>
        </w:rPr>
        <w:t>гривень</w:t>
      </w:r>
      <w:r w:rsidRPr="00BC5428">
        <w:rPr>
          <w:color w:val="000000"/>
          <w:sz w:val="28"/>
          <w:szCs w:val="28"/>
        </w:rPr>
        <w:t>.</w:t>
      </w:r>
    </w:p>
    <w:p w:rsidR="003C6CA1" w:rsidRPr="00BF32E4" w:rsidRDefault="003C6CA1" w:rsidP="003C6CA1">
      <w:pPr>
        <w:ind w:firstLine="709"/>
        <w:jc w:val="both"/>
        <w:rPr>
          <w:color w:val="000000" w:themeColor="text1"/>
          <w:sz w:val="28"/>
          <w:szCs w:val="28"/>
          <w:highlight w:val="yellow"/>
        </w:rPr>
      </w:pPr>
      <w:r w:rsidRPr="00C76157">
        <w:rPr>
          <w:color w:val="000000" w:themeColor="text1"/>
          <w:sz w:val="28"/>
          <w:szCs w:val="28"/>
        </w:rPr>
        <w:t xml:space="preserve">За бюджетною програмою </w:t>
      </w:r>
      <w:r w:rsidRPr="00C76157">
        <w:rPr>
          <w:b/>
          <w:color w:val="000000" w:themeColor="text1"/>
          <w:sz w:val="28"/>
          <w:szCs w:val="28"/>
        </w:rPr>
        <w:t>по КПКВК 2408070 «Радіологічний захист населення та екологічне оздоровлення території, що зазнала радіоактивного забруднення»</w:t>
      </w:r>
      <w:r w:rsidRPr="00C76157">
        <w:rPr>
          <w:color w:val="000000" w:themeColor="text1"/>
          <w:sz w:val="28"/>
          <w:szCs w:val="28"/>
        </w:rPr>
        <w:t xml:space="preserve"> Міністерством екології та природних ресурсів України використано кошти за загальним фондом у сумі </w:t>
      </w:r>
      <w:r>
        <w:rPr>
          <w:color w:val="000000" w:themeColor="text1"/>
          <w:sz w:val="28"/>
          <w:szCs w:val="28"/>
        </w:rPr>
        <w:t>2,0 </w:t>
      </w:r>
      <w:r w:rsidRPr="004C3137">
        <w:rPr>
          <w:color w:val="000000" w:themeColor="text1"/>
          <w:sz w:val="28"/>
          <w:szCs w:val="28"/>
        </w:rPr>
        <w:t>млн. гривень.</w:t>
      </w:r>
    </w:p>
    <w:p w:rsidR="003C6CA1" w:rsidRPr="004C3137" w:rsidRDefault="003C6CA1" w:rsidP="003C6CA1">
      <w:pPr>
        <w:tabs>
          <w:tab w:val="left" w:pos="4160"/>
        </w:tabs>
        <w:ind w:firstLine="709"/>
        <w:jc w:val="both"/>
        <w:rPr>
          <w:sz w:val="28"/>
          <w:szCs w:val="28"/>
        </w:rPr>
      </w:pPr>
      <w:r w:rsidRPr="004C3137">
        <w:rPr>
          <w:iCs/>
          <w:sz w:val="28"/>
          <w:szCs w:val="28"/>
        </w:rPr>
        <w:t>Контроль за рівнями радіоактивного забруднення продуктів харчування, сільськогосподарської та лісової продукції</w:t>
      </w:r>
      <w:r w:rsidRPr="004C3137">
        <w:rPr>
          <w:snapToGrid w:val="0"/>
          <w:sz w:val="28"/>
          <w:szCs w:val="28"/>
        </w:rPr>
        <w:t xml:space="preserve"> </w:t>
      </w:r>
      <w:r w:rsidRPr="004C3137">
        <w:rPr>
          <w:sz w:val="28"/>
          <w:szCs w:val="28"/>
        </w:rPr>
        <w:t>в найбільш забруднених районах</w:t>
      </w:r>
      <w:r w:rsidRPr="004C3137">
        <w:rPr>
          <w:snapToGrid w:val="0"/>
          <w:sz w:val="28"/>
          <w:szCs w:val="28"/>
        </w:rPr>
        <w:t xml:space="preserve"> </w:t>
      </w:r>
      <w:r>
        <w:rPr>
          <w:snapToGrid w:val="0"/>
          <w:sz w:val="28"/>
          <w:szCs w:val="28"/>
        </w:rPr>
        <w:br/>
      </w:r>
      <w:r w:rsidRPr="004C3137">
        <w:rPr>
          <w:snapToGrid w:val="0"/>
          <w:sz w:val="28"/>
          <w:szCs w:val="28"/>
        </w:rPr>
        <w:t>у 2015 році здійснювали 43</w:t>
      </w:r>
      <w:r>
        <w:rPr>
          <w:snapToGrid w:val="0"/>
          <w:sz w:val="28"/>
          <w:szCs w:val="28"/>
        </w:rPr>
        <w:t> </w:t>
      </w:r>
      <w:r w:rsidRPr="004C3137">
        <w:rPr>
          <w:snapToGrid w:val="0"/>
          <w:sz w:val="28"/>
          <w:szCs w:val="28"/>
        </w:rPr>
        <w:t xml:space="preserve">спеціалісти </w:t>
      </w:r>
      <w:r>
        <w:rPr>
          <w:snapToGrid w:val="0"/>
          <w:sz w:val="28"/>
          <w:szCs w:val="28"/>
        </w:rPr>
        <w:t>–</w:t>
      </w:r>
      <w:r w:rsidRPr="004C3137">
        <w:rPr>
          <w:snapToGrid w:val="0"/>
          <w:sz w:val="28"/>
          <w:szCs w:val="28"/>
        </w:rPr>
        <w:t xml:space="preserve"> </w:t>
      </w:r>
      <w:r>
        <w:rPr>
          <w:sz w:val="28"/>
          <w:szCs w:val="28"/>
        </w:rPr>
        <w:t>радіоекологи у</w:t>
      </w:r>
      <w:r w:rsidRPr="004C3137">
        <w:rPr>
          <w:sz w:val="28"/>
          <w:szCs w:val="28"/>
        </w:rPr>
        <w:t xml:space="preserve"> 503</w:t>
      </w:r>
      <w:r>
        <w:rPr>
          <w:sz w:val="28"/>
          <w:szCs w:val="28"/>
        </w:rPr>
        <w:t> </w:t>
      </w:r>
      <w:r w:rsidRPr="004C3137">
        <w:rPr>
          <w:sz w:val="28"/>
          <w:szCs w:val="28"/>
        </w:rPr>
        <w:t>населених пунктах зони гарантованого добровільного відселення Волинської, Житомирської, Київської, Рівненської, Черкаської та Чернігівської обла</w:t>
      </w:r>
      <w:r>
        <w:rPr>
          <w:sz w:val="28"/>
          <w:szCs w:val="28"/>
        </w:rPr>
        <w:t>стей. Спеціалістами радіологами</w:t>
      </w:r>
      <w:r w:rsidRPr="004C3137">
        <w:rPr>
          <w:sz w:val="28"/>
          <w:szCs w:val="28"/>
        </w:rPr>
        <w:t xml:space="preserve"> за звітний період відібрано і перевірено 34</w:t>
      </w:r>
      <w:r>
        <w:rPr>
          <w:sz w:val="28"/>
          <w:szCs w:val="28"/>
        </w:rPr>
        <w:t> 959 </w:t>
      </w:r>
      <w:r w:rsidRPr="004C3137">
        <w:rPr>
          <w:sz w:val="28"/>
          <w:szCs w:val="28"/>
        </w:rPr>
        <w:t>проб, з них 2,15</w:t>
      </w:r>
      <w:r>
        <w:rPr>
          <w:sz w:val="28"/>
          <w:szCs w:val="28"/>
        </w:rPr>
        <w:t> </w:t>
      </w:r>
      <w:r w:rsidRPr="004C3137">
        <w:rPr>
          <w:sz w:val="28"/>
          <w:szCs w:val="28"/>
        </w:rPr>
        <w:t xml:space="preserve">% проб мали перевищення допустимих рівнів забруднення радіоцезієм, в тому числі: молоко, м’ясо і найчастіше лісові гриби та ягоди. </w:t>
      </w:r>
    </w:p>
    <w:p w:rsidR="003C6CA1" w:rsidRPr="004C3137" w:rsidRDefault="003C6CA1" w:rsidP="003C6CA1">
      <w:pPr>
        <w:ind w:firstLine="709"/>
        <w:jc w:val="both"/>
        <w:rPr>
          <w:sz w:val="28"/>
          <w:szCs w:val="28"/>
        </w:rPr>
      </w:pPr>
      <w:r w:rsidRPr="004C3137">
        <w:rPr>
          <w:sz w:val="28"/>
          <w:szCs w:val="28"/>
        </w:rPr>
        <w:t>Радіоекологами надано 4</w:t>
      </w:r>
      <w:r>
        <w:rPr>
          <w:sz w:val="28"/>
          <w:szCs w:val="28"/>
        </w:rPr>
        <w:t> 374 </w:t>
      </w:r>
      <w:r w:rsidRPr="004C3137">
        <w:rPr>
          <w:sz w:val="28"/>
          <w:szCs w:val="28"/>
        </w:rPr>
        <w:t>консу</w:t>
      </w:r>
      <w:r>
        <w:rPr>
          <w:sz w:val="28"/>
          <w:szCs w:val="28"/>
        </w:rPr>
        <w:t>льтацій населенню, проведено 15 </w:t>
      </w:r>
      <w:r w:rsidRPr="004C3137">
        <w:rPr>
          <w:sz w:val="28"/>
          <w:szCs w:val="28"/>
        </w:rPr>
        <w:t xml:space="preserve">семінарів, взято участь у нарадах, сесіях районних та </w:t>
      </w:r>
      <w:r>
        <w:rPr>
          <w:sz w:val="28"/>
          <w:szCs w:val="28"/>
        </w:rPr>
        <w:t xml:space="preserve">сільських рад, опубліковано </w:t>
      </w:r>
      <w:r w:rsidRPr="004C3137">
        <w:rPr>
          <w:sz w:val="28"/>
          <w:szCs w:val="28"/>
        </w:rPr>
        <w:t>статті на Чорнобильську тематику в районних газетах.</w:t>
      </w:r>
    </w:p>
    <w:p w:rsidR="003C6CA1" w:rsidRPr="004C3137" w:rsidRDefault="003C6CA1" w:rsidP="003C6CA1">
      <w:pPr>
        <w:ind w:firstLine="709"/>
        <w:jc w:val="both"/>
        <w:rPr>
          <w:sz w:val="28"/>
          <w:szCs w:val="28"/>
        </w:rPr>
      </w:pPr>
      <w:r w:rsidRPr="004C3137">
        <w:rPr>
          <w:sz w:val="28"/>
          <w:szCs w:val="28"/>
        </w:rPr>
        <w:t>Для недопущення повторного локального радіоактивного забруднення території зони безумовного (обов’язкового) відселення у Житомирській області внаслідок лісових пожеж, Народицькою районною спеціалізованою станцією по догляду за землями зони безумовного (обов'язкового) відселення про</w:t>
      </w:r>
      <w:r>
        <w:rPr>
          <w:sz w:val="28"/>
          <w:szCs w:val="28"/>
        </w:rPr>
        <w:t xml:space="preserve">водяться заходи щодо оновлення </w:t>
      </w:r>
      <w:r w:rsidRPr="004C3137">
        <w:rPr>
          <w:sz w:val="28"/>
          <w:szCs w:val="28"/>
        </w:rPr>
        <w:t>мінералізованих смуг навко</w:t>
      </w:r>
      <w:r>
        <w:rPr>
          <w:sz w:val="28"/>
          <w:szCs w:val="28"/>
        </w:rPr>
        <w:t>ло полишених населених пунктів,</w:t>
      </w:r>
      <w:r w:rsidRPr="004C3137">
        <w:rPr>
          <w:sz w:val="28"/>
          <w:szCs w:val="28"/>
        </w:rPr>
        <w:t xml:space="preserve"> підкошування трав та забезпечення належного санітарно-екологічному стану 16</w:t>
      </w:r>
      <w:r>
        <w:rPr>
          <w:sz w:val="28"/>
          <w:szCs w:val="28"/>
        </w:rPr>
        <w:t> 064 </w:t>
      </w:r>
      <w:r w:rsidRPr="004C3137">
        <w:rPr>
          <w:sz w:val="28"/>
          <w:szCs w:val="28"/>
        </w:rPr>
        <w:t>гектари небезпечних з</w:t>
      </w:r>
      <w:r>
        <w:rPr>
          <w:sz w:val="28"/>
          <w:szCs w:val="28"/>
        </w:rPr>
        <w:t>а радіаційним фактором землях.</w:t>
      </w:r>
    </w:p>
    <w:p w:rsidR="003C6CA1" w:rsidRPr="004C3137" w:rsidRDefault="003C6CA1" w:rsidP="003C6CA1">
      <w:pPr>
        <w:ind w:firstLine="708"/>
        <w:jc w:val="both"/>
        <w:rPr>
          <w:sz w:val="28"/>
          <w:szCs w:val="28"/>
        </w:rPr>
      </w:pPr>
      <w:r w:rsidRPr="004C3137">
        <w:rPr>
          <w:sz w:val="28"/>
          <w:szCs w:val="28"/>
        </w:rPr>
        <w:t>Роботи в першу чергу виконувались на територіях, прилеглих до лісів, вздовж магістральних доріг та окремих відселених сіл, в яких і на сьогодні проживають його колишні мешканці похилого віку та само-поселенці, де високорослий травостій та необережне поводження з вогнем можуть призвести до пожеж з великими негативними наслідками.</w:t>
      </w:r>
    </w:p>
    <w:p w:rsidR="003C6CA1" w:rsidRPr="004C3137" w:rsidRDefault="003C6CA1" w:rsidP="003C6CA1">
      <w:pPr>
        <w:ind w:firstLine="709"/>
        <w:jc w:val="both"/>
        <w:rPr>
          <w:sz w:val="28"/>
          <w:szCs w:val="28"/>
        </w:rPr>
      </w:pPr>
      <w:r w:rsidRPr="004C3137">
        <w:rPr>
          <w:sz w:val="28"/>
          <w:szCs w:val="28"/>
        </w:rPr>
        <w:t>У 2015 році Народицькою станцією було створено та поновлено 84,2</w:t>
      </w:r>
      <w:r>
        <w:rPr>
          <w:sz w:val="28"/>
          <w:szCs w:val="28"/>
        </w:rPr>
        <w:t> </w:t>
      </w:r>
      <w:r w:rsidRPr="004C3137">
        <w:rPr>
          <w:sz w:val="28"/>
          <w:szCs w:val="28"/>
        </w:rPr>
        <w:t>км протипожежних мінералізованих смуг, проведено протипожежне підкошування високорослого травостою на 35,5</w:t>
      </w:r>
      <w:r>
        <w:rPr>
          <w:sz w:val="28"/>
          <w:szCs w:val="28"/>
        </w:rPr>
        <w:t> </w:t>
      </w:r>
      <w:r w:rsidRPr="004C3137">
        <w:rPr>
          <w:sz w:val="28"/>
          <w:szCs w:val="28"/>
        </w:rPr>
        <w:t>га, відпрацьовано на гасінні пожеж ранньовесняний період 36</w:t>
      </w:r>
      <w:r>
        <w:rPr>
          <w:sz w:val="28"/>
          <w:szCs w:val="28"/>
        </w:rPr>
        <w:t> </w:t>
      </w:r>
      <w:r w:rsidRPr="004C3137">
        <w:rPr>
          <w:sz w:val="28"/>
          <w:szCs w:val="28"/>
        </w:rPr>
        <w:t>тракторогодин та створено при цьому 28,0</w:t>
      </w:r>
      <w:r>
        <w:rPr>
          <w:sz w:val="28"/>
          <w:szCs w:val="28"/>
        </w:rPr>
        <w:t> </w:t>
      </w:r>
      <w:r w:rsidRPr="004C3137">
        <w:rPr>
          <w:sz w:val="28"/>
          <w:szCs w:val="28"/>
        </w:rPr>
        <w:t>км протипожежних локалізаційних смуг.</w:t>
      </w:r>
    </w:p>
    <w:p w:rsidR="003C6CA1" w:rsidRPr="004C3137" w:rsidRDefault="003C6CA1" w:rsidP="003C6CA1">
      <w:pPr>
        <w:ind w:firstLine="708"/>
        <w:jc w:val="both"/>
        <w:rPr>
          <w:snapToGrid w:val="0"/>
          <w:sz w:val="28"/>
          <w:szCs w:val="28"/>
        </w:rPr>
      </w:pPr>
      <w:r w:rsidRPr="004C3137">
        <w:rPr>
          <w:snapToGrid w:val="0"/>
          <w:sz w:val="28"/>
          <w:szCs w:val="28"/>
        </w:rPr>
        <w:t xml:space="preserve">Для кваліфікованого виконання завдань з радіологічного захисту населення, яке постраждало внаслідок Чорнобильської катастрофи, діє система підготовки, перепідготовки та підвищення кваліфікації кадрів з питань </w:t>
      </w:r>
      <w:r w:rsidRPr="004C3137">
        <w:rPr>
          <w:snapToGrid w:val="0"/>
          <w:sz w:val="28"/>
          <w:szCs w:val="28"/>
        </w:rPr>
        <w:lastRenderedPageBreak/>
        <w:t>радіаційної безпеки населення. За 2015</w:t>
      </w:r>
      <w:r>
        <w:rPr>
          <w:snapToGrid w:val="0"/>
          <w:sz w:val="28"/>
          <w:szCs w:val="28"/>
        </w:rPr>
        <w:t> </w:t>
      </w:r>
      <w:r w:rsidRPr="004C3137">
        <w:rPr>
          <w:snapToGrid w:val="0"/>
          <w:sz w:val="28"/>
          <w:szCs w:val="28"/>
        </w:rPr>
        <w:t>рік в Українському радіологічному учбовому центрі підвищили кваліфікацію 74</w:t>
      </w:r>
      <w:r>
        <w:rPr>
          <w:snapToGrid w:val="0"/>
          <w:sz w:val="28"/>
          <w:szCs w:val="28"/>
        </w:rPr>
        <w:t> </w:t>
      </w:r>
      <w:r w:rsidRPr="004C3137">
        <w:rPr>
          <w:snapToGrid w:val="0"/>
          <w:sz w:val="28"/>
          <w:szCs w:val="28"/>
        </w:rPr>
        <w:t>фахівця, які працюють у сфері радіаційного контролю. Протягом року УРУЦ проводилася навчально-методична робота по перегляду і оновленню нормативних документів, що визначають порядок проведення атестації, та залікової бази комп’ютерної системи атестації.</w:t>
      </w:r>
    </w:p>
    <w:p w:rsidR="003C6CA1" w:rsidRPr="00BF32E4" w:rsidRDefault="003C6CA1" w:rsidP="003C6CA1">
      <w:pPr>
        <w:ind w:firstLine="720"/>
        <w:jc w:val="both"/>
        <w:rPr>
          <w:color w:val="000000" w:themeColor="text1"/>
          <w:sz w:val="28"/>
          <w:szCs w:val="28"/>
          <w:highlight w:val="yellow"/>
        </w:rPr>
      </w:pPr>
      <w:r w:rsidRPr="00C76157">
        <w:rPr>
          <w:color w:val="000000" w:themeColor="text1"/>
          <w:sz w:val="28"/>
          <w:szCs w:val="28"/>
        </w:rPr>
        <w:t xml:space="preserve">За бюджетною програмою </w:t>
      </w:r>
      <w:r w:rsidRPr="00C76157">
        <w:rPr>
          <w:b/>
          <w:color w:val="000000" w:themeColor="text1"/>
          <w:sz w:val="28"/>
          <w:szCs w:val="28"/>
        </w:rPr>
        <w:t>по КПКВК 2408080 «Наукове забезпечення робіт та інформаційні системи щодо ліквідації наслідків Чорнобильської катастрофи»</w:t>
      </w:r>
      <w:r w:rsidRPr="00C76157">
        <w:rPr>
          <w:color w:val="000000" w:themeColor="text1"/>
          <w:sz w:val="28"/>
          <w:szCs w:val="28"/>
        </w:rPr>
        <w:t xml:space="preserve"> Міністерством екології та природних ресурсів України використано кошти за загальним фондом у сумі </w:t>
      </w:r>
      <w:r w:rsidRPr="004C3137">
        <w:rPr>
          <w:color w:val="000000" w:themeColor="text1"/>
          <w:sz w:val="28"/>
          <w:szCs w:val="28"/>
        </w:rPr>
        <w:t>3,0 млн. гривень.</w:t>
      </w:r>
    </w:p>
    <w:p w:rsidR="003C6CA1" w:rsidRPr="004C3137" w:rsidRDefault="003C6CA1" w:rsidP="003C6CA1">
      <w:pPr>
        <w:tabs>
          <w:tab w:val="left" w:pos="-4320"/>
        </w:tabs>
        <w:ind w:firstLine="429"/>
        <w:jc w:val="both"/>
        <w:rPr>
          <w:sz w:val="28"/>
          <w:szCs w:val="28"/>
        </w:rPr>
      </w:pPr>
      <w:r w:rsidRPr="004C3137">
        <w:rPr>
          <w:sz w:val="28"/>
          <w:szCs w:val="28"/>
        </w:rPr>
        <w:t xml:space="preserve">В межах виконання 13 наукових тем (з них 3 – завершено, 10 – перехідні) </w:t>
      </w:r>
      <w:r w:rsidRPr="003C6CA1">
        <w:rPr>
          <w:sz w:val="28"/>
          <w:szCs w:val="28"/>
        </w:rPr>
        <w:t>проведено 5 експедицій</w:t>
      </w:r>
      <w:r>
        <w:rPr>
          <w:sz w:val="28"/>
          <w:szCs w:val="28"/>
        </w:rPr>
        <w:t>: 1 </w:t>
      </w:r>
      <w:r w:rsidRPr="004C3137">
        <w:rPr>
          <w:sz w:val="28"/>
          <w:szCs w:val="28"/>
        </w:rPr>
        <w:t>комплексну історико-етнографічну (до Любешівського р-ну Волинської обл.), 3</w:t>
      </w:r>
      <w:r>
        <w:rPr>
          <w:sz w:val="28"/>
          <w:szCs w:val="28"/>
        </w:rPr>
        <w:t> </w:t>
      </w:r>
      <w:r w:rsidRPr="004C3137">
        <w:rPr>
          <w:sz w:val="28"/>
          <w:szCs w:val="28"/>
        </w:rPr>
        <w:t>тематичні (з вивчення традиційної обрядовості) та 1</w:t>
      </w:r>
      <w:r>
        <w:rPr>
          <w:sz w:val="28"/>
          <w:szCs w:val="28"/>
        </w:rPr>
        <w:t> </w:t>
      </w:r>
      <w:r w:rsidRPr="004C3137">
        <w:rPr>
          <w:sz w:val="28"/>
          <w:szCs w:val="28"/>
        </w:rPr>
        <w:t xml:space="preserve">археологічну (розкопки літописного міста Чорнобиль та </w:t>
      </w:r>
      <w:r>
        <w:rPr>
          <w:sz w:val="28"/>
          <w:szCs w:val="28"/>
        </w:rPr>
        <w:br/>
      </w:r>
      <w:r w:rsidRPr="004C3137">
        <w:rPr>
          <w:sz w:val="28"/>
          <w:szCs w:val="28"/>
        </w:rPr>
        <w:t>його околиць), під час яких обстежено 36</w:t>
      </w:r>
      <w:r>
        <w:rPr>
          <w:sz w:val="28"/>
          <w:szCs w:val="28"/>
        </w:rPr>
        <w:t> </w:t>
      </w:r>
      <w:r w:rsidRPr="004C3137">
        <w:rPr>
          <w:sz w:val="28"/>
          <w:szCs w:val="28"/>
        </w:rPr>
        <w:t>автентичних населених пунктів Українського Полісся та 22</w:t>
      </w:r>
      <w:r>
        <w:rPr>
          <w:sz w:val="28"/>
          <w:szCs w:val="28"/>
        </w:rPr>
        <w:t> </w:t>
      </w:r>
      <w:r w:rsidRPr="004C3137">
        <w:rPr>
          <w:sz w:val="28"/>
          <w:szCs w:val="28"/>
        </w:rPr>
        <w:t>поселення переселенців (де</w:t>
      </w:r>
      <w:r>
        <w:rPr>
          <w:sz w:val="28"/>
          <w:szCs w:val="28"/>
        </w:rPr>
        <w:t xml:space="preserve"> проживають колишні мешканці 39 </w:t>
      </w:r>
      <w:r w:rsidRPr="004C3137">
        <w:rPr>
          <w:sz w:val="28"/>
          <w:szCs w:val="28"/>
        </w:rPr>
        <w:t>постраждалих сіл).</w:t>
      </w:r>
    </w:p>
    <w:p w:rsidR="003C6CA1" w:rsidRPr="004C3137" w:rsidRDefault="003C6CA1" w:rsidP="003C6CA1">
      <w:pPr>
        <w:tabs>
          <w:tab w:val="left" w:pos="-4320"/>
        </w:tabs>
        <w:ind w:firstLine="571"/>
        <w:jc w:val="both"/>
        <w:rPr>
          <w:sz w:val="28"/>
          <w:szCs w:val="28"/>
        </w:rPr>
      </w:pPr>
      <w:r w:rsidRPr="004C3137">
        <w:rPr>
          <w:sz w:val="28"/>
          <w:szCs w:val="28"/>
        </w:rPr>
        <w:t>У результаті польових досліджень утворе</w:t>
      </w:r>
      <w:r>
        <w:rPr>
          <w:sz w:val="28"/>
          <w:szCs w:val="28"/>
        </w:rPr>
        <w:t xml:space="preserve">но 678 годин аудіозаписів </w:t>
      </w:r>
      <w:r>
        <w:rPr>
          <w:sz w:val="28"/>
          <w:szCs w:val="28"/>
        </w:rPr>
        <w:br/>
        <w:t>та 51 </w:t>
      </w:r>
      <w:r w:rsidRPr="004C3137">
        <w:rPr>
          <w:sz w:val="28"/>
          <w:szCs w:val="28"/>
        </w:rPr>
        <w:t>го</w:t>
      </w:r>
      <w:r>
        <w:rPr>
          <w:sz w:val="28"/>
          <w:szCs w:val="28"/>
        </w:rPr>
        <w:t>дину відеозаписів, обстежено 46 </w:t>
      </w:r>
      <w:r w:rsidRPr="004C3137">
        <w:rPr>
          <w:sz w:val="28"/>
          <w:szCs w:val="28"/>
        </w:rPr>
        <w:t>дав</w:t>
      </w:r>
      <w:r>
        <w:rPr>
          <w:sz w:val="28"/>
          <w:szCs w:val="28"/>
        </w:rPr>
        <w:t xml:space="preserve">ніх архітектурних споруд </w:t>
      </w:r>
      <w:r>
        <w:rPr>
          <w:sz w:val="28"/>
          <w:szCs w:val="28"/>
        </w:rPr>
        <w:br/>
        <w:t>(на 14 </w:t>
      </w:r>
      <w:r w:rsidRPr="004C3137">
        <w:rPr>
          <w:sz w:val="28"/>
          <w:szCs w:val="28"/>
        </w:rPr>
        <w:t>об’єктах – проведено деталь</w:t>
      </w:r>
      <w:r>
        <w:rPr>
          <w:sz w:val="28"/>
          <w:szCs w:val="28"/>
        </w:rPr>
        <w:t>ні обміри); відзнято близько 10 </w:t>
      </w:r>
      <w:r w:rsidRPr="004C3137">
        <w:rPr>
          <w:sz w:val="28"/>
          <w:szCs w:val="28"/>
        </w:rPr>
        <w:t>тис.</w:t>
      </w:r>
      <w:r>
        <w:rPr>
          <w:sz w:val="28"/>
          <w:szCs w:val="28"/>
        </w:rPr>
        <w:t> </w:t>
      </w:r>
      <w:r w:rsidRPr="004C3137">
        <w:rPr>
          <w:sz w:val="28"/>
          <w:szCs w:val="28"/>
        </w:rPr>
        <w:t>ф</w:t>
      </w:r>
      <w:r>
        <w:rPr>
          <w:sz w:val="28"/>
          <w:szCs w:val="28"/>
        </w:rPr>
        <w:t>отографій, зібрано 436 </w:t>
      </w:r>
      <w:r w:rsidRPr="004C3137">
        <w:rPr>
          <w:sz w:val="28"/>
          <w:szCs w:val="28"/>
        </w:rPr>
        <w:t>предметів музейного значення. На території середн</w:t>
      </w:r>
      <w:r>
        <w:rPr>
          <w:sz w:val="28"/>
          <w:szCs w:val="28"/>
        </w:rPr>
        <w:t>ьовічного Чорнобиля виявлено 15 </w:t>
      </w:r>
      <w:r w:rsidRPr="004C3137">
        <w:rPr>
          <w:sz w:val="28"/>
          <w:szCs w:val="28"/>
        </w:rPr>
        <w:t>археологічних об’єктів, а також 1</w:t>
      </w:r>
      <w:r>
        <w:rPr>
          <w:sz w:val="28"/>
          <w:szCs w:val="28"/>
        </w:rPr>
        <w:t> 940 </w:t>
      </w:r>
      <w:r w:rsidRPr="004C3137">
        <w:rPr>
          <w:sz w:val="28"/>
          <w:szCs w:val="28"/>
        </w:rPr>
        <w:t>артефактів.</w:t>
      </w:r>
    </w:p>
    <w:p w:rsidR="003C6CA1" w:rsidRPr="004C3137" w:rsidRDefault="003C6CA1" w:rsidP="003C6CA1">
      <w:pPr>
        <w:tabs>
          <w:tab w:val="left" w:pos="-4320"/>
        </w:tabs>
        <w:ind w:firstLine="571"/>
        <w:jc w:val="both"/>
        <w:rPr>
          <w:sz w:val="28"/>
          <w:szCs w:val="28"/>
        </w:rPr>
      </w:pPr>
      <w:r w:rsidRPr="004C3137">
        <w:rPr>
          <w:sz w:val="28"/>
          <w:szCs w:val="28"/>
        </w:rPr>
        <w:t>Паралельно виконувалися роботи з опрацювання польових матеріалів. За</w:t>
      </w:r>
      <w:r>
        <w:rPr>
          <w:sz w:val="28"/>
          <w:szCs w:val="28"/>
        </w:rPr>
        <w:t xml:space="preserve"> звітний період розшифровано 74 </w:t>
      </w:r>
      <w:r w:rsidRPr="004C3137">
        <w:rPr>
          <w:sz w:val="28"/>
          <w:szCs w:val="28"/>
        </w:rPr>
        <w:t>го</w:t>
      </w:r>
      <w:r>
        <w:rPr>
          <w:sz w:val="28"/>
          <w:szCs w:val="28"/>
        </w:rPr>
        <w:t>дини аудіозаписів та 4 </w:t>
      </w:r>
      <w:r w:rsidRPr="004C3137">
        <w:rPr>
          <w:sz w:val="28"/>
          <w:szCs w:val="28"/>
        </w:rPr>
        <w:t>години відеозаписів, проведено комп’ютерну обробку та введено до фонду користування 3</w:t>
      </w:r>
      <w:r>
        <w:rPr>
          <w:sz w:val="28"/>
          <w:szCs w:val="28"/>
        </w:rPr>
        <w:t> 348 </w:t>
      </w:r>
      <w:r w:rsidRPr="004C3137">
        <w:rPr>
          <w:sz w:val="28"/>
          <w:szCs w:val="28"/>
        </w:rPr>
        <w:t>наукових фотографій, опрацьовано 1</w:t>
      </w:r>
      <w:r>
        <w:rPr>
          <w:sz w:val="28"/>
          <w:szCs w:val="28"/>
        </w:rPr>
        <w:t> 700 </w:t>
      </w:r>
      <w:r w:rsidRPr="004C3137">
        <w:rPr>
          <w:sz w:val="28"/>
          <w:szCs w:val="28"/>
        </w:rPr>
        <w:t xml:space="preserve">архівних документів на паперовій основі, проведено науковий інвентарний опис </w:t>
      </w:r>
      <w:r>
        <w:rPr>
          <w:spacing w:val="-8"/>
          <w:sz w:val="28"/>
          <w:szCs w:val="28"/>
        </w:rPr>
        <w:t>600 </w:t>
      </w:r>
      <w:r w:rsidRPr="004C3137">
        <w:rPr>
          <w:spacing w:val="-8"/>
          <w:sz w:val="28"/>
          <w:szCs w:val="28"/>
        </w:rPr>
        <w:t xml:space="preserve">музейних </w:t>
      </w:r>
      <w:r>
        <w:rPr>
          <w:spacing w:val="-8"/>
          <w:sz w:val="28"/>
          <w:szCs w:val="28"/>
        </w:rPr>
        <w:br/>
      </w:r>
      <w:r w:rsidRPr="004C3137">
        <w:rPr>
          <w:spacing w:val="-8"/>
          <w:sz w:val="28"/>
          <w:szCs w:val="28"/>
        </w:rPr>
        <w:t xml:space="preserve">предметів та камеральну обробку </w:t>
      </w:r>
      <w:r w:rsidRPr="004C3137">
        <w:rPr>
          <w:sz w:val="28"/>
          <w:szCs w:val="28"/>
        </w:rPr>
        <w:t>1</w:t>
      </w:r>
      <w:r>
        <w:rPr>
          <w:sz w:val="28"/>
          <w:szCs w:val="28"/>
        </w:rPr>
        <w:t> </w:t>
      </w:r>
      <w:r w:rsidRPr="004C3137">
        <w:rPr>
          <w:sz w:val="28"/>
          <w:szCs w:val="28"/>
        </w:rPr>
        <w:t>288 археологічних артефактів</w:t>
      </w:r>
      <w:r>
        <w:rPr>
          <w:spacing w:val="-6"/>
          <w:sz w:val="28"/>
          <w:szCs w:val="28"/>
        </w:rPr>
        <w:t>, укладено 12 </w:t>
      </w:r>
      <w:r w:rsidRPr="004C3137">
        <w:rPr>
          <w:spacing w:val="-6"/>
          <w:sz w:val="28"/>
          <w:szCs w:val="28"/>
        </w:rPr>
        <w:t>етнографічних карт, 4</w:t>
      </w:r>
      <w:r>
        <w:rPr>
          <w:spacing w:val="-6"/>
          <w:sz w:val="28"/>
          <w:szCs w:val="28"/>
        </w:rPr>
        <w:t> </w:t>
      </w:r>
      <w:r w:rsidRPr="004C3137">
        <w:rPr>
          <w:spacing w:val="-6"/>
          <w:sz w:val="28"/>
          <w:szCs w:val="28"/>
        </w:rPr>
        <w:t xml:space="preserve">плани археологічного розкопу та виконано </w:t>
      </w:r>
      <w:r>
        <w:rPr>
          <w:sz w:val="28"/>
          <w:szCs w:val="28"/>
        </w:rPr>
        <w:t>119 </w:t>
      </w:r>
      <w:r w:rsidRPr="004C3137">
        <w:rPr>
          <w:sz w:val="28"/>
          <w:szCs w:val="28"/>
        </w:rPr>
        <w:t xml:space="preserve">рисунків </w:t>
      </w:r>
      <w:r>
        <w:rPr>
          <w:sz w:val="28"/>
          <w:szCs w:val="28"/>
        </w:rPr>
        <w:br/>
      </w:r>
      <w:r w:rsidRPr="004C3137">
        <w:rPr>
          <w:sz w:val="28"/>
          <w:szCs w:val="28"/>
        </w:rPr>
        <w:t>з відтворенням археологічних артефактів.</w:t>
      </w:r>
    </w:p>
    <w:p w:rsidR="003C6CA1" w:rsidRPr="004C3137" w:rsidRDefault="003C6CA1" w:rsidP="003C6CA1">
      <w:pPr>
        <w:tabs>
          <w:tab w:val="left" w:pos="-4320"/>
        </w:tabs>
        <w:ind w:firstLine="571"/>
        <w:jc w:val="both"/>
        <w:rPr>
          <w:sz w:val="28"/>
          <w:szCs w:val="28"/>
        </w:rPr>
      </w:pPr>
      <w:r w:rsidRPr="003C6CA1">
        <w:rPr>
          <w:sz w:val="28"/>
          <w:szCs w:val="28"/>
        </w:rPr>
        <w:t>У плані впровадження результатів наукових досліджень виконано</w:t>
      </w:r>
      <w:r w:rsidRPr="003C6CA1">
        <w:rPr>
          <w:color w:val="FF0000"/>
          <w:sz w:val="28"/>
          <w:szCs w:val="28"/>
        </w:rPr>
        <w:t xml:space="preserve"> </w:t>
      </w:r>
      <w:r w:rsidRPr="003C6CA1">
        <w:rPr>
          <w:sz w:val="28"/>
          <w:szCs w:val="28"/>
        </w:rPr>
        <w:t xml:space="preserve">довидавничу підготовку наукового музично-етнографічного збірника “Музичний фольклор Київського Полісся. Ч. 1 –2” та музичного збірника “Народні пісні Березнівщини”, </w:t>
      </w:r>
      <w:r w:rsidRPr="003C6CA1">
        <w:rPr>
          <w:rStyle w:val="ac"/>
          <w:b w:val="0"/>
          <w:sz w:val="28"/>
          <w:szCs w:val="28"/>
        </w:rPr>
        <w:t>підготовлено</w:t>
      </w:r>
      <w:r w:rsidRPr="003C6CA1">
        <w:rPr>
          <w:sz w:val="28"/>
          <w:szCs w:val="28"/>
        </w:rPr>
        <w:t xml:space="preserve"> та видано збірник матеріалів Міжнародної </w:t>
      </w:r>
      <w:r w:rsidRPr="003C6CA1">
        <w:rPr>
          <w:rStyle w:val="ac"/>
          <w:b w:val="0"/>
          <w:sz w:val="28"/>
          <w:szCs w:val="28"/>
        </w:rPr>
        <w:t xml:space="preserve">науково-практичної </w:t>
      </w:r>
      <w:r w:rsidRPr="003C6CA1">
        <w:rPr>
          <w:sz w:val="28"/>
          <w:szCs w:val="28"/>
        </w:rPr>
        <w:t xml:space="preserve">конференції ДНЦЗКСТК </w:t>
      </w:r>
      <w:r w:rsidRPr="003C6CA1">
        <w:rPr>
          <w:rStyle w:val="ac"/>
          <w:b w:val="0"/>
          <w:sz w:val="28"/>
          <w:szCs w:val="28"/>
        </w:rPr>
        <w:t>“</w:t>
      </w:r>
      <w:r w:rsidRPr="003C6CA1">
        <w:rPr>
          <w:sz w:val="28"/>
          <w:szCs w:val="28"/>
        </w:rPr>
        <w:t>Дослідження та збереження традиційної культури Полісся (1994 – 2014 рр.): здобутки й перспективи”, підготовлено етнографічну виставкову експозицію пам’яток народної культури Українського Полісся (м. Київ) та археологічну виставку “Скарби землі Чорнобильської” (Національний музей історії України); на базі ДНЦЗКСТК</w:t>
      </w:r>
      <w:r w:rsidRPr="003C6CA1">
        <w:rPr>
          <w:rStyle w:val="ac"/>
          <w:sz w:val="28"/>
          <w:szCs w:val="28"/>
        </w:rPr>
        <w:t xml:space="preserve"> </w:t>
      </w:r>
      <w:r w:rsidRPr="003C6CA1">
        <w:rPr>
          <w:sz w:val="28"/>
          <w:szCs w:val="28"/>
        </w:rPr>
        <w:t>проведено</w:t>
      </w:r>
      <w:r w:rsidRPr="003C6CA1">
        <w:rPr>
          <w:b/>
          <w:sz w:val="28"/>
          <w:szCs w:val="28"/>
        </w:rPr>
        <w:t xml:space="preserve"> </w:t>
      </w:r>
      <w:r w:rsidRPr="003C6CA1">
        <w:rPr>
          <w:rStyle w:val="ac"/>
          <w:b w:val="0"/>
          <w:sz w:val="28"/>
          <w:szCs w:val="28"/>
        </w:rPr>
        <w:t xml:space="preserve">Всеукраїнську науково-практичну конференцію </w:t>
      </w:r>
      <w:r w:rsidRPr="003C6CA1">
        <w:rPr>
          <w:sz w:val="28"/>
          <w:szCs w:val="28"/>
        </w:rPr>
        <w:t>з міжнародною</w:t>
      </w:r>
      <w:r w:rsidRPr="003C6CA1">
        <w:rPr>
          <w:b/>
          <w:sz w:val="28"/>
          <w:szCs w:val="28"/>
        </w:rPr>
        <w:t xml:space="preserve"> </w:t>
      </w:r>
      <w:r w:rsidRPr="003C6CA1">
        <w:rPr>
          <w:sz w:val="28"/>
          <w:szCs w:val="28"/>
        </w:rPr>
        <w:t>участю</w:t>
      </w:r>
      <w:r w:rsidRPr="003C6CA1">
        <w:rPr>
          <w:b/>
          <w:sz w:val="28"/>
          <w:szCs w:val="28"/>
        </w:rPr>
        <w:t xml:space="preserve"> </w:t>
      </w:r>
      <w:r w:rsidRPr="003C6CA1">
        <w:rPr>
          <w:rStyle w:val="ac"/>
          <w:b w:val="0"/>
          <w:sz w:val="28"/>
          <w:szCs w:val="28"/>
        </w:rPr>
        <w:t xml:space="preserve">“Актуальні проблеми дослідження і збереження традиційної культурної спадщини Українського Полісся (за матеріалами </w:t>
      </w:r>
      <w:r>
        <w:rPr>
          <w:rStyle w:val="ac"/>
          <w:b w:val="0"/>
          <w:sz w:val="28"/>
          <w:szCs w:val="28"/>
        </w:rPr>
        <w:br/>
      </w:r>
      <w:r w:rsidRPr="003C6CA1">
        <w:rPr>
          <w:rStyle w:val="ac"/>
          <w:b w:val="0"/>
          <w:sz w:val="28"/>
          <w:szCs w:val="28"/>
        </w:rPr>
        <w:t>з Любешівського р-ну Волинської обл.)”</w:t>
      </w:r>
      <w:r w:rsidRPr="003C6CA1">
        <w:rPr>
          <w:sz w:val="28"/>
          <w:szCs w:val="28"/>
        </w:rPr>
        <w:t xml:space="preserve"> та</w:t>
      </w:r>
      <w:r w:rsidRPr="003C6CA1">
        <w:rPr>
          <w:rStyle w:val="ac"/>
          <w:b w:val="0"/>
          <w:sz w:val="28"/>
          <w:szCs w:val="28"/>
        </w:rPr>
        <w:t xml:space="preserve"> </w:t>
      </w:r>
      <w:r w:rsidRPr="003C6CA1">
        <w:rPr>
          <w:rStyle w:val="ac"/>
          <w:b w:val="0"/>
          <w:spacing w:val="-2"/>
          <w:sz w:val="28"/>
          <w:szCs w:val="28"/>
        </w:rPr>
        <w:t xml:space="preserve">взято участь в організації </w:t>
      </w:r>
      <w:r>
        <w:rPr>
          <w:rStyle w:val="ac"/>
          <w:b w:val="0"/>
          <w:spacing w:val="-2"/>
          <w:sz w:val="28"/>
          <w:szCs w:val="28"/>
        </w:rPr>
        <w:br/>
      </w:r>
      <w:r w:rsidRPr="003C6CA1">
        <w:rPr>
          <w:rStyle w:val="ac"/>
          <w:b w:val="0"/>
          <w:spacing w:val="-2"/>
          <w:sz w:val="28"/>
          <w:szCs w:val="28"/>
        </w:rPr>
        <w:t>і проведенні Всеукраїнської наукової історико-краєзнавчої конференції “Київське Полісся: історія, археологія, етнографія”. Прац</w:t>
      </w:r>
      <w:r>
        <w:rPr>
          <w:rStyle w:val="ac"/>
          <w:b w:val="0"/>
          <w:spacing w:val="-2"/>
          <w:sz w:val="28"/>
          <w:szCs w:val="28"/>
        </w:rPr>
        <w:t xml:space="preserve">івниками ДНЦЗКСТУ </w:t>
      </w:r>
      <w:r>
        <w:rPr>
          <w:rStyle w:val="ac"/>
          <w:b w:val="0"/>
          <w:spacing w:val="-2"/>
          <w:sz w:val="28"/>
          <w:szCs w:val="28"/>
        </w:rPr>
        <w:lastRenderedPageBreak/>
        <w:t>протягом 2015 </w:t>
      </w:r>
      <w:r w:rsidRPr="003C6CA1">
        <w:rPr>
          <w:rStyle w:val="ac"/>
          <w:b w:val="0"/>
          <w:spacing w:val="-2"/>
          <w:sz w:val="28"/>
          <w:szCs w:val="28"/>
        </w:rPr>
        <w:t xml:space="preserve">року </w:t>
      </w:r>
      <w:r w:rsidRPr="003C6CA1">
        <w:rPr>
          <w:rStyle w:val="ac"/>
          <w:b w:val="0"/>
          <w:sz w:val="28"/>
          <w:szCs w:val="28"/>
        </w:rPr>
        <w:t>о</w:t>
      </w:r>
      <w:r w:rsidRPr="003C6CA1">
        <w:rPr>
          <w:sz w:val="28"/>
          <w:szCs w:val="28"/>
        </w:rPr>
        <w:t>публіковано 57</w:t>
      </w:r>
      <w:r>
        <w:rPr>
          <w:sz w:val="28"/>
          <w:szCs w:val="28"/>
        </w:rPr>
        <w:t> </w:t>
      </w:r>
      <w:r w:rsidRPr="003C6CA1">
        <w:rPr>
          <w:sz w:val="28"/>
          <w:szCs w:val="28"/>
        </w:rPr>
        <w:t>наукових робіт та зроблено</w:t>
      </w:r>
      <w:r w:rsidRPr="004C3137">
        <w:rPr>
          <w:sz w:val="28"/>
          <w:szCs w:val="28"/>
        </w:rPr>
        <w:t xml:space="preserve"> 75</w:t>
      </w:r>
      <w:r>
        <w:rPr>
          <w:sz w:val="28"/>
          <w:szCs w:val="28"/>
        </w:rPr>
        <w:t> </w:t>
      </w:r>
      <w:r w:rsidRPr="004C3137">
        <w:rPr>
          <w:sz w:val="28"/>
          <w:szCs w:val="28"/>
        </w:rPr>
        <w:t xml:space="preserve">виступів </w:t>
      </w:r>
      <w:r>
        <w:rPr>
          <w:sz w:val="28"/>
          <w:szCs w:val="28"/>
        </w:rPr>
        <w:br/>
      </w:r>
      <w:r w:rsidRPr="004C3137">
        <w:rPr>
          <w:sz w:val="28"/>
          <w:szCs w:val="28"/>
        </w:rPr>
        <w:t xml:space="preserve">на всеукраїнських і міжнародних наукових конференціях. </w:t>
      </w:r>
    </w:p>
    <w:p w:rsidR="003C6CA1" w:rsidRPr="004C3137" w:rsidRDefault="003C6CA1" w:rsidP="003C6CA1">
      <w:pPr>
        <w:tabs>
          <w:tab w:val="left" w:pos="-4320"/>
        </w:tabs>
        <w:ind w:firstLine="571"/>
        <w:jc w:val="both"/>
        <w:rPr>
          <w:sz w:val="28"/>
          <w:szCs w:val="28"/>
        </w:rPr>
      </w:pPr>
      <w:r w:rsidRPr="004C3137">
        <w:rPr>
          <w:sz w:val="28"/>
          <w:szCs w:val="28"/>
        </w:rPr>
        <w:t xml:space="preserve">За звітний період виконано комплекс робіт з опрацювання та збереження архівно-музейних фондів Музею-архіву народної культури Українського Полісся ДНЦЗКСТК. Зокрема, переведено у цифровий формат </w:t>
      </w:r>
      <w:r w:rsidRPr="004C3137">
        <w:rPr>
          <w:spacing w:val="-6"/>
          <w:sz w:val="28"/>
          <w:szCs w:val="28"/>
        </w:rPr>
        <w:t>111</w:t>
      </w:r>
      <w:r>
        <w:rPr>
          <w:spacing w:val="-6"/>
          <w:sz w:val="28"/>
          <w:szCs w:val="28"/>
        </w:rPr>
        <w:t> </w:t>
      </w:r>
      <w:r w:rsidRPr="004C3137">
        <w:rPr>
          <w:spacing w:val="-6"/>
          <w:sz w:val="28"/>
          <w:szCs w:val="28"/>
        </w:rPr>
        <w:t xml:space="preserve">год. аналогових аудіозаписів, внесено до страхового фонду </w:t>
      </w:r>
      <w:r>
        <w:rPr>
          <w:sz w:val="28"/>
          <w:szCs w:val="28"/>
        </w:rPr>
        <w:t xml:space="preserve">189 годин аудіо- </w:t>
      </w:r>
      <w:r>
        <w:rPr>
          <w:sz w:val="28"/>
          <w:szCs w:val="28"/>
        </w:rPr>
        <w:br/>
        <w:t>та 50 </w:t>
      </w:r>
      <w:r w:rsidRPr="004C3137">
        <w:rPr>
          <w:sz w:val="28"/>
          <w:szCs w:val="28"/>
        </w:rPr>
        <w:t>годин відеозаписів, оцифровано та введено до страхового фонду 2</w:t>
      </w:r>
      <w:r>
        <w:rPr>
          <w:sz w:val="28"/>
          <w:szCs w:val="28"/>
        </w:rPr>
        <w:t> 365 </w:t>
      </w:r>
      <w:r w:rsidRPr="004C3137">
        <w:rPr>
          <w:sz w:val="28"/>
          <w:szCs w:val="28"/>
        </w:rPr>
        <w:t>плівкових фотодокументів; здійснен</w:t>
      </w:r>
      <w:r>
        <w:rPr>
          <w:sz w:val="28"/>
          <w:szCs w:val="28"/>
        </w:rPr>
        <w:t>о профілактичну консервацію 420 </w:t>
      </w:r>
      <w:r w:rsidRPr="004C3137">
        <w:rPr>
          <w:sz w:val="28"/>
          <w:szCs w:val="28"/>
        </w:rPr>
        <w:t>муз</w:t>
      </w:r>
      <w:r>
        <w:rPr>
          <w:sz w:val="28"/>
          <w:szCs w:val="28"/>
        </w:rPr>
        <w:t>ейних предметів, реставрацію 41 </w:t>
      </w:r>
      <w:r w:rsidRPr="004C3137">
        <w:rPr>
          <w:sz w:val="28"/>
          <w:szCs w:val="28"/>
        </w:rPr>
        <w:t>музейного предмета та фотофіксацію понад 600</w:t>
      </w:r>
      <w:r>
        <w:rPr>
          <w:sz w:val="28"/>
          <w:szCs w:val="28"/>
        </w:rPr>
        <w:t> </w:t>
      </w:r>
      <w:r w:rsidRPr="004C3137">
        <w:rPr>
          <w:sz w:val="28"/>
          <w:szCs w:val="28"/>
        </w:rPr>
        <w:t>заінвентаризованих музейних пам’яток. Виконано також великий обсяг робіт з упорядкування музейного фондосховища у м.</w:t>
      </w:r>
      <w:r>
        <w:rPr>
          <w:sz w:val="28"/>
          <w:szCs w:val="28"/>
        </w:rPr>
        <w:t> </w:t>
      </w:r>
      <w:r w:rsidRPr="004C3137">
        <w:rPr>
          <w:sz w:val="28"/>
          <w:szCs w:val="28"/>
        </w:rPr>
        <w:t>Києві після проведення у ньому поточного ремонту.</w:t>
      </w:r>
    </w:p>
    <w:p w:rsidR="003C6CA1" w:rsidRPr="004C3137" w:rsidRDefault="003C6CA1" w:rsidP="003C6CA1">
      <w:pPr>
        <w:ind w:firstLine="571"/>
        <w:jc w:val="both"/>
        <w:rPr>
          <w:sz w:val="28"/>
          <w:szCs w:val="28"/>
        </w:rPr>
      </w:pPr>
      <w:r w:rsidRPr="004C3137">
        <w:rPr>
          <w:sz w:val="28"/>
          <w:szCs w:val="28"/>
        </w:rPr>
        <w:t>Підготовлено заключні та проміжні наукові звіти про виконані НДР. Загальний обсяг наукової продукції, створеної ДНЦЗКСТК у 2015</w:t>
      </w:r>
      <w:r>
        <w:rPr>
          <w:sz w:val="28"/>
          <w:szCs w:val="28"/>
        </w:rPr>
        <w:t> </w:t>
      </w:r>
      <w:r w:rsidRPr="004C3137">
        <w:rPr>
          <w:sz w:val="28"/>
          <w:szCs w:val="28"/>
        </w:rPr>
        <w:t>році (включаючи розшифровки польових матеріалів) становить 196,3</w:t>
      </w:r>
      <w:r>
        <w:rPr>
          <w:sz w:val="28"/>
          <w:szCs w:val="28"/>
        </w:rPr>
        <w:t> </w:t>
      </w:r>
      <w:r w:rsidRPr="004C3137">
        <w:rPr>
          <w:sz w:val="28"/>
          <w:szCs w:val="28"/>
        </w:rPr>
        <w:t>друк.</w:t>
      </w:r>
      <w:r>
        <w:rPr>
          <w:sz w:val="28"/>
          <w:szCs w:val="28"/>
        </w:rPr>
        <w:t> </w:t>
      </w:r>
      <w:r w:rsidRPr="004C3137">
        <w:rPr>
          <w:sz w:val="28"/>
          <w:szCs w:val="28"/>
        </w:rPr>
        <w:t>арк.</w:t>
      </w:r>
    </w:p>
    <w:p w:rsidR="003C6CA1" w:rsidRDefault="003C6CA1" w:rsidP="003C6CA1">
      <w:pPr>
        <w:ind w:firstLine="720"/>
        <w:jc w:val="both"/>
        <w:rPr>
          <w:color w:val="000000"/>
          <w:sz w:val="28"/>
          <w:szCs w:val="28"/>
        </w:rPr>
      </w:pPr>
      <w:r w:rsidRPr="00837482">
        <w:rPr>
          <w:color w:val="000000"/>
          <w:sz w:val="28"/>
          <w:szCs w:val="28"/>
        </w:rPr>
        <w:t xml:space="preserve">За бюджетною програмою </w:t>
      </w:r>
      <w:r w:rsidRPr="00837482">
        <w:rPr>
          <w:b/>
          <w:color w:val="000000"/>
          <w:sz w:val="28"/>
          <w:szCs w:val="28"/>
        </w:rPr>
        <w:t>по КПКВК 2408090«Виконання робіт у сфері поводження з радіоактивними відходами неядерного циклу, б</w:t>
      </w:r>
      <w:r>
        <w:rPr>
          <w:b/>
          <w:color w:val="000000"/>
          <w:sz w:val="28"/>
          <w:szCs w:val="28"/>
        </w:rPr>
        <w:t>удівництво комплексу «Вектор»</w:t>
      </w:r>
      <w:r w:rsidRPr="00837482">
        <w:rPr>
          <w:b/>
          <w:color w:val="000000"/>
          <w:sz w:val="28"/>
          <w:szCs w:val="28"/>
        </w:rPr>
        <w:t xml:space="preserve"> та експлуатація його об'єктів» </w:t>
      </w:r>
      <w:r w:rsidRPr="00837482">
        <w:rPr>
          <w:color w:val="000000"/>
          <w:sz w:val="28"/>
          <w:szCs w:val="28"/>
        </w:rPr>
        <w:t>Міністерством екології та природних ресурсів України використано кошти у сумі 67,2 млн. гривень, у тому числі за загальним фондом –61,2</w:t>
      </w:r>
      <w:r>
        <w:rPr>
          <w:color w:val="000000"/>
          <w:sz w:val="28"/>
          <w:szCs w:val="28"/>
        </w:rPr>
        <w:t> млн. </w:t>
      </w:r>
      <w:r w:rsidRPr="00837482">
        <w:rPr>
          <w:color w:val="000000"/>
          <w:sz w:val="28"/>
          <w:szCs w:val="28"/>
        </w:rPr>
        <w:t>гривень</w:t>
      </w:r>
      <w:r>
        <w:rPr>
          <w:color w:val="000000"/>
          <w:sz w:val="28"/>
          <w:szCs w:val="28"/>
        </w:rPr>
        <w:t>.</w:t>
      </w:r>
    </w:p>
    <w:p w:rsidR="003C6CA1" w:rsidRPr="00F06CF2" w:rsidRDefault="003C6CA1" w:rsidP="003C6CA1">
      <w:pPr>
        <w:ind w:firstLine="720"/>
        <w:jc w:val="both"/>
        <w:rPr>
          <w:sz w:val="28"/>
          <w:szCs w:val="28"/>
        </w:rPr>
      </w:pPr>
      <w:r w:rsidRPr="00F06CF2">
        <w:rPr>
          <w:sz w:val="28"/>
          <w:szCs w:val="28"/>
        </w:rPr>
        <w:t xml:space="preserve">За звітний період спецкомбінатами ДК «УкрДО «Радон» прийнято на тимчасове </w:t>
      </w:r>
      <w:r>
        <w:rPr>
          <w:sz w:val="28"/>
          <w:szCs w:val="28"/>
        </w:rPr>
        <w:t>зберігання 68,213 </w:t>
      </w:r>
      <w:r w:rsidRPr="00F06CF2">
        <w:rPr>
          <w:sz w:val="28"/>
          <w:szCs w:val="28"/>
        </w:rPr>
        <w:t>тонн радіоактивн</w:t>
      </w:r>
      <w:r>
        <w:rPr>
          <w:sz w:val="28"/>
          <w:szCs w:val="28"/>
        </w:rPr>
        <w:t>их відходів; дезактивовано 11,3 </w:t>
      </w:r>
      <w:r w:rsidRPr="00F06CF2">
        <w:rPr>
          <w:sz w:val="28"/>
          <w:szCs w:val="28"/>
        </w:rPr>
        <w:t>тонн спецодягу та засобів індивід</w:t>
      </w:r>
      <w:r>
        <w:rPr>
          <w:sz w:val="28"/>
          <w:szCs w:val="28"/>
        </w:rPr>
        <w:t>уального захисту; персоналом ДК </w:t>
      </w:r>
      <w:r w:rsidRPr="00F06CF2">
        <w:rPr>
          <w:sz w:val="28"/>
          <w:szCs w:val="28"/>
        </w:rPr>
        <w:t>«УкрДО «Радо</w:t>
      </w:r>
      <w:r>
        <w:rPr>
          <w:sz w:val="28"/>
          <w:szCs w:val="28"/>
        </w:rPr>
        <w:t xml:space="preserve">н» взято участь </w:t>
      </w:r>
      <w:r w:rsidRPr="00A310FC">
        <w:rPr>
          <w:sz w:val="28"/>
          <w:szCs w:val="28"/>
        </w:rPr>
        <w:t>у ліквідації 30 радіаційних аварій на</w:t>
      </w:r>
      <w:r w:rsidRPr="00F06CF2">
        <w:rPr>
          <w:sz w:val="28"/>
          <w:szCs w:val="28"/>
        </w:rPr>
        <w:t xml:space="preserve"> території України, пов’язаних з виявленням радіоактивних матеріалів у незаконному обігу.</w:t>
      </w:r>
    </w:p>
    <w:p w:rsidR="003C6CA1" w:rsidRDefault="003C6CA1" w:rsidP="003C6CA1">
      <w:pPr>
        <w:ind w:firstLine="708"/>
        <w:jc w:val="both"/>
        <w:rPr>
          <w:color w:val="000000"/>
          <w:sz w:val="28"/>
          <w:szCs w:val="28"/>
        </w:rPr>
      </w:pPr>
      <w:bookmarkStart w:id="6" w:name="_GoBack"/>
      <w:bookmarkEnd w:id="6"/>
      <w:r w:rsidRPr="00586C98">
        <w:rPr>
          <w:sz w:val="28"/>
          <w:szCs w:val="28"/>
        </w:rPr>
        <w:t>ДСП «ЦППРВ»</w:t>
      </w:r>
      <w:r w:rsidRPr="005F2A35">
        <w:rPr>
          <w:sz w:val="28"/>
          <w:szCs w:val="28"/>
        </w:rPr>
        <w:t xml:space="preserve"> виконано комплекс робіт з підготовки дозвільних документів, транспортування та безпосереднього захоронення радіоактивних відходів (74</w:t>
      </w:r>
      <w:r>
        <w:rPr>
          <w:sz w:val="28"/>
          <w:szCs w:val="28"/>
        </w:rPr>
        <w:t> </w:t>
      </w:r>
      <w:r w:rsidRPr="005F2A35">
        <w:rPr>
          <w:sz w:val="28"/>
          <w:szCs w:val="28"/>
        </w:rPr>
        <w:t>контейнери, 66</w:t>
      </w:r>
      <w:r>
        <w:rPr>
          <w:sz w:val="28"/>
          <w:szCs w:val="28"/>
        </w:rPr>
        <w:t> </w:t>
      </w:r>
      <w:r w:rsidRPr="005F2A35">
        <w:rPr>
          <w:sz w:val="28"/>
          <w:szCs w:val="28"/>
        </w:rPr>
        <w:t>м</w:t>
      </w:r>
      <w:r w:rsidRPr="005F2A35">
        <w:rPr>
          <w:sz w:val="28"/>
          <w:szCs w:val="28"/>
          <w:vertAlign w:val="superscript"/>
        </w:rPr>
        <w:t>3</w:t>
      </w:r>
      <w:r w:rsidRPr="005F2A35">
        <w:rPr>
          <w:sz w:val="28"/>
          <w:szCs w:val="28"/>
        </w:rPr>
        <w:t xml:space="preserve">) у </w:t>
      </w:r>
      <w:hyperlink r:id="rId10" w:history="1">
        <w:r w:rsidRPr="00586C98">
          <w:rPr>
            <w:sz w:val="28"/>
            <w:szCs w:val="28"/>
          </w:rPr>
          <w:t>спеціально обладнаному приповерхневому сховищі твердих радіоактивних відходів</w:t>
        </w:r>
      </w:hyperlink>
      <w:r w:rsidRPr="005F2A35">
        <w:rPr>
          <w:sz w:val="28"/>
          <w:szCs w:val="28"/>
        </w:rPr>
        <w:t xml:space="preserve"> комплексу виробництв «Вектор» від Харківського ДМСК</w:t>
      </w:r>
      <w:r w:rsidRPr="005F2A35">
        <w:rPr>
          <w:color w:val="000000"/>
          <w:sz w:val="28"/>
          <w:szCs w:val="28"/>
        </w:rPr>
        <w:t>.</w:t>
      </w:r>
    </w:p>
    <w:p w:rsidR="003C6CA1" w:rsidRPr="00F06CF2" w:rsidRDefault="003C6CA1" w:rsidP="003C6CA1">
      <w:pPr>
        <w:ind w:firstLine="720"/>
        <w:jc w:val="both"/>
        <w:rPr>
          <w:sz w:val="28"/>
          <w:szCs w:val="28"/>
        </w:rPr>
      </w:pPr>
      <w:r>
        <w:rPr>
          <w:color w:val="000000"/>
          <w:sz w:val="28"/>
          <w:szCs w:val="28"/>
        </w:rPr>
        <w:t>З</w:t>
      </w:r>
      <w:r w:rsidRPr="005F2A35">
        <w:rPr>
          <w:color w:val="000000"/>
          <w:sz w:val="28"/>
          <w:szCs w:val="28"/>
        </w:rPr>
        <w:t xml:space="preserve">авершено будівництво </w:t>
      </w:r>
      <w:r w:rsidRPr="005F2A35">
        <w:rPr>
          <w:sz w:val="28"/>
          <w:szCs w:val="28"/>
        </w:rPr>
        <w:t>Централізован</w:t>
      </w:r>
      <w:r>
        <w:rPr>
          <w:sz w:val="28"/>
          <w:szCs w:val="28"/>
        </w:rPr>
        <w:t>ого</w:t>
      </w:r>
      <w:r w:rsidRPr="005F2A35">
        <w:rPr>
          <w:sz w:val="28"/>
          <w:szCs w:val="28"/>
        </w:rPr>
        <w:t xml:space="preserve"> сховищ</w:t>
      </w:r>
      <w:r>
        <w:rPr>
          <w:sz w:val="28"/>
          <w:szCs w:val="28"/>
        </w:rPr>
        <w:t>а</w:t>
      </w:r>
      <w:r w:rsidRPr="005F2A35">
        <w:rPr>
          <w:sz w:val="28"/>
          <w:szCs w:val="28"/>
        </w:rPr>
        <w:t xml:space="preserve"> відпрацьованих джерел іонізуючого випромінювання. Сховище призначене для приймання, ідентифікації, сортування, обробки, кондиціонування, паспортизації і подальшого роздільного зберігання </w:t>
      </w:r>
      <w:r>
        <w:rPr>
          <w:sz w:val="28"/>
          <w:szCs w:val="28"/>
        </w:rPr>
        <w:t>(</w:t>
      </w:r>
      <w:r w:rsidRPr="005F2A35">
        <w:rPr>
          <w:sz w:val="28"/>
          <w:szCs w:val="28"/>
        </w:rPr>
        <w:t>50-100 років</w:t>
      </w:r>
      <w:r>
        <w:rPr>
          <w:sz w:val="28"/>
          <w:szCs w:val="28"/>
        </w:rPr>
        <w:t>)</w:t>
      </w:r>
      <w:r w:rsidRPr="005F2A35">
        <w:rPr>
          <w:sz w:val="28"/>
          <w:szCs w:val="28"/>
        </w:rPr>
        <w:t xml:space="preserve"> відпрацьованих джерел іонізуючого випромінювання</w:t>
      </w:r>
      <w:r>
        <w:rPr>
          <w:sz w:val="28"/>
          <w:szCs w:val="28"/>
        </w:rPr>
        <w:t xml:space="preserve"> (далі - ВДІВ)</w:t>
      </w:r>
      <w:r w:rsidRPr="005F2A35">
        <w:rPr>
          <w:sz w:val="28"/>
          <w:szCs w:val="28"/>
        </w:rPr>
        <w:t xml:space="preserve"> закритого типу. Загальна кількість ВДІВ, запланованих до приймання </w:t>
      </w:r>
      <w:r>
        <w:rPr>
          <w:sz w:val="28"/>
          <w:szCs w:val="28"/>
        </w:rPr>
        <w:t>–</w:t>
      </w:r>
      <w:r w:rsidRPr="005F2A35">
        <w:rPr>
          <w:sz w:val="28"/>
          <w:szCs w:val="28"/>
        </w:rPr>
        <w:t xml:space="preserve"> 500</w:t>
      </w:r>
      <w:r>
        <w:rPr>
          <w:sz w:val="28"/>
          <w:szCs w:val="28"/>
        </w:rPr>
        <w:t> 000 од. В березні 2016 </w:t>
      </w:r>
      <w:r w:rsidRPr="005F2A35">
        <w:rPr>
          <w:sz w:val="28"/>
          <w:szCs w:val="28"/>
        </w:rPr>
        <w:t>року планується провести «гарячі» випробування, після чого ввести сховище в експлуатацію</w:t>
      </w:r>
      <w:r>
        <w:rPr>
          <w:sz w:val="28"/>
          <w:szCs w:val="28"/>
        </w:rPr>
        <w:t>.</w:t>
      </w:r>
    </w:p>
    <w:p w:rsidR="003C6CA1" w:rsidRPr="000C482D" w:rsidRDefault="003C6CA1" w:rsidP="003C6CA1">
      <w:pPr>
        <w:ind w:firstLine="720"/>
        <w:jc w:val="both"/>
        <w:rPr>
          <w:color w:val="000000" w:themeColor="text1"/>
          <w:sz w:val="28"/>
          <w:szCs w:val="28"/>
        </w:rPr>
      </w:pPr>
      <w:r w:rsidRPr="000C482D">
        <w:rPr>
          <w:color w:val="000000" w:themeColor="text1"/>
          <w:sz w:val="28"/>
          <w:szCs w:val="28"/>
        </w:rPr>
        <w:t>За бюджетною програмою</w:t>
      </w:r>
      <w:r w:rsidRPr="000C482D">
        <w:rPr>
          <w:b/>
          <w:color w:val="000000" w:themeColor="text1"/>
          <w:sz w:val="28"/>
          <w:szCs w:val="28"/>
        </w:rPr>
        <w:t xml:space="preserve"> по КПКВК 2408110 «Підтримка екологічно безпечного стану у зонах відчуження і безумовного (обов'язкового) відселення»</w:t>
      </w:r>
      <w:r w:rsidRPr="000C482D">
        <w:rPr>
          <w:color w:val="000000" w:themeColor="text1"/>
          <w:sz w:val="28"/>
          <w:szCs w:val="28"/>
        </w:rPr>
        <w:t xml:space="preserve"> Міністерством екології та природних ресурсів України використано кошти у сумі </w:t>
      </w:r>
      <w:r w:rsidRPr="000C482D">
        <w:rPr>
          <w:color w:val="000000"/>
          <w:sz w:val="28"/>
          <w:szCs w:val="28"/>
          <w:lang w:val="ru-RU"/>
        </w:rPr>
        <w:t>242</w:t>
      </w:r>
      <w:r>
        <w:rPr>
          <w:color w:val="000000" w:themeColor="text1"/>
          <w:sz w:val="28"/>
          <w:szCs w:val="28"/>
        </w:rPr>
        <w:t>,3 </w:t>
      </w:r>
      <w:r w:rsidRPr="000C482D">
        <w:rPr>
          <w:color w:val="000000" w:themeColor="text1"/>
          <w:sz w:val="28"/>
          <w:szCs w:val="28"/>
        </w:rPr>
        <w:t>млн. гривень, у тому числі за загальним фондом</w:t>
      </w:r>
      <w:r>
        <w:rPr>
          <w:color w:val="000000" w:themeColor="text1"/>
          <w:sz w:val="28"/>
          <w:szCs w:val="28"/>
        </w:rPr>
        <w:t xml:space="preserve"> </w:t>
      </w:r>
      <w:r w:rsidRPr="000C482D">
        <w:rPr>
          <w:color w:val="000000" w:themeColor="text1"/>
          <w:sz w:val="28"/>
          <w:szCs w:val="28"/>
        </w:rPr>
        <w:t>у сумі </w:t>
      </w:r>
      <w:r w:rsidRPr="000C482D">
        <w:rPr>
          <w:color w:val="000000" w:themeColor="text1"/>
          <w:sz w:val="28"/>
          <w:szCs w:val="28"/>
          <w:lang w:val="ru-RU"/>
        </w:rPr>
        <w:t>209</w:t>
      </w:r>
      <w:r>
        <w:rPr>
          <w:color w:val="000000" w:themeColor="text1"/>
          <w:sz w:val="28"/>
          <w:szCs w:val="28"/>
          <w:lang w:val="ru-RU"/>
        </w:rPr>
        <w:t>,0</w:t>
      </w:r>
      <w:r w:rsidRPr="000C482D">
        <w:rPr>
          <w:color w:val="000000" w:themeColor="text1"/>
          <w:sz w:val="28"/>
          <w:szCs w:val="28"/>
          <w:lang w:val="ru-RU"/>
        </w:rPr>
        <w:t> </w:t>
      </w:r>
      <w:r w:rsidRPr="000C482D">
        <w:rPr>
          <w:color w:val="000000" w:themeColor="text1"/>
          <w:sz w:val="28"/>
          <w:szCs w:val="28"/>
        </w:rPr>
        <w:t xml:space="preserve">млн. гривень. </w:t>
      </w:r>
    </w:p>
    <w:p w:rsidR="003C6CA1" w:rsidRPr="00604DC0" w:rsidRDefault="003C6CA1" w:rsidP="003C6CA1">
      <w:pPr>
        <w:ind w:firstLine="720"/>
        <w:jc w:val="both"/>
        <w:rPr>
          <w:color w:val="000000" w:themeColor="text1"/>
          <w:sz w:val="28"/>
          <w:szCs w:val="28"/>
        </w:rPr>
      </w:pPr>
      <w:r w:rsidRPr="00604DC0">
        <w:rPr>
          <w:color w:val="000000" w:themeColor="text1"/>
          <w:sz w:val="28"/>
          <w:szCs w:val="28"/>
        </w:rPr>
        <w:t xml:space="preserve">Протягом року проводився радіаційно-екологічний моніторинг, що передбачав визначення концентрації радіонуклідів у повітрі, поверхневих, підземних, питних та стічних водах, донних відкладеннях водойм, ґрунті, а також радіаційно – дозиметричний контроль на КДП зони відчуження, при </w:t>
      </w:r>
      <w:r w:rsidRPr="00604DC0">
        <w:rPr>
          <w:color w:val="000000" w:themeColor="text1"/>
          <w:sz w:val="28"/>
          <w:szCs w:val="28"/>
        </w:rPr>
        <w:lastRenderedPageBreak/>
        <w:t>дезактивації техніки, обладнання та матеріалів, при захороненні РАВ на ПЗРВ «Буряківка», у місцях проживання персоналу, в адміністративно-виробничих приміщеннях. За звітний період згідно з регламентом відібрано 45</w:t>
      </w:r>
      <w:r w:rsidRPr="00604DC0">
        <w:rPr>
          <w:color w:val="000000" w:themeColor="text1"/>
          <w:sz w:val="28"/>
          <w:szCs w:val="28"/>
          <w:lang w:val="ru-RU"/>
        </w:rPr>
        <w:t> </w:t>
      </w:r>
      <w:r w:rsidRPr="00604DC0">
        <w:rPr>
          <w:color w:val="000000" w:themeColor="text1"/>
          <w:sz w:val="28"/>
          <w:szCs w:val="28"/>
        </w:rPr>
        <w:t>677 проб (100,0 % плану).</w:t>
      </w:r>
    </w:p>
    <w:p w:rsidR="003C6CA1" w:rsidRPr="006B00E0" w:rsidRDefault="003C6CA1" w:rsidP="003C6CA1">
      <w:pPr>
        <w:ind w:firstLine="720"/>
        <w:jc w:val="both"/>
        <w:rPr>
          <w:color w:val="000000" w:themeColor="text1"/>
          <w:sz w:val="28"/>
          <w:szCs w:val="28"/>
        </w:rPr>
      </w:pPr>
      <w:r w:rsidRPr="002C418F">
        <w:rPr>
          <w:color w:val="000000" w:themeColor="text1"/>
          <w:sz w:val="28"/>
          <w:szCs w:val="28"/>
        </w:rPr>
        <w:t xml:space="preserve">Лісогосподарські заходи передбачали охорону лісів від пожеж, шкідників, хвороб та лісопорушень, а також створення нових лісових насаджень для використання їх захисних функцій із зменшення обсягу виносу радіонуклідів за межі зони відчуження. </w:t>
      </w:r>
    </w:p>
    <w:p w:rsidR="003C6CA1" w:rsidRPr="002C418F" w:rsidRDefault="003C6CA1" w:rsidP="003C6CA1">
      <w:pPr>
        <w:ind w:firstLine="720"/>
        <w:jc w:val="both"/>
        <w:rPr>
          <w:color w:val="000000" w:themeColor="text1"/>
          <w:sz w:val="28"/>
          <w:szCs w:val="28"/>
        </w:rPr>
      </w:pPr>
      <w:r w:rsidRPr="002C418F">
        <w:rPr>
          <w:color w:val="000000" w:themeColor="text1"/>
          <w:sz w:val="28"/>
          <w:szCs w:val="28"/>
        </w:rPr>
        <w:t>Водоохоронні заходи було спрямовано на експлуатацію і технічне обслуговування водоохоронних споруд лівого та правого берегів річки Прип’ять, меліоративних систем, контрольно-спостережних свердловин, насосних станцій, водпостів, а також проведення контрольних оглядів свердловин водопониження дренажної завіси става-охолоджувача, берегового відсікаючого дренажу м. Прип’ять і конт</w:t>
      </w:r>
      <w:r>
        <w:rPr>
          <w:color w:val="000000" w:themeColor="text1"/>
          <w:sz w:val="28"/>
          <w:szCs w:val="28"/>
        </w:rPr>
        <w:t xml:space="preserve">рольно-спостережних свердловин </w:t>
      </w:r>
      <w:r w:rsidRPr="002C418F">
        <w:rPr>
          <w:color w:val="000000" w:themeColor="text1"/>
          <w:sz w:val="28"/>
          <w:szCs w:val="28"/>
        </w:rPr>
        <w:t>зони відчуження.</w:t>
      </w:r>
    </w:p>
    <w:p w:rsidR="003C6CA1" w:rsidRPr="00B52C77" w:rsidRDefault="003C6CA1" w:rsidP="003C6CA1">
      <w:pPr>
        <w:ind w:firstLine="720"/>
        <w:jc w:val="both"/>
        <w:rPr>
          <w:color w:val="000000" w:themeColor="text1"/>
          <w:sz w:val="28"/>
          <w:szCs w:val="28"/>
        </w:rPr>
      </w:pPr>
      <w:r w:rsidRPr="00B52C77">
        <w:rPr>
          <w:color w:val="000000" w:themeColor="text1"/>
          <w:sz w:val="28"/>
          <w:szCs w:val="28"/>
        </w:rPr>
        <w:t>Виконано роботи з транспортування радіоактивних відходів – 4 800,</w:t>
      </w:r>
      <w:r w:rsidRPr="00B52C77">
        <w:rPr>
          <w:color w:val="000000" w:themeColor="text1"/>
          <w:sz w:val="28"/>
          <w:szCs w:val="28"/>
          <w:lang w:val="ru-RU"/>
        </w:rPr>
        <w:t>0</w:t>
      </w:r>
      <w:r w:rsidRPr="00B52C77">
        <w:rPr>
          <w:color w:val="000000" w:themeColor="text1"/>
          <w:sz w:val="28"/>
          <w:szCs w:val="28"/>
        </w:rPr>
        <w:t> м</w:t>
      </w:r>
      <w:r w:rsidRPr="00B52C77">
        <w:rPr>
          <w:color w:val="000000" w:themeColor="text1"/>
          <w:sz w:val="28"/>
          <w:szCs w:val="28"/>
          <w:vertAlign w:val="superscript"/>
        </w:rPr>
        <w:t>3</w:t>
      </w:r>
      <w:r w:rsidRPr="00B52C77">
        <w:rPr>
          <w:color w:val="000000" w:themeColor="text1"/>
          <w:sz w:val="28"/>
          <w:szCs w:val="28"/>
        </w:rPr>
        <w:t>.</w:t>
      </w:r>
    </w:p>
    <w:p w:rsidR="003C6CA1" w:rsidRPr="00B52C77" w:rsidRDefault="003C6CA1" w:rsidP="003C6CA1">
      <w:pPr>
        <w:ind w:firstLine="720"/>
        <w:jc w:val="both"/>
        <w:rPr>
          <w:color w:val="000000" w:themeColor="text1"/>
          <w:sz w:val="28"/>
          <w:szCs w:val="28"/>
        </w:rPr>
      </w:pPr>
      <w:r w:rsidRPr="00B52C77">
        <w:rPr>
          <w:color w:val="000000" w:themeColor="text1"/>
          <w:sz w:val="28"/>
          <w:szCs w:val="28"/>
        </w:rPr>
        <w:t>На пунктах тимчасової локалізації радіоактивних відходів (ПТЛРВ) проводилось обстеження траншей і буртів</w:t>
      </w:r>
      <w:r>
        <w:rPr>
          <w:color w:val="000000" w:themeColor="text1"/>
          <w:sz w:val="28"/>
          <w:szCs w:val="28"/>
        </w:rPr>
        <w:t>,</w:t>
      </w:r>
      <w:r w:rsidRPr="00B52C77">
        <w:rPr>
          <w:color w:val="000000" w:themeColor="text1"/>
          <w:sz w:val="28"/>
          <w:szCs w:val="28"/>
        </w:rPr>
        <w:t xml:space="preserve"> за результатами якого узгоджено з Держатомрегулювання України технічні рішення щодо ліквідації найбільш небезпечних траншей і буртів. У першу чергу радіоактивні відходи ліквідовані з </w:t>
      </w:r>
      <w:r w:rsidR="00376766">
        <w:rPr>
          <w:color w:val="000000" w:themeColor="text1"/>
          <w:sz w:val="28"/>
          <w:szCs w:val="28"/>
        </w:rPr>
        <w:t>траншей Т 108 та прилеглої територ</w:t>
      </w:r>
      <w:r w:rsidRPr="00B52C77">
        <w:rPr>
          <w:color w:val="000000" w:themeColor="text1"/>
          <w:sz w:val="28"/>
          <w:szCs w:val="28"/>
        </w:rPr>
        <w:t>ії ПТЛРВ «Нова Будбаза» та траншей Т-1, Т-2, Т-4 ПТЛРВ «Нафтобаза» загальним об’ємом 4800,0 м</w:t>
      </w:r>
      <w:r w:rsidRPr="00B52C77">
        <w:rPr>
          <w:color w:val="000000" w:themeColor="text1"/>
          <w:sz w:val="28"/>
          <w:szCs w:val="28"/>
          <w:vertAlign w:val="superscript"/>
        </w:rPr>
        <w:t>3</w:t>
      </w:r>
      <w:r w:rsidRPr="00B52C77">
        <w:rPr>
          <w:color w:val="000000" w:themeColor="text1"/>
          <w:sz w:val="28"/>
          <w:szCs w:val="28"/>
        </w:rPr>
        <w:t>; захоронено РАВ на ПЗРВ «Буряківка»: всього 9 800,0 м</w:t>
      </w:r>
      <w:r w:rsidRPr="00B52C77">
        <w:rPr>
          <w:color w:val="000000" w:themeColor="text1"/>
          <w:sz w:val="28"/>
          <w:szCs w:val="28"/>
          <w:vertAlign w:val="superscript"/>
        </w:rPr>
        <w:t>3</w:t>
      </w:r>
      <w:r w:rsidRPr="00B52C77">
        <w:rPr>
          <w:color w:val="000000" w:themeColor="text1"/>
          <w:sz w:val="28"/>
          <w:szCs w:val="28"/>
        </w:rPr>
        <w:t xml:space="preserve">, </w:t>
      </w:r>
      <w:r w:rsidR="00376766">
        <w:rPr>
          <w:color w:val="000000" w:themeColor="text1"/>
          <w:sz w:val="28"/>
          <w:szCs w:val="28"/>
        </w:rPr>
        <w:t xml:space="preserve">у </w:t>
      </w:r>
      <w:r w:rsidRPr="00B52C77">
        <w:rPr>
          <w:color w:val="000000" w:themeColor="text1"/>
          <w:sz w:val="28"/>
          <w:szCs w:val="28"/>
        </w:rPr>
        <w:t>тому числі: з них за бюджетні кошти – 4 800,0 м</w:t>
      </w:r>
      <w:r w:rsidRPr="00B52C77">
        <w:rPr>
          <w:color w:val="000000" w:themeColor="text1"/>
          <w:sz w:val="28"/>
          <w:szCs w:val="28"/>
          <w:vertAlign w:val="superscript"/>
        </w:rPr>
        <w:t>3</w:t>
      </w:r>
      <w:r w:rsidRPr="00B52C77">
        <w:rPr>
          <w:color w:val="000000" w:themeColor="text1"/>
          <w:sz w:val="28"/>
          <w:szCs w:val="28"/>
        </w:rPr>
        <w:t xml:space="preserve"> (100 % плану).</w:t>
      </w:r>
    </w:p>
    <w:p w:rsidR="003C6CA1" w:rsidRPr="00B52C77" w:rsidRDefault="009418DD" w:rsidP="003C6CA1">
      <w:pPr>
        <w:ind w:firstLine="720"/>
        <w:jc w:val="both"/>
        <w:rPr>
          <w:color w:val="000000" w:themeColor="text1"/>
          <w:sz w:val="28"/>
          <w:szCs w:val="28"/>
        </w:rPr>
      </w:pPr>
      <w:r>
        <w:rPr>
          <w:color w:val="000000" w:themeColor="text1"/>
          <w:sz w:val="28"/>
          <w:szCs w:val="28"/>
        </w:rPr>
        <w:t>За звітний період дезактивовано</w:t>
      </w:r>
      <w:r w:rsidR="003C6CA1" w:rsidRPr="00B52C77">
        <w:rPr>
          <w:color w:val="000000" w:themeColor="text1"/>
          <w:sz w:val="28"/>
          <w:szCs w:val="28"/>
        </w:rPr>
        <w:t xml:space="preserve"> автотранспорту, обладнання і спецтехніки – 96 одиниць, спецодягу – 22,98 тонни, у тому числі: з них за бюджетні кошти – 11,81 тонн.</w:t>
      </w:r>
    </w:p>
    <w:p w:rsidR="003C6CA1" w:rsidRPr="002C418F" w:rsidRDefault="003C6CA1" w:rsidP="00942748">
      <w:pPr>
        <w:shd w:val="clear" w:color="auto" w:fill="FFFFFF"/>
        <w:tabs>
          <w:tab w:val="left" w:pos="758"/>
        </w:tabs>
        <w:ind w:firstLine="720"/>
        <w:jc w:val="both"/>
        <w:rPr>
          <w:color w:val="000000" w:themeColor="text1"/>
          <w:sz w:val="28"/>
          <w:szCs w:val="28"/>
        </w:rPr>
      </w:pPr>
      <w:r w:rsidRPr="002C418F">
        <w:rPr>
          <w:color w:val="000000" w:themeColor="text1"/>
          <w:sz w:val="28"/>
          <w:szCs w:val="28"/>
        </w:rPr>
        <w:t xml:space="preserve">За бюджетною програмою </w:t>
      </w:r>
      <w:r w:rsidRPr="002C418F">
        <w:rPr>
          <w:b/>
          <w:color w:val="000000" w:themeColor="text1"/>
          <w:sz w:val="28"/>
          <w:szCs w:val="28"/>
        </w:rPr>
        <w:t xml:space="preserve">по КПКВК 2408120 </w:t>
      </w:r>
      <w:r w:rsidRPr="008C3841">
        <w:rPr>
          <w:b/>
          <w:color w:val="000000"/>
          <w:sz w:val="28"/>
          <w:szCs w:val="28"/>
        </w:rPr>
        <w:t>«</w:t>
      </w:r>
      <w:r w:rsidR="00942748" w:rsidRPr="00942748">
        <w:rPr>
          <w:b/>
          <w:color w:val="000000"/>
          <w:sz w:val="28"/>
          <w:szCs w:val="28"/>
        </w:rPr>
        <w:t>Підтримка у безпечному</w:t>
      </w:r>
      <w:r w:rsidR="009418DD">
        <w:rPr>
          <w:b/>
          <w:color w:val="000000"/>
          <w:sz w:val="28"/>
          <w:szCs w:val="28"/>
        </w:rPr>
        <w:t xml:space="preserve"> стані енергоблоків та об'єкта «Укриття»</w:t>
      </w:r>
      <w:r w:rsidR="00942748" w:rsidRPr="00942748">
        <w:rPr>
          <w:b/>
          <w:color w:val="000000"/>
          <w:sz w:val="28"/>
          <w:szCs w:val="28"/>
        </w:rPr>
        <w:t xml:space="preserve"> та заходи щодо підготовки до зняття з експлуатації Чорнобильської АЕС, у тому числі на оплату робіт (заходів), виконаних у 2014 році згідно із затвердженим планом</w:t>
      </w:r>
      <w:r w:rsidRPr="008C3841">
        <w:rPr>
          <w:b/>
          <w:color w:val="000000"/>
          <w:sz w:val="28"/>
          <w:szCs w:val="28"/>
        </w:rPr>
        <w:t xml:space="preserve">» </w:t>
      </w:r>
      <w:r w:rsidRPr="002C418F">
        <w:rPr>
          <w:color w:val="000000" w:themeColor="text1"/>
          <w:sz w:val="28"/>
          <w:szCs w:val="28"/>
        </w:rPr>
        <w:t>Міністерством екології та природних ресур</w:t>
      </w:r>
      <w:r>
        <w:rPr>
          <w:color w:val="000000" w:themeColor="text1"/>
          <w:sz w:val="28"/>
          <w:szCs w:val="28"/>
        </w:rPr>
        <w:t>сів України використано кошти у </w:t>
      </w:r>
      <w:r w:rsidRPr="002C418F">
        <w:rPr>
          <w:color w:val="000000" w:themeColor="text1"/>
          <w:sz w:val="28"/>
          <w:szCs w:val="28"/>
        </w:rPr>
        <w:t>сумі </w:t>
      </w:r>
      <w:r>
        <w:rPr>
          <w:color w:val="000000" w:themeColor="text1"/>
          <w:sz w:val="28"/>
          <w:szCs w:val="28"/>
        </w:rPr>
        <w:t>918,2</w:t>
      </w:r>
      <w:r w:rsidRPr="002C418F">
        <w:rPr>
          <w:color w:val="000000" w:themeColor="text1"/>
          <w:sz w:val="28"/>
          <w:szCs w:val="28"/>
        </w:rPr>
        <w:t xml:space="preserve"> млн. гривень, у </w:t>
      </w:r>
      <w:r>
        <w:rPr>
          <w:color w:val="000000" w:themeColor="text1"/>
          <w:sz w:val="28"/>
          <w:szCs w:val="28"/>
        </w:rPr>
        <w:t>тому числі за загальним фондом у </w:t>
      </w:r>
      <w:r w:rsidRPr="002C418F">
        <w:rPr>
          <w:color w:val="000000" w:themeColor="text1"/>
          <w:sz w:val="28"/>
          <w:szCs w:val="28"/>
        </w:rPr>
        <w:t>сумі </w:t>
      </w:r>
      <w:r>
        <w:rPr>
          <w:color w:val="000000" w:themeColor="text1"/>
          <w:sz w:val="28"/>
          <w:szCs w:val="28"/>
        </w:rPr>
        <w:t>698,8</w:t>
      </w:r>
      <w:r w:rsidRPr="002C418F">
        <w:rPr>
          <w:color w:val="000000" w:themeColor="text1"/>
          <w:sz w:val="28"/>
          <w:szCs w:val="28"/>
        </w:rPr>
        <w:t> млн. гривень.</w:t>
      </w:r>
    </w:p>
    <w:p w:rsidR="003C6CA1" w:rsidRPr="00D34C15" w:rsidRDefault="003C6CA1" w:rsidP="003C6CA1">
      <w:pPr>
        <w:shd w:val="clear" w:color="auto" w:fill="FFFFFF"/>
        <w:tabs>
          <w:tab w:val="left" w:pos="758"/>
        </w:tabs>
        <w:ind w:firstLine="720"/>
        <w:jc w:val="both"/>
        <w:rPr>
          <w:color w:val="000000"/>
          <w:sz w:val="28"/>
          <w:szCs w:val="28"/>
        </w:rPr>
      </w:pPr>
      <w:r w:rsidRPr="00D34C15">
        <w:rPr>
          <w:color w:val="000000"/>
          <w:sz w:val="28"/>
          <w:szCs w:val="28"/>
        </w:rPr>
        <w:t>Експлуатуюча організація ДСП ЧАЕС забезпечила на належному рівні безпеку блоків №</w:t>
      </w:r>
      <w:r>
        <w:rPr>
          <w:color w:val="000000"/>
          <w:sz w:val="28"/>
          <w:szCs w:val="28"/>
        </w:rPr>
        <w:t> </w:t>
      </w:r>
      <w:r w:rsidRPr="00D34C15">
        <w:rPr>
          <w:color w:val="000000"/>
          <w:sz w:val="28"/>
          <w:szCs w:val="28"/>
        </w:rPr>
        <w:t>1, 2, 3, сховища відпрацьованого ядерного палива №</w:t>
      </w:r>
      <w:r>
        <w:rPr>
          <w:color w:val="000000"/>
          <w:sz w:val="28"/>
          <w:szCs w:val="28"/>
        </w:rPr>
        <w:t> </w:t>
      </w:r>
      <w:r w:rsidRPr="00D34C15">
        <w:rPr>
          <w:color w:val="000000"/>
          <w:sz w:val="28"/>
          <w:szCs w:val="28"/>
        </w:rPr>
        <w:t>1 (СВЯП-1), об'єкта «Укриття», фізичний захист ядерних матеріалів, що знаходяться на проммайданчику ЧАЕС, та дотримання гарантій МАГАТЕ щодо їх зберігання. Радіаційний вплив на</w:t>
      </w:r>
      <w:r>
        <w:rPr>
          <w:color w:val="000000"/>
          <w:sz w:val="28"/>
          <w:szCs w:val="28"/>
        </w:rPr>
        <w:t xml:space="preserve"> </w:t>
      </w:r>
      <w:r w:rsidRPr="00D34C15">
        <w:rPr>
          <w:color w:val="000000"/>
          <w:sz w:val="28"/>
          <w:szCs w:val="28"/>
        </w:rPr>
        <w:t>персонал, населення і навколишнє середовище не перевищував встановлених</w:t>
      </w:r>
      <w:r>
        <w:rPr>
          <w:color w:val="000000"/>
          <w:sz w:val="28"/>
          <w:szCs w:val="28"/>
        </w:rPr>
        <w:t xml:space="preserve"> </w:t>
      </w:r>
      <w:r w:rsidRPr="00D34C15">
        <w:rPr>
          <w:color w:val="000000"/>
          <w:sz w:val="28"/>
          <w:szCs w:val="28"/>
        </w:rPr>
        <w:t xml:space="preserve">дозових меж опромінення персоналу та населення, нормативів по викидах і скидах. </w:t>
      </w:r>
    </w:p>
    <w:p w:rsidR="003C6CA1" w:rsidRPr="00D34C15" w:rsidRDefault="003C6CA1" w:rsidP="003C6CA1">
      <w:pPr>
        <w:shd w:val="clear" w:color="auto" w:fill="FFFFFF"/>
        <w:tabs>
          <w:tab w:val="left" w:pos="758"/>
        </w:tabs>
        <w:ind w:firstLine="720"/>
        <w:jc w:val="both"/>
        <w:rPr>
          <w:color w:val="000000"/>
          <w:sz w:val="28"/>
          <w:szCs w:val="28"/>
        </w:rPr>
      </w:pPr>
      <w:r w:rsidRPr="00D34C15">
        <w:rPr>
          <w:color w:val="000000"/>
          <w:sz w:val="28"/>
          <w:szCs w:val="28"/>
        </w:rPr>
        <w:t>Серед найбільш значни</w:t>
      </w:r>
      <w:r>
        <w:rPr>
          <w:color w:val="000000"/>
          <w:sz w:val="28"/>
          <w:szCs w:val="28"/>
        </w:rPr>
        <w:t>х досягнень підприємства в 2015 </w:t>
      </w:r>
      <w:r w:rsidRPr="00D34C15">
        <w:rPr>
          <w:color w:val="000000"/>
          <w:sz w:val="28"/>
          <w:szCs w:val="28"/>
        </w:rPr>
        <w:t>році слід відзначити:</w:t>
      </w:r>
    </w:p>
    <w:p w:rsidR="003C6CA1" w:rsidRPr="002C523A" w:rsidRDefault="003C6CA1" w:rsidP="003C6CA1">
      <w:pPr>
        <w:shd w:val="clear" w:color="auto" w:fill="FFFFFF"/>
        <w:tabs>
          <w:tab w:val="left" w:pos="758"/>
        </w:tabs>
        <w:ind w:firstLine="720"/>
        <w:jc w:val="both"/>
        <w:rPr>
          <w:color w:val="000000"/>
          <w:sz w:val="28"/>
          <w:szCs w:val="28"/>
        </w:rPr>
      </w:pPr>
      <w:r w:rsidRPr="002C523A">
        <w:rPr>
          <w:color w:val="000000"/>
          <w:sz w:val="28"/>
          <w:szCs w:val="28"/>
        </w:rPr>
        <w:t>1.</w:t>
      </w:r>
      <w:r>
        <w:rPr>
          <w:color w:val="000000"/>
          <w:sz w:val="28"/>
          <w:szCs w:val="28"/>
        </w:rPr>
        <w:t> </w:t>
      </w:r>
      <w:r w:rsidRPr="002C523A">
        <w:rPr>
          <w:color w:val="000000"/>
          <w:sz w:val="28"/>
          <w:szCs w:val="28"/>
        </w:rPr>
        <w:t>Виконання великого обсягу робіт із спорудження арки НБК, технологічної будівлі та допоміжних споруд:</w:t>
      </w:r>
    </w:p>
    <w:p w:rsidR="003C6CA1" w:rsidRPr="002C523A" w:rsidRDefault="003C6CA1" w:rsidP="003C6CA1">
      <w:pPr>
        <w:shd w:val="clear" w:color="auto" w:fill="FFFFFF"/>
        <w:tabs>
          <w:tab w:val="left" w:pos="758"/>
        </w:tabs>
        <w:ind w:firstLine="720"/>
        <w:jc w:val="both"/>
        <w:rPr>
          <w:color w:val="000000"/>
          <w:sz w:val="28"/>
          <w:szCs w:val="28"/>
        </w:rPr>
      </w:pPr>
      <w:r w:rsidRPr="002C523A">
        <w:rPr>
          <w:color w:val="000000"/>
          <w:sz w:val="28"/>
          <w:szCs w:val="28"/>
        </w:rPr>
        <w:t>•</w:t>
      </w:r>
      <w:r>
        <w:rPr>
          <w:color w:val="000000"/>
          <w:sz w:val="28"/>
          <w:szCs w:val="28"/>
        </w:rPr>
        <w:t> </w:t>
      </w:r>
      <w:r w:rsidRPr="002C523A">
        <w:rPr>
          <w:color w:val="000000"/>
          <w:sz w:val="28"/>
          <w:szCs w:val="28"/>
        </w:rPr>
        <w:t>змонтовано 15</w:t>
      </w:r>
      <w:r w:rsidR="00942748">
        <w:rPr>
          <w:color w:val="000000"/>
          <w:sz w:val="28"/>
          <w:szCs w:val="28"/>
        </w:rPr>
        <w:t> 178,54 </w:t>
      </w:r>
      <w:r w:rsidRPr="002C523A">
        <w:rPr>
          <w:color w:val="000000"/>
          <w:sz w:val="28"/>
          <w:szCs w:val="28"/>
        </w:rPr>
        <w:t xml:space="preserve">тонн металоконструкцій західної частини арки </w:t>
      </w:r>
      <w:r w:rsidR="00942748">
        <w:rPr>
          <w:color w:val="000000"/>
          <w:sz w:val="28"/>
          <w:szCs w:val="28"/>
        </w:rPr>
        <w:br/>
      </w:r>
      <w:r w:rsidRPr="002C523A">
        <w:rPr>
          <w:color w:val="000000"/>
          <w:sz w:val="28"/>
          <w:szCs w:val="28"/>
        </w:rPr>
        <w:t>та 14</w:t>
      </w:r>
      <w:r>
        <w:rPr>
          <w:color w:val="000000"/>
          <w:sz w:val="28"/>
          <w:szCs w:val="28"/>
        </w:rPr>
        <w:t> </w:t>
      </w:r>
      <w:r w:rsidR="00942748">
        <w:rPr>
          <w:color w:val="000000"/>
          <w:sz w:val="28"/>
          <w:szCs w:val="28"/>
        </w:rPr>
        <w:t>150,9 </w:t>
      </w:r>
      <w:r w:rsidRPr="002C523A">
        <w:rPr>
          <w:color w:val="000000"/>
          <w:sz w:val="28"/>
          <w:szCs w:val="28"/>
        </w:rPr>
        <w:t>тонн металоконструкцій східної частини арки;</w:t>
      </w:r>
    </w:p>
    <w:p w:rsidR="003C6CA1" w:rsidRDefault="003C6CA1" w:rsidP="003C6CA1">
      <w:pPr>
        <w:shd w:val="clear" w:color="auto" w:fill="FFFFFF"/>
        <w:tabs>
          <w:tab w:val="left" w:pos="758"/>
        </w:tabs>
        <w:ind w:firstLine="720"/>
        <w:jc w:val="both"/>
        <w:rPr>
          <w:color w:val="000000"/>
          <w:sz w:val="28"/>
          <w:szCs w:val="28"/>
        </w:rPr>
      </w:pPr>
      <w:r w:rsidRPr="002C523A">
        <w:rPr>
          <w:color w:val="000000"/>
          <w:sz w:val="28"/>
          <w:szCs w:val="28"/>
        </w:rPr>
        <w:lastRenderedPageBreak/>
        <w:t>•</w:t>
      </w:r>
      <w:r>
        <w:rPr>
          <w:color w:val="000000"/>
          <w:sz w:val="28"/>
          <w:szCs w:val="28"/>
        </w:rPr>
        <w:t> </w:t>
      </w:r>
      <w:r w:rsidRPr="002C523A">
        <w:rPr>
          <w:color w:val="000000"/>
          <w:sz w:val="28"/>
          <w:szCs w:val="28"/>
        </w:rPr>
        <w:t>25 листопада 2015 року в зоні монтажу нового безпечного конфайнмента на майданчику ЧАЕС було розпочато роботу з піддомкрачування західного моста системи основних к</w:t>
      </w:r>
      <w:r>
        <w:rPr>
          <w:color w:val="000000"/>
          <w:sz w:val="28"/>
          <w:szCs w:val="28"/>
        </w:rPr>
        <w:t>ранів (СОК) НБК.</w:t>
      </w:r>
    </w:p>
    <w:p w:rsidR="003C6CA1" w:rsidRPr="002C523A" w:rsidRDefault="003C6CA1" w:rsidP="003C6CA1">
      <w:pPr>
        <w:shd w:val="clear" w:color="auto" w:fill="FFFFFF"/>
        <w:tabs>
          <w:tab w:val="left" w:pos="758"/>
        </w:tabs>
        <w:ind w:firstLine="720"/>
        <w:jc w:val="both"/>
        <w:rPr>
          <w:color w:val="000000"/>
          <w:sz w:val="28"/>
          <w:szCs w:val="28"/>
        </w:rPr>
      </w:pPr>
      <w:r w:rsidRPr="002C523A">
        <w:rPr>
          <w:color w:val="000000"/>
          <w:sz w:val="28"/>
          <w:szCs w:val="28"/>
        </w:rPr>
        <w:t>•</w:t>
      </w:r>
      <w:r>
        <w:rPr>
          <w:color w:val="000000"/>
          <w:sz w:val="28"/>
          <w:szCs w:val="28"/>
        </w:rPr>
        <w:t> 16 </w:t>
      </w:r>
      <w:r w:rsidRPr="002C523A">
        <w:rPr>
          <w:color w:val="000000"/>
          <w:sz w:val="28"/>
          <w:szCs w:val="28"/>
        </w:rPr>
        <w:t xml:space="preserve">грудня 2015 року виконано переміщення західного моста СОК в зону очікування. Підрядник розпочав поставку елементів східного моста в зону збирання арки; </w:t>
      </w:r>
    </w:p>
    <w:p w:rsidR="003C6CA1" w:rsidRDefault="003C6CA1" w:rsidP="003C6CA1">
      <w:pPr>
        <w:shd w:val="clear" w:color="auto" w:fill="FFFFFF"/>
        <w:tabs>
          <w:tab w:val="left" w:pos="758"/>
        </w:tabs>
        <w:ind w:firstLine="720"/>
        <w:jc w:val="both"/>
        <w:rPr>
          <w:color w:val="000000"/>
          <w:sz w:val="28"/>
          <w:szCs w:val="28"/>
        </w:rPr>
      </w:pPr>
      <w:r w:rsidRPr="002C523A">
        <w:rPr>
          <w:color w:val="000000"/>
          <w:sz w:val="28"/>
          <w:szCs w:val="28"/>
        </w:rPr>
        <w:t>•</w:t>
      </w:r>
      <w:r>
        <w:rPr>
          <w:color w:val="000000"/>
          <w:sz w:val="28"/>
          <w:szCs w:val="28"/>
        </w:rPr>
        <w:t> </w:t>
      </w:r>
      <w:r w:rsidRPr="002C523A">
        <w:rPr>
          <w:color w:val="000000"/>
          <w:sz w:val="28"/>
          <w:szCs w:val="28"/>
        </w:rPr>
        <w:t>виконується облаштування стін та перекриття технологічної будівлі; оздоблювальні роботи будівлі електротехнічних пристроїв; монтаж опалубки насосної станції пожежогасіння.</w:t>
      </w:r>
    </w:p>
    <w:p w:rsidR="003C6CA1" w:rsidRPr="00534775" w:rsidRDefault="003C6CA1" w:rsidP="003C6CA1">
      <w:pPr>
        <w:shd w:val="clear" w:color="auto" w:fill="FFFFFF"/>
        <w:tabs>
          <w:tab w:val="left" w:pos="758"/>
        </w:tabs>
        <w:ind w:firstLine="720"/>
        <w:jc w:val="both"/>
        <w:rPr>
          <w:color w:val="000000"/>
          <w:sz w:val="28"/>
          <w:szCs w:val="28"/>
        </w:rPr>
      </w:pPr>
      <w:r w:rsidRPr="00534775">
        <w:rPr>
          <w:color w:val="000000"/>
          <w:sz w:val="28"/>
          <w:szCs w:val="28"/>
        </w:rPr>
        <w:t>2.</w:t>
      </w:r>
      <w:r>
        <w:rPr>
          <w:color w:val="000000"/>
          <w:sz w:val="28"/>
          <w:szCs w:val="28"/>
        </w:rPr>
        <w:t> </w:t>
      </w:r>
      <w:r w:rsidRPr="00534775">
        <w:rPr>
          <w:color w:val="000000"/>
          <w:sz w:val="28"/>
          <w:szCs w:val="28"/>
        </w:rPr>
        <w:t xml:space="preserve">Активізацію виконання робіт по огороджувальному контуру НБК, оскільки даний проект має критичну взаємодію з будівництвом НБК </w:t>
      </w:r>
      <w:r w:rsidR="00942748">
        <w:rPr>
          <w:color w:val="000000"/>
          <w:sz w:val="28"/>
          <w:szCs w:val="28"/>
        </w:rPr>
        <w:t>–</w:t>
      </w:r>
      <w:r w:rsidRPr="00534775">
        <w:rPr>
          <w:color w:val="000000"/>
          <w:sz w:val="28"/>
          <w:szCs w:val="28"/>
        </w:rPr>
        <w:t xml:space="preserve"> арка</w:t>
      </w:r>
      <w:r w:rsidR="00942748">
        <w:rPr>
          <w:color w:val="000000"/>
          <w:sz w:val="28"/>
          <w:szCs w:val="28"/>
        </w:rPr>
        <w:t xml:space="preserve"> </w:t>
      </w:r>
      <w:r w:rsidRPr="00534775">
        <w:rPr>
          <w:color w:val="000000"/>
          <w:sz w:val="28"/>
          <w:szCs w:val="28"/>
        </w:rPr>
        <w:t>не може бути насунута в проектне положення і введена в експлуатацію до завершення будівництва торцевих стін. Крім створення низки будівельних конструкцій проект також передбачає реконструкцію всіх існуючих систем діючого огороджувального контуру та систе</w:t>
      </w:r>
      <w:r>
        <w:rPr>
          <w:color w:val="000000"/>
          <w:sz w:val="28"/>
          <w:szCs w:val="28"/>
        </w:rPr>
        <w:t>м контролю об’єкта «Укриття», в </w:t>
      </w:r>
      <w:r w:rsidRPr="00534775">
        <w:rPr>
          <w:color w:val="000000"/>
          <w:sz w:val="28"/>
          <w:szCs w:val="28"/>
        </w:rPr>
        <w:t>тому числі системи вентиляції, пожежегасіння, управління тощо. Прискорення проекту потребує реалізації низки заходів з боку підрядних організацій та додаткової посиленої взаємодії всіх учасників сторін.</w:t>
      </w:r>
    </w:p>
    <w:p w:rsidR="003C6CA1" w:rsidRDefault="003C6CA1" w:rsidP="003C6CA1">
      <w:pPr>
        <w:shd w:val="clear" w:color="auto" w:fill="FFFFFF"/>
        <w:tabs>
          <w:tab w:val="left" w:pos="758"/>
        </w:tabs>
        <w:ind w:firstLine="720"/>
        <w:jc w:val="both"/>
        <w:rPr>
          <w:color w:val="000000"/>
          <w:sz w:val="28"/>
          <w:szCs w:val="28"/>
        </w:rPr>
      </w:pPr>
      <w:r w:rsidRPr="00534775">
        <w:rPr>
          <w:color w:val="000000"/>
          <w:sz w:val="28"/>
          <w:szCs w:val="28"/>
        </w:rPr>
        <w:t>3.</w:t>
      </w:r>
      <w:r>
        <w:rPr>
          <w:color w:val="000000"/>
          <w:sz w:val="28"/>
          <w:szCs w:val="28"/>
        </w:rPr>
        <w:t> </w:t>
      </w:r>
      <w:r w:rsidRPr="00534775">
        <w:rPr>
          <w:color w:val="000000"/>
          <w:sz w:val="28"/>
          <w:szCs w:val="28"/>
        </w:rPr>
        <w:t>Значний прогрес за проектом будівництва сховища відпрацьованого ядерного палива (СВЯП-2):</w:t>
      </w:r>
    </w:p>
    <w:p w:rsidR="003C6CA1" w:rsidRPr="00534775" w:rsidRDefault="003C6CA1" w:rsidP="003C6CA1">
      <w:pPr>
        <w:shd w:val="clear" w:color="auto" w:fill="FFFFFF"/>
        <w:tabs>
          <w:tab w:val="left" w:pos="758"/>
        </w:tabs>
        <w:ind w:firstLine="720"/>
        <w:jc w:val="both"/>
        <w:rPr>
          <w:color w:val="000000"/>
          <w:sz w:val="28"/>
          <w:szCs w:val="28"/>
        </w:rPr>
      </w:pPr>
      <w:r w:rsidRPr="00534775">
        <w:rPr>
          <w:color w:val="000000"/>
          <w:sz w:val="28"/>
          <w:szCs w:val="28"/>
        </w:rPr>
        <w:t>•</w:t>
      </w:r>
      <w:r>
        <w:rPr>
          <w:color w:val="000000"/>
          <w:sz w:val="28"/>
          <w:szCs w:val="28"/>
        </w:rPr>
        <w:t> </w:t>
      </w:r>
      <w:r w:rsidRPr="00534775">
        <w:rPr>
          <w:color w:val="000000"/>
          <w:sz w:val="28"/>
          <w:szCs w:val="28"/>
        </w:rPr>
        <w:t>отримані висновки державної експертизи ЯРБ на технічні специфікації всього обладнання, важливого для безпеки (ВБ), на всі технічні спец</w:t>
      </w:r>
      <w:r w:rsidR="00942748">
        <w:rPr>
          <w:color w:val="000000"/>
          <w:sz w:val="28"/>
          <w:szCs w:val="28"/>
        </w:rPr>
        <w:t>ифікації систем ВБ та на 23 </w:t>
      </w:r>
      <w:r w:rsidRPr="00534775">
        <w:rPr>
          <w:color w:val="000000"/>
          <w:sz w:val="28"/>
          <w:szCs w:val="28"/>
        </w:rPr>
        <w:t>програми заводських приймальних випробувань (ЗПВ) обладнання ВБ;</w:t>
      </w:r>
    </w:p>
    <w:p w:rsidR="003C6CA1" w:rsidRPr="00534775" w:rsidRDefault="003C6CA1" w:rsidP="003C6CA1">
      <w:pPr>
        <w:shd w:val="clear" w:color="auto" w:fill="FFFFFF"/>
        <w:tabs>
          <w:tab w:val="left" w:pos="758"/>
        </w:tabs>
        <w:ind w:firstLine="720"/>
        <w:jc w:val="both"/>
        <w:rPr>
          <w:color w:val="000000"/>
          <w:sz w:val="28"/>
          <w:szCs w:val="28"/>
        </w:rPr>
      </w:pPr>
      <w:r w:rsidRPr="00534775">
        <w:rPr>
          <w:color w:val="000000"/>
          <w:sz w:val="28"/>
          <w:szCs w:val="28"/>
        </w:rPr>
        <w:t>•</w:t>
      </w:r>
      <w:r>
        <w:rPr>
          <w:color w:val="000000"/>
          <w:sz w:val="28"/>
          <w:szCs w:val="28"/>
        </w:rPr>
        <w:t> </w:t>
      </w:r>
      <w:r w:rsidR="00942748">
        <w:rPr>
          <w:color w:val="000000"/>
          <w:sz w:val="28"/>
          <w:szCs w:val="28"/>
        </w:rPr>
        <w:t>в період з 7 по 17 </w:t>
      </w:r>
      <w:r w:rsidRPr="00534775">
        <w:rPr>
          <w:color w:val="000000"/>
          <w:sz w:val="28"/>
          <w:szCs w:val="28"/>
        </w:rPr>
        <w:t>грудня 2015 року на виробничих майданчиках BNG (субпідрядник Holtec International) в Німеччині відбулися ЗПВ частини основного обладнання «гарячої» камери СВЯП-2;</w:t>
      </w:r>
    </w:p>
    <w:p w:rsidR="003C6CA1" w:rsidRPr="00534775" w:rsidRDefault="003C6CA1" w:rsidP="003C6CA1">
      <w:pPr>
        <w:shd w:val="clear" w:color="auto" w:fill="FFFFFF"/>
        <w:tabs>
          <w:tab w:val="left" w:pos="758"/>
        </w:tabs>
        <w:ind w:firstLine="720"/>
        <w:jc w:val="both"/>
        <w:rPr>
          <w:color w:val="000000"/>
          <w:sz w:val="28"/>
          <w:szCs w:val="28"/>
        </w:rPr>
      </w:pPr>
      <w:r w:rsidRPr="00534775">
        <w:rPr>
          <w:color w:val="000000"/>
          <w:sz w:val="28"/>
          <w:szCs w:val="28"/>
        </w:rPr>
        <w:t>•</w:t>
      </w:r>
      <w:r>
        <w:rPr>
          <w:color w:val="000000"/>
          <w:sz w:val="28"/>
          <w:szCs w:val="28"/>
        </w:rPr>
        <w:t> </w:t>
      </w:r>
      <w:r w:rsidRPr="00534775">
        <w:rPr>
          <w:color w:val="000000"/>
          <w:sz w:val="28"/>
          <w:szCs w:val="28"/>
        </w:rPr>
        <w:t>відповідно д</w:t>
      </w:r>
      <w:r w:rsidR="00942748">
        <w:rPr>
          <w:color w:val="000000"/>
          <w:sz w:val="28"/>
          <w:szCs w:val="28"/>
        </w:rPr>
        <w:t>о графіка виконання робіт 24-25 </w:t>
      </w:r>
      <w:r w:rsidRPr="00534775">
        <w:rPr>
          <w:color w:val="000000"/>
          <w:sz w:val="28"/>
          <w:szCs w:val="28"/>
        </w:rPr>
        <w:t>листопада 2015 року виконана поставка на ДСП ЧАЕС першої партії ДСЕП з пал</w:t>
      </w:r>
      <w:r w:rsidR="00942748">
        <w:rPr>
          <w:color w:val="000000"/>
          <w:sz w:val="28"/>
          <w:szCs w:val="28"/>
        </w:rPr>
        <w:t>ивними патронами у кількості 10 </w:t>
      </w:r>
      <w:r w:rsidRPr="00534775">
        <w:rPr>
          <w:color w:val="000000"/>
          <w:sz w:val="28"/>
          <w:szCs w:val="28"/>
        </w:rPr>
        <w:t>одиниць. 10</w:t>
      </w:r>
      <w:r w:rsidR="00942748">
        <w:rPr>
          <w:color w:val="000000"/>
          <w:sz w:val="28"/>
          <w:szCs w:val="28"/>
        </w:rPr>
        <w:t> </w:t>
      </w:r>
      <w:r w:rsidRPr="00534775">
        <w:rPr>
          <w:color w:val="000000"/>
          <w:sz w:val="28"/>
          <w:szCs w:val="28"/>
        </w:rPr>
        <w:t>ДСЕП з паливними патронами достатньо для роботи СВЯП з проектною пр</w:t>
      </w:r>
      <w:r w:rsidR="0031767A">
        <w:rPr>
          <w:color w:val="000000"/>
          <w:sz w:val="28"/>
          <w:szCs w:val="28"/>
        </w:rPr>
        <w:t>одуктивністю протягом 5 місяців.</w:t>
      </w:r>
    </w:p>
    <w:p w:rsidR="003C6CA1" w:rsidRDefault="003C6CA1" w:rsidP="003C6CA1">
      <w:pPr>
        <w:shd w:val="clear" w:color="auto" w:fill="FFFFFF"/>
        <w:tabs>
          <w:tab w:val="left" w:pos="758"/>
        </w:tabs>
        <w:ind w:firstLine="720"/>
        <w:jc w:val="both"/>
        <w:rPr>
          <w:color w:val="000000"/>
          <w:sz w:val="28"/>
          <w:szCs w:val="28"/>
        </w:rPr>
      </w:pPr>
      <w:r w:rsidRPr="00B96E0F">
        <w:rPr>
          <w:color w:val="000000"/>
          <w:sz w:val="28"/>
          <w:szCs w:val="28"/>
        </w:rPr>
        <w:t>4.</w:t>
      </w:r>
      <w:r>
        <w:rPr>
          <w:color w:val="000000"/>
          <w:sz w:val="28"/>
          <w:szCs w:val="28"/>
        </w:rPr>
        <w:t> </w:t>
      </w:r>
      <w:r w:rsidRPr="00B96E0F">
        <w:rPr>
          <w:color w:val="000000"/>
          <w:sz w:val="28"/>
          <w:szCs w:val="28"/>
        </w:rPr>
        <w:t>Отримання окремого дозволу Держато</w:t>
      </w:r>
      <w:r w:rsidR="00942748">
        <w:rPr>
          <w:color w:val="000000"/>
          <w:sz w:val="28"/>
          <w:szCs w:val="28"/>
        </w:rPr>
        <w:t>мрегулювання України серії</w:t>
      </w:r>
      <w:r w:rsidR="00942748">
        <w:rPr>
          <w:color w:val="000000"/>
          <w:sz w:val="28"/>
          <w:szCs w:val="28"/>
          <w:lang w:val="en-US"/>
        </w:rPr>
        <w:t> </w:t>
      </w:r>
      <w:r w:rsidR="00942748">
        <w:rPr>
          <w:color w:val="000000"/>
          <w:sz w:val="28"/>
          <w:szCs w:val="28"/>
        </w:rPr>
        <w:t>ОД № </w:t>
      </w:r>
      <w:r w:rsidRPr="00B96E0F">
        <w:rPr>
          <w:color w:val="000000"/>
          <w:sz w:val="28"/>
          <w:szCs w:val="28"/>
        </w:rPr>
        <w:t>000040/8 на здійснення діяльності на етапі остаточного з</w:t>
      </w:r>
      <w:r w:rsidR="00942748">
        <w:rPr>
          <w:color w:val="000000"/>
          <w:sz w:val="28"/>
          <w:szCs w:val="28"/>
        </w:rPr>
        <w:t>акриття та консервації блоків № </w:t>
      </w:r>
      <w:r w:rsidRPr="00B96E0F">
        <w:rPr>
          <w:color w:val="000000"/>
          <w:sz w:val="28"/>
          <w:szCs w:val="28"/>
        </w:rPr>
        <w:t>1, 2 та 3 Чорнобильської АЕС. Це означає, що Чорнобильська АЕС завершує діяльність з припинення експлуатації та офіційно переходить до етапу остаточного закриття та консервації. Дозвіл видано згідно з умовами ліцензії серії ЕО №</w:t>
      </w:r>
      <w:r w:rsidR="00942748">
        <w:rPr>
          <w:color w:val="000000"/>
          <w:sz w:val="28"/>
          <w:szCs w:val="28"/>
        </w:rPr>
        <w:t> 000040 від</w:t>
      </w:r>
      <w:r w:rsidR="00942748">
        <w:rPr>
          <w:color w:val="000000"/>
          <w:sz w:val="28"/>
          <w:szCs w:val="28"/>
          <w:lang w:val="en-US"/>
        </w:rPr>
        <w:t> </w:t>
      </w:r>
      <w:r w:rsidR="00942748">
        <w:rPr>
          <w:color w:val="000000"/>
          <w:sz w:val="28"/>
          <w:szCs w:val="28"/>
        </w:rPr>
        <w:t>22 березня 2002</w:t>
      </w:r>
      <w:r w:rsidR="00942748">
        <w:rPr>
          <w:color w:val="000000"/>
          <w:sz w:val="28"/>
          <w:szCs w:val="28"/>
          <w:lang w:val="en-US"/>
        </w:rPr>
        <w:t> </w:t>
      </w:r>
      <w:r w:rsidRPr="00B96E0F">
        <w:rPr>
          <w:color w:val="000000"/>
          <w:sz w:val="28"/>
          <w:szCs w:val="28"/>
        </w:rPr>
        <w:t>року на право здійснення діяльності зі зняття з експлуатації Чорнобильської АЕС.</w:t>
      </w:r>
    </w:p>
    <w:p w:rsidR="003C6CA1" w:rsidRPr="007D2F87" w:rsidRDefault="003C6CA1" w:rsidP="003C6CA1">
      <w:pPr>
        <w:shd w:val="clear" w:color="auto" w:fill="FFFFFF"/>
        <w:tabs>
          <w:tab w:val="left" w:pos="758"/>
        </w:tabs>
        <w:ind w:firstLine="720"/>
        <w:jc w:val="both"/>
        <w:rPr>
          <w:color w:val="000000"/>
          <w:sz w:val="28"/>
          <w:szCs w:val="28"/>
        </w:rPr>
      </w:pPr>
      <w:r w:rsidRPr="007D2F87">
        <w:rPr>
          <w:color w:val="000000"/>
          <w:sz w:val="28"/>
          <w:szCs w:val="28"/>
        </w:rPr>
        <w:t>5.</w:t>
      </w:r>
      <w:r>
        <w:rPr>
          <w:color w:val="000000"/>
          <w:sz w:val="28"/>
          <w:szCs w:val="28"/>
        </w:rPr>
        <w:t> </w:t>
      </w:r>
      <w:r w:rsidR="00EF1DA8">
        <w:rPr>
          <w:color w:val="000000"/>
          <w:sz w:val="28"/>
          <w:szCs w:val="28"/>
        </w:rPr>
        <w:t>В</w:t>
      </w:r>
      <w:r w:rsidRPr="007D2F87">
        <w:rPr>
          <w:color w:val="000000"/>
          <w:sz w:val="28"/>
          <w:szCs w:val="28"/>
        </w:rPr>
        <w:t>иконано комплексні випробування ЗПРРВ на активному продукті (кубовому залишку). При цьому прийнято на ЗПРРВ 8,8</w:t>
      </w:r>
      <w:r w:rsidR="00942748">
        <w:rPr>
          <w:color w:val="000000"/>
          <w:sz w:val="28"/>
          <w:szCs w:val="28"/>
          <w:lang w:val="en-US"/>
        </w:rPr>
        <w:t> </w:t>
      </w:r>
      <w:r w:rsidRPr="007D2F87">
        <w:rPr>
          <w:color w:val="000000"/>
          <w:sz w:val="28"/>
          <w:szCs w:val="28"/>
        </w:rPr>
        <w:t>м</w:t>
      </w:r>
      <w:r w:rsidRPr="00942748">
        <w:rPr>
          <w:color w:val="000000"/>
          <w:sz w:val="28"/>
          <w:szCs w:val="28"/>
          <w:vertAlign w:val="superscript"/>
        </w:rPr>
        <w:t>3</w:t>
      </w:r>
      <w:r w:rsidR="00942748" w:rsidRPr="00942748">
        <w:rPr>
          <w:color w:val="000000"/>
          <w:sz w:val="28"/>
          <w:szCs w:val="28"/>
          <w:lang w:val="en-US"/>
        </w:rPr>
        <w:t> </w:t>
      </w:r>
      <w:r w:rsidRPr="007D2F87">
        <w:rPr>
          <w:color w:val="000000"/>
          <w:sz w:val="28"/>
          <w:szCs w:val="28"/>
        </w:rPr>
        <w:t>кубового залишку; перероблено 5,1</w:t>
      </w:r>
      <w:r w:rsidR="00942748">
        <w:rPr>
          <w:color w:val="000000"/>
          <w:sz w:val="28"/>
          <w:szCs w:val="28"/>
          <w:lang w:val="en-US"/>
        </w:rPr>
        <w:t> </w:t>
      </w:r>
      <w:r w:rsidRPr="007D2F87">
        <w:rPr>
          <w:color w:val="000000"/>
          <w:sz w:val="28"/>
          <w:szCs w:val="28"/>
        </w:rPr>
        <w:t>м</w:t>
      </w:r>
      <w:r w:rsidRPr="007D2F87">
        <w:rPr>
          <w:color w:val="000000"/>
          <w:sz w:val="28"/>
          <w:szCs w:val="28"/>
          <w:vertAlign w:val="superscript"/>
        </w:rPr>
        <w:t>3</w:t>
      </w:r>
      <w:r w:rsidR="00942748">
        <w:rPr>
          <w:color w:val="000000"/>
          <w:sz w:val="28"/>
          <w:szCs w:val="28"/>
          <w:lang w:val="en-US"/>
        </w:rPr>
        <w:t> </w:t>
      </w:r>
      <w:r w:rsidRPr="007D2F87">
        <w:rPr>
          <w:color w:val="000000"/>
          <w:sz w:val="28"/>
          <w:szCs w:val="28"/>
        </w:rPr>
        <w:t>кубового залишку; вироблено 63</w:t>
      </w:r>
      <w:r w:rsidR="00942748">
        <w:rPr>
          <w:color w:val="000000"/>
          <w:sz w:val="28"/>
          <w:szCs w:val="28"/>
          <w:lang w:val="en-US"/>
        </w:rPr>
        <w:t> </w:t>
      </w:r>
      <w:r w:rsidRPr="007D2F87">
        <w:rPr>
          <w:color w:val="000000"/>
          <w:sz w:val="28"/>
          <w:szCs w:val="28"/>
        </w:rPr>
        <w:t>упаковки РАВ; ві</w:t>
      </w:r>
      <w:r>
        <w:rPr>
          <w:color w:val="000000"/>
          <w:sz w:val="28"/>
          <w:szCs w:val="28"/>
        </w:rPr>
        <w:t>дправлено на СОПСТРВ 4 упаковки </w:t>
      </w:r>
      <w:r w:rsidRPr="007D2F87">
        <w:rPr>
          <w:color w:val="000000"/>
          <w:sz w:val="28"/>
          <w:szCs w:val="28"/>
        </w:rPr>
        <w:t>РАВ.</w:t>
      </w:r>
    </w:p>
    <w:p w:rsidR="00D53A54" w:rsidRDefault="003C6CA1" w:rsidP="003C6CA1">
      <w:pPr>
        <w:shd w:val="clear" w:color="auto" w:fill="FFFFFF"/>
        <w:tabs>
          <w:tab w:val="left" w:pos="758"/>
        </w:tabs>
        <w:ind w:firstLine="720"/>
        <w:jc w:val="both"/>
        <w:rPr>
          <w:color w:val="000000"/>
          <w:sz w:val="28"/>
          <w:szCs w:val="28"/>
        </w:rPr>
      </w:pPr>
      <w:r w:rsidRPr="007D2F87">
        <w:rPr>
          <w:color w:val="000000"/>
          <w:sz w:val="28"/>
          <w:szCs w:val="28"/>
        </w:rPr>
        <w:t>6.</w:t>
      </w:r>
      <w:r w:rsidR="00942748">
        <w:rPr>
          <w:color w:val="000000"/>
          <w:sz w:val="28"/>
          <w:szCs w:val="28"/>
          <w:lang w:val="en-US"/>
        </w:rPr>
        <w:t> </w:t>
      </w:r>
      <w:r w:rsidRPr="007D2F87">
        <w:rPr>
          <w:color w:val="000000"/>
          <w:sz w:val="28"/>
          <w:szCs w:val="28"/>
        </w:rPr>
        <w:t xml:space="preserve">Завершені роботи в рамках другого етапу «гарячих» випробувань. </w:t>
      </w:r>
    </w:p>
    <w:p w:rsidR="003C6CA1" w:rsidRDefault="003C6CA1" w:rsidP="003C6CA1">
      <w:pPr>
        <w:shd w:val="clear" w:color="auto" w:fill="FFFFFF"/>
        <w:tabs>
          <w:tab w:val="left" w:pos="758"/>
        </w:tabs>
        <w:ind w:firstLine="720"/>
        <w:jc w:val="both"/>
        <w:rPr>
          <w:color w:val="000000"/>
          <w:sz w:val="28"/>
          <w:szCs w:val="28"/>
        </w:rPr>
      </w:pPr>
      <w:r w:rsidRPr="007D2F87">
        <w:rPr>
          <w:color w:val="000000"/>
          <w:sz w:val="28"/>
          <w:szCs w:val="28"/>
        </w:rPr>
        <w:t>7.</w:t>
      </w:r>
      <w:r>
        <w:rPr>
          <w:color w:val="000000"/>
          <w:sz w:val="28"/>
          <w:szCs w:val="28"/>
        </w:rPr>
        <w:t> </w:t>
      </w:r>
      <w:r w:rsidR="00942748">
        <w:rPr>
          <w:color w:val="000000"/>
          <w:sz w:val="28"/>
          <w:szCs w:val="28"/>
        </w:rPr>
        <w:t>На заводі „ШКОДА”, м.</w:t>
      </w:r>
      <w:r w:rsidR="00942748">
        <w:rPr>
          <w:color w:val="000000"/>
          <w:sz w:val="28"/>
          <w:szCs w:val="28"/>
          <w:lang w:val="en-US"/>
        </w:rPr>
        <w:t> </w:t>
      </w:r>
      <w:r w:rsidR="00942748">
        <w:rPr>
          <w:color w:val="000000"/>
          <w:sz w:val="28"/>
          <w:szCs w:val="28"/>
        </w:rPr>
        <w:t>Плзень, Чехія, у період з</w:t>
      </w:r>
      <w:r w:rsidR="00942748">
        <w:rPr>
          <w:color w:val="000000"/>
          <w:sz w:val="28"/>
          <w:szCs w:val="28"/>
          <w:lang w:val="en-US"/>
        </w:rPr>
        <w:t> </w:t>
      </w:r>
      <w:r w:rsidRPr="007D2F87">
        <w:rPr>
          <w:color w:val="000000"/>
          <w:sz w:val="28"/>
          <w:szCs w:val="28"/>
        </w:rPr>
        <w:t xml:space="preserve">09.11.2015 </w:t>
      </w:r>
      <w:r w:rsidR="00942748" w:rsidRPr="00942748">
        <w:rPr>
          <w:color w:val="000000"/>
          <w:sz w:val="28"/>
          <w:szCs w:val="28"/>
          <w:lang w:val="ru-RU"/>
        </w:rPr>
        <w:br/>
      </w:r>
      <w:r w:rsidR="00942748">
        <w:rPr>
          <w:color w:val="000000"/>
          <w:sz w:val="28"/>
          <w:szCs w:val="28"/>
        </w:rPr>
        <w:t>по</w:t>
      </w:r>
      <w:r w:rsidR="00942748">
        <w:rPr>
          <w:color w:val="000000"/>
          <w:sz w:val="28"/>
          <w:szCs w:val="28"/>
          <w:lang w:val="en-US"/>
        </w:rPr>
        <w:t> </w:t>
      </w:r>
      <w:r w:rsidRPr="007D2F87">
        <w:rPr>
          <w:color w:val="000000"/>
          <w:sz w:val="28"/>
          <w:szCs w:val="28"/>
        </w:rPr>
        <w:t>12.11.2015 проведені успішні приймальні іспити пакувального комплекту нового вагона-контейнеру. Проводиться робота з підготовки пакувального комплекту до його поставки на майданчик ДСП ЧАЕС.</w:t>
      </w:r>
    </w:p>
    <w:p w:rsidR="00D53A54" w:rsidRDefault="003C6CA1" w:rsidP="003C6CA1">
      <w:pPr>
        <w:shd w:val="clear" w:color="auto" w:fill="FFFFFF"/>
        <w:tabs>
          <w:tab w:val="left" w:pos="758"/>
        </w:tabs>
        <w:ind w:firstLine="720"/>
        <w:jc w:val="both"/>
        <w:rPr>
          <w:color w:val="000000"/>
          <w:sz w:val="28"/>
          <w:szCs w:val="28"/>
        </w:rPr>
      </w:pPr>
      <w:r>
        <w:rPr>
          <w:color w:val="000000"/>
          <w:sz w:val="28"/>
          <w:szCs w:val="28"/>
        </w:rPr>
        <w:lastRenderedPageBreak/>
        <w:t>8</w:t>
      </w:r>
      <w:r w:rsidRPr="0011209E">
        <w:rPr>
          <w:color w:val="000000"/>
          <w:sz w:val="28"/>
          <w:szCs w:val="28"/>
        </w:rPr>
        <w:t>.</w:t>
      </w:r>
      <w:r>
        <w:rPr>
          <w:color w:val="000000"/>
          <w:sz w:val="28"/>
          <w:szCs w:val="28"/>
        </w:rPr>
        <w:t> </w:t>
      </w:r>
      <w:r w:rsidRPr="0011209E">
        <w:rPr>
          <w:color w:val="000000"/>
          <w:sz w:val="28"/>
          <w:szCs w:val="28"/>
        </w:rPr>
        <w:t>У 2015 році активно виконувався демонтаж обладнання машинного залу енергоблоку №</w:t>
      </w:r>
      <w:r w:rsidR="00942748">
        <w:rPr>
          <w:color w:val="000000"/>
          <w:sz w:val="28"/>
          <w:szCs w:val="28"/>
          <w:lang w:val="en-US"/>
        </w:rPr>
        <w:t> </w:t>
      </w:r>
      <w:r w:rsidRPr="0011209E">
        <w:rPr>
          <w:color w:val="000000"/>
          <w:sz w:val="28"/>
          <w:szCs w:val="28"/>
        </w:rPr>
        <w:t xml:space="preserve">1 </w:t>
      </w:r>
      <w:r w:rsidR="00942748">
        <w:rPr>
          <w:color w:val="000000"/>
          <w:sz w:val="28"/>
          <w:szCs w:val="28"/>
        </w:rPr>
        <w:t>–</w:t>
      </w:r>
      <w:r w:rsidRPr="0011209E">
        <w:rPr>
          <w:color w:val="000000"/>
          <w:sz w:val="28"/>
          <w:szCs w:val="28"/>
        </w:rPr>
        <w:t xml:space="preserve"> з</w:t>
      </w:r>
      <w:r w:rsidR="00942748" w:rsidRPr="00942748">
        <w:rPr>
          <w:color w:val="000000"/>
          <w:sz w:val="28"/>
          <w:szCs w:val="28"/>
          <w:lang w:val="ru-RU"/>
        </w:rPr>
        <w:t xml:space="preserve"> </w:t>
      </w:r>
      <w:r w:rsidRPr="0011209E">
        <w:rPr>
          <w:color w:val="000000"/>
          <w:sz w:val="28"/>
          <w:szCs w:val="28"/>
        </w:rPr>
        <w:t>початку 2015 року демонтовано 2</w:t>
      </w:r>
      <w:r>
        <w:rPr>
          <w:color w:val="000000"/>
          <w:sz w:val="28"/>
          <w:szCs w:val="28"/>
        </w:rPr>
        <w:t> </w:t>
      </w:r>
      <w:r w:rsidRPr="0011209E">
        <w:rPr>
          <w:color w:val="000000"/>
          <w:sz w:val="28"/>
          <w:szCs w:val="28"/>
        </w:rPr>
        <w:t>811,03</w:t>
      </w:r>
      <w:r w:rsidR="00942748">
        <w:rPr>
          <w:color w:val="000000"/>
          <w:sz w:val="28"/>
          <w:szCs w:val="28"/>
          <w:lang w:val="en-US"/>
        </w:rPr>
        <w:t> </w:t>
      </w:r>
      <w:r w:rsidRPr="0011209E">
        <w:rPr>
          <w:color w:val="000000"/>
          <w:sz w:val="28"/>
          <w:szCs w:val="28"/>
        </w:rPr>
        <w:t>тонн металу, 3</w:t>
      </w:r>
      <w:r w:rsidR="00942748">
        <w:rPr>
          <w:color w:val="000000"/>
          <w:sz w:val="28"/>
          <w:szCs w:val="28"/>
          <w:lang w:val="en-US"/>
        </w:rPr>
        <w:t> </w:t>
      </w:r>
      <w:r w:rsidR="00942748">
        <w:rPr>
          <w:color w:val="000000"/>
          <w:sz w:val="28"/>
          <w:szCs w:val="28"/>
        </w:rPr>
        <w:t>637,85</w:t>
      </w:r>
      <w:r w:rsidR="00942748">
        <w:rPr>
          <w:color w:val="000000"/>
          <w:sz w:val="28"/>
          <w:szCs w:val="28"/>
          <w:lang w:val="en-US"/>
        </w:rPr>
        <w:t> </w:t>
      </w:r>
      <w:r w:rsidRPr="0011209E">
        <w:rPr>
          <w:color w:val="000000"/>
          <w:sz w:val="28"/>
          <w:szCs w:val="28"/>
        </w:rPr>
        <w:t xml:space="preserve">тонн металу (у тому числі демонтованого в попередні роки) звільнено від регулюючого контролю та направлено на «чистий» склад. </w:t>
      </w:r>
    </w:p>
    <w:p w:rsidR="003C6CA1" w:rsidRPr="00CA4407" w:rsidRDefault="003C6CA1" w:rsidP="003C6CA1">
      <w:pPr>
        <w:shd w:val="clear" w:color="auto" w:fill="FFFFFF"/>
        <w:tabs>
          <w:tab w:val="left" w:pos="758"/>
        </w:tabs>
        <w:ind w:firstLine="720"/>
        <w:jc w:val="both"/>
        <w:rPr>
          <w:color w:val="000000"/>
          <w:sz w:val="28"/>
          <w:szCs w:val="28"/>
        </w:rPr>
      </w:pPr>
      <w:r>
        <w:rPr>
          <w:color w:val="000000"/>
          <w:sz w:val="28"/>
          <w:szCs w:val="28"/>
        </w:rPr>
        <w:t>За напрямком «</w:t>
      </w:r>
      <w:r w:rsidRPr="00CA4407">
        <w:rPr>
          <w:color w:val="000000"/>
          <w:sz w:val="28"/>
          <w:szCs w:val="28"/>
        </w:rPr>
        <w:t>Остаточн</w:t>
      </w:r>
      <w:r>
        <w:rPr>
          <w:color w:val="000000"/>
          <w:sz w:val="28"/>
          <w:szCs w:val="28"/>
        </w:rPr>
        <w:t>а зупинка систем і устаткування»</w:t>
      </w:r>
      <w:r w:rsidRPr="00CA4407">
        <w:rPr>
          <w:color w:val="000000"/>
          <w:sz w:val="28"/>
          <w:szCs w:val="28"/>
        </w:rPr>
        <w:t xml:space="preserve"> підрозділами ДСП ЧАЕС з початку 2015 року виведено з експлуатації</w:t>
      </w:r>
      <w:r>
        <w:rPr>
          <w:color w:val="000000"/>
          <w:sz w:val="28"/>
          <w:szCs w:val="28"/>
        </w:rPr>
        <w:t xml:space="preserve"> 8</w:t>
      </w:r>
      <w:r w:rsidR="00942748">
        <w:rPr>
          <w:color w:val="000000"/>
          <w:sz w:val="28"/>
          <w:szCs w:val="28"/>
        </w:rPr>
        <w:t xml:space="preserve"> систем, 101</w:t>
      </w:r>
      <w:r w:rsidR="00942748">
        <w:rPr>
          <w:color w:val="000000"/>
          <w:sz w:val="28"/>
          <w:szCs w:val="28"/>
          <w:lang w:val="en-US"/>
        </w:rPr>
        <w:t> </w:t>
      </w:r>
      <w:r>
        <w:rPr>
          <w:color w:val="000000"/>
          <w:sz w:val="28"/>
          <w:szCs w:val="28"/>
        </w:rPr>
        <w:t>одиниця обладнан</w:t>
      </w:r>
      <w:r w:rsidR="00942748">
        <w:rPr>
          <w:color w:val="000000"/>
          <w:sz w:val="28"/>
          <w:szCs w:val="28"/>
        </w:rPr>
        <w:t>ня та 12</w:t>
      </w:r>
      <w:r w:rsidR="00942748">
        <w:rPr>
          <w:color w:val="000000"/>
          <w:sz w:val="28"/>
          <w:szCs w:val="28"/>
          <w:lang w:val="en-US"/>
        </w:rPr>
        <w:t> </w:t>
      </w:r>
      <w:r w:rsidRPr="00CA4407">
        <w:rPr>
          <w:color w:val="000000"/>
          <w:sz w:val="28"/>
          <w:szCs w:val="28"/>
        </w:rPr>
        <w:t>електричних збірок.</w:t>
      </w:r>
    </w:p>
    <w:p w:rsidR="003C6CA1" w:rsidRPr="00CA4407" w:rsidRDefault="003C6CA1" w:rsidP="003C6CA1">
      <w:pPr>
        <w:shd w:val="clear" w:color="auto" w:fill="FFFFFF"/>
        <w:tabs>
          <w:tab w:val="left" w:pos="758"/>
        </w:tabs>
        <w:ind w:firstLine="720"/>
        <w:jc w:val="both"/>
        <w:rPr>
          <w:color w:val="000000"/>
          <w:sz w:val="28"/>
          <w:szCs w:val="28"/>
          <w:highlight w:val="yellow"/>
        </w:rPr>
      </w:pPr>
      <w:r w:rsidRPr="00CA4407">
        <w:rPr>
          <w:color w:val="000000"/>
          <w:sz w:val="28"/>
          <w:szCs w:val="28"/>
        </w:rPr>
        <w:t>У відсіках басейну витримки СВЯП-1 знаходиться 21</w:t>
      </w:r>
      <w:r>
        <w:rPr>
          <w:color w:val="000000"/>
          <w:sz w:val="28"/>
          <w:szCs w:val="28"/>
        </w:rPr>
        <w:t> </w:t>
      </w:r>
      <w:r w:rsidR="00942748">
        <w:rPr>
          <w:color w:val="000000"/>
          <w:sz w:val="28"/>
          <w:szCs w:val="28"/>
        </w:rPr>
        <w:t>231,5</w:t>
      </w:r>
      <w:r w:rsidR="00942748">
        <w:rPr>
          <w:color w:val="000000"/>
          <w:sz w:val="28"/>
          <w:szCs w:val="28"/>
          <w:lang w:val="en-US"/>
        </w:rPr>
        <w:t> </w:t>
      </w:r>
      <w:r w:rsidRPr="00CA4407">
        <w:rPr>
          <w:color w:val="000000"/>
          <w:sz w:val="28"/>
          <w:szCs w:val="28"/>
        </w:rPr>
        <w:t>одиниць ВТВЗ.</w:t>
      </w:r>
    </w:p>
    <w:p w:rsidR="003C6CA1" w:rsidRPr="00CA4407" w:rsidRDefault="003C6CA1" w:rsidP="003C6CA1">
      <w:pPr>
        <w:shd w:val="clear" w:color="auto" w:fill="FFFFFF"/>
        <w:tabs>
          <w:tab w:val="left" w:pos="758"/>
        </w:tabs>
        <w:ind w:firstLine="720"/>
        <w:jc w:val="both"/>
        <w:rPr>
          <w:color w:val="000000"/>
          <w:sz w:val="28"/>
          <w:szCs w:val="28"/>
        </w:rPr>
      </w:pPr>
      <w:r w:rsidRPr="00CA4407">
        <w:rPr>
          <w:color w:val="000000"/>
          <w:sz w:val="28"/>
          <w:szCs w:val="28"/>
        </w:rPr>
        <w:t>У частині поводження з радіоактивними відходами в 2015 році:</w:t>
      </w:r>
    </w:p>
    <w:p w:rsidR="003C6CA1" w:rsidRPr="00CA4407" w:rsidRDefault="003C6CA1" w:rsidP="003C6CA1">
      <w:pPr>
        <w:shd w:val="clear" w:color="auto" w:fill="FFFFFF"/>
        <w:tabs>
          <w:tab w:val="left" w:pos="758"/>
        </w:tabs>
        <w:ind w:firstLine="720"/>
        <w:jc w:val="both"/>
        <w:rPr>
          <w:color w:val="000000"/>
          <w:sz w:val="28"/>
          <w:szCs w:val="28"/>
        </w:rPr>
      </w:pPr>
      <w:r w:rsidRPr="00CA4407">
        <w:rPr>
          <w:color w:val="000000"/>
          <w:sz w:val="28"/>
          <w:szCs w:val="28"/>
        </w:rPr>
        <w:t>•</w:t>
      </w:r>
      <w:r>
        <w:rPr>
          <w:color w:val="000000"/>
          <w:sz w:val="28"/>
          <w:szCs w:val="28"/>
        </w:rPr>
        <w:t> </w:t>
      </w:r>
      <w:r w:rsidRPr="00CA4407">
        <w:rPr>
          <w:color w:val="000000"/>
          <w:sz w:val="28"/>
          <w:szCs w:val="28"/>
        </w:rPr>
        <w:t>передано з об'єктів проммайданчика ДСП ЧАЕС та ОУ на захоронення на ПЗРВ «Буряківка» 5</w:t>
      </w:r>
      <w:r>
        <w:rPr>
          <w:color w:val="000000"/>
          <w:sz w:val="28"/>
          <w:szCs w:val="28"/>
        </w:rPr>
        <w:t> </w:t>
      </w:r>
      <w:r w:rsidRPr="00CA4407">
        <w:rPr>
          <w:color w:val="000000"/>
          <w:sz w:val="28"/>
          <w:szCs w:val="28"/>
        </w:rPr>
        <w:t>011,4</w:t>
      </w:r>
      <w:r w:rsidR="00942748">
        <w:rPr>
          <w:color w:val="000000"/>
          <w:sz w:val="28"/>
          <w:szCs w:val="28"/>
          <w:lang w:val="en-US"/>
        </w:rPr>
        <w:t> </w:t>
      </w:r>
      <w:r w:rsidRPr="00CA4407">
        <w:rPr>
          <w:color w:val="000000"/>
          <w:sz w:val="28"/>
          <w:szCs w:val="28"/>
        </w:rPr>
        <w:t>м</w:t>
      </w:r>
      <w:r w:rsidRPr="00CA4407">
        <w:rPr>
          <w:color w:val="000000"/>
          <w:sz w:val="28"/>
          <w:szCs w:val="28"/>
          <w:vertAlign w:val="superscript"/>
        </w:rPr>
        <w:t>3</w:t>
      </w:r>
      <w:r w:rsidRPr="00CA4407">
        <w:rPr>
          <w:color w:val="000000"/>
          <w:sz w:val="28"/>
          <w:szCs w:val="28"/>
        </w:rPr>
        <w:t xml:space="preserve"> ТРВ;</w:t>
      </w:r>
    </w:p>
    <w:p w:rsidR="003C6CA1" w:rsidRPr="00CA4407" w:rsidRDefault="003C6CA1" w:rsidP="003C6CA1">
      <w:pPr>
        <w:shd w:val="clear" w:color="auto" w:fill="FFFFFF"/>
        <w:tabs>
          <w:tab w:val="left" w:pos="758"/>
        </w:tabs>
        <w:ind w:firstLine="720"/>
        <w:jc w:val="both"/>
        <w:rPr>
          <w:color w:val="000000"/>
          <w:sz w:val="28"/>
          <w:szCs w:val="28"/>
        </w:rPr>
      </w:pPr>
      <w:r w:rsidRPr="00CA4407">
        <w:rPr>
          <w:color w:val="000000"/>
          <w:sz w:val="28"/>
          <w:szCs w:val="28"/>
        </w:rPr>
        <w:t>•</w:t>
      </w:r>
      <w:r>
        <w:rPr>
          <w:color w:val="000000"/>
          <w:sz w:val="28"/>
          <w:szCs w:val="28"/>
        </w:rPr>
        <w:t> </w:t>
      </w:r>
      <w:r w:rsidRPr="00CA4407">
        <w:rPr>
          <w:color w:val="000000"/>
          <w:sz w:val="28"/>
          <w:szCs w:val="28"/>
        </w:rPr>
        <w:t>внаслідок перероблення радіоактивно-забруднених трапни</w:t>
      </w:r>
      <w:r w:rsidR="00942748">
        <w:rPr>
          <w:color w:val="000000"/>
          <w:sz w:val="28"/>
          <w:szCs w:val="28"/>
        </w:rPr>
        <w:t>х вод на СВО-4 утворилося 18,35</w:t>
      </w:r>
      <w:r w:rsidR="00942748">
        <w:rPr>
          <w:color w:val="000000"/>
          <w:sz w:val="28"/>
          <w:szCs w:val="28"/>
          <w:lang w:val="en-US"/>
        </w:rPr>
        <w:t> </w:t>
      </w:r>
      <w:r w:rsidRPr="00CA4407">
        <w:rPr>
          <w:color w:val="000000"/>
          <w:sz w:val="28"/>
          <w:szCs w:val="28"/>
        </w:rPr>
        <w:t>м</w:t>
      </w:r>
      <w:r w:rsidRPr="00CA4407">
        <w:rPr>
          <w:color w:val="000000"/>
          <w:sz w:val="28"/>
          <w:szCs w:val="28"/>
          <w:vertAlign w:val="superscript"/>
        </w:rPr>
        <w:t>3</w:t>
      </w:r>
      <w:r w:rsidRPr="00CA4407">
        <w:rPr>
          <w:color w:val="000000"/>
          <w:sz w:val="28"/>
          <w:szCs w:val="28"/>
        </w:rPr>
        <w:t xml:space="preserve"> РРВ (кубового залишку);</w:t>
      </w:r>
    </w:p>
    <w:p w:rsidR="003C6CA1" w:rsidRPr="00CA4407" w:rsidRDefault="003C6CA1" w:rsidP="003C6CA1">
      <w:pPr>
        <w:shd w:val="clear" w:color="auto" w:fill="FFFFFF"/>
        <w:tabs>
          <w:tab w:val="left" w:pos="758"/>
        </w:tabs>
        <w:ind w:firstLine="720"/>
        <w:jc w:val="both"/>
        <w:rPr>
          <w:color w:val="000000"/>
          <w:sz w:val="28"/>
          <w:szCs w:val="28"/>
        </w:rPr>
      </w:pPr>
      <w:r w:rsidRPr="00CA4407">
        <w:rPr>
          <w:color w:val="000000"/>
          <w:sz w:val="28"/>
          <w:szCs w:val="28"/>
        </w:rPr>
        <w:t>•</w:t>
      </w:r>
      <w:r>
        <w:rPr>
          <w:color w:val="000000"/>
          <w:sz w:val="28"/>
          <w:szCs w:val="28"/>
        </w:rPr>
        <w:t> </w:t>
      </w:r>
      <w:r w:rsidR="00942748">
        <w:rPr>
          <w:color w:val="000000"/>
          <w:sz w:val="28"/>
          <w:szCs w:val="28"/>
        </w:rPr>
        <w:t>проведено дезактивацію 821,06</w:t>
      </w:r>
      <w:r w:rsidR="00942748">
        <w:rPr>
          <w:color w:val="000000"/>
          <w:sz w:val="28"/>
          <w:szCs w:val="28"/>
          <w:lang w:val="en-US"/>
        </w:rPr>
        <w:t> </w:t>
      </w:r>
      <w:r w:rsidRPr="00CA4407">
        <w:rPr>
          <w:color w:val="000000"/>
          <w:sz w:val="28"/>
          <w:szCs w:val="28"/>
        </w:rPr>
        <w:t>тонн радіоактивно забрудненого обладнання та матеріалів;</w:t>
      </w:r>
    </w:p>
    <w:p w:rsidR="003C6CA1" w:rsidRPr="00CA4407" w:rsidRDefault="003C6CA1" w:rsidP="003C6CA1">
      <w:pPr>
        <w:shd w:val="clear" w:color="auto" w:fill="FFFFFF"/>
        <w:tabs>
          <w:tab w:val="left" w:pos="758"/>
        </w:tabs>
        <w:ind w:firstLine="720"/>
        <w:jc w:val="both"/>
        <w:rPr>
          <w:color w:val="000000"/>
          <w:sz w:val="28"/>
          <w:szCs w:val="28"/>
          <w:highlight w:val="yellow"/>
        </w:rPr>
      </w:pPr>
      <w:r w:rsidRPr="00CA4407">
        <w:rPr>
          <w:color w:val="000000"/>
          <w:sz w:val="28"/>
          <w:szCs w:val="28"/>
        </w:rPr>
        <w:t>•</w:t>
      </w:r>
      <w:r>
        <w:rPr>
          <w:color w:val="000000"/>
          <w:sz w:val="28"/>
          <w:szCs w:val="28"/>
        </w:rPr>
        <w:t> </w:t>
      </w:r>
      <w:r w:rsidRPr="00CA4407">
        <w:rPr>
          <w:color w:val="000000"/>
          <w:sz w:val="28"/>
          <w:szCs w:val="28"/>
        </w:rPr>
        <w:t>на майданчику тимчасового складування технологічних матеріалів (ТМ) знаходиться 96</w:t>
      </w:r>
      <w:r>
        <w:rPr>
          <w:color w:val="000000"/>
          <w:sz w:val="28"/>
          <w:szCs w:val="28"/>
        </w:rPr>
        <w:t> </w:t>
      </w:r>
      <w:r w:rsidRPr="00CA4407">
        <w:rPr>
          <w:color w:val="000000"/>
          <w:sz w:val="28"/>
          <w:szCs w:val="28"/>
        </w:rPr>
        <w:t>832,6</w:t>
      </w:r>
      <w:r w:rsidR="00942748">
        <w:rPr>
          <w:color w:val="000000"/>
          <w:sz w:val="28"/>
          <w:szCs w:val="28"/>
          <w:lang w:val="en-US"/>
        </w:rPr>
        <w:t> </w:t>
      </w:r>
      <w:r w:rsidRPr="00CA4407">
        <w:rPr>
          <w:color w:val="000000"/>
          <w:sz w:val="28"/>
          <w:szCs w:val="28"/>
        </w:rPr>
        <w:t>м</w:t>
      </w:r>
      <w:r w:rsidRPr="00CA4407">
        <w:rPr>
          <w:color w:val="000000"/>
          <w:sz w:val="28"/>
          <w:szCs w:val="28"/>
          <w:vertAlign w:val="superscript"/>
        </w:rPr>
        <w:t>3</w:t>
      </w:r>
      <w:r w:rsidRPr="00CA4407">
        <w:rPr>
          <w:color w:val="000000"/>
          <w:sz w:val="28"/>
          <w:szCs w:val="28"/>
        </w:rPr>
        <w:t xml:space="preserve"> ТМ, з яких 13</w:t>
      </w:r>
      <w:r w:rsidR="00942748">
        <w:rPr>
          <w:color w:val="000000"/>
          <w:sz w:val="28"/>
          <w:szCs w:val="28"/>
        </w:rPr>
        <w:t> </w:t>
      </w:r>
      <w:r w:rsidRPr="00CA4407">
        <w:rPr>
          <w:color w:val="000000"/>
          <w:sz w:val="28"/>
          <w:szCs w:val="28"/>
        </w:rPr>
        <w:t>658</w:t>
      </w:r>
      <w:r w:rsidR="00942748">
        <w:rPr>
          <w:color w:val="000000"/>
          <w:sz w:val="28"/>
          <w:szCs w:val="28"/>
          <w:lang w:val="en-US"/>
        </w:rPr>
        <w:t> </w:t>
      </w:r>
      <w:r w:rsidRPr="00CA4407">
        <w:rPr>
          <w:color w:val="000000"/>
          <w:sz w:val="28"/>
          <w:szCs w:val="28"/>
        </w:rPr>
        <w:t>м</w:t>
      </w:r>
      <w:r w:rsidRPr="00CA4407">
        <w:rPr>
          <w:color w:val="000000"/>
          <w:sz w:val="28"/>
          <w:szCs w:val="28"/>
          <w:vertAlign w:val="superscript"/>
        </w:rPr>
        <w:t>3</w:t>
      </w:r>
      <w:r w:rsidRPr="00CA4407">
        <w:rPr>
          <w:color w:val="000000"/>
          <w:sz w:val="28"/>
          <w:szCs w:val="28"/>
        </w:rPr>
        <w:t xml:space="preserve"> прийнято у 2015 році. Вивезено </w:t>
      </w:r>
      <w:r w:rsidR="00942748" w:rsidRPr="00BB08C9">
        <w:rPr>
          <w:color w:val="000000"/>
          <w:sz w:val="28"/>
          <w:szCs w:val="28"/>
        </w:rPr>
        <w:br/>
      </w:r>
      <w:r w:rsidRPr="00CA4407">
        <w:rPr>
          <w:color w:val="000000"/>
          <w:sz w:val="28"/>
          <w:szCs w:val="28"/>
        </w:rPr>
        <w:t>на захоронення 258</w:t>
      </w:r>
      <w:r w:rsidR="00942748">
        <w:rPr>
          <w:color w:val="000000"/>
          <w:sz w:val="28"/>
          <w:szCs w:val="28"/>
          <w:lang w:val="en-US"/>
        </w:rPr>
        <w:t> </w:t>
      </w:r>
      <w:r w:rsidRPr="00CA4407">
        <w:rPr>
          <w:color w:val="000000"/>
          <w:sz w:val="28"/>
          <w:szCs w:val="28"/>
        </w:rPr>
        <w:t>м</w:t>
      </w:r>
      <w:r w:rsidRPr="00CA4407">
        <w:rPr>
          <w:color w:val="000000"/>
          <w:sz w:val="28"/>
          <w:szCs w:val="28"/>
          <w:vertAlign w:val="superscript"/>
        </w:rPr>
        <w:t>3</w:t>
      </w:r>
      <w:r w:rsidRPr="00CA4407">
        <w:rPr>
          <w:color w:val="000000"/>
          <w:sz w:val="28"/>
          <w:szCs w:val="28"/>
        </w:rPr>
        <w:t xml:space="preserve"> ТМ.</w:t>
      </w:r>
    </w:p>
    <w:p w:rsidR="003C6CA1" w:rsidRPr="0095157B" w:rsidRDefault="003C6CA1" w:rsidP="003C6CA1">
      <w:pPr>
        <w:shd w:val="clear" w:color="auto" w:fill="FFFFFF"/>
        <w:tabs>
          <w:tab w:val="left" w:pos="758"/>
        </w:tabs>
        <w:ind w:firstLine="720"/>
        <w:jc w:val="both"/>
        <w:rPr>
          <w:color w:val="000000"/>
          <w:sz w:val="28"/>
          <w:szCs w:val="28"/>
        </w:rPr>
      </w:pPr>
      <w:r w:rsidRPr="0095157B">
        <w:rPr>
          <w:color w:val="000000"/>
          <w:sz w:val="28"/>
          <w:szCs w:val="28"/>
        </w:rPr>
        <w:t>У рамках програми «Інструмент ядерної безпеки» ЄК продовжується реалізація низки міжнародних проектів, за якими ДСП ЧАЕС є реципієнтом, а саме: «Підтримка в характеризації та звільненні радіоактивних відходів від регулюючого контролю в Україні» та «Створення промислової установки з очищення води ТУЕ та органіки».</w:t>
      </w:r>
    </w:p>
    <w:p w:rsidR="003C6CA1" w:rsidRPr="0095157B" w:rsidRDefault="00942748" w:rsidP="003C6CA1">
      <w:pPr>
        <w:shd w:val="clear" w:color="auto" w:fill="FFFFFF"/>
        <w:tabs>
          <w:tab w:val="left" w:pos="758"/>
        </w:tabs>
        <w:ind w:firstLine="720"/>
        <w:jc w:val="both"/>
        <w:rPr>
          <w:color w:val="000000"/>
          <w:sz w:val="28"/>
          <w:szCs w:val="28"/>
          <w:highlight w:val="yellow"/>
        </w:rPr>
      </w:pPr>
      <w:r>
        <w:rPr>
          <w:color w:val="000000"/>
          <w:sz w:val="28"/>
          <w:szCs w:val="28"/>
        </w:rPr>
        <w:t>1</w:t>
      </w:r>
      <w:r>
        <w:rPr>
          <w:color w:val="000000"/>
          <w:sz w:val="28"/>
          <w:szCs w:val="28"/>
          <w:lang w:val="en-US"/>
        </w:rPr>
        <w:t> </w:t>
      </w:r>
      <w:r>
        <w:rPr>
          <w:color w:val="000000"/>
          <w:sz w:val="28"/>
          <w:szCs w:val="28"/>
        </w:rPr>
        <w:t>грудня</w:t>
      </w:r>
      <w:r>
        <w:rPr>
          <w:color w:val="000000"/>
          <w:sz w:val="28"/>
          <w:szCs w:val="28"/>
          <w:lang w:val="en-US"/>
        </w:rPr>
        <w:t> </w:t>
      </w:r>
      <w:r>
        <w:rPr>
          <w:color w:val="000000"/>
          <w:sz w:val="28"/>
          <w:szCs w:val="28"/>
        </w:rPr>
        <w:t>2015</w:t>
      </w:r>
      <w:r>
        <w:rPr>
          <w:color w:val="000000"/>
          <w:sz w:val="28"/>
          <w:szCs w:val="28"/>
          <w:lang w:val="en-US"/>
        </w:rPr>
        <w:t> </w:t>
      </w:r>
      <w:r w:rsidR="003C6CA1" w:rsidRPr="0095157B">
        <w:rPr>
          <w:color w:val="000000"/>
          <w:sz w:val="28"/>
          <w:szCs w:val="28"/>
        </w:rPr>
        <w:t>року на майданчик ЧАЕС поставлено комп'ютерне обладнання та програмне забезпечення в рамках проекту міжнародної технічної допомоги "Створення та реалізація центру візуалізації зняття з експлуатації Чорнобильської АЕС". Введення центру в дослідно-промислову експлуатацію планується на початку 2016 року.</w:t>
      </w:r>
    </w:p>
    <w:p w:rsidR="003C6CA1" w:rsidRPr="0067113A" w:rsidRDefault="003C6CA1" w:rsidP="003C6CA1">
      <w:pPr>
        <w:shd w:val="clear" w:color="auto" w:fill="FFFFFF"/>
        <w:tabs>
          <w:tab w:val="left" w:pos="758"/>
        </w:tabs>
        <w:ind w:firstLine="720"/>
        <w:jc w:val="both"/>
        <w:rPr>
          <w:color w:val="000000"/>
          <w:sz w:val="28"/>
          <w:szCs w:val="28"/>
        </w:rPr>
      </w:pPr>
      <w:r w:rsidRPr="0067113A">
        <w:rPr>
          <w:color w:val="000000"/>
          <w:sz w:val="28"/>
          <w:szCs w:val="28"/>
        </w:rPr>
        <w:t>У зв'язку зі зниженням рівня у водоймищі-охолоджувачі було виконано низку організаційно-технічних заходів щодо протирадіаційного захисту:</w:t>
      </w:r>
    </w:p>
    <w:p w:rsidR="003C6CA1" w:rsidRPr="0067113A" w:rsidRDefault="003C6CA1" w:rsidP="003C6CA1">
      <w:pPr>
        <w:shd w:val="clear" w:color="auto" w:fill="FFFFFF"/>
        <w:tabs>
          <w:tab w:val="left" w:pos="758"/>
        </w:tabs>
        <w:ind w:firstLine="720"/>
        <w:jc w:val="both"/>
        <w:rPr>
          <w:color w:val="000000"/>
          <w:sz w:val="28"/>
          <w:szCs w:val="28"/>
        </w:rPr>
      </w:pPr>
      <w:r w:rsidRPr="0067113A">
        <w:rPr>
          <w:color w:val="000000"/>
          <w:sz w:val="28"/>
          <w:szCs w:val="28"/>
        </w:rPr>
        <w:t>•</w:t>
      </w:r>
      <w:r>
        <w:rPr>
          <w:color w:val="000000"/>
          <w:sz w:val="28"/>
          <w:szCs w:val="28"/>
        </w:rPr>
        <w:t> </w:t>
      </w:r>
      <w:r w:rsidRPr="0067113A">
        <w:rPr>
          <w:color w:val="000000"/>
          <w:sz w:val="28"/>
          <w:szCs w:val="28"/>
        </w:rPr>
        <w:t>визначений і реалізований додатковий обсяг радіаційного контролю, починаючи з вересня 2014 року;</w:t>
      </w:r>
    </w:p>
    <w:p w:rsidR="003C6CA1" w:rsidRPr="0067113A" w:rsidRDefault="003C6CA1" w:rsidP="003C6CA1">
      <w:pPr>
        <w:shd w:val="clear" w:color="auto" w:fill="FFFFFF"/>
        <w:tabs>
          <w:tab w:val="left" w:pos="758"/>
        </w:tabs>
        <w:ind w:firstLine="720"/>
        <w:jc w:val="both"/>
        <w:rPr>
          <w:color w:val="000000"/>
          <w:sz w:val="28"/>
          <w:szCs w:val="28"/>
        </w:rPr>
      </w:pPr>
      <w:r w:rsidRPr="0067113A">
        <w:rPr>
          <w:color w:val="000000"/>
          <w:sz w:val="28"/>
          <w:szCs w:val="28"/>
        </w:rPr>
        <w:t>•</w:t>
      </w:r>
      <w:r>
        <w:rPr>
          <w:color w:val="000000"/>
          <w:sz w:val="28"/>
          <w:szCs w:val="28"/>
        </w:rPr>
        <w:t> </w:t>
      </w:r>
      <w:r w:rsidRPr="0067113A">
        <w:rPr>
          <w:color w:val="000000"/>
          <w:sz w:val="28"/>
          <w:szCs w:val="28"/>
        </w:rPr>
        <w:t>випущено сповіщення до «Контрольних рівней радіаційної безпеки», 41П-С, про встановлення КР для території вздовж периметра берегової лінії водоймища-охолоджувача і для території, що утворилася внаслідок осушення;</w:t>
      </w:r>
    </w:p>
    <w:p w:rsidR="003C6CA1" w:rsidRPr="0067113A" w:rsidRDefault="003C6CA1" w:rsidP="003C6CA1">
      <w:pPr>
        <w:shd w:val="clear" w:color="auto" w:fill="FFFFFF"/>
        <w:tabs>
          <w:tab w:val="left" w:pos="758"/>
        </w:tabs>
        <w:ind w:firstLine="720"/>
        <w:jc w:val="both"/>
        <w:rPr>
          <w:color w:val="000000"/>
          <w:sz w:val="28"/>
          <w:szCs w:val="28"/>
        </w:rPr>
      </w:pPr>
      <w:r w:rsidRPr="0067113A">
        <w:rPr>
          <w:color w:val="000000"/>
          <w:sz w:val="28"/>
          <w:szCs w:val="28"/>
        </w:rPr>
        <w:t>•</w:t>
      </w:r>
      <w:r>
        <w:rPr>
          <w:color w:val="000000"/>
          <w:sz w:val="28"/>
          <w:szCs w:val="28"/>
        </w:rPr>
        <w:t> </w:t>
      </w:r>
      <w:r w:rsidRPr="0067113A">
        <w:rPr>
          <w:color w:val="000000"/>
          <w:sz w:val="28"/>
          <w:szCs w:val="28"/>
        </w:rPr>
        <w:t>розроблена і погоджена з регулюючими органами «</w:t>
      </w:r>
      <w:r w:rsidRPr="0067113A">
        <w:rPr>
          <w:color w:val="000000"/>
          <w:sz w:val="28"/>
          <w:szCs w:val="28"/>
          <w:lang w:val="ru-RU"/>
        </w:rPr>
        <w:t>Программа радиационного мониторинга пруда-охладителя ГСП ЧАЭС</w:t>
      </w:r>
      <w:r w:rsidRPr="0067113A">
        <w:rPr>
          <w:color w:val="000000"/>
          <w:sz w:val="28"/>
          <w:szCs w:val="28"/>
        </w:rPr>
        <w:t>», 224ПР-ЦЕГКиВС, виконується радіаційний моніторинг в обсязі «</w:t>
      </w:r>
      <w:r w:rsidRPr="0067113A">
        <w:rPr>
          <w:color w:val="000000"/>
          <w:sz w:val="28"/>
          <w:szCs w:val="28"/>
          <w:lang w:val="ru-RU"/>
        </w:rPr>
        <w:t>Программы</w:t>
      </w:r>
      <w:r w:rsidRPr="0067113A">
        <w:rPr>
          <w:color w:val="000000"/>
          <w:sz w:val="28"/>
          <w:szCs w:val="28"/>
        </w:rPr>
        <w:t>...».</w:t>
      </w:r>
    </w:p>
    <w:p w:rsidR="009654DA" w:rsidRPr="00602113" w:rsidRDefault="003C6CA1" w:rsidP="00602113">
      <w:pPr>
        <w:shd w:val="clear" w:color="auto" w:fill="FFFFFF"/>
        <w:tabs>
          <w:tab w:val="left" w:pos="758"/>
        </w:tabs>
        <w:ind w:firstLine="720"/>
        <w:jc w:val="both"/>
        <w:rPr>
          <w:color w:val="000000"/>
          <w:sz w:val="28"/>
          <w:szCs w:val="28"/>
          <w:highlight w:val="yellow"/>
        </w:rPr>
      </w:pPr>
      <w:r w:rsidRPr="004063AE">
        <w:rPr>
          <w:color w:val="000000"/>
          <w:sz w:val="28"/>
          <w:szCs w:val="28"/>
        </w:rPr>
        <w:t>Існуюча динаміка виконання робіт свідчить, що Чорнобильська АЕС може якісно та у встановлені терміни завершувати роботи з припинення експлуатації блоків та переходити до етапу остаточного закриття і консервації, а також виконувати заходи щодо перетворення об'єкта «Укриття» на екологічно безпечну систему за умови забезпечення необхідного рівня фінансування.</w:t>
      </w:r>
    </w:p>
    <w:p w:rsidR="0002398A" w:rsidRPr="00796DCE" w:rsidRDefault="0002398A" w:rsidP="00942748">
      <w:pPr>
        <w:shd w:val="clear" w:color="auto" w:fill="FFFFFF"/>
        <w:tabs>
          <w:tab w:val="left" w:pos="758"/>
        </w:tabs>
        <w:ind w:firstLine="720"/>
        <w:jc w:val="both"/>
        <w:rPr>
          <w:sz w:val="28"/>
          <w:szCs w:val="28"/>
        </w:rPr>
      </w:pPr>
      <w:r w:rsidRPr="00796DCE">
        <w:rPr>
          <w:sz w:val="28"/>
          <w:szCs w:val="28"/>
        </w:rPr>
        <w:t>Дебіторська заборгованість Міністерства екології та природних ресурсів України за загальним фондом станом на</w:t>
      </w:r>
      <w:r w:rsidR="00942748">
        <w:rPr>
          <w:sz w:val="28"/>
          <w:szCs w:val="28"/>
          <w:lang w:val="en-US"/>
        </w:rPr>
        <w:t> </w:t>
      </w:r>
      <w:r w:rsidRPr="00796DCE">
        <w:rPr>
          <w:sz w:val="28"/>
          <w:szCs w:val="28"/>
        </w:rPr>
        <w:t>01.01.201</w:t>
      </w:r>
      <w:r w:rsidR="00BF32E4">
        <w:rPr>
          <w:sz w:val="28"/>
          <w:szCs w:val="28"/>
        </w:rPr>
        <w:t>6</w:t>
      </w:r>
      <w:r w:rsidR="00942748">
        <w:rPr>
          <w:sz w:val="28"/>
          <w:szCs w:val="28"/>
          <w:lang w:val="en-US"/>
        </w:rPr>
        <w:t> </w:t>
      </w:r>
      <w:r w:rsidRPr="00796DCE">
        <w:rPr>
          <w:sz w:val="28"/>
          <w:szCs w:val="28"/>
        </w:rPr>
        <w:t xml:space="preserve">року </w:t>
      </w:r>
      <w:r w:rsidRPr="00796DCE">
        <w:rPr>
          <w:sz w:val="28"/>
          <w:szCs w:val="28"/>
        </w:rPr>
        <w:lastRenderedPageBreak/>
        <w:t>становить</w:t>
      </w:r>
      <w:r w:rsidR="00062DAF">
        <w:rPr>
          <w:sz w:val="28"/>
          <w:szCs w:val="28"/>
        </w:rPr>
        <w:t> </w:t>
      </w:r>
      <w:r w:rsidR="00BF32E4">
        <w:rPr>
          <w:sz w:val="28"/>
          <w:szCs w:val="28"/>
        </w:rPr>
        <w:t>1</w:t>
      </w:r>
      <w:r w:rsidR="00FF266C" w:rsidRPr="00796DCE">
        <w:rPr>
          <w:sz w:val="28"/>
          <w:szCs w:val="28"/>
        </w:rPr>
        <w:t>1</w:t>
      </w:r>
      <w:r w:rsidR="00377340" w:rsidRPr="00796DCE">
        <w:rPr>
          <w:sz w:val="28"/>
          <w:szCs w:val="28"/>
        </w:rPr>
        <w:t> </w:t>
      </w:r>
      <w:r w:rsidR="00BF32E4">
        <w:rPr>
          <w:sz w:val="28"/>
          <w:szCs w:val="28"/>
        </w:rPr>
        <w:t>540</w:t>
      </w:r>
      <w:r w:rsidR="00377340" w:rsidRPr="00796DCE">
        <w:rPr>
          <w:sz w:val="28"/>
          <w:szCs w:val="28"/>
        </w:rPr>
        <w:t>,</w:t>
      </w:r>
      <w:r w:rsidR="00BF32E4">
        <w:rPr>
          <w:sz w:val="28"/>
          <w:szCs w:val="28"/>
        </w:rPr>
        <w:t>568</w:t>
      </w:r>
      <w:r w:rsidR="001303C3" w:rsidRPr="00796DCE">
        <w:rPr>
          <w:sz w:val="28"/>
          <w:szCs w:val="28"/>
        </w:rPr>
        <w:t> </w:t>
      </w:r>
      <w:r w:rsidRPr="00796DCE">
        <w:rPr>
          <w:sz w:val="28"/>
          <w:szCs w:val="28"/>
        </w:rPr>
        <w:t>тис.</w:t>
      </w:r>
      <w:r w:rsidR="001303C3" w:rsidRPr="00796DCE">
        <w:rPr>
          <w:sz w:val="28"/>
          <w:szCs w:val="28"/>
        </w:rPr>
        <w:t> </w:t>
      </w:r>
      <w:r w:rsidRPr="00796DCE">
        <w:rPr>
          <w:sz w:val="28"/>
          <w:szCs w:val="28"/>
        </w:rPr>
        <w:t>гривень. Кредиторська заборгованіст</w:t>
      </w:r>
      <w:r w:rsidR="00942748">
        <w:rPr>
          <w:sz w:val="28"/>
          <w:szCs w:val="28"/>
        </w:rPr>
        <w:t>ь за загальним фондом станом на </w:t>
      </w:r>
      <w:r w:rsidRPr="00796DCE">
        <w:rPr>
          <w:sz w:val="28"/>
          <w:szCs w:val="28"/>
        </w:rPr>
        <w:t>01.01.201</w:t>
      </w:r>
      <w:r w:rsidR="00BF32E4">
        <w:rPr>
          <w:sz w:val="28"/>
          <w:szCs w:val="28"/>
        </w:rPr>
        <w:t>6</w:t>
      </w:r>
      <w:r w:rsidRPr="00796DCE">
        <w:rPr>
          <w:sz w:val="28"/>
          <w:szCs w:val="28"/>
        </w:rPr>
        <w:t xml:space="preserve"> року становить </w:t>
      </w:r>
      <w:r w:rsidR="00BF32E4">
        <w:rPr>
          <w:sz w:val="28"/>
          <w:szCs w:val="28"/>
        </w:rPr>
        <w:t>15</w:t>
      </w:r>
      <w:r w:rsidR="00377340" w:rsidRPr="00796DCE">
        <w:rPr>
          <w:sz w:val="28"/>
          <w:szCs w:val="28"/>
        </w:rPr>
        <w:t> </w:t>
      </w:r>
      <w:r w:rsidR="00BF32E4">
        <w:rPr>
          <w:sz w:val="28"/>
          <w:szCs w:val="28"/>
        </w:rPr>
        <w:t>584</w:t>
      </w:r>
      <w:r w:rsidR="00377340" w:rsidRPr="00796DCE">
        <w:rPr>
          <w:sz w:val="28"/>
          <w:szCs w:val="28"/>
        </w:rPr>
        <w:t>,</w:t>
      </w:r>
      <w:r w:rsidR="00BF32E4">
        <w:rPr>
          <w:sz w:val="28"/>
          <w:szCs w:val="28"/>
        </w:rPr>
        <w:t>894</w:t>
      </w:r>
      <w:r w:rsidR="001303C3" w:rsidRPr="00796DCE">
        <w:rPr>
          <w:sz w:val="28"/>
          <w:szCs w:val="28"/>
        </w:rPr>
        <w:t> тис. </w:t>
      </w:r>
      <w:r w:rsidRPr="00796DCE">
        <w:rPr>
          <w:sz w:val="28"/>
          <w:szCs w:val="28"/>
        </w:rPr>
        <w:t xml:space="preserve">гривень. </w:t>
      </w:r>
    </w:p>
    <w:p w:rsidR="0002398A" w:rsidRPr="00796DCE" w:rsidRDefault="0002398A" w:rsidP="0002398A">
      <w:pPr>
        <w:shd w:val="clear" w:color="auto" w:fill="FFFFFF"/>
        <w:tabs>
          <w:tab w:val="left" w:pos="758"/>
        </w:tabs>
        <w:ind w:firstLine="720"/>
        <w:jc w:val="both"/>
        <w:rPr>
          <w:sz w:val="28"/>
          <w:szCs w:val="28"/>
        </w:rPr>
      </w:pPr>
      <w:r w:rsidRPr="00796DCE">
        <w:rPr>
          <w:sz w:val="28"/>
          <w:szCs w:val="28"/>
        </w:rPr>
        <w:t xml:space="preserve">Дебіторська заборгованість </w:t>
      </w:r>
      <w:r w:rsidR="00796DCE" w:rsidRPr="00796DCE">
        <w:rPr>
          <w:sz w:val="28"/>
          <w:szCs w:val="28"/>
        </w:rPr>
        <w:t xml:space="preserve">Міністерства екології та природних ресурсів України </w:t>
      </w:r>
      <w:r w:rsidRPr="00796DCE">
        <w:rPr>
          <w:sz w:val="28"/>
          <w:szCs w:val="28"/>
        </w:rPr>
        <w:t>за спеціальним фондом станом на</w:t>
      </w:r>
      <w:r w:rsidR="00942748">
        <w:rPr>
          <w:sz w:val="28"/>
          <w:szCs w:val="28"/>
        </w:rPr>
        <w:t> </w:t>
      </w:r>
      <w:r w:rsidRPr="00796DCE">
        <w:rPr>
          <w:sz w:val="28"/>
          <w:szCs w:val="28"/>
        </w:rPr>
        <w:t>01.01.201</w:t>
      </w:r>
      <w:r w:rsidR="00BF32E4">
        <w:rPr>
          <w:sz w:val="28"/>
          <w:szCs w:val="28"/>
        </w:rPr>
        <w:t>6</w:t>
      </w:r>
      <w:r w:rsidRPr="00796DCE">
        <w:rPr>
          <w:sz w:val="28"/>
          <w:szCs w:val="28"/>
        </w:rPr>
        <w:t xml:space="preserve"> року становить </w:t>
      </w:r>
      <w:r w:rsidR="00BF32E4">
        <w:rPr>
          <w:sz w:val="28"/>
          <w:szCs w:val="28"/>
        </w:rPr>
        <w:t>6</w:t>
      </w:r>
      <w:r w:rsidR="00377340" w:rsidRPr="00796DCE">
        <w:rPr>
          <w:sz w:val="28"/>
          <w:szCs w:val="28"/>
        </w:rPr>
        <w:t> </w:t>
      </w:r>
      <w:r w:rsidR="00BF32E4">
        <w:rPr>
          <w:sz w:val="28"/>
          <w:szCs w:val="28"/>
        </w:rPr>
        <w:t>530</w:t>
      </w:r>
      <w:r w:rsidR="00377340" w:rsidRPr="00796DCE">
        <w:rPr>
          <w:sz w:val="28"/>
          <w:szCs w:val="28"/>
        </w:rPr>
        <w:t>,</w:t>
      </w:r>
      <w:r w:rsidR="00BF32E4">
        <w:rPr>
          <w:sz w:val="28"/>
          <w:szCs w:val="28"/>
        </w:rPr>
        <w:t>675</w:t>
      </w:r>
      <w:r w:rsidR="009648FE" w:rsidRPr="00796DCE">
        <w:rPr>
          <w:sz w:val="28"/>
          <w:szCs w:val="28"/>
        </w:rPr>
        <w:t> тис. </w:t>
      </w:r>
      <w:r w:rsidRPr="00796DCE">
        <w:rPr>
          <w:sz w:val="28"/>
          <w:szCs w:val="28"/>
        </w:rPr>
        <w:t>гривень. Кредиторська заборгованість за спеціальним фондом станом на</w:t>
      </w:r>
      <w:r w:rsidR="00942748">
        <w:rPr>
          <w:sz w:val="28"/>
          <w:szCs w:val="28"/>
        </w:rPr>
        <w:t> </w:t>
      </w:r>
      <w:r w:rsidRPr="00796DCE">
        <w:rPr>
          <w:sz w:val="28"/>
          <w:szCs w:val="28"/>
        </w:rPr>
        <w:t>01.01.201</w:t>
      </w:r>
      <w:r w:rsidR="00BF32E4">
        <w:rPr>
          <w:sz w:val="28"/>
          <w:szCs w:val="28"/>
        </w:rPr>
        <w:t>6</w:t>
      </w:r>
      <w:r w:rsidRPr="00796DCE">
        <w:rPr>
          <w:sz w:val="28"/>
          <w:szCs w:val="28"/>
        </w:rPr>
        <w:t xml:space="preserve"> року становить </w:t>
      </w:r>
      <w:r w:rsidR="00BF32E4">
        <w:rPr>
          <w:sz w:val="28"/>
          <w:szCs w:val="28"/>
        </w:rPr>
        <w:t>248</w:t>
      </w:r>
      <w:r w:rsidR="00377340" w:rsidRPr="00796DCE">
        <w:rPr>
          <w:sz w:val="28"/>
          <w:szCs w:val="28"/>
        </w:rPr>
        <w:t> </w:t>
      </w:r>
      <w:r w:rsidR="00BF32E4">
        <w:rPr>
          <w:sz w:val="28"/>
          <w:szCs w:val="28"/>
        </w:rPr>
        <w:t>995</w:t>
      </w:r>
      <w:r w:rsidR="00377340" w:rsidRPr="00796DCE">
        <w:rPr>
          <w:sz w:val="28"/>
          <w:szCs w:val="28"/>
        </w:rPr>
        <w:t>,</w:t>
      </w:r>
      <w:r w:rsidR="00BF32E4">
        <w:rPr>
          <w:sz w:val="28"/>
          <w:szCs w:val="28"/>
        </w:rPr>
        <w:t>850</w:t>
      </w:r>
      <w:r w:rsidR="009648FE" w:rsidRPr="00796DCE">
        <w:rPr>
          <w:sz w:val="28"/>
          <w:szCs w:val="28"/>
        </w:rPr>
        <w:t> тис. </w:t>
      </w:r>
      <w:r w:rsidRPr="00796DCE">
        <w:rPr>
          <w:sz w:val="28"/>
          <w:szCs w:val="28"/>
        </w:rPr>
        <w:t xml:space="preserve">гривень. </w:t>
      </w:r>
    </w:p>
    <w:p w:rsidR="0002398A" w:rsidRPr="009648FE" w:rsidRDefault="0002398A" w:rsidP="0002398A">
      <w:pPr>
        <w:ind w:firstLine="720"/>
        <w:jc w:val="both"/>
        <w:rPr>
          <w:sz w:val="28"/>
          <w:szCs w:val="28"/>
        </w:rPr>
      </w:pPr>
      <w:r w:rsidRPr="009648FE">
        <w:rPr>
          <w:sz w:val="28"/>
          <w:szCs w:val="28"/>
        </w:rPr>
        <w:t>Інформація про використання Міністерством екології та природних ресурсів України коштів Державного бюджету України у 201</w:t>
      </w:r>
      <w:r w:rsidR="00BF32E4">
        <w:rPr>
          <w:sz w:val="28"/>
          <w:szCs w:val="28"/>
        </w:rPr>
        <w:t>5</w:t>
      </w:r>
      <w:r w:rsidRPr="009648FE">
        <w:rPr>
          <w:sz w:val="28"/>
          <w:szCs w:val="28"/>
        </w:rPr>
        <w:t xml:space="preserve"> році розміщена на web-сайті Мінприроди України: </w:t>
      </w:r>
      <w:hyperlink r:id="rId11" w:history="1">
        <w:r w:rsidRPr="009648FE">
          <w:rPr>
            <w:rStyle w:val="a3"/>
            <w:color w:val="auto"/>
            <w:sz w:val="28"/>
            <w:szCs w:val="28"/>
          </w:rPr>
          <w:t>www.menr.gov.ua</w:t>
        </w:r>
      </w:hyperlink>
      <w:r w:rsidRPr="009648FE">
        <w:rPr>
          <w:sz w:val="28"/>
          <w:szCs w:val="28"/>
        </w:rPr>
        <w:t>.</w:t>
      </w:r>
    </w:p>
    <w:p w:rsidR="00640684" w:rsidRPr="003B5970" w:rsidRDefault="00640684" w:rsidP="0002398A">
      <w:pPr>
        <w:jc w:val="both"/>
        <w:rPr>
          <w:b/>
          <w:sz w:val="28"/>
          <w:szCs w:val="28"/>
        </w:rPr>
      </w:pPr>
    </w:p>
    <w:p w:rsidR="00640684" w:rsidRDefault="00640684" w:rsidP="0002398A">
      <w:pPr>
        <w:jc w:val="both"/>
        <w:rPr>
          <w:b/>
          <w:sz w:val="28"/>
          <w:szCs w:val="28"/>
        </w:rPr>
      </w:pPr>
    </w:p>
    <w:p w:rsidR="00062DAF" w:rsidRPr="003B5970" w:rsidRDefault="00062DAF" w:rsidP="0002398A">
      <w:pPr>
        <w:jc w:val="both"/>
        <w:rPr>
          <w:b/>
          <w:sz w:val="28"/>
          <w:szCs w:val="28"/>
        </w:rPr>
      </w:pPr>
    </w:p>
    <w:p w:rsidR="004F56AC" w:rsidRPr="003B5970" w:rsidRDefault="004E5278" w:rsidP="0002398A">
      <w:pPr>
        <w:jc w:val="both"/>
        <w:rPr>
          <w:b/>
          <w:sz w:val="28"/>
          <w:szCs w:val="28"/>
        </w:rPr>
      </w:pPr>
      <w:r w:rsidRPr="003B5970">
        <w:rPr>
          <w:b/>
          <w:sz w:val="28"/>
          <w:szCs w:val="28"/>
        </w:rPr>
        <w:t>Н</w:t>
      </w:r>
      <w:r w:rsidR="0002398A" w:rsidRPr="003B5970">
        <w:rPr>
          <w:b/>
          <w:sz w:val="28"/>
          <w:szCs w:val="28"/>
        </w:rPr>
        <w:t xml:space="preserve">ачальник </w:t>
      </w:r>
      <w:r w:rsidR="004F56AC" w:rsidRPr="003B5970">
        <w:rPr>
          <w:b/>
          <w:sz w:val="28"/>
          <w:szCs w:val="28"/>
        </w:rPr>
        <w:t>В</w:t>
      </w:r>
      <w:r w:rsidR="0002398A" w:rsidRPr="003B5970">
        <w:rPr>
          <w:b/>
          <w:sz w:val="28"/>
          <w:szCs w:val="28"/>
        </w:rPr>
        <w:t xml:space="preserve">ідділу </w:t>
      </w:r>
    </w:p>
    <w:p w:rsidR="004F56AC" w:rsidRPr="003B5970" w:rsidRDefault="0002398A" w:rsidP="0002398A">
      <w:pPr>
        <w:jc w:val="both"/>
        <w:rPr>
          <w:b/>
          <w:sz w:val="28"/>
          <w:szCs w:val="28"/>
        </w:rPr>
      </w:pPr>
      <w:r w:rsidRPr="003B5970">
        <w:rPr>
          <w:b/>
          <w:sz w:val="28"/>
          <w:szCs w:val="28"/>
        </w:rPr>
        <w:t xml:space="preserve">бухгалтерського обліку </w:t>
      </w:r>
    </w:p>
    <w:p w:rsidR="0002398A" w:rsidRPr="003B5970" w:rsidRDefault="0002398A" w:rsidP="0002398A">
      <w:pPr>
        <w:jc w:val="both"/>
        <w:rPr>
          <w:b/>
          <w:sz w:val="28"/>
          <w:szCs w:val="28"/>
        </w:rPr>
      </w:pPr>
      <w:r w:rsidRPr="003B5970">
        <w:rPr>
          <w:b/>
          <w:sz w:val="28"/>
          <w:szCs w:val="28"/>
        </w:rPr>
        <w:t xml:space="preserve">та фінансової звітності – </w:t>
      </w:r>
    </w:p>
    <w:p w:rsidR="0002398A" w:rsidRPr="003B5970" w:rsidRDefault="004E5278" w:rsidP="003B5970">
      <w:pPr>
        <w:tabs>
          <w:tab w:val="left" w:pos="7938"/>
        </w:tabs>
        <w:jc w:val="both"/>
        <w:rPr>
          <w:b/>
          <w:sz w:val="28"/>
          <w:szCs w:val="28"/>
        </w:rPr>
      </w:pPr>
      <w:r w:rsidRPr="003B5970">
        <w:rPr>
          <w:b/>
          <w:sz w:val="28"/>
          <w:szCs w:val="28"/>
        </w:rPr>
        <w:t>г</w:t>
      </w:r>
      <w:r w:rsidR="0002398A" w:rsidRPr="003B5970">
        <w:rPr>
          <w:b/>
          <w:sz w:val="28"/>
          <w:szCs w:val="28"/>
        </w:rPr>
        <w:t>оловн</w:t>
      </w:r>
      <w:r w:rsidRPr="003B5970">
        <w:rPr>
          <w:b/>
          <w:sz w:val="28"/>
          <w:szCs w:val="28"/>
        </w:rPr>
        <w:t>ий</w:t>
      </w:r>
      <w:r w:rsidR="0002398A" w:rsidRPr="003B5970">
        <w:rPr>
          <w:b/>
          <w:sz w:val="28"/>
          <w:szCs w:val="28"/>
        </w:rPr>
        <w:t xml:space="preserve"> бухгалтер</w:t>
      </w:r>
      <w:r w:rsidR="003B5970" w:rsidRPr="003B5970">
        <w:rPr>
          <w:b/>
          <w:sz w:val="28"/>
          <w:szCs w:val="28"/>
        </w:rPr>
        <w:tab/>
      </w:r>
      <w:r w:rsidRPr="003B5970">
        <w:rPr>
          <w:b/>
          <w:sz w:val="28"/>
          <w:szCs w:val="28"/>
        </w:rPr>
        <w:t>С.А. Руренко</w:t>
      </w:r>
    </w:p>
    <w:sectPr w:rsidR="0002398A" w:rsidRPr="003B5970" w:rsidSect="00297D5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9DB"/>
    <w:multiLevelType w:val="hybridMultilevel"/>
    <w:tmpl w:val="4CD84F38"/>
    <w:lvl w:ilvl="0" w:tplc="E1446AB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1D0A4D73"/>
    <w:multiLevelType w:val="hybridMultilevel"/>
    <w:tmpl w:val="EE4ED9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0E2298"/>
    <w:multiLevelType w:val="hybridMultilevel"/>
    <w:tmpl w:val="F51E1DBC"/>
    <w:lvl w:ilvl="0" w:tplc="EE445F4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CD51ACB"/>
    <w:multiLevelType w:val="hybridMultilevel"/>
    <w:tmpl w:val="53987802"/>
    <w:lvl w:ilvl="0" w:tplc="90A4691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62AC1DFC"/>
    <w:multiLevelType w:val="hybridMultilevel"/>
    <w:tmpl w:val="74C89C34"/>
    <w:lvl w:ilvl="0" w:tplc="EE445F4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98A"/>
    <w:rsid w:val="0002398A"/>
    <w:rsid w:val="00062DAF"/>
    <w:rsid w:val="00076DBE"/>
    <w:rsid w:val="000806A2"/>
    <w:rsid w:val="000962AF"/>
    <w:rsid w:val="000B2847"/>
    <w:rsid w:val="000B620A"/>
    <w:rsid w:val="000C3ECD"/>
    <w:rsid w:val="000F40E0"/>
    <w:rsid w:val="00102EDE"/>
    <w:rsid w:val="001103F9"/>
    <w:rsid w:val="001303C3"/>
    <w:rsid w:val="00133695"/>
    <w:rsid w:val="00142F95"/>
    <w:rsid w:val="001504DB"/>
    <w:rsid w:val="00162337"/>
    <w:rsid w:val="001813B4"/>
    <w:rsid w:val="00182BB2"/>
    <w:rsid w:val="001D70A7"/>
    <w:rsid w:val="00236E76"/>
    <w:rsid w:val="0026270A"/>
    <w:rsid w:val="00265EEC"/>
    <w:rsid w:val="00272350"/>
    <w:rsid w:val="002838D7"/>
    <w:rsid w:val="00283F18"/>
    <w:rsid w:val="00286BCB"/>
    <w:rsid w:val="00297D5C"/>
    <w:rsid w:val="002A4D83"/>
    <w:rsid w:val="002D388A"/>
    <w:rsid w:val="003070D4"/>
    <w:rsid w:val="0031767A"/>
    <w:rsid w:val="0037635E"/>
    <w:rsid w:val="00376766"/>
    <w:rsid w:val="00377340"/>
    <w:rsid w:val="003A21DB"/>
    <w:rsid w:val="003B198C"/>
    <w:rsid w:val="003B5970"/>
    <w:rsid w:val="003C6CA1"/>
    <w:rsid w:val="003D1E61"/>
    <w:rsid w:val="003F0FEE"/>
    <w:rsid w:val="003F6E72"/>
    <w:rsid w:val="00460729"/>
    <w:rsid w:val="004656EA"/>
    <w:rsid w:val="00467021"/>
    <w:rsid w:val="004679A0"/>
    <w:rsid w:val="004752F8"/>
    <w:rsid w:val="0049246F"/>
    <w:rsid w:val="0049265A"/>
    <w:rsid w:val="004A1FDC"/>
    <w:rsid w:val="004A7BF0"/>
    <w:rsid w:val="004D2F49"/>
    <w:rsid w:val="004E24ED"/>
    <w:rsid w:val="004E5278"/>
    <w:rsid w:val="004F56AC"/>
    <w:rsid w:val="00502BDE"/>
    <w:rsid w:val="00550C39"/>
    <w:rsid w:val="00551FE1"/>
    <w:rsid w:val="00562719"/>
    <w:rsid w:val="00570309"/>
    <w:rsid w:val="0057338F"/>
    <w:rsid w:val="00585D02"/>
    <w:rsid w:val="005B1F3F"/>
    <w:rsid w:val="005B4469"/>
    <w:rsid w:val="005C56F0"/>
    <w:rsid w:val="005D34C4"/>
    <w:rsid w:val="005E1746"/>
    <w:rsid w:val="005E6A7E"/>
    <w:rsid w:val="005F74BD"/>
    <w:rsid w:val="00602113"/>
    <w:rsid w:val="00611F49"/>
    <w:rsid w:val="00627C52"/>
    <w:rsid w:val="00640684"/>
    <w:rsid w:val="00653B5A"/>
    <w:rsid w:val="006713CE"/>
    <w:rsid w:val="006B666E"/>
    <w:rsid w:val="006D5518"/>
    <w:rsid w:val="006F4237"/>
    <w:rsid w:val="006F5A9E"/>
    <w:rsid w:val="007103B3"/>
    <w:rsid w:val="00712A5F"/>
    <w:rsid w:val="00720F3E"/>
    <w:rsid w:val="00730BC6"/>
    <w:rsid w:val="007473F9"/>
    <w:rsid w:val="00796DCE"/>
    <w:rsid w:val="007A2AC4"/>
    <w:rsid w:val="007C5961"/>
    <w:rsid w:val="007D5D00"/>
    <w:rsid w:val="008308E7"/>
    <w:rsid w:val="00830921"/>
    <w:rsid w:val="00830CA0"/>
    <w:rsid w:val="0084567A"/>
    <w:rsid w:val="0086250B"/>
    <w:rsid w:val="00874195"/>
    <w:rsid w:val="008909E3"/>
    <w:rsid w:val="008930AE"/>
    <w:rsid w:val="008B7025"/>
    <w:rsid w:val="008C674D"/>
    <w:rsid w:val="008D7629"/>
    <w:rsid w:val="00903D2F"/>
    <w:rsid w:val="00936ACF"/>
    <w:rsid w:val="009418DD"/>
    <w:rsid w:val="00942748"/>
    <w:rsid w:val="009515A5"/>
    <w:rsid w:val="009648FE"/>
    <w:rsid w:val="009654DA"/>
    <w:rsid w:val="0097715D"/>
    <w:rsid w:val="00981308"/>
    <w:rsid w:val="009A1168"/>
    <w:rsid w:val="009B0A64"/>
    <w:rsid w:val="009D445E"/>
    <w:rsid w:val="009E6966"/>
    <w:rsid w:val="00A10919"/>
    <w:rsid w:val="00A10ACB"/>
    <w:rsid w:val="00A27792"/>
    <w:rsid w:val="00A7455B"/>
    <w:rsid w:val="00A747D7"/>
    <w:rsid w:val="00A76671"/>
    <w:rsid w:val="00AB76E0"/>
    <w:rsid w:val="00B141AE"/>
    <w:rsid w:val="00B67C88"/>
    <w:rsid w:val="00BA7914"/>
    <w:rsid w:val="00BB08C9"/>
    <w:rsid w:val="00BB6EF0"/>
    <w:rsid w:val="00BB73CD"/>
    <w:rsid w:val="00BE6C17"/>
    <w:rsid w:val="00BF32E4"/>
    <w:rsid w:val="00C03086"/>
    <w:rsid w:val="00C41173"/>
    <w:rsid w:val="00C4348B"/>
    <w:rsid w:val="00C51691"/>
    <w:rsid w:val="00C8329D"/>
    <w:rsid w:val="00C966C1"/>
    <w:rsid w:val="00CC0F6D"/>
    <w:rsid w:val="00CD123A"/>
    <w:rsid w:val="00CF6C5D"/>
    <w:rsid w:val="00CF6DE6"/>
    <w:rsid w:val="00D25979"/>
    <w:rsid w:val="00D40D0A"/>
    <w:rsid w:val="00D4482A"/>
    <w:rsid w:val="00D53A54"/>
    <w:rsid w:val="00D8566E"/>
    <w:rsid w:val="00DB29EA"/>
    <w:rsid w:val="00DB54B3"/>
    <w:rsid w:val="00DF0051"/>
    <w:rsid w:val="00E13BEE"/>
    <w:rsid w:val="00E35BB0"/>
    <w:rsid w:val="00E47822"/>
    <w:rsid w:val="00E57E16"/>
    <w:rsid w:val="00ED067B"/>
    <w:rsid w:val="00ED085C"/>
    <w:rsid w:val="00EE41B0"/>
    <w:rsid w:val="00EE4794"/>
    <w:rsid w:val="00EE5FF1"/>
    <w:rsid w:val="00EF1DA8"/>
    <w:rsid w:val="00F06C86"/>
    <w:rsid w:val="00F102F0"/>
    <w:rsid w:val="00F16C79"/>
    <w:rsid w:val="00F50C41"/>
    <w:rsid w:val="00F510EF"/>
    <w:rsid w:val="00F51799"/>
    <w:rsid w:val="00F61A98"/>
    <w:rsid w:val="00F67F71"/>
    <w:rsid w:val="00F849D1"/>
    <w:rsid w:val="00F84D20"/>
    <w:rsid w:val="00F940E7"/>
    <w:rsid w:val="00FF266C"/>
    <w:rsid w:val="00FF4661"/>
    <w:rsid w:val="00FF70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8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2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2398A"/>
    <w:rPr>
      <w:rFonts w:ascii="Courier New" w:eastAsia="Times New Roman" w:hAnsi="Courier New" w:cs="Courier New"/>
      <w:color w:val="000000"/>
      <w:sz w:val="21"/>
      <w:szCs w:val="21"/>
      <w:lang w:eastAsia="uk-UA"/>
    </w:rPr>
  </w:style>
  <w:style w:type="character" w:styleId="a3">
    <w:name w:val="Hyperlink"/>
    <w:basedOn w:val="a0"/>
    <w:rsid w:val="0002398A"/>
    <w:rPr>
      <w:color w:val="0000FF"/>
      <w:u w:val="single"/>
    </w:rPr>
  </w:style>
  <w:style w:type="paragraph" w:styleId="a4">
    <w:name w:val="Body Text"/>
    <w:basedOn w:val="a"/>
    <w:link w:val="a5"/>
    <w:rsid w:val="0002398A"/>
    <w:rPr>
      <w:b/>
      <w:bCs/>
      <w:sz w:val="28"/>
      <w:lang w:eastAsia="ru-RU"/>
    </w:rPr>
  </w:style>
  <w:style w:type="character" w:customStyle="1" w:styleId="a5">
    <w:name w:val="Основний текст Знак"/>
    <w:basedOn w:val="a0"/>
    <w:link w:val="a4"/>
    <w:rsid w:val="0002398A"/>
    <w:rPr>
      <w:rFonts w:ascii="Times New Roman" w:eastAsia="Times New Roman" w:hAnsi="Times New Roman" w:cs="Times New Roman"/>
      <w:b/>
      <w:bCs/>
      <w:sz w:val="28"/>
      <w:szCs w:val="24"/>
      <w:lang w:eastAsia="ru-RU"/>
    </w:rPr>
  </w:style>
  <w:style w:type="paragraph" w:customStyle="1" w:styleId="1">
    <w:name w:val="Звичайний1"/>
    <w:rsid w:val="0002398A"/>
    <w:pPr>
      <w:spacing w:after="0" w:line="240" w:lineRule="auto"/>
    </w:pPr>
    <w:rPr>
      <w:rFonts w:ascii="Times New Roman" w:eastAsia="Times New Roman" w:hAnsi="Times New Roman" w:cs="Times New Roman"/>
      <w:snapToGrid w:val="0"/>
      <w:sz w:val="20"/>
      <w:szCs w:val="20"/>
      <w:lang w:val="en-US" w:eastAsia="ru-RU"/>
    </w:rPr>
  </w:style>
  <w:style w:type="paragraph" w:styleId="3">
    <w:name w:val="Body Text Indent 3"/>
    <w:basedOn w:val="a"/>
    <w:link w:val="30"/>
    <w:rsid w:val="0002398A"/>
    <w:pPr>
      <w:spacing w:after="120"/>
      <w:ind w:left="283"/>
    </w:pPr>
    <w:rPr>
      <w:sz w:val="16"/>
      <w:szCs w:val="16"/>
    </w:rPr>
  </w:style>
  <w:style w:type="character" w:customStyle="1" w:styleId="30">
    <w:name w:val="Основний текст з відступом 3 Знак"/>
    <w:basedOn w:val="a0"/>
    <w:link w:val="3"/>
    <w:rsid w:val="0002398A"/>
    <w:rPr>
      <w:rFonts w:ascii="Times New Roman" w:eastAsia="Times New Roman" w:hAnsi="Times New Roman" w:cs="Times New Roman"/>
      <w:sz w:val="16"/>
      <w:szCs w:val="16"/>
      <w:lang w:eastAsia="uk-UA"/>
    </w:rPr>
  </w:style>
  <w:style w:type="paragraph" w:customStyle="1" w:styleId="a6">
    <w:name w:val="Абзац списка"/>
    <w:basedOn w:val="a"/>
    <w:qFormat/>
    <w:rsid w:val="0002398A"/>
    <w:pPr>
      <w:spacing w:after="200" w:line="276" w:lineRule="auto"/>
      <w:ind w:left="720"/>
      <w:contextualSpacing/>
    </w:pPr>
    <w:rPr>
      <w:rFonts w:ascii="Calibri" w:eastAsia="Calibri" w:hAnsi="Calibri"/>
      <w:sz w:val="22"/>
      <w:szCs w:val="22"/>
      <w:lang w:val="ru-RU" w:eastAsia="en-US"/>
    </w:rPr>
  </w:style>
  <w:style w:type="paragraph" w:customStyle="1" w:styleId="21">
    <w:name w:val="Основний текст 21"/>
    <w:basedOn w:val="a"/>
    <w:rsid w:val="0002398A"/>
    <w:pPr>
      <w:overflowPunct w:val="0"/>
      <w:autoSpaceDE w:val="0"/>
      <w:autoSpaceDN w:val="0"/>
      <w:adjustRightInd w:val="0"/>
      <w:jc w:val="both"/>
      <w:textAlignment w:val="baseline"/>
    </w:pPr>
    <w:rPr>
      <w:szCs w:val="20"/>
      <w:lang w:eastAsia="ru-RU"/>
    </w:rPr>
  </w:style>
  <w:style w:type="paragraph" w:styleId="a7">
    <w:name w:val="Balloon Text"/>
    <w:basedOn w:val="a"/>
    <w:link w:val="a8"/>
    <w:uiPriority w:val="99"/>
    <w:semiHidden/>
    <w:unhideWhenUsed/>
    <w:rsid w:val="0002398A"/>
    <w:rPr>
      <w:rFonts w:ascii="Tahoma" w:hAnsi="Tahoma" w:cs="Tahoma"/>
      <w:sz w:val="16"/>
      <w:szCs w:val="16"/>
    </w:rPr>
  </w:style>
  <w:style w:type="character" w:customStyle="1" w:styleId="a8">
    <w:name w:val="Текст у виносці Знак"/>
    <w:basedOn w:val="a0"/>
    <w:link w:val="a7"/>
    <w:uiPriority w:val="99"/>
    <w:semiHidden/>
    <w:rsid w:val="0002398A"/>
    <w:rPr>
      <w:rFonts w:ascii="Tahoma" w:eastAsia="Times New Roman" w:hAnsi="Tahoma" w:cs="Tahoma"/>
      <w:sz w:val="16"/>
      <w:szCs w:val="16"/>
      <w:lang w:eastAsia="uk-UA"/>
    </w:rPr>
  </w:style>
  <w:style w:type="paragraph" w:styleId="a9">
    <w:name w:val="Body Text Indent"/>
    <w:basedOn w:val="a"/>
    <w:link w:val="aa"/>
    <w:uiPriority w:val="99"/>
    <w:semiHidden/>
    <w:unhideWhenUsed/>
    <w:rsid w:val="006B666E"/>
    <w:pPr>
      <w:spacing w:after="120"/>
      <w:ind w:left="283"/>
    </w:pPr>
  </w:style>
  <w:style w:type="character" w:customStyle="1" w:styleId="aa">
    <w:name w:val="Основний текст з відступом Знак"/>
    <w:basedOn w:val="a0"/>
    <w:link w:val="a9"/>
    <w:uiPriority w:val="99"/>
    <w:semiHidden/>
    <w:rsid w:val="006B666E"/>
    <w:rPr>
      <w:rFonts w:ascii="Times New Roman" w:eastAsia="Times New Roman" w:hAnsi="Times New Roman" w:cs="Times New Roman"/>
      <w:sz w:val="24"/>
      <w:szCs w:val="24"/>
      <w:lang w:eastAsia="uk-UA"/>
    </w:rPr>
  </w:style>
  <w:style w:type="paragraph" w:styleId="ab">
    <w:name w:val="List Paragraph"/>
    <w:basedOn w:val="a"/>
    <w:uiPriority w:val="34"/>
    <w:qFormat/>
    <w:rsid w:val="00DB29EA"/>
    <w:pPr>
      <w:ind w:left="720"/>
      <w:contextualSpacing/>
    </w:pPr>
    <w:rPr>
      <w:rFonts w:asciiTheme="minorHAnsi" w:eastAsiaTheme="minorHAnsi" w:hAnsiTheme="minorHAnsi" w:cstheme="minorBidi"/>
      <w:sz w:val="22"/>
      <w:szCs w:val="22"/>
      <w:lang w:eastAsia="en-US"/>
    </w:rPr>
  </w:style>
  <w:style w:type="character" w:styleId="ac">
    <w:name w:val="Strong"/>
    <w:basedOn w:val="a0"/>
    <w:qFormat/>
    <w:rsid w:val="003C6CA1"/>
    <w:rPr>
      <w:b/>
      <w:bCs/>
    </w:rPr>
  </w:style>
</w:styles>
</file>

<file path=word/webSettings.xml><?xml version="1.0" encoding="utf-8"?>
<w:webSettings xmlns:r="http://schemas.openxmlformats.org/officeDocument/2006/relationships" xmlns:w="http://schemas.openxmlformats.org/wordprocessingml/2006/main">
  <w:divs>
    <w:div w:id="299770645">
      <w:bodyDiv w:val="1"/>
      <w:marLeft w:val="0"/>
      <w:marRight w:val="0"/>
      <w:marTop w:val="0"/>
      <w:marBottom w:val="0"/>
      <w:divBdr>
        <w:top w:val="none" w:sz="0" w:space="0" w:color="auto"/>
        <w:left w:val="none" w:sz="0" w:space="0" w:color="auto"/>
        <w:bottom w:val="none" w:sz="0" w:space="0" w:color="auto"/>
        <w:right w:val="none" w:sz="0" w:space="0" w:color="auto"/>
      </w:divBdr>
      <w:divsChild>
        <w:div w:id="784348678">
          <w:marLeft w:val="0"/>
          <w:marRight w:val="0"/>
          <w:marTop w:val="100"/>
          <w:marBottom w:val="100"/>
          <w:divBdr>
            <w:top w:val="none" w:sz="0" w:space="0" w:color="auto"/>
            <w:left w:val="none" w:sz="0" w:space="0" w:color="auto"/>
            <w:bottom w:val="none" w:sz="0" w:space="0" w:color="auto"/>
            <w:right w:val="none" w:sz="0" w:space="0" w:color="auto"/>
          </w:divBdr>
          <w:divsChild>
            <w:div w:id="1342050503">
              <w:marLeft w:val="0"/>
              <w:marRight w:val="0"/>
              <w:marTop w:val="0"/>
              <w:marBottom w:val="0"/>
              <w:divBdr>
                <w:top w:val="single" w:sz="6" w:space="4" w:color="DCDCDC"/>
                <w:left w:val="single" w:sz="6" w:space="4" w:color="DCDCDC"/>
                <w:bottom w:val="single" w:sz="6" w:space="0" w:color="DCDCDC"/>
                <w:right w:val="single" w:sz="6" w:space="4" w:color="DCDCDC"/>
              </w:divBdr>
              <w:divsChild>
                <w:div w:id="1777208072">
                  <w:marLeft w:val="0"/>
                  <w:marRight w:val="0"/>
                  <w:marTop w:val="0"/>
                  <w:marBottom w:val="0"/>
                  <w:divBdr>
                    <w:top w:val="none" w:sz="0" w:space="0" w:color="auto"/>
                    <w:left w:val="none" w:sz="0" w:space="0" w:color="auto"/>
                    <w:bottom w:val="none" w:sz="0" w:space="0" w:color="auto"/>
                    <w:right w:val="none" w:sz="0" w:space="0" w:color="auto"/>
                  </w:divBdr>
                  <w:divsChild>
                    <w:div w:id="71857950">
                      <w:marLeft w:val="0"/>
                      <w:marRight w:val="0"/>
                      <w:marTop w:val="0"/>
                      <w:marBottom w:val="0"/>
                      <w:divBdr>
                        <w:top w:val="none" w:sz="0" w:space="0" w:color="auto"/>
                        <w:left w:val="none" w:sz="0" w:space="0" w:color="auto"/>
                        <w:bottom w:val="none" w:sz="0" w:space="0" w:color="auto"/>
                        <w:right w:val="none" w:sz="0" w:space="0" w:color="auto"/>
                      </w:divBdr>
                      <w:divsChild>
                        <w:div w:id="114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68180">
      <w:bodyDiv w:val="1"/>
      <w:marLeft w:val="0"/>
      <w:marRight w:val="0"/>
      <w:marTop w:val="0"/>
      <w:marBottom w:val="0"/>
      <w:divBdr>
        <w:top w:val="none" w:sz="0" w:space="0" w:color="auto"/>
        <w:left w:val="none" w:sz="0" w:space="0" w:color="auto"/>
        <w:bottom w:val="none" w:sz="0" w:space="0" w:color="auto"/>
        <w:right w:val="none" w:sz="0" w:space="0" w:color="auto"/>
      </w:divBdr>
      <w:divsChild>
        <w:div w:id="278948492">
          <w:marLeft w:val="0"/>
          <w:marRight w:val="0"/>
          <w:marTop w:val="100"/>
          <w:marBottom w:val="100"/>
          <w:divBdr>
            <w:top w:val="none" w:sz="0" w:space="0" w:color="auto"/>
            <w:left w:val="none" w:sz="0" w:space="0" w:color="auto"/>
            <w:bottom w:val="none" w:sz="0" w:space="0" w:color="auto"/>
            <w:right w:val="none" w:sz="0" w:space="0" w:color="auto"/>
          </w:divBdr>
          <w:divsChild>
            <w:div w:id="928779956">
              <w:marLeft w:val="0"/>
              <w:marRight w:val="0"/>
              <w:marTop w:val="0"/>
              <w:marBottom w:val="0"/>
              <w:divBdr>
                <w:top w:val="none" w:sz="0" w:space="0" w:color="auto"/>
                <w:left w:val="none" w:sz="0" w:space="0" w:color="auto"/>
                <w:bottom w:val="none" w:sz="0" w:space="0" w:color="auto"/>
                <w:right w:val="none" w:sz="0" w:space="0" w:color="auto"/>
              </w:divBdr>
              <w:divsChild>
                <w:div w:id="44187577">
                  <w:marLeft w:val="0"/>
                  <w:marRight w:val="0"/>
                  <w:marTop w:val="0"/>
                  <w:marBottom w:val="0"/>
                  <w:divBdr>
                    <w:top w:val="none" w:sz="0" w:space="0" w:color="auto"/>
                    <w:left w:val="none" w:sz="0" w:space="0" w:color="auto"/>
                    <w:bottom w:val="none" w:sz="0" w:space="0" w:color="auto"/>
                    <w:right w:val="none" w:sz="0" w:space="0" w:color="auto"/>
                  </w:divBdr>
                  <w:divsChild>
                    <w:div w:id="1944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41049">
      <w:bodyDiv w:val="1"/>
      <w:marLeft w:val="0"/>
      <w:marRight w:val="0"/>
      <w:marTop w:val="0"/>
      <w:marBottom w:val="0"/>
      <w:divBdr>
        <w:top w:val="none" w:sz="0" w:space="0" w:color="auto"/>
        <w:left w:val="none" w:sz="0" w:space="0" w:color="auto"/>
        <w:bottom w:val="none" w:sz="0" w:space="0" w:color="auto"/>
        <w:right w:val="none" w:sz="0" w:space="0" w:color="auto"/>
      </w:divBdr>
      <w:divsChild>
        <w:div w:id="713962742">
          <w:marLeft w:val="0"/>
          <w:marRight w:val="0"/>
          <w:marTop w:val="100"/>
          <w:marBottom w:val="100"/>
          <w:divBdr>
            <w:top w:val="none" w:sz="0" w:space="0" w:color="auto"/>
            <w:left w:val="none" w:sz="0" w:space="0" w:color="auto"/>
            <w:bottom w:val="none" w:sz="0" w:space="0" w:color="auto"/>
            <w:right w:val="none" w:sz="0" w:space="0" w:color="auto"/>
          </w:divBdr>
          <w:divsChild>
            <w:div w:id="1689403948">
              <w:marLeft w:val="0"/>
              <w:marRight w:val="0"/>
              <w:marTop w:val="0"/>
              <w:marBottom w:val="0"/>
              <w:divBdr>
                <w:top w:val="none" w:sz="0" w:space="0" w:color="auto"/>
                <w:left w:val="none" w:sz="0" w:space="0" w:color="auto"/>
                <w:bottom w:val="none" w:sz="0" w:space="0" w:color="auto"/>
                <w:right w:val="none" w:sz="0" w:space="0" w:color="auto"/>
              </w:divBdr>
              <w:divsChild>
                <w:div w:id="1448546084">
                  <w:marLeft w:val="0"/>
                  <w:marRight w:val="0"/>
                  <w:marTop w:val="0"/>
                  <w:marBottom w:val="0"/>
                  <w:divBdr>
                    <w:top w:val="none" w:sz="0" w:space="0" w:color="auto"/>
                    <w:left w:val="none" w:sz="0" w:space="0" w:color="auto"/>
                    <w:bottom w:val="none" w:sz="0" w:space="0" w:color="auto"/>
                    <w:right w:val="none" w:sz="0" w:space="0" w:color="auto"/>
                  </w:divBdr>
                  <w:divsChild>
                    <w:div w:id="71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2.rada.gov.ua/laws/show/995_8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995_044" TargetMode="External"/><Relationship Id="rId11" Type="http://schemas.openxmlformats.org/officeDocument/2006/relationships/hyperlink" Target="http://www.menr.gov.ua" TargetMode="External"/><Relationship Id="rId5" Type="http://schemas.openxmlformats.org/officeDocument/2006/relationships/webSettings" Target="webSettings.xml"/><Relationship Id="rId10" Type="http://schemas.openxmlformats.org/officeDocument/2006/relationships/hyperlink" Target="http://www.cemrw.com/node/58" TargetMode="External"/><Relationship Id="rId4" Type="http://schemas.openxmlformats.org/officeDocument/2006/relationships/settings" Target="settings.xml"/><Relationship Id="rId9" Type="http://schemas.openxmlformats.org/officeDocument/2006/relationships/hyperlink" Target="http://zakon2.rada.gov.ua/laws/show/995_80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E4EE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D9A8B-249F-4A23-A8FD-D8CE5E4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25203</Words>
  <Characters>14367</Characters>
  <Application>Microsoft Office Word</Application>
  <DocSecurity>0</DocSecurity>
  <Lines>119</Lines>
  <Paragraphs>78</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efimchenko</dc:creator>
  <cp:keywords/>
  <dc:description/>
  <cp:lastModifiedBy>kurachenko</cp:lastModifiedBy>
  <cp:revision>4</cp:revision>
  <cp:lastPrinted>2016-03-12T07:01:00Z</cp:lastPrinted>
  <dcterms:created xsi:type="dcterms:W3CDTF">2016-03-11T14:46:00Z</dcterms:created>
  <dcterms:modified xsi:type="dcterms:W3CDTF">2016-03-14T07:11:00Z</dcterms:modified>
</cp:coreProperties>
</file>