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3D3" w:rsidRPr="0036622F" w:rsidRDefault="003543D3" w:rsidP="00221D3E">
      <w:pPr>
        <w:pStyle w:val="HTML"/>
        <w:jc w:val="center"/>
        <w:rPr>
          <w:rFonts w:ascii="Times New Roman" w:hAnsi="Times New Roman" w:cs="Times New Roman"/>
          <w:b/>
          <w:sz w:val="28"/>
          <w:szCs w:val="28"/>
        </w:rPr>
      </w:pPr>
      <w:r w:rsidRPr="0036622F">
        <w:rPr>
          <w:rFonts w:ascii="Times New Roman" w:hAnsi="Times New Roman" w:cs="Times New Roman"/>
          <w:b/>
          <w:sz w:val="28"/>
          <w:szCs w:val="28"/>
        </w:rPr>
        <w:t>ІНФОРМАЦІЯ</w:t>
      </w:r>
    </w:p>
    <w:p w:rsidR="003543D3" w:rsidRPr="0036622F" w:rsidRDefault="003543D3" w:rsidP="00276DD9">
      <w:pPr>
        <w:pStyle w:val="a4"/>
        <w:jc w:val="center"/>
      </w:pPr>
      <w:r w:rsidRPr="0036622F">
        <w:t xml:space="preserve">про використання коштів Державного бюджету України Міністерством екології та природних ресурсів України </w:t>
      </w:r>
    </w:p>
    <w:p w:rsidR="003543D3" w:rsidRPr="0036622F" w:rsidRDefault="003543D3" w:rsidP="00276DD9">
      <w:pPr>
        <w:pStyle w:val="a4"/>
        <w:jc w:val="center"/>
      </w:pPr>
      <w:r w:rsidRPr="0036622F">
        <w:t>у 201</w:t>
      </w:r>
      <w:r w:rsidR="00893DFB" w:rsidRPr="0036622F">
        <w:t>7</w:t>
      </w:r>
      <w:r w:rsidRPr="0036622F">
        <w:t xml:space="preserve"> році</w:t>
      </w:r>
    </w:p>
    <w:p w:rsidR="003543D3" w:rsidRPr="0036622F" w:rsidRDefault="003543D3" w:rsidP="0002398A">
      <w:pPr>
        <w:pStyle w:val="HTML"/>
        <w:ind w:firstLine="720"/>
        <w:jc w:val="both"/>
        <w:rPr>
          <w:rFonts w:ascii="Times New Roman" w:hAnsi="Times New Roman" w:cs="Times New Roman"/>
          <w:color w:val="auto"/>
          <w:sz w:val="28"/>
          <w:szCs w:val="28"/>
        </w:rPr>
      </w:pPr>
    </w:p>
    <w:p w:rsidR="003543D3" w:rsidRPr="0036622F" w:rsidRDefault="003543D3" w:rsidP="00221D3E">
      <w:pPr>
        <w:pStyle w:val="HTML"/>
        <w:ind w:firstLine="720"/>
        <w:jc w:val="both"/>
        <w:rPr>
          <w:rFonts w:ascii="Times New Roman" w:hAnsi="Times New Roman" w:cs="Times New Roman"/>
          <w:color w:val="auto"/>
          <w:sz w:val="28"/>
          <w:szCs w:val="28"/>
        </w:rPr>
      </w:pPr>
      <w:r w:rsidRPr="0036622F">
        <w:rPr>
          <w:rFonts w:ascii="Times New Roman" w:hAnsi="Times New Roman" w:cs="Times New Roman"/>
          <w:color w:val="auto"/>
          <w:sz w:val="28"/>
          <w:szCs w:val="28"/>
        </w:rPr>
        <w:t xml:space="preserve">Міністерство екології та природних ресурсів України є головним органом у системі центральних органів виконавчої влади, що забезпечує формування і реалізує державну політику у сфері охорони навколишнього природного середовища та екологічної безпеки. </w:t>
      </w:r>
    </w:p>
    <w:p w:rsidR="003543D3" w:rsidRPr="0036622F" w:rsidRDefault="003543D3" w:rsidP="00221D3E">
      <w:pPr>
        <w:pStyle w:val="HTML"/>
        <w:ind w:firstLine="720"/>
        <w:jc w:val="both"/>
        <w:rPr>
          <w:rFonts w:ascii="Times New Roman" w:hAnsi="Times New Roman" w:cs="Times New Roman"/>
          <w:color w:val="auto"/>
          <w:sz w:val="28"/>
          <w:szCs w:val="28"/>
        </w:rPr>
      </w:pPr>
      <w:r w:rsidRPr="0036622F">
        <w:rPr>
          <w:rFonts w:ascii="Times New Roman" w:hAnsi="Times New Roman" w:cs="Times New Roman"/>
          <w:color w:val="auto"/>
          <w:sz w:val="28"/>
          <w:szCs w:val="28"/>
        </w:rPr>
        <w:t xml:space="preserve">Основними завданнями Міністерства екології та природних ресурсів України є: </w:t>
      </w:r>
    </w:p>
    <w:p w:rsidR="0036622F" w:rsidRPr="0036622F" w:rsidRDefault="0036622F" w:rsidP="0036622F">
      <w:pPr>
        <w:pStyle w:val="HTML"/>
        <w:ind w:firstLine="720"/>
        <w:jc w:val="both"/>
        <w:rPr>
          <w:rFonts w:ascii="Times New Roman" w:hAnsi="Times New Roman" w:cs="Times New Roman"/>
          <w:color w:val="auto"/>
          <w:sz w:val="28"/>
          <w:szCs w:val="28"/>
        </w:rPr>
      </w:pPr>
      <w:r w:rsidRPr="0036622F">
        <w:rPr>
          <w:rFonts w:ascii="Times New Roman" w:hAnsi="Times New Roman" w:cs="Times New Roman"/>
          <w:color w:val="auto"/>
          <w:sz w:val="28"/>
          <w:szCs w:val="28"/>
        </w:rPr>
        <w:t>1) забезпечення формування державної політики у сфері охорони навколишнього природного середовища, екологічної та в межах повноважень, передбачених законом, біологічної і генетичної безпеки; геологічного вивчення та раціонального використання надр; поводження з відходами, у тому числі радіоактивними; поводження з пестицидами та агрохімікатами; ліквідації наслідків Чорнобильської катастрофи; радіаційного захисту; раціонального використання, відтворення і охорони природних ресурсів; охорони та раціонального використання земель; збереження, відтворення та невиснажливого використання біологічного та ландшафтного різноманіття, формування, збереження та використання екологічної мережі; організації, охорони та використання природно-заповідного фонду; охорони атмосферного повітря; розвитку водного господарства і меліорації земель; державного нагляду (контролю) за додержанням вимог законодавства про раціональне використання, відтворення і охорону природних ресурсів, відтворення та охорону земель, екологічну та радіаційну безпеку, охорону та використання територій та об’єктів природно-заповідного фонду, збереження, відтворення і невиснажливе використання біологічного та ландшафтного різноманіття, формування, збереження і використання екологічної мережі, з питань поводження з відходами (крім поводження з радіоактивними відходами), небезпечними хімічними речовинами, пестицидами та агрохімікатами, дотримання вимог біологічної і генетичної безпеки щодо біологічних об’єктів природного середовища під час створення, дослідження та практичного використання генетично модифікованих організмів у відкритій системі; здійснення державного геологічного контролю, а також у сфері збереження озонового шару, регулювання негативного антропогенного впливу на зміну клімату та адаптації до його змін і виконання вимог Рамкової конвенції Організації Об’єднаних Націй про зміну клімату та Кіотського протоколу до неї, Паризької угоди;</w:t>
      </w:r>
    </w:p>
    <w:p w:rsidR="0036622F" w:rsidRPr="0036622F" w:rsidRDefault="0036622F" w:rsidP="0036622F">
      <w:pPr>
        <w:pStyle w:val="HTML"/>
        <w:ind w:firstLine="720"/>
        <w:jc w:val="both"/>
        <w:rPr>
          <w:rFonts w:ascii="Times New Roman" w:hAnsi="Times New Roman" w:cs="Times New Roman"/>
          <w:color w:val="auto"/>
          <w:sz w:val="28"/>
          <w:szCs w:val="28"/>
        </w:rPr>
      </w:pPr>
      <w:r w:rsidRPr="0036622F">
        <w:rPr>
          <w:rFonts w:ascii="Times New Roman" w:hAnsi="Times New Roman" w:cs="Times New Roman"/>
          <w:color w:val="auto"/>
          <w:sz w:val="28"/>
          <w:szCs w:val="28"/>
        </w:rPr>
        <w:t xml:space="preserve">2) реалізація державної політики у сфері охорони навколишнього природного середовища, екологічної та в межах повноважень, передбачених законом, біологічної і генетичної безпеки, геологічного вивчення та раціонального використання надр, поводження з відходами (крім поводження з радіоактивними відходами), небезпечними хімічними речовинами, пестицидами та агрохімікатами, раціонального використання, відтворення і </w:t>
      </w:r>
      <w:r w:rsidRPr="0036622F">
        <w:rPr>
          <w:rFonts w:ascii="Times New Roman" w:hAnsi="Times New Roman" w:cs="Times New Roman"/>
          <w:color w:val="auto"/>
          <w:sz w:val="28"/>
          <w:szCs w:val="28"/>
        </w:rPr>
        <w:lastRenderedPageBreak/>
        <w:t>охорони природних ресурсів, охорони та раціонального використання земель, збереження, відтворення та невиснажливого використання біологічного та ландшафтного різноманіття, формування, збереження та використання екологічної мережі, організації, охорони та використання природно-заповідного фонду, охорони атмосферного повітря, а також збереження озонового шару, регулювання негативного антропогенного впливу на зміну клімату та адаптації до його змін і виконання вимог Рамкової конвенції Організації Об’єднаних Націй про зміну клімату та Кіотського протоколу до неї, Паризької угоди.</w:t>
      </w:r>
      <w:bookmarkStart w:id="0" w:name="o14"/>
      <w:bookmarkStart w:id="1" w:name="n16"/>
      <w:bookmarkStart w:id="2" w:name="n317"/>
      <w:bookmarkEnd w:id="0"/>
      <w:bookmarkEnd w:id="1"/>
      <w:bookmarkEnd w:id="2"/>
    </w:p>
    <w:p w:rsidR="003543D3" w:rsidRPr="0036622F" w:rsidRDefault="003543D3" w:rsidP="0036622F">
      <w:pPr>
        <w:pStyle w:val="HTML"/>
        <w:ind w:firstLine="720"/>
        <w:jc w:val="both"/>
        <w:rPr>
          <w:rFonts w:ascii="Times New Roman" w:hAnsi="Times New Roman" w:cs="Times New Roman"/>
          <w:color w:val="auto"/>
          <w:sz w:val="28"/>
          <w:szCs w:val="28"/>
        </w:rPr>
      </w:pPr>
      <w:r w:rsidRPr="0036622F">
        <w:rPr>
          <w:rFonts w:ascii="Times New Roman" w:hAnsi="Times New Roman" w:cs="Times New Roman"/>
          <w:color w:val="auto"/>
          <w:sz w:val="28"/>
          <w:szCs w:val="28"/>
        </w:rPr>
        <w:t xml:space="preserve">Відповідно до Закону України «Про Державний бюджет України на </w:t>
      </w:r>
      <w:r w:rsidRPr="0036622F">
        <w:rPr>
          <w:rFonts w:ascii="Times New Roman" w:hAnsi="Times New Roman" w:cs="Times New Roman"/>
          <w:color w:val="auto"/>
          <w:sz w:val="28"/>
          <w:szCs w:val="28"/>
        </w:rPr>
        <w:br/>
        <w:t>201</w:t>
      </w:r>
      <w:r w:rsidR="00893DFB" w:rsidRPr="0036622F">
        <w:rPr>
          <w:rFonts w:ascii="Times New Roman" w:hAnsi="Times New Roman" w:cs="Times New Roman"/>
          <w:color w:val="auto"/>
          <w:sz w:val="28"/>
          <w:szCs w:val="28"/>
        </w:rPr>
        <w:t>7</w:t>
      </w:r>
      <w:r w:rsidRPr="0036622F">
        <w:rPr>
          <w:rFonts w:ascii="Times New Roman" w:hAnsi="Times New Roman" w:cs="Times New Roman"/>
          <w:color w:val="auto"/>
          <w:sz w:val="28"/>
          <w:szCs w:val="28"/>
        </w:rPr>
        <w:t xml:space="preserve"> рік» з урахуванням змін, внесених законами України, постановами та розпорядженнями Кабінету Міністрів України, Міністерству екології </w:t>
      </w:r>
      <w:r w:rsidRPr="0036622F">
        <w:rPr>
          <w:rFonts w:ascii="Times New Roman" w:hAnsi="Times New Roman" w:cs="Times New Roman"/>
          <w:color w:val="auto"/>
          <w:sz w:val="28"/>
          <w:szCs w:val="28"/>
        </w:rPr>
        <w:br/>
        <w:t xml:space="preserve">та природних ресурсів України затверджено бюджетні призначення в </w:t>
      </w:r>
      <w:r w:rsidRPr="0036622F">
        <w:rPr>
          <w:rFonts w:ascii="Times New Roman" w:hAnsi="Times New Roman" w:cs="Times New Roman"/>
          <w:color w:val="auto"/>
          <w:sz w:val="28"/>
          <w:szCs w:val="28"/>
        </w:rPr>
        <w:br/>
        <w:t xml:space="preserve">обсязі </w:t>
      </w:r>
      <w:r w:rsidR="00974E2D" w:rsidRPr="0036622F">
        <w:rPr>
          <w:rFonts w:ascii="Times New Roman" w:hAnsi="Times New Roman" w:cs="Times New Roman"/>
          <w:color w:val="auto"/>
          <w:sz w:val="28"/>
          <w:szCs w:val="28"/>
        </w:rPr>
        <w:t>8 094,5 </w:t>
      </w:r>
      <w:r w:rsidRPr="0036622F">
        <w:rPr>
          <w:rFonts w:ascii="Times New Roman" w:hAnsi="Times New Roman" w:cs="Times New Roman"/>
          <w:color w:val="auto"/>
          <w:sz w:val="28"/>
          <w:szCs w:val="28"/>
        </w:rPr>
        <w:t xml:space="preserve">млн. грн., у тому числі: за загальним фондом – </w:t>
      </w:r>
      <w:r w:rsidR="00974E2D" w:rsidRPr="0036622F">
        <w:rPr>
          <w:rFonts w:ascii="Times New Roman" w:hAnsi="Times New Roman" w:cs="Times New Roman"/>
          <w:color w:val="auto"/>
          <w:sz w:val="28"/>
          <w:szCs w:val="28"/>
        </w:rPr>
        <w:t>4 809,0 </w:t>
      </w:r>
      <w:r w:rsidRPr="0036622F">
        <w:rPr>
          <w:rFonts w:ascii="Times New Roman" w:hAnsi="Times New Roman" w:cs="Times New Roman"/>
          <w:color w:val="auto"/>
          <w:sz w:val="28"/>
          <w:szCs w:val="28"/>
        </w:rPr>
        <w:t xml:space="preserve">млн. грн., за спеціальним фондом – </w:t>
      </w:r>
      <w:r w:rsidR="00974E2D" w:rsidRPr="0036622F">
        <w:rPr>
          <w:rFonts w:ascii="Times New Roman" w:hAnsi="Times New Roman" w:cs="Times New Roman"/>
          <w:color w:val="auto"/>
          <w:sz w:val="28"/>
          <w:szCs w:val="28"/>
        </w:rPr>
        <w:t>3</w:t>
      </w:r>
      <w:r w:rsidRPr="0036622F">
        <w:rPr>
          <w:rFonts w:ascii="Times New Roman" w:hAnsi="Times New Roman" w:cs="Times New Roman"/>
          <w:color w:val="auto"/>
          <w:sz w:val="28"/>
          <w:szCs w:val="28"/>
        </w:rPr>
        <w:t> </w:t>
      </w:r>
      <w:r w:rsidR="00974E2D" w:rsidRPr="0036622F">
        <w:rPr>
          <w:rFonts w:ascii="Times New Roman" w:hAnsi="Times New Roman" w:cs="Times New Roman"/>
          <w:color w:val="auto"/>
          <w:sz w:val="28"/>
          <w:szCs w:val="28"/>
        </w:rPr>
        <w:t>285</w:t>
      </w:r>
      <w:r w:rsidRPr="0036622F">
        <w:rPr>
          <w:rFonts w:ascii="Times New Roman" w:hAnsi="Times New Roman" w:cs="Times New Roman"/>
          <w:color w:val="auto"/>
          <w:sz w:val="28"/>
          <w:szCs w:val="28"/>
        </w:rPr>
        <w:t>,</w:t>
      </w:r>
      <w:r w:rsidR="00974E2D" w:rsidRPr="0036622F">
        <w:rPr>
          <w:rFonts w:ascii="Times New Roman" w:hAnsi="Times New Roman" w:cs="Times New Roman"/>
          <w:color w:val="auto"/>
          <w:sz w:val="28"/>
          <w:szCs w:val="28"/>
        </w:rPr>
        <w:t>5</w:t>
      </w:r>
      <w:r w:rsidRPr="0036622F">
        <w:rPr>
          <w:rFonts w:ascii="Times New Roman" w:hAnsi="Times New Roman" w:cs="Times New Roman"/>
          <w:color w:val="auto"/>
          <w:sz w:val="28"/>
          <w:szCs w:val="28"/>
        </w:rPr>
        <w:t> млн. гривень.</w:t>
      </w:r>
    </w:p>
    <w:p w:rsidR="003543D3" w:rsidRPr="0036622F" w:rsidRDefault="003543D3" w:rsidP="00221D3E">
      <w:pPr>
        <w:ind w:firstLine="720"/>
        <w:jc w:val="both"/>
        <w:rPr>
          <w:sz w:val="28"/>
          <w:szCs w:val="28"/>
        </w:rPr>
      </w:pPr>
      <w:r w:rsidRPr="0036622F">
        <w:rPr>
          <w:sz w:val="28"/>
          <w:szCs w:val="28"/>
        </w:rPr>
        <w:t>У межах бюджетних асигнувань виконувалося двадцять шість бюджетних програм.</w:t>
      </w:r>
    </w:p>
    <w:p w:rsidR="003543D3" w:rsidRPr="0036622F" w:rsidRDefault="003543D3" w:rsidP="00893DFB">
      <w:pPr>
        <w:shd w:val="clear" w:color="auto" w:fill="FFFFFF"/>
        <w:ind w:firstLine="720"/>
        <w:jc w:val="both"/>
        <w:rPr>
          <w:sz w:val="28"/>
          <w:szCs w:val="28"/>
        </w:rPr>
      </w:pPr>
      <w:r w:rsidRPr="0036622F">
        <w:rPr>
          <w:sz w:val="28"/>
          <w:szCs w:val="28"/>
        </w:rPr>
        <w:t xml:space="preserve">За бюджетною програмою </w:t>
      </w:r>
      <w:r w:rsidRPr="0036622F">
        <w:rPr>
          <w:b/>
          <w:sz w:val="28"/>
          <w:szCs w:val="28"/>
        </w:rPr>
        <w:t xml:space="preserve">по КПКВК 2401010 «Загальне керівництво та управління у сфері екології та природних ресурсів» </w:t>
      </w:r>
      <w:r w:rsidRPr="0036622F">
        <w:rPr>
          <w:sz w:val="28"/>
          <w:szCs w:val="28"/>
        </w:rPr>
        <w:t>Міністерством екології та природних ресурсів України використано кошти у сумі </w:t>
      </w:r>
      <w:r w:rsidR="00893DFB" w:rsidRPr="0036622F">
        <w:rPr>
          <w:sz w:val="28"/>
          <w:szCs w:val="28"/>
        </w:rPr>
        <w:t>59</w:t>
      </w:r>
      <w:r w:rsidRPr="0036622F">
        <w:rPr>
          <w:sz w:val="28"/>
          <w:szCs w:val="28"/>
        </w:rPr>
        <w:t>,</w:t>
      </w:r>
      <w:r w:rsidR="00893DFB" w:rsidRPr="0036622F">
        <w:rPr>
          <w:sz w:val="28"/>
          <w:szCs w:val="28"/>
        </w:rPr>
        <w:t>9</w:t>
      </w:r>
      <w:r w:rsidRPr="0036622F">
        <w:rPr>
          <w:sz w:val="28"/>
          <w:szCs w:val="28"/>
        </w:rPr>
        <w:t xml:space="preserve"> млн. грн., у тому числі за загальним фондом – </w:t>
      </w:r>
      <w:r w:rsidR="00893DFB" w:rsidRPr="0036622F">
        <w:rPr>
          <w:sz w:val="28"/>
          <w:szCs w:val="28"/>
        </w:rPr>
        <w:t>49,3</w:t>
      </w:r>
      <w:r w:rsidRPr="0036622F">
        <w:rPr>
          <w:sz w:val="28"/>
          <w:szCs w:val="28"/>
        </w:rPr>
        <w:t> млн. гривень.</w:t>
      </w:r>
      <w:r w:rsidR="00893DFB" w:rsidRPr="0036622F">
        <w:rPr>
          <w:sz w:val="28"/>
          <w:szCs w:val="28"/>
        </w:rPr>
        <w:t xml:space="preserve"> </w:t>
      </w:r>
      <w:r w:rsidRPr="0036622F">
        <w:rPr>
          <w:sz w:val="28"/>
          <w:szCs w:val="28"/>
        </w:rPr>
        <w:t xml:space="preserve">Протягом року розглянуто </w:t>
      </w:r>
      <w:r w:rsidR="00C02C2B" w:rsidRPr="0036622F">
        <w:rPr>
          <w:sz w:val="28"/>
          <w:szCs w:val="28"/>
        </w:rPr>
        <w:t>378</w:t>
      </w:r>
      <w:r w:rsidRPr="0036622F">
        <w:rPr>
          <w:sz w:val="28"/>
          <w:szCs w:val="28"/>
        </w:rPr>
        <w:t xml:space="preserve"> законопроектів, отримано та опрацьовано 50 </w:t>
      </w:r>
      <w:r w:rsidR="00C02C2B" w:rsidRPr="0036622F">
        <w:rPr>
          <w:sz w:val="28"/>
          <w:szCs w:val="28"/>
        </w:rPr>
        <w:t>962</w:t>
      </w:r>
      <w:r w:rsidRPr="0036622F">
        <w:rPr>
          <w:sz w:val="28"/>
          <w:szCs w:val="28"/>
        </w:rPr>
        <w:t xml:space="preserve"> шт. кореспонденції (доручень, листів), прийнято та опрацьовано </w:t>
      </w:r>
      <w:r w:rsidR="00C02C2B" w:rsidRPr="0036622F">
        <w:rPr>
          <w:sz w:val="28"/>
          <w:szCs w:val="28"/>
        </w:rPr>
        <w:t>463</w:t>
      </w:r>
      <w:r w:rsidRPr="0036622F">
        <w:rPr>
          <w:sz w:val="28"/>
          <w:szCs w:val="28"/>
        </w:rPr>
        <w:t> звіт</w:t>
      </w:r>
      <w:r w:rsidR="00C02C2B" w:rsidRPr="0036622F">
        <w:rPr>
          <w:sz w:val="28"/>
          <w:szCs w:val="28"/>
        </w:rPr>
        <w:t>и</w:t>
      </w:r>
      <w:r w:rsidRPr="0036622F">
        <w:rPr>
          <w:sz w:val="28"/>
          <w:szCs w:val="28"/>
        </w:rPr>
        <w:t xml:space="preserve"> фінансово-господарської діяльності установ організацій та підприємств, що належать до сфери управління Міністерства, розглянуто </w:t>
      </w:r>
      <w:r w:rsidR="00145F82" w:rsidRPr="0036622F">
        <w:rPr>
          <w:sz w:val="28"/>
          <w:szCs w:val="28"/>
        </w:rPr>
        <w:br/>
      </w:r>
      <w:r w:rsidR="00C02C2B" w:rsidRPr="0036622F">
        <w:rPr>
          <w:sz w:val="28"/>
          <w:szCs w:val="28"/>
        </w:rPr>
        <w:t>2 437</w:t>
      </w:r>
      <w:r w:rsidRPr="0036622F">
        <w:rPr>
          <w:sz w:val="28"/>
          <w:szCs w:val="28"/>
        </w:rPr>
        <w:t xml:space="preserve"> шт. звернень, заяв, скарг громадян України, проведено </w:t>
      </w:r>
      <w:r w:rsidR="00B837BC" w:rsidRPr="0036622F">
        <w:rPr>
          <w:sz w:val="28"/>
          <w:szCs w:val="28"/>
        </w:rPr>
        <w:t>754</w:t>
      </w:r>
      <w:r w:rsidRPr="0036622F">
        <w:rPr>
          <w:sz w:val="28"/>
          <w:szCs w:val="28"/>
        </w:rPr>
        <w:t xml:space="preserve"> шт. експертиз препаратів та </w:t>
      </w:r>
      <w:r w:rsidR="00B837BC" w:rsidRPr="0036622F">
        <w:rPr>
          <w:sz w:val="28"/>
          <w:szCs w:val="28"/>
        </w:rPr>
        <w:t>786</w:t>
      </w:r>
      <w:r w:rsidRPr="0036622F">
        <w:rPr>
          <w:sz w:val="28"/>
          <w:szCs w:val="28"/>
        </w:rPr>
        <w:t xml:space="preserve"> шт. державної реєстрації препаратів.</w:t>
      </w:r>
    </w:p>
    <w:p w:rsidR="00AF516E" w:rsidRPr="0036622F" w:rsidRDefault="00AF516E" w:rsidP="00AF516E">
      <w:pPr>
        <w:shd w:val="clear" w:color="auto" w:fill="FFFFFF"/>
        <w:ind w:firstLine="720"/>
        <w:jc w:val="both"/>
        <w:rPr>
          <w:sz w:val="28"/>
          <w:szCs w:val="28"/>
        </w:rPr>
      </w:pPr>
      <w:r w:rsidRPr="0036622F">
        <w:rPr>
          <w:sz w:val="28"/>
          <w:szCs w:val="28"/>
        </w:rPr>
        <w:t xml:space="preserve">За бюджетною програмою </w:t>
      </w:r>
      <w:r w:rsidRPr="0036622F">
        <w:rPr>
          <w:b/>
          <w:sz w:val="28"/>
          <w:szCs w:val="28"/>
        </w:rPr>
        <w:t>по КПКВК 2401040 «Прикладні наукові та науково-технічні розробки, виконання робіт за державними цільовими програмами і державним замовленням у сфері природоохоронної діяльності, фінансова підтримка підготовки наукових кадрів»</w:t>
      </w:r>
      <w:r w:rsidRPr="0036622F">
        <w:rPr>
          <w:sz w:val="28"/>
          <w:szCs w:val="28"/>
        </w:rPr>
        <w:t xml:space="preserve"> Міністерством екології та природних ресурсів України використано кошти у сумі </w:t>
      </w:r>
      <w:r w:rsidR="00142C1D">
        <w:rPr>
          <w:sz w:val="28"/>
          <w:szCs w:val="28"/>
        </w:rPr>
        <w:t>32</w:t>
      </w:r>
      <w:r w:rsidRPr="0036622F">
        <w:rPr>
          <w:sz w:val="28"/>
          <w:szCs w:val="28"/>
        </w:rPr>
        <w:t>,</w:t>
      </w:r>
      <w:r w:rsidR="00142C1D">
        <w:rPr>
          <w:sz w:val="28"/>
          <w:szCs w:val="28"/>
        </w:rPr>
        <w:t>3</w:t>
      </w:r>
      <w:r w:rsidRPr="0036622F">
        <w:rPr>
          <w:sz w:val="28"/>
          <w:szCs w:val="28"/>
        </w:rPr>
        <w:t> млн. грн., у тому числі за загальним фондом – 19,3 млн. гривень.</w:t>
      </w:r>
    </w:p>
    <w:p w:rsidR="00AF516E" w:rsidRPr="0036622F" w:rsidRDefault="00AF516E" w:rsidP="00AF516E">
      <w:pPr>
        <w:shd w:val="clear" w:color="auto" w:fill="FFFFFF"/>
        <w:ind w:firstLine="720"/>
        <w:jc w:val="both"/>
        <w:rPr>
          <w:sz w:val="28"/>
          <w:szCs w:val="28"/>
        </w:rPr>
      </w:pPr>
      <w:r w:rsidRPr="0036622F">
        <w:rPr>
          <w:sz w:val="28"/>
          <w:szCs w:val="28"/>
        </w:rPr>
        <w:t>За рахунок використаних коштів протягом року було завершено та впроваджено 238 прикладних науково-дослідних робіт у природоохоронній сфері.</w:t>
      </w:r>
    </w:p>
    <w:p w:rsidR="00AF516E" w:rsidRPr="0036622F" w:rsidRDefault="00AF516E" w:rsidP="00AF516E">
      <w:pPr>
        <w:shd w:val="clear" w:color="auto" w:fill="FFFFFF"/>
        <w:ind w:firstLine="720"/>
        <w:jc w:val="both"/>
        <w:rPr>
          <w:sz w:val="28"/>
          <w:szCs w:val="28"/>
        </w:rPr>
      </w:pPr>
      <w:r w:rsidRPr="0036622F">
        <w:rPr>
          <w:sz w:val="28"/>
          <w:szCs w:val="28"/>
        </w:rPr>
        <w:t xml:space="preserve">За бюджетною програмою </w:t>
      </w:r>
      <w:r w:rsidRPr="0036622F">
        <w:rPr>
          <w:b/>
          <w:sz w:val="28"/>
          <w:szCs w:val="28"/>
        </w:rPr>
        <w:t>по КПКВК 2401090 «Підвищення кваліфікації та перепідготовка у сфері екології та природних ресурсів, підготовка наукових та науково-педагогічних кадрів»</w:t>
      </w:r>
      <w:r w:rsidRPr="0036622F">
        <w:rPr>
          <w:sz w:val="28"/>
          <w:szCs w:val="28"/>
        </w:rPr>
        <w:t xml:space="preserve"> Міністерством екології та природних ресурсів України використано кошти у сумі </w:t>
      </w:r>
      <w:r w:rsidR="00142C1D">
        <w:rPr>
          <w:sz w:val="28"/>
          <w:szCs w:val="28"/>
        </w:rPr>
        <w:t>29</w:t>
      </w:r>
      <w:r w:rsidRPr="0036622F">
        <w:rPr>
          <w:sz w:val="28"/>
          <w:szCs w:val="28"/>
        </w:rPr>
        <w:t>,</w:t>
      </w:r>
      <w:r w:rsidR="00142C1D">
        <w:rPr>
          <w:sz w:val="28"/>
          <w:szCs w:val="28"/>
        </w:rPr>
        <w:t>8</w:t>
      </w:r>
      <w:r w:rsidRPr="0036622F">
        <w:rPr>
          <w:sz w:val="28"/>
          <w:szCs w:val="28"/>
        </w:rPr>
        <w:t xml:space="preserve"> млн. грн., у тому числі за загальним фондом – 14,8 млн. гривень. </w:t>
      </w:r>
    </w:p>
    <w:p w:rsidR="00AF516E" w:rsidRPr="0036622F" w:rsidRDefault="00AF516E" w:rsidP="00AF516E">
      <w:pPr>
        <w:shd w:val="clear" w:color="auto" w:fill="FFFFFF"/>
        <w:ind w:firstLine="720"/>
        <w:jc w:val="both"/>
        <w:rPr>
          <w:sz w:val="28"/>
          <w:szCs w:val="28"/>
        </w:rPr>
      </w:pPr>
      <w:r w:rsidRPr="0036622F">
        <w:rPr>
          <w:sz w:val="28"/>
          <w:szCs w:val="28"/>
        </w:rPr>
        <w:t xml:space="preserve">За рахунок використаних коштів протягом року забезпечено підвищення кваліфікації 3 874 осіб та розроблено </w:t>
      </w:r>
      <w:r w:rsidR="00142C1D">
        <w:rPr>
          <w:sz w:val="28"/>
          <w:szCs w:val="28"/>
        </w:rPr>
        <w:t>12</w:t>
      </w:r>
      <w:r w:rsidRPr="0036622F">
        <w:rPr>
          <w:sz w:val="28"/>
          <w:szCs w:val="28"/>
        </w:rPr>
        <w:t> науково – дослідних робіт.</w:t>
      </w:r>
    </w:p>
    <w:p w:rsidR="003543D3" w:rsidRPr="0036622F" w:rsidRDefault="003543D3" w:rsidP="00221D3E">
      <w:pPr>
        <w:shd w:val="clear" w:color="auto" w:fill="FFFFFF"/>
        <w:ind w:firstLine="720"/>
        <w:jc w:val="both"/>
        <w:rPr>
          <w:sz w:val="28"/>
          <w:szCs w:val="28"/>
        </w:rPr>
      </w:pPr>
      <w:r w:rsidRPr="0036622F">
        <w:rPr>
          <w:sz w:val="28"/>
          <w:szCs w:val="28"/>
        </w:rPr>
        <w:t xml:space="preserve">За бюджетною програмою </w:t>
      </w:r>
      <w:r w:rsidRPr="0036622F">
        <w:rPr>
          <w:b/>
          <w:sz w:val="28"/>
          <w:szCs w:val="28"/>
        </w:rPr>
        <w:t>по КПКВК 2401160 «Збереження природно-заповідного фонду»</w:t>
      </w:r>
      <w:r w:rsidRPr="0036622F">
        <w:rPr>
          <w:sz w:val="28"/>
          <w:szCs w:val="28"/>
        </w:rPr>
        <w:t xml:space="preserve"> Міністерством екології та природних ресурсів України </w:t>
      </w:r>
      <w:r w:rsidRPr="0036622F">
        <w:rPr>
          <w:sz w:val="28"/>
          <w:szCs w:val="28"/>
        </w:rPr>
        <w:lastRenderedPageBreak/>
        <w:t>використано кошти у сумі </w:t>
      </w:r>
      <w:r w:rsidR="00B837BC" w:rsidRPr="0036622F">
        <w:rPr>
          <w:sz w:val="28"/>
          <w:szCs w:val="28"/>
        </w:rPr>
        <w:t>27</w:t>
      </w:r>
      <w:r w:rsidR="00142C1D">
        <w:rPr>
          <w:sz w:val="28"/>
          <w:szCs w:val="28"/>
        </w:rPr>
        <w:t>9</w:t>
      </w:r>
      <w:r w:rsidRPr="0036622F">
        <w:rPr>
          <w:sz w:val="28"/>
          <w:szCs w:val="28"/>
        </w:rPr>
        <w:t>,</w:t>
      </w:r>
      <w:r w:rsidR="00142C1D">
        <w:rPr>
          <w:sz w:val="28"/>
          <w:szCs w:val="28"/>
        </w:rPr>
        <w:t>5</w:t>
      </w:r>
      <w:r w:rsidRPr="0036622F">
        <w:rPr>
          <w:sz w:val="28"/>
          <w:szCs w:val="28"/>
        </w:rPr>
        <w:t xml:space="preserve"> млн. грн., у тому числі за загальним фондом – </w:t>
      </w:r>
      <w:r w:rsidR="00B837BC" w:rsidRPr="0036622F">
        <w:rPr>
          <w:sz w:val="28"/>
          <w:szCs w:val="28"/>
        </w:rPr>
        <w:t>244,9</w:t>
      </w:r>
      <w:r w:rsidRPr="0036622F">
        <w:rPr>
          <w:sz w:val="28"/>
          <w:szCs w:val="28"/>
        </w:rPr>
        <w:t xml:space="preserve"> млн. гривень. </w:t>
      </w:r>
    </w:p>
    <w:p w:rsidR="003543D3" w:rsidRPr="0036622F" w:rsidRDefault="003543D3" w:rsidP="00221D3E">
      <w:pPr>
        <w:shd w:val="clear" w:color="auto" w:fill="FFFFFF"/>
        <w:ind w:firstLine="720"/>
        <w:jc w:val="both"/>
        <w:rPr>
          <w:sz w:val="28"/>
          <w:szCs w:val="28"/>
        </w:rPr>
      </w:pPr>
      <w:r w:rsidRPr="0036622F">
        <w:rPr>
          <w:sz w:val="28"/>
          <w:szCs w:val="28"/>
        </w:rPr>
        <w:t>За рахунок використаних коштів було забезпечено здійснення системи заходів, спрямованих на збереження унікальних і типових ландшафтів, інших природних комплексів, біологічного різноманіття, в тому числі генофонду рослинного і тваринного світу, в 43 установах, що відносяться до сфери управління Мінприроди площею 117</w:t>
      </w:r>
      <w:r w:rsidR="00B837BC" w:rsidRPr="0036622F">
        <w:rPr>
          <w:sz w:val="28"/>
          <w:szCs w:val="28"/>
        </w:rPr>
        <w:t>7</w:t>
      </w:r>
      <w:r w:rsidRPr="0036622F">
        <w:rPr>
          <w:sz w:val="28"/>
          <w:szCs w:val="28"/>
        </w:rPr>
        <w:t>,4 тис. га. На існуючих територіях природно-заповідного фонду збережено 284 види рослин і 175 видів тварин, занесених до Червоної книги України.</w:t>
      </w:r>
    </w:p>
    <w:p w:rsidR="003543D3" w:rsidRPr="0036622F" w:rsidRDefault="003543D3" w:rsidP="00221D3E">
      <w:pPr>
        <w:shd w:val="clear" w:color="auto" w:fill="FFFFFF"/>
        <w:tabs>
          <w:tab w:val="left" w:pos="758"/>
        </w:tabs>
        <w:ind w:firstLine="720"/>
        <w:jc w:val="both"/>
        <w:rPr>
          <w:sz w:val="28"/>
          <w:szCs w:val="28"/>
        </w:rPr>
      </w:pPr>
      <w:r w:rsidRPr="0036622F">
        <w:rPr>
          <w:sz w:val="28"/>
          <w:szCs w:val="28"/>
        </w:rPr>
        <w:t xml:space="preserve">За бюджетною програмою </w:t>
      </w:r>
      <w:r w:rsidRPr="0036622F">
        <w:rPr>
          <w:b/>
          <w:sz w:val="28"/>
          <w:szCs w:val="28"/>
        </w:rPr>
        <w:t>по КПКВК 2401270 «Здійснення природоохоронних заходів»</w:t>
      </w:r>
      <w:r w:rsidRPr="0036622F">
        <w:rPr>
          <w:sz w:val="28"/>
          <w:szCs w:val="28"/>
        </w:rPr>
        <w:t xml:space="preserve"> Міністерством екології та природних ресурсів України використано кошти у сумі </w:t>
      </w:r>
      <w:r w:rsidR="00D61C04" w:rsidRPr="0036622F">
        <w:rPr>
          <w:sz w:val="28"/>
          <w:szCs w:val="28"/>
        </w:rPr>
        <w:t>202,2</w:t>
      </w:r>
      <w:r w:rsidRPr="0036622F">
        <w:rPr>
          <w:sz w:val="28"/>
          <w:szCs w:val="28"/>
        </w:rPr>
        <w:t xml:space="preserve"> млн. грн., у тому числі за спеціальним фондом – </w:t>
      </w:r>
      <w:r w:rsidR="00D61C04" w:rsidRPr="0036622F">
        <w:rPr>
          <w:sz w:val="28"/>
          <w:szCs w:val="28"/>
        </w:rPr>
        <w:t>62</w:t>
      </w:r>
      <w:r w:rsidRPr="0036622F">
        <w:rPr>
          <w:sz w:val="28"/>
          <w:szCs w:val="28"/>
        </w:rPr>
        <w:t>,</w:t>
      </w:r>
      <w:r w:rsidR="00D61C04" w:rsidRPr="0036622F">
        <w:rPr>
          <w:sz w:val="28"/>
          <w:szCs w:val="28"/>
        </w:rPr>
        <w:t>1</w:t>
      </w:r>
      <w:r w:rsidRPr="0036622F">
        <w:rPr>
          <w:sz w:val="28"/>
          <w:szCs w:val="28"/>
        </w:rPr>
        <w:t> млн. гривень.</w:t>
      </w:r>
    </w:p>
    <w:p w:rsidR="003543D3" w:rsidRPr="0036622F" w:rsidRDefault="003543D3" w:rsidP="00221D3E">
      <w:pPr>
        <w:shd w:val="clear" w:color="auto" w:fill="FFFFFF"/>
        <w:tabs>
          <w:tab w:val="left" w:pos="758"/>
        </w:tabs>
        <w:ind w:firstLine="720"/>
        <w:jc w:val="both"/>
        <w:rPr>
          <w:sz w:val="28"/>
          <w:szCs w:val="28"/>
        </w:rPr>
      </w:pPr>
      <w:r w:rsidRPr="0036622F">
        <w:rPr>
          <w:sz w:val="28"/>
          <w:szCs w:val="28"/>
        </w:rPr>
        <w:t xml:space="preserve">За рахунок використаних коштів було частково виконано ряд заходів за наступними напрямами, а саме: збереження природно-заповідного фонду; забезпечення участі у діяльності міжнародних організацій природоохоронного спрямування (у тому числі сплата членських внесків); охорона і раціональне використання природних рослинних ресурсів та ресурсів тваринного світу; організація і здійснення заходів з екологічної освіти, підготовки кадрів, проведення екологічної експертизи, організації праці, впровадження економічного механізму забезпечення охорони навколишнього природного середовища; охорона і раціональне використання водних ресурсів; забезпечення раціонального використання і зберігання відходів виробництва </w:t>
      </w:r>
      <w:r w:rsidR="00A96266" w:rsidRPr="0036622F">
        <w:rPr>
          <w:sz w:val="28"/>
          <w:szCs w:val="28"/>
        </w:rPr>
        <w:t>і</w:t>
      </w:r>
      <w:r w:rsidRPr="0036622F">
        <w:rPr>
          <w:sz w:val="28"/>
          <w:szCs w:val="28"/>
        </w:rPr>
        <w:t xml:space="preserve"> побутових відходів та заходи з інформатизації.</w:t>
      </w:r>
    </w:p>
    <w:p w:rsidR="002C6D7A" w:rsidRPr="0036622F" w:rsidRDefault="002C6D7A" w:rsidP="002C6D7A">
      <w:pPr>
        <w:ind w:firstLine="720"/>
        <w:jc w:val="both"/>
        <w:rPr>
          <w:sz w:val="28"/>
          <w:szCs w:val="28"/>
        </w:rPr>
      </w:pPr>
      <w:r w:rsidRPr="0036622F">
        <w:rPr>
          <w:sz w:val="28"/>
          <w:szCs w:val="28"/>
        </w:rPr>
        <w:t xml:space="preserve">За бюджетною програмою </w:t>
      </w:r>
      <w:r w:rsidRPr="0036622F">
        <w:rPr>
          <w:b/>
          <w:sz w:val="28"/>
          <w:szCs w:val="28"/>
        </w:rPr>
        <w:t>по КПКВК 2401500 «Здійснення заходів щодо реалізації пріоритетів розвитку сфери охорони навколишнього природного середовища»</w:t>
      </w:r>
      <w:r w:rsidRPr="0036622F">
        <w:rPr>
          <w:sz w:val="28"/>
          <w:szCs w:val="28"/>
        </w:rPr>
        <w:t xml:space="preserve"> Міністерством екології та природних ресурсів України використано кошти за спеціальним фондом у сумі 115,0 млн. гривень.</w:t>
      </w:r>
    </w:p>
    <w:p w:rsidR="002C6D7A" w:rsidRPr="0036622F" w:rsidRDefault="002C6D7A" w:rsidP="002C6D7A">
      <w:pPr>
        <w:ind w:firstLine="720"/>
        <w:jc w:val="both"/>
        <w:rPr>
          <w:sz w:val="28"/>
          <w:szCs w:val="28"/>
        </w:rPr>
      </w:pPr>
      <w:r w:rsidRPr="0036622F">
        <w:rPr>
          <w:sz w:val="28"/>
          <w:szCs w:val="28"/>
        </w:rPr>
        <w:t>За рахунок використаних коштів було частково виконано ряд заходів за наступними напрямами, а саме: забезпечення раціонального використання і зберігання відходів виробництва і побутових відходів, здійснення заходів у сфері науки, інформації і освіти, а також підготовки кадрів, проведення екологічної експертизи, організації праці, забезпечення участі у діяльності міжнародних організацій природоохоронного спрямування, впровадження економічного механізму забезпечення охорони навколишнього природного середовища, охорона і раціональне використання водних ресурсів.</w:t>
      </w:r>
    </w:p>
    <w:p w:rsidR="00DE5388" w:rsidRPr="0036622F" w:rsidRDefault="00DE5388" w:rsidP="00DE5388">
      <w:pPr>
        <w:shd w:val="clear" w:color="auto" w:fill="FFFFFF"/>
        <w:ind w:firstLine="720"/>
        <w:jc w:val="both"/>
        <w:rPr>
          <w:sz w:val="28"/>
          <w:szCs w:val="28"/>
        </w:rPr>
      </w:pPr>
      <w:r w:rsidRPr="0036622F">
        <w:rPr>
          <w:sz w:val="28"/>
          <w:szCs w:val="28"/>
        </w:rPr>
        <w:t xml:space="preserve">За бюджетною програмою </w:t>
      </w:r>
      <w:r w:rsidRPr="0036622F">
        <w:rPr>
          <w:b/>
          <w:sz w:val="28"/>
          <w:szCs w:val="28"/>
        </w:rPr>
        <w:t>по КПКВК 2401520 «Забезпечення діяльності Національного центру обліку викидів парникових газів»</w:t>
      </w:r>
      <w:r w:rsidRPr="0036622F">
        <w:rPr>
          <w:sz w:val="28"/>
          <w:szCs w:val="28"/>
        </w:rPr>
        <w:t xml:space="preserve"> Міністерством екології та природних ресурсів України використано кошти у сумі 2,2 млн. грн., у тому числі за загальним фондом – 2,</w:t>
      </w:r>
      <w:r w:rsidR="00142C1D">
        <w:rPr>
          <w:sz w:val="28"/>
          <w:szCs w:val="28"/>
        </w:rPr>
        <w:t>1</w:t>
      </w:r>
      <w:r w:rsidRPr="0036622F">
        <w:rPr>
          <w:sz w:val="28"/>
          <w:szCs w:val="28"/>
        </w:rPr>
        <w:t xml:space="preserve"> млн. гривень. </w:t>
      </w:r>
    </w:p>
    <w:p w:rsidR="00DE5388" w:rsidRPr="0036622F" w:rsidRDefault="00DE5388" w:rsidP="00DE5388">
      <w:pPr>
        <w:shd w:val="clear" w:color="auto" w:fill="FFFFFF"/>
        <w:ind w:firstLine="720"/>
        <w:jc w:val="both"/>
        <w:rPr>
          <w:sz w:val="28"/>
          <w:szCs w:val="28"/>
        </w:rPr>
      </w:pPr>
      <w:r w:rsidRPr="0036622F">
        <w:rPr>
          <w:sz w:val="28"/>
          <w:szCs w:val="28"/>
        </w:rPr>
        <w:t xml:space="preserve">Протягом року Національним центром обліку викидів парникових газів отримано та опрацьовано 366 шт. кореспонденції (доручень, листів), оформлено 1 річний моніторинговий звіт викидів/абсорбції парникових газів окремими джерелами за попередній період та 5 проміжних звітів про Національний кадастр антропогенних викидів та абсорбції парникових газів </w:t>
      </w:r>
      <w:r w:rsidRPr="0036622F">
        <w:rPr>
          <w:sz w:val="28"/>
          <w:szCs w:val="28"/>
        </w:rPr>
        <w:br/>
      </w:r>
      <w:r w:rsidRPr="0036622F">
        <w:rPr>
          <w:sz w:val="28"/>
          <w:szCs w:val="28"/>
        </w:rPr>
        <w:lastRenderedPageBreak/>
        <w:t xml:space="preserve">в секторах: енергетики, промислові процеси та використання продуктів, сільського господарства, землекористування, зміни землекористування та лісового господарства, відходи. </w:t>
      </w:r>
    </w:p>
    <w:p w:rsidR="00DE5388" w:rsidRPr="0036622F" w:rsidRDefault="00DE5388" w:rsidP="00DE5388">
      <w:pPr>
        <w:ind w:firstLine="720"/>
        <w:jc w:val="both"/>
        <w:rPr>
          <w:sz w:val="28"/>
          <w:szCs w:val="28"/>
        </w:rPr>
      </w:pPr>
      <w:r w:rsidRPr="0036622F">
        <w:rPr>
          <w:sz w:val="28"/>
          <w:szCs w:val="28"/>
        </w:rPr>
        <w:t xml:space="preserve">За бюджетною програмою </w:t>
      </w:r>
      <w:r w:rsidRPr="0036622F">
        <w:rPr>
          <w:b/>
          <w:sz w:val="28"/>
          <w:szCs w:val="28"/>
        </w:rPr>
        <w:t>по КПКВК 2401530 «Державна підтримка заходів, спрямованих на зменшення обсягів викидів (збільшення абсорбції) парникових газів, у тому числі на утеплення приміщень закладів соціального забезпечення, розвиток міжнародного співробітництва з питань зміни клімату»</w:t>
      </w:r>
      <w:r w:rsidRPr="0036622F">
        <w:rPr>
          <w:sz w:val="28"/>
          <w:szCs w:val="28"/>
        </w:rPr>
        <w:t xml:space="preserve"> Міністерством екології та природних ресурсів України використано кошти</w:t>
      </w:r>
      <w:r w:rsidRPr="0036622F">
        <w:rPr>
          <w:sz w:val="28"/>
        </w:rPr>
        <w:t xml:space="preserve"> </w:t>
      </w:r>
      <w:r w:rsidRPr="0036622F">
        <w:rPr>
          <w:sz w:val="28"/>
          <w:szCs w:val="28"/>
        </w:rPr>
        <w:t>у сумі 235,2 млн. грн., в тому числі за загальним фондом у сумі 117,2 млн. грн. та за спеціальним фондом у сумі 118, 0 млн. гривень.</w:t>
      </w:r>
    </w:p>
    <w:p w:rsidR="00DE5388" w:rsidRPr="0036622F" w:rsidRDefault="00DE5388" w:rsidP="00DE5388">
      <w:pPr>
        <w:shd w:val="clear" w:color="auto" w:fill="FFFFFF"/>
        <w:tabs>
          <w:tab w:val="left" w:pos="758"/>
        </w:tabs>
        <w:ind w:firstLine="720"/>
        <w:jc w:val="both"/>
        <w:rPr>
          <w:sz w:val="28"/>
          <w:szCs w:val="28"/>
        </w:rPr>
      </w:pPr>
      <w:r w:rsidRPr="0036622F">
        <w:rPr>
          <w:sz w:val="28"/>
          <w:szCs w:val="28"/>
        </w:rPr>
        <w:t>За рахунок використаних коштів у 2017 році реалізовувалось 2 проекти. У березні 2017 року завершилась реалізація проекту «Комплексна модернізація вагонів типу "Е" та його модифікації з впровадженням асинхронного тягового приводу на КП "Київський метрополітен" (ІІ етап ІІІ черга)», відповідно до якого здійснено комплексну модернізацію 15 вагонів. Даний проект дасть змогу зменшити споживання електричної енергії поїздами майже на 41% і скоротити витрати енергетичних ресурсів на виробництво електроенергії, а також продовжити термін експлуатації вагонів на 20 років.</w:t>
      </w:r>
    </w:p>
    <w:p w:rsidR="00DE5388" w:rsidRPr="0036622F" w:rsidRDefault="00DE5388" w:rsidP="00DE5388">
      <w:pPr>
        <w:shd w:val="clear" w:color="auto" w:fill="FFFFFF"/>
        <w:tabs>
          <w:tab w:val="left" w:pos="758"/>
        </w:tabs>
        <w:ind w:firstLine="720"/>
        <w:jc w:val="both"/>
        <w:rPr>
          <w:sz w:val="28"/>
          <w:szCs w:val="28"/>
        </w:rPr>
      </w:pPr>
      <w:r w:rsidRPr="0036622F">
        <w:rPr>
          <w:sz w:val="28"/>
          <w:szCs w:val="28"/>
        </w:rPr>
        <w:t xml:space="preserve">За проектом «Реконструкція системи </w:t>
      </w:r>
      <w:proofErr w:type="spellStart"/>
      <w:r w:rsidRPr="0036622F">
        <w:rPr>
          <w:sz w:val="28"/>
          <w:szCs w:val="28"/>
        </w:rPr>
        <w:t>теплозабезпечення</w:t>
      </w:r>
      <w:proofErr w:type="spellEnd"/>
      <w:r w:rsidRPr="0036622F">
        <w:rPr>
          <w:sz w:val="28"/>
          <w:szCs w:val="28"/>
        </w:rPr>
        <w:t xml:space="preserve"> групи будинків Шевченківського району м. Львова з впровадженням індивідуальних теплових пунктів «ІТП», який відповідно до договору на делегування повноважень щодо здійснення функцій замовника при реалізації проекту цільових екологічних (зелених) інвестицій передано для реалізації до Львівського міського комунального підприємства «</w:t>
      </w:r>
      <w:proofErr w:type="spellStart"/>
      <w:r w:rsidRPr="0036622F">
        <w:rPr>
          <w:sz w:val="28"/>
          <w:szCs w:val="28"/>
        </w:rPr>
        <w:t>Львівтеплоенерго</w:t>
      </w:r>
      <w:proofErr w:type="spellEnd"/>
      <w:r w:rsidRPr="0036622F">
        <w:rPr>
          <w:sz w:val="28"/>
          <w:szCs w:val="28"/>
        </w:rPr>
        <w:t xml:space="preserve">», у вересні 2017 року розпочато процедуру публічних закупівель, яка триває. Завершення реалізації вказаного проекту передбачається у 2018 році. </w:t>
      </w:r>
    </w:p>
    <w:p w:rsidR="00A96266" w:rsidRPr="0036622F" w:rsidRDefault="00A96266" w:rsidP="00DE5388">
      <w:pPr>
        <w:shd w:val="clear" w:color="auto" w:fill="FFFFFF"/>
        <w:tabs>
          <w:tab w:val="left" w:pos="758"/>
        </w:tabs>
        <w:ind w:firstLine="720"/>
        <w:jc w:val="both"/>
        <w:rPr>
          <w:sz w:val="28"/>
          <w:szCs w:val="28"/>
        </w:rPr>
      </w:pPr>
      <w:r w:rsidRPr="0036622F">
        <w:rPr>
          <w:sz w:val="28"/>
          <w:szCs w:val="28"/>
        </w:rPr>
        <w:t>За рахунок коштів загального фонду було забезпечено виконання Меморандуму про взаєморозуміння між Міністерством екології та природних ресурсів України та Організацією з розробки нових енергетичних та промислових технологій (Японія).</w:t>
      </w:r>
    </w:p>
    <w:p w:rsidR="003543D3" w:rsidRPr="0036622F" w:rsidRDefault="003543D3" w:rsidP="00221D3E">
      <w:pPr>
        <w:ind w:firstLine="720"/>
        <w:jc w:val="both"/>
        <w:rPr>
          <w:sz w:val="28"/>
          <w:szCs w:val="28"/>
        </w:rPr>
      </w:pPr>
      <w:r w:rsidRPr="0036622F">
        <w:rPr>
          <w:sz w:val="28"/>
          <w:szCs w:val="28"/>
        </w:rPr>
        <w:t xml:space="preserve">За бюджетною програмою </w:t>
      </w:r>
      <w:r w:rsidRPr="0036622F">
        <w:rPr>
          <w:b/>
          <w:sz w:val="28"/>
          <w:szCs w:val="28"/>
        </w:rPr>
        <w:t>по КПКВК 2404010 «Керівництво та управління у сфері геологічного вивчення та використання надр»</w:t>
      </w:r>
      <w:r w:rsidRPr="0036622F">
        <w:rPr>
          <w:sz w:val="28"/>
          <w:szCs w:val="28"/>
        </w:rPr>
        <w:t xml:space="preserve"> Державною службою геології та надр України, як відповідальним виконавцем бюджетної програми, використано кошти у сумі </w:t>
      </w:r>
      <w:r w:rsidR="00D61C04" w:rsidRPr="0036622F">
        <w:rPr>
          <w:sz w:val="28"/>
          <w:szCs w:val="28"/>
        </w:rPr>
        <w:t>30</w:t>
      </w:r>
      <w:r w:rsidRPr="0036622F">
        <w:rPr>
          <w:sz w:val="28"/>
          <w:szCs w:val="28"/>
        </w:rPr>
        <w:t>,</w:t>
      </w:r>
      <w:r w:rsidR="00D61C04" w:rsidRPr="0036622F">
        <w:rPr>
          <w:sz w:val="28"/>
          <w:szCs w:val="28"/>
        </w:rPr>
        <w:t>2</w:t>
      </w:r>
      <w:r w:rsidRPr="0036622F">
        <w:rPr>
          <w:sz w:val="28"/>
          <w:szCs w:val="28"/>
        </w:rPr>
        <w:t xml:space="preserve"> млн. грн., у тому числі за спеціальним фондом – </w:t>
      </w:r>
      <w:r w:rsidR="00D61C04" w:rsidRPr="0036622F">
        <w:rPr>
          <w:sz w:val="28"/>
          <w:szCs w:val="28"/>
        </w:rPr>
        <w:t>11,3</w:t>
      </w:r>
      <w:r w:rsidRPr="0036622F">
        <w:rPr>
          <w:sz w:val="28"/>
          <w:szCs w:val="28"/>
        </w:rPr>
        <w:t> млн. гривень.</w:t>
      </w:r>
    </w:p>
    <w:p w:rsidR="003543D3" w:rsidRPr="0036622F" w:rsidRDefault="003543D3" w:rsidP="00221D3E">
      <w:pPr>
        <w:ind w:firstLine="720"/>
        <w:jc w:val="both"/>
        <w:rPr>
          <w:sz w:val="28"/>
          <w:szCs w:val="28"/>
        </w:rPr>
      </w:pPr>
      <w:r w:rsidRPr="0036622F">
        <w:rPr>
          <w:sz w:val="28"/>
          <w:szCs w:val="28"/>
        </w:rPr>
        <w:t xml:space="preserve">Протягом року видано, переоформлено та продовжено </w:t>
      </w:r>
      <w:r w:rsidR="00D61C04" w:rsidRPr="0036622F">
        <w:rPr>
          <w:sz w:val="28"/>
          <w:szCs w:val="28"/>
        </w:rPr>
        <w:t>364</w:t>
      </w:r>
      <w:r w:rsidRPr="0036622F">
        <w:rPr>
          <w:sz w:val="28"/>
          <w:szCs w:val="28"/>
        </w:rPr>
        <w:t> спеціальних дозвол</w:t>
      </w:r>
      <w:r w:rsidR="00D61C04" w:rsidRPr="0036622F">
        <w:rPr>
          <w:sz w:val="28"/>
          <w:szCs w:val="28"/>
        </w:rPr>
        <w:t>и</w:t>
      </w:r>
      <w:r w:rsidRPr="0036622F">
        <w:rPr>
          <w:sz w:val="28"/>
          <w:szCs w:val="28"/>
        </w:rPr>
        <w:t xml:space="preserve">, проведено </w:t>
      </w:r>
      <w:r w:rsidR="00D61C04" w:rsidRPr="0036622F">
        <w:rPr>
          <w:sz w:val="28"/>
          <w:szCs w:val="28"/>
        </w:rPr>
        <w:t>50</w:t>
      </w:r>
      <w:r w:rsidRPr="0036622F">
        <w:rPr>
          <w:sz w:val="28"/>
          <w:szCs w:val="28"/>
        </w:rPr>
        <w:t> перевір</w:t>
      </w:r>
      <w:r w:rsidR="00D61C04" w:rsidRPr="0036622F">
        <w:rPr>
          <w:sz w:val="28"/>
          <w:szCs w:val="28"/>
        </w:rPr>
        <w:t>ок</w:t>
      </w:r>
      <w:r w:rsidRPr="0036622F">
        <w:rPr>
          <w:sz w:val="28"/>
          <w:szCs w:val="28"/>
        </w:rPr>
        <w:t xml:space="preserve"> при видобуванні корисних копалин та </w:t>
      </w:r>
      <w:r w:rsidR="00D61C04" w:rsidRPr="0036622F">
        <w:rPr>
          <w:sz w:val="28"/>
          <w:szCs w:val="28"/>
        </w:rPr>
        <w:t>12</w:t>
      </w:r>
      <w:r w:rsidRPr="0036622F">
        <w:rPr>
          <w:sz w:val="28"/>
          <w:szCs w:val="28"/>
        </w:rPr>
        <w:t xml:space="preserve"> перевірок </w:t>
      </w:r>
      <w:proofErr w:type="spellStart"/>
      <w:r w:rsidRPr="0036622F">
        <w:rPr>
          <w:sz w:val="28"/>
          <w:szCs w:val="28"/>
        </w:rPr>
        <w:t>надрокористування</w:t>
      </w:r>
      <w:proofErr w:type="spellEnd"/>
      <w:r w:rsidRPr="0036622F">
        <w:rPr>
          <w:sz w:val="28"/>
          <w:szCs w:val="28"/>
        </w:rPr>
        <w:t xml:space="preserve"> при геологічному вивченні, отримано та опрацьовано </w:t>
      </w:r>
      <w:r w:rsidR="00D61C04" w:rsidRPr="0036622F">
        <w:rPr>
          <w:sz w:val="28"/>
          <w:szCs w:val="28"/>
        </w:rPr>
        <w:t>26 800</w:t>
      </w:r>
      <w:r w:rsidRPr="0036622F">
        <w:rPr>
          <w:sz w:val="28"/>
          <w:szCs w:val="28"/>
        </w:rPr>
        <w:t> шт. кореспонденції (доручень, листів), опрацьовано 7</w:t>
      </w:r>
      <w:r w:rsidR="00D61C04" w:rsidRPr="0036622F">
        <w:rPr>
          <w:sz w:val="28"/>
          <w:szCs w:val="28"/>
        </w:rPr>
        <w:t>2 звіти</w:t>
      </w:r>
      <w:r w:rsidRPr="0036622F">
        <w:rPr>
          <w:sz w:val="28"/>
          <w:szCs w:val="28"/>
        </w:rPr>
        <w:t xml:space="preserve"> фінансово-господарської діяльності.</w:t>
      </w:r>
    </w:p>
    <w:p w:rsidR="003543D3" w:rsidRPr="0036622F" w:rsidRDefault="003543D3" w:rsidP="00221D3E">
      <w:pPr>
        <w:ind w:firstLine="720"/>
        <w:jc w:val="both"/>
        <w:rPr>
          <w:sz w:val="28"/>
          <w:szCs w:val="28"/>
        </w:rPr>
      </w:pPr>
      <w:r w:rsidRPr="0036622F">
        <w:rPr>
          <w:sz w:val="28"/>
          <w:szCs w:val="28"/>
        </w:rPr>
        <w:t xml:space="preserve">За бюджетною програмою </w:t>
      </w:r>
      <w:r w:rsidRPr="0036622F">
        <w:rPr>
          <w:b/>
          <w:sz w:val="28"/>
          <w:szCs w:val="28"/>
        </w:rPr>
        <w:t>по КПКВК 2404020 «Розвиток мінерально-сировинної бази»</w:t>
      </w:r>
      <w:r w:rsidRPr="0036622F">
        <w:rPr>
          <w:sz w:val="28"/>
          <w:szCs w:val="28"/>
        </w:rPr>
        <w:t xml:space="preserve"> Державною службою геології та надр України, як відп</w:t>
      </w:r>
      <w:r w:rsidR="00BC6F31" w:rsidRPr="0036622F">
        <w:rPr>
          <w:sz w:val="28"/>
          <w:szCs w:val="28"/>
        </w:rPr>
        <w:t>овідальним виконавцем бюджетної</w:t>
      </w:r>
      <w:r w:rsidRPr="0036622F">
        <w:rPr>
          <w:sz w:val="28"/>
          <w:szCs w:val="28"/>
        </w:rPr>
        <w:t xml:space="preserve"> програми</w:t>
      </w:r>
      <w:r w:rsidR="00BC6F31" w:rsidRPr="0036622F">
        <w:rPr>
          <w:sz w:val="28"/>
          <w:szCs w:val="28"/>
        </w:rPr>
        <w:t>,</w:t>
      </w:r>
      <w:r w:rsidRPr="0036622F">
        <w:rPr>
          <w:sz w:val="28"/>
          <w:szCs w:val="28"/>
        </w:rPr>
        <w:t xml:space="preserve"> використано кошти за загальним фондом у сум </w:t>
      </w:r>
      <w:r w:rsidR="00EA43B1" w:rsidRPr="0036622F">
        <w:rPr>
          <w:sz w:val="28"/>
          <w:szCs w:val="28"/>
        </w:rPr>
        <w:t>100,0</w:t>
      </w:r>
      <w:r w:rsidRPr="0036622F">
        <w:rPr>
          <w:sz w:val="28"/>
          <w:szCs w:val="28"/>
        </w:rPr>
        <w:t> млн. гривень.</w:t>
      </w:r>
    </w:p>
    <w:p w:rsidR="003543D3" w:rsidRPr="0036622F" w:rsidRDefault="003543D3" w:rsidP="00952B87">
      <w:pPr>
        <w:shd w:val="clear" w:color="auto" w:fill="FFFFFF"/>
        <w:tabs>
          <w:tab w:val="left" w:pos="758"/>
        </w:tabs>
        <w:ind w:firstLine="720"/>
        <w:jc w:val="both"/>
        <w:rPr>
          <w:color w:val="000000"/>
          <w:sz w:val="28"/>
          <w:szCs w:val="28"/>
        </w:rPr>
      </w:pPr>
      <w:r w:rsidRPr="0036622F">
        <w:rPr>
          <w:color w:val="000000"/>
          <w:sz w:val="28"/>
          <w:szCs w:val="28"/>
        </w:rPr>
        <w:lastRenderedPageBreak/>
        <w:t xml:space="preserve">За рахунок використаних коштів підготовлено 1 нафтогазоносний об’єкт площею близько </w:t>
      </w:r>
      <w:r w:rsidR="001E4AD1" w:rsidRPr="0036622F">
        <w:rPr>
          <w:color w:val="000000"/>
          <w:sz w:val="28"/>
          <w:szCs w:val="28"/>
        </w:rPr>
        <w:t>1</w:t>
      </w:r>
      <w:r w:rsidRPr="0036622F">
        <w:rPr>
          <w:color w:val="000000"/>
          <w:sz w:val="28"/>
          <w:szCs w:val="28"/>
        </w:rPr>
        <w:t> кв. км. з перспективними ресурсами 1</w:t>
      </w:r>
      <w:r w:rsidR="001E4AD1" w:rsidRPr="0036622F">
        <w:rPr>
          <w:color w:val="000000"/>
          <w:sz w:val="28"/>
          <w:szCs w:val="28"/>
        </w:rPr>
        <w:t>000</w:t>
      </w:r>
      <w:r w:rsidRPr="0036622F">
        <w:rPr>
          <w:color w:val="000000"/>
          <w:sz w:val="28"/>
          <w:szCs w:val="28"/>
        </w:rPr>
        <w:t> </w:t>
      </w:r>
      <w:r w:rsidR="001E4AD1" w:rsidRPr="0036622F">
        <w:rPr>
          <w:color w:val="000000"/>
          <w:sz w:val="28"/>
          <w:szCs w:val="28"/>
        </w:rPr>
        <w:t>тис</w:t>
      </w:r>
      <w:r w:rsidRPr="0036622F">
        <w:rPr>
          <w:color w:val="000000"/>
          <w:sz w:val="28"/>
          <w:szCs w:val="28"/>
        </w:rPr>
        <w:t xml:space="preserve">. тонн умовного палива, отримано прирости запасів </w:t>
      </w:r>
      <w:r w:rsidR="001E4AD1" w:rsidRPr="0036622F">
        <w:rPr>
          <w:color w:val="000000"/>
          <w:sz w:val="28"/>
          <w:szCs w:val="28"/>
        </w:rPr>
        <w:t>6</w:t>
      </w:r>
      <w:r w:rsidRPr="0036622F">
        <w:rPr>
          <w:color w:val="000000"/>
          <w:sz w:val="28"/>
          <w:szCs w:val="28"/>
        </w:rPr>
        <w:t xml:space="preserve"> видів корисних копалин, пробурені </w:t>
      </w:r>
      <w:r w:rsidR="001E4AD1" w:rsidRPr="0036622F">
        <w:rPr>
          <w:color w:val="000000"/>
          <w:sz w:val="28"/>
          <w:szCs w:val="28"/>
        </w:rPr>
        <w:t>3 </w:t>
      </w:r>
      <w:r w:rsidRPr="0036622F">
        <w:rPr>
          <w:color w:val="000000"/>
          <w:sz w:val="28"/>
          <w:szCs w:val="28"/>
        </w:rPr>
        <w:t>артезіанські свердловини.</w:t>
      </w:r>
    </w:p>
    <w:p w:rsidR="003543D3" w:rsidRPr="0036622F" w:rsidRDefault="003543D3" w:rsidP="00221D3E">
      <w:pPr>
        <w:shd w:val="clear" w:color="auto" w:fill="FFFFFF"/>
        <w:tabs>
          <w:tab w:val="left" w:pos="758"/>
        </w:tabs>
        <w:ind w:firstLine="720"/>
        <w:jc w:val="both"/>
        <w:rPr>
          <w:sz w:val="28"/>
          <w:szCs w:val="28"/>
        </w:rPr>
      </w:pPr>
      <w:r w:rsidRPr="0036622F">
        <w:rPr>
          <w:sz w:val="28"/>
          <w:szCs w:val="28"/>
        </w:rPr>
        <w:t xml:space="preserve">За бюджетною програмою </w:t>
      </w:r>
      <w:r w:rsidRPr="0036622F">
        <w:rPr>
          <w:b/>
          <w:sz w:val="28"/>
          <w:szCs w:val="28"/>
        </w:rPr>
        <w:t>по КПКВК 2405010 «Керівництво та управління у сфері екологічного контролю»</w:t>
      </w:r>
      <w:r w:rsidRPr="0036622F">
        <w:rPr>
          <w:sz w:val="28"/>
          <w:szCs w:val="28"/>
        </w:rPr>
        <w:t xml:space="preserve"> Державною екологічною інспекцією України, як відповідальним виконавцем бюджетної програми, використано кошти у сумі </w:t>
      </w:r>
      <w:r w:rsidR="0043216F" w:rsidRPr="0036622F">
        <w:rPr>
          <w:sz w:val="28"/>
          <w:szCs w:val="28"/>
        </w:rPr>
        <w:t>24</w:t>
      </w:r>
      <w:r w:rsidR="002C444B" w:rsidRPr="0036622F">
        <w:rPr>
          <w:sz w:val="28"/>
          <w:szCs w:val="28"/>
        </w:rPr>
        <w:t>2</w:t>
      </w:r>
      <w:r w:rsidR="0043216F" w:rsidRPr="0036622F">
        <w:rPr>
          <w:sz w:val="28"/>
          <w:szCs w:val="28"/>
        </w:rPr>
        <w:t>,</w:t>
      </w:r>
      <w:r w:rsidR="002C444B" w:rsidRPr="0036622F">
        <w:rPr>
          <w:sz w:val="28"/>
          <w:szCs w:val="28"/>
        </w:rPr>
        <w:t>7</w:t>
      </w:r>
      <w:r w:rsidRPr="0036622F">
        <w:rPr>
          <w:sz w:val="28"/>
          <w:szCs w:val="28"/>
        </w:rPr>
        <w:t xml:space="preserve"> млн. грн., у тому числі за загальним фондом – </w:t>
      </w:r>
      <w:r w:rsidR="002C444B" w:rsidRPr="0036622F">
        <w:rPr>
          <w:sz w:val="28"/>
          <w:szCs w:val="28"/>
        </w:rPr>
        <w:t>241,5 </w:t>
      </w:r>
      <w:r w:rsidRPr="0036622F">
        <w:rPr>
          <w:sz w:val="28"/>
          <w:szCs w:val="28"/>
        </w:rPr>
        <w:t>млн. гривень.</w:t>
      </w:r>
    </w:p>
    <w:p w:rsidR="003543D3" w:rsidRPr="0036622F" w:rsidRDefault="003543D3" w:rsidP="00221D3E">
      <w:pPr>
        <w:shd w:val="clear" w:color="auto" w:fill="FFFFFF"/>
        <w:ind w:firstLine="720"/>
        <w:jc w:val="both"/>
        <w:rPr>
          <w:sz w:val="28"/>
          <w:szCs w:val="28"/>
        </w:rPr>
      </w:pPr>
      <w:r w:rsidRPr="0036622F">
        <w:rPr>
          <w:sz w:val="28"/>
          <w:szCs w:val="28"/>
        </w:rPr>
        <w:t>Протягом року проведено 3</w:t>
      </w:r>
      <w:r w:rsidR="002C444B" w:rsidRPr="0036622F">
        <w:rPr>
          <w:sz w:val="28"/>
          <w:szCs w:val="28"/>
        </w:rPr>
        <w:t>2</w:t>
      </w:r>
      <w:r w:rsidRPr="0036622F">
        <w:rPr>
          <w:sz w:val="28"/>
          <w:szCs w:val="28"/>
        </w:rPr>
        <w:t> </w:t>
      </w:r>
      <w:r w:rsidR="002C444B" w:rsidRPr="0036622F">
        <w:rPr>
          <w:sz w:val="28"/>
          <w:szCs w:val="28"/>
        </w:rPr>
        <w:t>195</w:t>
      </w:r>
      <w:r w:rsidRPr="0036622F">
        <w:rPr>
          <w:sz w:val="28"/>
          <w:szCs w:val="28"/>
        </w:rPr>
        <w:t xml:space="preserve"> інспекційних перевірок, стягнуто штрафів на </w:t>
      </w:r>
      <w:r w:rsidR="002C444B" w:rsidRPr="0036622F">
        <w:rPr>
          <w:sz w:val="28"/>
          <w:szCs w:val="28"/>
        </w:rPr>
        <w:t>суму</w:t>
      </w:r>
      <w:r w:rsidR="00145F82" w:rsidRPr="0036622F">
        <w:rPr>
          <w:sz w:val="28"/>
          <w:szCs w:val="28"/>
        </w:rPr>
        <w:t xml:space="preserve"> </w:t>
      </w:r>
      <w:r w:rsidRPr="0036622F">
        <w:rPr>
          <w:sz w:val="28"/>
          <w:szCs w:val="28"/>
        </w:rPr>
        <w:t>5</w:t>
      </w:r>
      <w:r w:rsidR="002C444B" w:rsidRPr="0036622F">
        <w:rPr>
          <w:sz w:val="28"/>
          <w:szCs w:val="28"/>
        </w:rPr>
        <w:t> 360,2</w:t>
      </w:r>
      <w:r w:rsidRPr="0036622F">
        <w:rPr>
          <w:sz w:val="28"/>
          <w:szCs w:val="28"/>
        </w:rPr>
        <w:t> тис. грн., стягнуто коштів на суму </w:t>
      </w:r>
      <w:r w:rsidR="002C444B" w:rsidRPr="0036622F">
        <w:rPr>
          <w:sz w:val="28"/>
          <w:szCs w:val="28"/>
        </w:rPr>
        <w:t>61 951,3</w:t>
      </w:r>
      <w:r w:rsidRPr="0036622F">
        <w:rPr>
          <w:sz w:val="28"/>
          <w:szCs w:val="28"/>
        </w:rPr>
        <w:t xml:space="preserve"> тис. грн. </w:t>
      </w:r>
      <w:r w:rsidRPr="0036622F">
        <w:rPr>
          <w:sz w:val="28"/>
          <w:szCs w:val="28"/>
        </w:rPr>
        <w:br/>
        <w:t>за пред’явленими претензіями та позовами за екологічні збитки, проведено радіологічний контроль 22</w:t>
      </w:r>
      <w:r w:rsidR="002C444B" w:rsidRPr="0036622F">
        <w:rPr>
          <w:sz w:val="28"/>
          <w:szCs w:val="28"/>
        </w:rPr>
        <w:t>0</w:t>
      </w:r>
      <w:r w:rsidRPr="0036622F">
        <w:rPr>
          <w:sz w:val="28"/>
          <w:szCs w:val="28"/>
        </w:rPr>
        <w:t> </w:t>
      </w:r>
      <w:r w:rsidR="002C444B" w:rsidRPr="0036622F">
        <w:rPr>
          <w:sz w:val="28"/>
          <w:szCs w:val="28"/>
        </w:rPr>
        <w:t>062</w:t>
      </w:r>
      <w:r w:rsidRPr="0036622F">
        <w:rPr>
          <w:sz w:val="28"/>
          <w:szCs w:val="28"/>
        </w:rPr>
        <w:t>,</w:t>
      </w:r>
      <w:r w:rsidR="002C444B" w:rsidRPr="0036622F">
        <w:rPr>
          <w:sz w:val="28"/>
          <w:szCs w:val="28"/>
        </w:rPr>
        <w:t>4</w:t>
      </w:r>
      <w:r w:rsidRPr="0036622F">
        <w:rPr>
          <w:sz w:val="28"/>
          <w:szCs w:val="28"/>
        </w:rPr>
        <w:t xml:space="preserve"> тис. тонн вантажу та екологічний </w:t>
      </w:r>
      <w:r w:rsidRPr="0036622F">
        <w:rPr>
          <w:sz w:val="28"/>
          <w:szCs w:val="28"/>
        </w:rPr>
        <w:br/>
        <w:t xml:space="preserve">контроль </w:t>
      </w:r>
      <w:r w:rsidR="002C444B" w:rsidRPr="0036622F">
        <w:rPr>
          <w:sz w:val="28"/>
          <w:szCs w:val="28"/>
        </w:rPr>
        <w:t>16 486,7</w:t>
      </w:r>
      <w:r w:rsidRPr="0036622F">
        <w:rPr>
          <w:sz w:val="28"/>
          <w:szCs w:val="28"/>
        </w:rPr>
        <w:t xml:space="preserve"> тис. тонн вантажу в пунктах пропуску через державний кордон та в зоні діяльності внутрішніх митниць, отримано та опрацьовано </w:t>
      </w:r>
      <w:r w:rsidR="002C444B" w:rsidRPr="0036622F">
        <w:rPr>
          <w:sz w:val="28"/>
          <w:szCs w:val="28"/>
        </w:rPr>
        <w:t>19</w:t>
      </w:r>
      <w:r w:rsidRPr="0036622F">
        <w:rPr>
          <w:sz w:val="28"/>
          <w:szCs w:val="28"/>
        </w:rPr>
        <w:t> </w:t>
      </w:r>
      <w:r w:rsidR="002C444B" w:rsidRPr="0036622F">
        <w:rPr>
          <w:sz w:val="28"/>
          <w:szCs w:val="28"/>
        </w:rPr>
        <w:t>791</w:t>
      </w:r>
      <w:r w:rsidRPr="0036622F">
        <w:rPr>
          <w:sz w:val="28"/>
          <w:szCs w:val="28"/>
        </w:rPr>
        <w:t> шт. кореспонденції (доручень, листів).</w:t>
      </w:r>
    </w:p>
    <w:p w:rsidR="003543D3" w:rsidRPr="0036622F" w:rsidRDefault="003543D3" w:rsidP="00221D3E">
      <w:pPr>
        <w:ind w:firstLine="720"/>
        <w:jc w:val="both"/>
        <w:rPr>
          <w:sz w:val="28"/>
          <w:szCs w:val="28"/>
        </w:rPr>
      </w:pPr>
      <w:r w:rsidRPr="0036622F">
        <w:rPr>
          <w:sz w:val="28"/>
          <w:szCs w:val="28"/>
        </w:rPr>
        <w:t xml:space="preserve">За бюджетною програмою </w:t>
      </w:r>
      <w:r w:rsidRPr="0036622F">
        <w:rPr>
          <w:b/>
          <w:sz w:val="28"/>
          <w:szCs w:val="28"/>
        </w:rPr>
        <w:t xml:space="preserve">по КПКВК 2406010 </w:t>
      </w:r>
      <w:r w:rsidRPr="0036622F">
        <w:rPr>
          <w:sz w:val="28"/>
          <w:szCs w:val="28"/>
        </w:rPr>
        <w:t>«</w:t>
      </w:r>
      <w:r w:rsidRPr="0036622F">
        <w:rPr>
          <w:b/>
          <w:sz w:val="28"/>
          <w:szCs w:val="28"/>
        </w:rPr>
        <w:t xml:space="preserve">Керівництво та управління у сфері радіаційного захисту населення» </w:t>
      </w:r>
      <w:r w:rsidRPr="0036622F">
        <w:rPr>
          <w:sz w:val="28"/>
          <w:szCs w:val="28"/>
        </w:rPr>
        <w:t>Національною комісією з радіаційного захисту населення України, як відповідальним виконавцем бюджетної програми, використано кошти за загальним фондом у сумі 0,</w:t>
      </w:r>
      <w:r w:rsidR="002C444B" w:rsidRPr="0036622F">
        <w:rPr>
          <w:sz w:val="28"/>
          <w:szCs w:val="28"/>
        </w:rPr>
        <w:t>8</w:t>
      </w:r>
      <w:r w:rsidRPr="0036622F">
        <w:rPr>
          <w:sz w:val="28"/>
          <w:szCs w:val="28"/>
        </w:rPr>
        <w:t> млн. гривень.</w:t>
      </w:r>
    </w:p>
    <w:p w:rsidR="003543D3" w:rsidRPr="0036622F" w:rsidRDefault="003543D3" w:rsidP="00221D3E">
      <w:pPr>
        <w:ind w:firstLine="720"/>
        <w:jc w:val="both"/>
        <w:rPr>
          <w:sz w:val="28"/>
          <w:szCs w:val="28"/>
        </w:rPr>
      </w:pPr>
      <w:r w:rsidRPr="0036622F">
        <w:rPr>
          <w:sz w:val="28"/>
          <w:szCs w:val="28"/>
        </w:rPr>
        <w:t>Протягом року отримано та опрацьовано 10</w:t>
      </w:r>
      <w:r w:rsidR="002C444B" w:rsidRPr="0036622F">
        <w:rPr>
          <w:sz w:val="28"/>
          <w:szCs w:val="28"/>
        </w:rPr>
        <w:t>4</w:t>
      </w:r>
      <w:r w:rsidRPr="0036622F">
        <w:rPr>
          <w:sz w:val="28"/>
          <w:szCs w:val="28"/>
        </w:rPr>
        <w:t> од. кореспонденції (доручень, листів).</w:t>
      </w:r>
    </w:p>
    <w:p w:rsidR="003543D3" w:rsidRPr="0036622F" w:rsidRDefault="003543D3" w:rsidP="00221D3E">
      <w:pPr>
        <w:ind w:firstLine="720"/>
        <w:jc w:val="both"/>
        <w:rPr>
          <w:sz w:val="28"/>
          <w:szCs w:val="28"/>
        </w:rPr>
      </w:pPr>
      <w:r w:rsidRPr="0036622F">
        <w:rPr>
          <w:sz w:val="28"/>
          <w:szCs w:val="28"/>
        </w:rPr>
        <w:t xml:space="preserve">За бюджетною програмою </w:t>
      </w:r>
      <w:r w:rsidRPr="0036622F">
        <w:rPr>
          <w:b/>
          <w:sz w:val="28"/>
          <w:szCs w:val="28"/>
        </w:rPr>
        <w:t>по КПКВК 2407010 «Керівництво та управління у сфері водного господарства»</w:t>
      </w:r>
      <w:r w:rsidRPr="0036622F">
        <w:rPr>
          <w:sz w:val="28"/>
          <w:szCs w:val="28"/>
        </w:rPr>
        <w:t xml:space="preserve"> Державним агентством водних ресурсів України, як відповідальним виконавцем бюджетної програми, використано кошти за загальним фондом у сумі </w:t>
      </w:r>
      <w:r w:rsidR="001D4AB5" w:rsidRPr="0036622F">
        <w:rPr>
          <w:sz w:val="28"/>
          <w:szCs w:val="28"/>
        </w:rPr>
        <w:t>18</w:t>
      </w:r>
      <w:r w:rsidRPr="0036622F">
        <w:rPr>
          <w:sz w:val="28"/>
          <w:szCs w:val="28"/>
        </w:rPr>
        <w:t>,</w:t>
      </w:r>
      <w:r w:rsidR="001D4AB5" w:rsidRPr="0036622F">
        <w:rPr>
          <w:sz w:val="28"/>
          <w:szCs w:val="28"/>
        </w:rPr>
        <w:t>7</w:t>
      </w:r>
      <w:r w:rsidRPr="0036622F">
        <w:rPr>
          <w:sz w:val="28"/>
          <w:szCs w:val="28"/>
        </w:rPr>
        <w:t> млн. гривень.</w:t>
      </w:r>
    </w:p>
    <w:p w:rsidR="003543D3" w:rsidRPr="0036622F" w:rsidRDefault="003543D3" w:rsidP="00221D3E">
      <w:pPr>
        <w:ind w:firstLine="720"/>
        <w:jc w:val="both"/>
        <w:rPr>
          <w:sz w:val="28"/>
          <w:szCs w:val="28"/>
        </w:rPr>
      </w:pPr>
      <w:r w:rsidRPr="0036622F">
        <w:rPr>
          <w:sz w:val="28"/>
          <w:szCs w:val="28"/>
        </w:rPr>
        <w:t xml:space="preserve">Протягом року розглянуто та підготовлено </w:t>
      </w:r>
      <w:r w:rsidR="001D4AB5" w:rsidRPr="0036622F">
        <w:rPr>
          <w:sz w:val="28"/>
          <w:szCs w:val="28"/>
        </w:rPr>
        <w:t>17</w:t>
      </w:r>
      <w:r w:rsidRPr="0036622F">
        <w:rPr>
          <w:sz w:val="28"/>
          <w:szCs w:val="28"/>
        </w:rPr>
        <w:t xml:space="preserve"> нормативно-правових актів, опрацьовано 10 000 шт. кореспонденції (доручень, листів), прийнято та опрацьовано 204 звіта фінансово-господарської діяльності установ організацій та підприємств, що належать до сфери управління Агентства, проведено </w:t>
      </w:r>
      <w:r w:rsidR="001D4AB5" w:rsidRPr="0036622F">
        <w:rPr>
          <w:sz w:val="28"/>
          <w:szCs w:val="28"/>
        </w:rPr>
        <w:t>37</w:t>
      </w:r>
      <w:r w:rsidRPr="0036622F">
        <w:rPr>
          <w:sz w:val="28"/>
          <w:szCs w:val="28"/>
        </w:rPr>
        <w:t xml:space="preserve"> од. аудиторських перевірок діяльності водогосподарських організацій.</w:t>
      </w:r>
    </w:p>
    <w:p w:rsidR="00AE4856" w:rsidRPr="0036622F" w:rsidRDefault="00AE4856" w:rsidP="00AE4856">
      <w:pPr>
        <w:ind w:firstLine="720"/>
        <w:jc w:val="both"/>
        <w:rPr>
          <w:sz w:val="28"/>
          <w:szCs w:val="28"/>
        </w:rPr>
      </w:pPr>
      <w:r w:rsidRPr="0036622F">
        <w:rPr>
          <w:sz w:val="28"/>
          <w:szCs w:val="28"/>
        </w:rPr>
        <w:t xml:space="preserve">За бюджетною програмою </w:t>
      </w:r>
      <w:r w:rsidRPr="0036622F">
        <w:rPr>
          <w:b/>
          <w:sz w:val="28"/>
          <w:szCs w:val="28"/>
        </w:rPr>
        <w:t>по КПКВК 2407020 «Прикладні наукові та науково-технічні розробки, виконання робіт за державним замовленням у сфері розвитку водного господарства»</w:t>
      </w:r>
      <w:r w:rsidRPr="0036622F">
        <w:rPr>
          <w:sz w:val="28"/>
          <w:szCs w:val="28"/>
        </w:rPr>
        <w:t xml:space="preserve"> Державним агентством водних ресурсів України, як відповідальним виконавцем бюджетної програми, використано кошти за загальним фондом у сумі 0,2 млн. гривень.</w:t>
      </w:r>
    </w:p>
    <w:p w:rsidR="00AE4856" w:rsidRPr="0036622F" w:rsidRDefault="00AE4856" w:rsidP="00AE4856">
      <w:pPr>
        <w:ind w:firstLine="720"/>
        <w:jc w:val="both"/>
        <w:rPr>
          <w:sz w:val="28"/>
          <w:szCs w:val="28"/>
        </w:rPr>
      </w:pPr>
      <w:r w:rsidRPr="0036622F">
        <w:rPr>
          <w:sz w:val="28"/>
          <w:szCs w:val="28"/>
        </w:rPr>
        <w:t>Протягом року виконання прикладних наукових та науково-технічних розробок здійснювалося у 3 наукових установах, якими протягом року забезпечено виконання 4 прикладних наукових та науково-технічних розробок, в тому числі за пріоритетними напрямами.</w:t>
      </w:r>
    </w:p>
    <w:p w:rsidR="00AE4856" w:rsidRPr="0036622F" w:rsidRDefault="00AE4856" w:rsidP="00AE4856">
      <w:pPr>
        <w:shd w:val="clear" w:color="auto" w:fill="FFFFFF"/>
        <w:tabs>
          <w:tab w:val="left" w:pos="605"/>
        </w:tabs>
        <w:ind w:firstLine="720"/>
        <w:jc w:val="both"/>
        <w:rPr>
          <w:sz w:val="28"/>
          <w:szCs w:val="28"/>
        </w:rPr>
      </w:pPr>
      <w:r w:rsidRPr="0036622F">
        <w:rPr>
          <w:sz w:val="28"/>
          <w:szCs w:val="28"/>
        </w:rPr>
        <w:t xml:space="preserve">За бюджетною програмою </w:t>
      </w:r>
      <w:r w:rsidRPr="0036622F">
        <w:rPr>
          <w:b/>
          <w:sz w:val="28"/>
          <w:szCs w:val="28"/>
        </w:rPr>
        <w:t>по КПКВК 2407040 «Підвищення кваліфікації кадрів у сфері водного господарства»</w:t>
      </w:r>
      <w:r w:rsidRPr="0036622F">
        <w:rPr>
          <w:sz w:val="28"/>
          <w:szCs w:val="28"/>
        </w:rPr>
        <w:t xml:space="preserve"> Державним агентством водних ресурсів України, як відповідальним виконавцем бюджетної програми, </w:t>
      </w:r>
      <w:r w:rsidRPr="0036622F">
        <w:rPr>
          <w:sz w:val="28"/>
          <w:szCs w:val="28"/>
        </w:rPr>
        <w:lastRenderedPageBreak/>
        <w:t>використано кошти у сумі 4,9 млн. грн., у тому числі за загальним фондом – 4,0 млн. гривень.</w:t>
      </w:r>
    </w:p>
    <w:p w:rsidR="00AE4856" w:rsidRPr="0036622F" w:rsidRDefault="00AE4856" w:rsidP="00AE4856">
      <w:pPr>
        <w:shd w:val="clear" w:color="auto" w:fill="FFFFFF"/>
        <w:tabs>
          <w:tab w:val="left" w:pos="605"/>
        </w:tabs>
        <w:ind w:firstLine="720"/>
        <w:jc w:val="both"/>
        <w:rPr>
          <w:sz w:val="28"/>
        </w:rPr>
      </w:pPr>
      <w:r w:rsidRPr="0036622F">
        <w:rPr>
          <w:sz w:val="28"/>
          <w:szCs w:val="28"/>
        </w:rPr>
        <w:t xml:space="preserve">Протягом року </w:t>
      </w:r>
      <w:r w:rsidRPr="0036622F">
        <w:rPr>
          <w:sz w:val="28"/>
        </w:rPr>
        <w:t>в інституті підвищили кваліфікацію 1 286 працівників водогосподарської галузі та проведено 12 </w:t>
      </w:r>
      <w:r w:rsidRPr="0036622F">
        <w:rPr>
          <w:sz w:val="28"/>
          <w:szCs w:val="28"/>
        </w:rPr>
        <w:t>короткострокових семінарів</w:t>
      </w:r>
      <w:r w:rsidRPr="0036622F">
        <w:rPr>
          <w:sz w:val="28"/>
        </w:rPr>
        <w:t>.</w:t>
      </w:r>
    </w:p>
    <w:p w:rsidR="00AE4856" w:rsidRPr="0036622F" w:rsidRDefault="00AE4856" w:rsidP="00AE4856">
      <w:pPr>
        <w:ind w:firstLine="720"/>
        <w:jc w:val="both"/>
        <w:rPr>
          <w:sz w:val="28"/>
          <w:szCs w:val="28"/>
        </w:rPr>
      </w:pPr>
      <w:r w:rsidRPr="0036622F">
        <w:rPr>
          <w:sz w:val="28"/>
          <w:szCs w:val="28"/>
        </w:rPr>
        <w:t xml:space="preserve">За бюджетною програмою </w:t>
      </w:r>
      <w:r w:rsidRPr="0036622F">
        <w:rPr>
          <w:b/>
          <w:sz w:val="28"/>
          <w:szCs w:val="28"/>
        </w:rPr>
        <w:t xml:space="preserve">по КПКВК 2407050 «Експлуатація державного водогосподарського комплексу та управління водними ресурсами» </w:t>
      </w:r>
      <w:r w:rsidRPr="0036622F">
        <w:rPr>
          <w:sz w:val="28"/>
          <w:szCs w:val="28"/>
        </w:rPr>
        <w:t>Державним агентством водних ресурсів України, як відповідальним виконавцем бюджетної програми, використано кошти у сумі 3 </w:t>
      </w:r>
      <w:r w:rsidR="00142C1D">
        <w:rPr>
          <w:sz w:val="28"/>
          <w:szCs w:val="28"/>
        </w:rPr>
        <w:t>439</w:t>
      </w:r>
      <w:r w:rsidRPr="0036622F">
        <w:rPr>
          <w:sz w:val="28"/>
          <w:szCs w:val="28"/>
        </w:rPr>
        <w:t>,</w:t>
      </w:r>
      <w:r w:rsidR="00142C1D">
        <w:rPr>
          <w:sz w:val="28"/>
          <w:szCs w:val="28"/>
        </w:rPr>
        <w:t>1</w:t>
      </w:r>
      <w:r w:rsidRPr="0036622F">
        <w:rPr>
          <w:sz w:val="28"/>
          <w:szCs w:val="28"/>
        </w:rPr>
        <w:t> млн. грн., у тому числі за загальним фондом – 1 467,1 млн. грн., за спеціальним – 1 </w:t>
      </w:r>
      <w:r w:rsidR="00142C1D">
        <w:rPr>
          <w:sz w:val="28"/>
          <w:szCs w:val="28"/>
        </w:rPr>
        <w:t>972</w:t>
      </w:r>
      <w:r w:rsidRPr="0036622F">
        <w:rPr>
          <w:sz w:val="28"/>
          <w:szCs w:val="28"/>
        </w:rPr>
        <w:t>,</w:t>
      </w:r>
      <w:r w:rsidR="00142C1D">
        <w:rPr>
          <w:sz w:val="28"/>
          <w:szCs w:val="28"/>
        </w:rPr>
        <w:t>0</w:t>
      </w:r>
      <w:r w:rsidRPr="0036622F">
        <w:rPr>
          <w:sz w:val="28"/>
          <w:szCs w:val="28"/>
        </w:rPr>
        <w:t> млн. гривень.</w:t>
      </w:r>
    </w:p>
    <w:p w:rsidR="00AE4856" w:rsidRPr="0036622F" w:rsidRDefault="00AE4856" w:rsidP="00AE4856">
      <w:pPr>
        <w:ind w:firstLine="720"/>
        <w:jc w:val="both"/>
        <w:rPr>
          <w:sz w:val="28"/>
          <w:szCs w:val="28"/>
        </w:rPr>
      </w:pPr>
      <w:r w:rsidRPr="0036622F">
        <w:rPr>
          <w:sz w:val="28"/>
          <w:szCs w:val="28"/>
        </w:rPr>
        <w:t xml:space="preserve">Протягом року було підготовлено до поливу зрошувані землі на площі 650,3 тис. га, забезпечено подачу води в маловодні регіони в об’ємі 1 890 904 тис. куб. м., здійснено водовідведення та регулювання </w:t>
      </w:r>
      <w:proofErr w:type="spellStart"/>
      <w:r w:rsidRPr="0036622F">
        <w:rPr>
          <w:sz w:val="28"/>
          <w:szCs w:val="28"/>
        </w:rPr>
        <w:t>водноповітряного</w:t>
      </w:r>
      <w:proofErr w:type="spellEnd"/>
      <w:r w:rsidRPr="0036622F">
        <w:rPr>
          <w:sz w:val="28"/>
          <w:szCs w:val="28"/>
        </w:rPr>
        <w:t xml:space="preserve"> режиму на площі 2 806,4 тис. га., проведено моніторинг за </w:t>
      </w:r>
      <w:proofErr w:type="spellStart"/>
      <w:r w:rsidRPr="0036622F">
        <w:rPr>
          <w:sz w:val="28"/>
          <w:szCs w:val="28"/>
        </w:rPr>
        <w:t>гідрогеолого-меліоративним</w:t>
      </w:r>
      <w:proofErr w:type="spellEnd"/>
      <w:r w:rsidRPr="0036622F">
        <w:rPr>
          <w:sz w:val="28"/>
          <w:szCs w:val="28"/>
        </w:rPr>
        <w:t xml:space="preserve"> станом території та населених пунктів у зоні впливу меліоративних систем на площі 4 558,6 тис. га., </w:t>
      </w:r>
      <w:proofErr w:type="spellStart"/>
      <w:r w:rsidRPr="0036622F">
        <w:rPr>
          <w:sz w:val="28"/>
          <w:szCs w:val="28"/>
        </w:rPr>
        <w:t>перекачано</w:t>
      </w:r>
      <w:proofErr w:type="spellEnd"/>
      <w:r w:rsidRPr="0036622F">
        <w:rPr>
          <w:sz w:val="28"/>
          <w:szCs w:val="28"/>
        </w:rPr>
        <w:t xml:space="preserve"> насосними станціями захисних споруд Дніпровського каскаду водосховищ 800 772,4 тис. куб. м води з метою запобігання затопленню територій, виконано 92 738 вимірювань показників якості води, на основі яких проводився аналіз екологічного стану та оперативно приймались управлінські рішення щодо покращення стану поверхневих вод, організовано 44 міжнародні зустрічі з питань співробітництва на прикордонних водах у рамках міжнародної співпраці.</w:t>
      </w:r>
    </w:p>
    <w:p w:rsidR="00AE4856" w:rsidRPr="0036622F" w:rsidRDefault="00AE4856" w:rsidP="00AE4856">
      <w:pPr>
        <w:ind w:firstLine="720"/>
        <w:jc w:val="both"/>
        <w:rPr>
          <w:sz w:val="28"/>
          <w:szCs w:val="28"/>
        </w:rPr>
      </w:pPr>
      <w:r w:rsidRPr="0036622F">
        <w:rPr>
          <w:sz w:val="28"/>
          <w:szCs w:val="28"/>
        </w:rPr>
        <w:t xml:space="preserve">За бюджетною програмою </w:t>
      </w:r>
      <w:r w:rsidRPr="0036622F">
        <w:rPr>
          <w:b/>
          <w:sz w:val="28"/>
          <w:szCs w:val="28"/>
        </w:rPr>
        <w:t>по КПКВК 2407070 «Захист від шкідливої дії вод сільських населених пунктів та сільськогосподарських угідь, в тому числі в басейні р. Тиса у Закарпатській області»</w:t>
      </w:r>
      <w:r w:rsidRPr="0036622F">
        <w:rPr>
          <w:sz w:val="28"/>
          <w:szCs w:val="28"/>
        </w:rPr>
        <w:t xml:space="preserve"> Державним агентством водних ресурсів України, як відповідальним виконавцем бюджетної програми, використано кошти за загальним фондом у сумі 0,2 млн. гривень.</w:t>
      </w:r>
    </w:p>
    <w:p w:rsidR="00AE4856" w:rsidRPr="0036622F" w:rsidRDefault="00AE4856" w:rsidP="00AE4856">
      <w:pPr>
        <w:ind w:firstLine="720"/>
        <w:jc w:val="both"/>
        <w:rPr>
          <w:sz w:val="28"/>
          <w:szCs w:val="28"/>
        </w:rPr>
      </w:pPr>
      <w:r w:rsidRPr="0036622F">
        <w:rPr>
          <w:sz w:val="28"/>
          <w:szCs w:val="28"/>
        </w:rPr>
        <w:t>Протягом року розроблено робочі проекти в межах проектів «Покращення транскордонного протипаводкового захисту та захисту від внутрішніх вод в межиріччі річок Тиса-Тур» та «Вдосконалення та розвиток спільної українсько-угорської АІВС «Тиса».</w:t>
      </w:r>
    </w:p>
    <w:p w:rsidR="00AE4856" w:rsidRPr="0036622F" w:rsidRDefault="00AE4856" w:rsidP="00AE4856">
      <w:pPr>
        <w:ind w:firstLine="720"/>
        <w:jc w:val="both"/>
        <w:rPr>
          <w:sz w:val="28"/>
          <w:szCs w:val="28"/>
        </w:rPr>
      </w:pPr>
      <w:r w:rsidRPr="0036622F">
        <w:rPr>
          <w:sz w:val="28"/>
          <w:szCs w:val="28"/>
        </w:rPr>
        <w:t xml:space="preserve">За бюджетною програмою </w:t>
      </w:r>
      <w:r w:rsidRPr="0036622F">
        <w:rPr>
          <w:b/>
          <w:sz w:val="28"/>
          <w:szCs w:val="28"/>
        </w:rPr>
        <w:t>по КПКВК 2407120 «Розвиток та поліпшення екологічного стану зрошуваних та осушених угідь»</w:t>
      </w:r>
      <w:r w:rsidRPr="0036622F">
        <w:rPr>
          <w:sz w:val="28"/>
          <w:szCs w:val="28"/>
        </w:rPr>
        <w:t xml:space="preserve"> Державним агентством водних ресурсів України, як відповідальним виконавцем бюджетної програми, використано кошти за загальним фондом у сумі 29,5 млн. гривень.</w:t>
      </w:r>
    </w:p>
    <w:p w:rsidR="00AE4856" w:rsidRPr="0036622F" w:rsidRDefault="00AE4856" w:rsidP="00AE4856">
      <w:pPr>
        <w:ind w:firstLine="720"/>
        <w:jc w:val="both"/>
        <w:rPr>
          <w:sz w:val="28"/>
          <w:szCs w:val="28"/>
        </w:rPr>
      </w:pPr>
      <w:r w:rsidRPr="0036622F">
        <w:rPr>
          <w:sz w:val="28"/>
          <w:szCs w:val="28"/>
        </w:rPr>
        <w:t>Протягом року реконструйовано 5 насосних станцій, реконструйовано каналів протяжністю 3 309 пог. м, реконструйовано закритих водогонів протяжністю 2 180 пог. метрів.</w:t>
      </w:r>
    </w:p>
    <w:p w:rsidR="00AE4856" w:rsidRPr="0036622F" w:rsidRDefault="00AE4856" w:rsidP="00AE4856">
      <w:pPr>
        <w:ind w:firstLine="720"/>
        <w:jc w:val="both"/>
        <w:rPr>
          <w:sz w:val="28"/>
          <w:szCs w:val="28"/>
        </w:rPr>
      </w:pPr>
      <w:r w:rsidRPr="0036622F">
        <w:rPr>
          <w:sz w:val="28"/>
          <w:szCs w:val="28"/>
        </w:rPr>
        <w:t xml:space="preserve">За бюджетною програмою </w:t>
      </w:r>
      <w:r w:rsidRPr="0036622F">
        <w:rPr>
          <w:b/>
          <w:sz w:val="28"/>
          <w:szCs w:val="28"/>
        </w:rPr>
        <w:t>по КПКВК 2407800 «Реконструкція гідротехнічних споруд захисних масивів дніпровських водосховищ»</w:t>
      </w:r>
      <w:r w:rsidRPr="0036622F">
        <w:rPr>
          <w:sz w:val="28"/>
          <w:szCs w:val="28"/>
        </w:rPr>
        <w:t xml:space="preserve"> Державним агентством водних ресурсів України, як відповідальним виконавцем бюджетної програми, використано кошти за загальним фондом у сумі 36,8 млн. гривень.</w:t>
      </w:r>
    </w:p>
    <w:p w:rsidR="00AE4856" w:rsidRPr="0036622F" w:rsidRDefault="00AE4856" w:rsidP="00AE4856">
      <w:pPr>
        <w:ind w:firstLine="720"/>
        <w:jc w:val="both"/>
        <w:rPr>
          <w:sz w:val="28"/>
          <w:szCs w:val="28"/>
        </w:rPr>
      </w:pPr>
      <w:r w:rsidRPr="0036622F">
        <w:rPr>
          <w:sz w:val="28"/>
          <w:szCs w:val="28"/>
        </w:rPr>
        <w:lastRenderedPageBreak/>
        <w:t>Протягом року проведено реконструкцію 3 об’єктів захисних масивів дніпровських водосховищ та проведено реконструкцію гідротехнічних споруд захисних масивів дніпровських водосховищ на площі 6,8 тис. гектарів.</w:t>
      </w:r>
    </w:p>
    <w:p w:rsidR="003543D3" w:rsidRPr="0036622F" w:rsidRDefault="003543D3" w:rsidP="00221D3E">
      <w:pPr>
        <w:ind w:firstLine="720"/>
        <w:jc w:val="both"/>
        <w:rPr>
          <w:sz w:val="28"/>
          <w:szCs w:val="28"/>
        </w:rPr>
      </w:pPr>
      <w:r w:rsidRPr="0036622F">
        <w:rPr>
          <w:sz w:val="28"/>
          <w:szCs w:val="28"/>
        </w:rPr>
        <w:t xml:space="preserve">За бюджетною програмою </w:t>
      </w:r>
      <w:r w:rsidRPr="0036622F">
        <w:rPr>
          <w:b/>
          <w:sz w:val="28"/>
          <w:szCs w:val="28"/>
        </w:rPr>
        <w:t>по КПКВК 2408010</w:t>
      </w:r>
      <w:r w:rsidRPr="0036622F">
        <w:rPr>
          <w:sz w:val="28"/>
          <w:szCs w:val="28"/>
        </w:rPr>
        <w:t xml:space="preserve"> </w:t>
      </w:r>
      <w:r w:rsidRPr="0036622F">
        <w:rPr>
          <w:b/>
          <w:sz w:val="28"/>
          <w:szCs w:val="28"/>
        </w:rPr>
        <w:t>«Керівництво та управління діяльністю у зоні відчуження»</w:t>
      </w:r>
      <w:r w:rsidRPr="0036622F">
        <w:rPr>
          <w:sz w:val="28"/>
          <w:szCs w:val="28"/>
        </w:rPr>
        <w:t xml:space="preserve"> Державним агентством України з управління зоною відчуження, як відповідальним виконавцем бюджетної програми, використано кошти за загальним фондом у сумі </w:t>
      </w:r>
      <w:r w:rsidR="00384460" w:rsidRPr="0036622F">
        <w:rPr>
          <w:sz w:val="28"/>
          <w:szCs w:val="28"/>
        </w:rPr>
        <w:t>8</w:t>
      </w:r>
      <w:r w:rsidRPr="0036622F">
        <w:rPr>
          <w:sz w:val="28"/>
          <w:szCs w:val="28"/>
        </w:rPr>
        <w:t>,</w:t>
      </w:r>
      <w:r w:rsidR="00384460" w:rsidRPr="0036622F">
        <w:rPr>
          <w:sz w:val="28"/>
          <w:szCs w:val="28"/>
        </w:rPr>
        <w:t>4</w:t>
      </w:r>
      <w:r w:rsidRPr="0036622F">
        <w:rPr>
          <w:sz w:val="28"/>
          <w:szCs w:val="28"/>
        </w:rPr>
        <w:t> млн. гривень.</w:t>
      </w:r>
    </w:p>
    <w:p w:rsidR="003543D3" w:rsidRPr="0036622F" w:rsidRDefault="003543D3" w:rsidP="001B5B6D">
      <w:pPr>
        <w:ind w:firstLine="720"/>
        <w:jc w:val="both"/>
        <w:rPr>
          <w:sz w:val="28"/>
          <w:szCs w:val="28"/>
        </w:rPr>
      </w:pPr>
      <w:r w:rsidRPr="0036622F">
        <w:rPr>
          <w:sz w:val="28"/>
          <w:szCs w:val="28"/>
        </w:rPr>
        <w:t xml:space="preserve">Протягом року опрацьовано </w:t>
      </w:r>
      <w:r w:rsidR="0015451C" w:rsidRPr="0036622F">
        <w:rPr>
          <w:sz w:val="28"/>
          <w:szCs w:val="28"/>
        </w:rPr>
        <w:t>12 334</w:t>
      </w:r>
      <w:r w:rsidRPr="0036622F">
        <w:rPr>
          <w:sz w:val="28"/>
          <w:szCs w:val="28"/>
        </w:rPr>
        <w:t xml:space="preserve"> од. </w:t>
      </w:r>
      <w:r w:rsidR="0015451C" w:rsidRPr="0036622F">
        <w:rPr>
          <w:sz w:val="28"/>
          <w:szCs w:val="28"/>
        </w:rPr>
        <w:t>документів і звернень громадян, доручень Президента України, К</w:t>
      </w:r>
      <w:r w:rsidR="00B025F2" w:rsidRPr="0036622F">
        <w:rPr>
          <w:sz w:val="28"/>
          <w:szCs w:val="28"/>
        </w:rPr>
        <w:t>абінету Міністрів</w:t>
      </w:r>
      <w:r w:rsidR="0015451C" w:rsidRPr="0036622F">
        <w:rPr>
          <w:sz w:val="28"/>
          <w:szCs w:val="28"/>
        </w:rPr>
        <w:t xml:space="preserve"> Ук</w:t>
      </w:r>
      <w:r w:rsidR="00B025F2" w:rsidRPr="0036622F">
        <w:rPr>
          <w:sz w:val="28"/>
          <w:szCs w:val="28"/>
        </w:rPr>
        <w:t>раїни, Верховної Ради України та</w:t>
      </w:r>
      <w:r w:rsidRPr="0036622F">
        <w:rPr>
          <w:sz w:val="28"/>
          <w:szCs w:val="28"/>
        </w:rPr>
        <w:t xml:space="preserve"> </w:t>
      </w:r>
      <w:r w:rsidR="00B025F2" w:rsidRPr="0036622F">
        <w:rPr>
          <w:sz w:val="28"/>
          <w:szCs w:val="28"/>
        </w:rPr>
        <w:t>звернень народних депутатів</w:t>
      </w:r>
      <w:r w:rsidRPr="0036622F">
        <w:rPr>
          <w:sz w:val="28"/>
          <w:szCs w:val="28"/>
        </w:rPr>
        <w:t xml:space="preserve">; надано </w:t>
      </w:r>
      <w:r w:rsidR="00B025F2" w:rsidRPr="0036622F">
        <w:rPr>
          <w:sz w:val="28"/>
          <w:szCs w:val="28"/>
        </w:rPr>
        <w:t>590</w:t>
      </w:r>
      <w:r w:rsidRPr="0036622F">
        <w:rPr>
          <w:sz w:val="28"/>
          <w:szCs w:val="28"/>
        </w:rPr>
        <w:t xml:space="preserve"> роз’яснень про застосування законодавства у сфері подолання наслідків Чорнобильської катастрофи; здійснено </w:t>
      </w:r>
      <w:r w:rsidR="00B025F2" w:rsidRPr="0036622F">
        <w:rPr>
          <w:sz w:val="28"/>
          <w:szCs w:val="28"/>
        </w:rPr>
        <w:t>8</w:t>
      </w:r>
      <w:r w:rsidRPr="0036622F">
        <w:rPr>
          <w:sz w:val="28"/>
          <w:szCs w:val="28"/>
        </w:rPr>
        <w:t xml:space="preserve"> відомчих комплексних перевірок з питань охорони праці, радіаційної і пожежної безпеки та охорони навколишнього природного середовища, </w:t>
      </w:r>
      <w:r w:rsidR="00B025F2" w:rsidRPr="0036622F">
        <w:rPr>
          <w:sz w:val="28"/>
          <w:szCs w:val="28"/>
        </w:rPr>
        <w:t>9</w:t>
      </w:r>
      <w:r w:rsidRPr="0036622F">
        <w:rPr>
          <w:sz w:val="28"/>
          <w:szCs w:val="28"/>
        </w:rPr>
        <w:t xml:space="preserve"> перевір</w:t>
      </w:r>
      <w:r w:rsidR="00B025F2" w:rsidRPr="0036622F">
        <w:rPr>
          <w:sz w:val="28"/>
          <w:szCs w:val="28"/>
        </w:rPr>
        <w:t>ок</w:t>
      </w:r>
      <w:r w:rsidRPr="0036622F">
        <w:rPr>
          <w:sz w:val="28"/>
          <w:szCs w:val="28"/>
        </w:rPr>
        <w:t xml:space="preserve"> дотримання правил радіаційної безпеки при перевезенні радіоактивних матеріалів та радіоактивних відходів у зоні відчуження і зоні безумовного (обов’язкового) відселення та видано </w:t>
      </w:r>
      <w:r w:rsidR="00142C1D">
        <w:rPr>
          <w:sz w:val="28"/>
          <w:szCs w:val="28"/>
        </w:rPr>
        <w:br/>
      </w:r>
      <w:r w:rsidR="00B025F2" w:rsidRPr="0036622F">
        <w:rPr>
          <w:sz w:val="28"/>
          <w:szCs w:val="28"/>
        </w:rPr>
        <w:t>51</w:t>
      </w:r>
      <w:r w:rsidRPr="0036622F">
        <w:rPr>
          <w:sz w:val="28"/>
          <w:szCs w:val="28"/>
        </w:rPr>
        <w:t xml:space="preserve"> спеціальн</w:t>
      </w:r>
      <w:r w:rsidR="00145F82" w:rsidRPr="0036622F">
        <w:rPr>
          <w:sz w:val="28"/>
          <w:szCs w:val="28"/>
        </w:rPr>
        <w:t>ий дозвіл</w:t>
      </w:r>
      <w:r w:rsidRPr="0036622F">
        <w:rPr>
          <w:sz w:val="28"/>
          <w:szCs w:val="28"/>
        </w:rPr>
        <w:t xml:space="preserve"> на провадження окремих видів діяльності на території зони відчуження і зони безумовного (обов’язкового) відселення.</w:t>
      </w:r>
    </w:p>
    <w:p w:rsidR="006A0486" w:rsidRPr="0036622F" w:rsidRDefault="006A0486" w:rsidP="006A0486">
      <w:pPr>
        <w:ind w:firstLine="720"/>
        <w:jc w:val="both"/>
        <w:rPr>
          <w:sz w:val="28"/>
          <w:szCs w:val="28"/>
        </w:rPr>
      </w:pPr>
      <w:r w:rsidRPr="0036622F">
        <w:rPr>
          <w:sz w:val="28"/>
          <w:szCs w:val="28"/>
        </w:rPr>
        <w:t xml:space="preserve">За бюджетною програмою </w:t>
      </w:r>
      <w:r w:rsidRPr="0036622F">
        <w:rPr>
          <w:b/>
          <w:sz w:val="28"/>
          <w:szCs w:val="28"/>
        </w:rPr>
        <w:t>по КПКВК 2408040 «Внески України до Чорнобильського фонду «Укриття» та до рахунку ядерної безпеки ЄБРР»</w:t>
      </w:r>
      <w:r w:rsidRPr="0036622F">
        <w:rPr>
          <w:sz w:val="28"/>
          <w:szCs w:val="28"/>
        </w:rPr>
        <w:t xml:space="preserve"> Державним агентством України з управління зоною відчуження, як відповідальним виконавцем бюджетної програми, використано кошти у сумі 1 186,3 млн. грн., у тому числі за загальним фондом – 886,9 млн. грн. та за спеціальним – 299,4 млн. гривень.</w:t>
      </w:r>
    </w:p>
    <w:p w:rsidR="006A0486" w:rsidRPr="0036622F" w:rsidRDefault="006A0486" w:rsidP="006A0486">
      <w:pPr>
        <w:ind w:firstLine="720"/>
        <w:jc w:val="both"/>
        <w:rPr>
          <w:sz w:val="28"/>
          <w:szCs w:val="28"/>
        </w:rPr>
      </w:pPr>
      <w:r w:rsidRPr="0036622F">
        <w:rPr>
          <w:sz w:val="28"/>
          <w:szCs w:val="28"/>
        </w:rPr>
        <w:t>За рахунок використаних коштів сплачено внесок України до Чорнобильського фонду «Укриття» на реалізацію програми SIP в т.ч. курсову різницю минулих років.</w:t>
      </w:r>
    </w:p>
    <w:p w:rsidR="00BD0AC1" w:rsidRPr="0036622F" w:rsidRDefault="00BD0AC1" w:rsidP="00BD0AC1">
      <w:pPr>
        <w:ind w:firstLine="720"/>
        <w:jc w:val="both"/>
        <w:rPr>
          <w:sz w:val="28"/>
          <w:szCs w:val="28"/>
        </w:rPr>
      </w:pPr>
      <w:r w:rsidRPr="0036622F">
        <w:rPr>
          <w:sz w:val="28"/>
          <w:szCs w:val="28"/>
        </w:rPr>
        <w:t xml:space="preserve">За бюджетною програмою </w:t>
      </w:r>
      <w:r w:rsidRPr="0036622F">
        <w:rPr>
          <w:b/>
          <w:sz w:val="28"/>
          <w:szCs w:val="28"/>
        </w:rPr>
        <w:t>по КПКВК 2408070 «Радіологічний захист населення та екологічне оздоровлення території, що зазнала радіоактивного забруднення»</w:t>
      </w:r>
      <w:r w:rsidRPr="0036622F">
        <w:rPr>
          <w:sz w:val="28"/>
          <w:szCs w:val="28"/>
        </w:rPr>
        <w:t xml:space="preserve"> Державним агентством України з управління зоною відчуження, як відповідальним виконавцем бюджетної програми, використано кошти за загальним фондом у сумі 2,8 млн. гривень.</w:t>
      </w:r>
    </w:p>
    <w:p w:rsidR="00BD0AC1" w:rsidRPr="0036622F" w:rsidRDefault="00BD0AC1" w:rsidP="00BD0AC1">
      <w:pPr>
        <w:ind w:firstLine="720"/>
        <w:jc w:val="both"/>
        <w:rPr>
          <w:sz w:val="28"/>
          <w:szCs w:val="28"/>
        </w:rPr>
      </w:pPr>
      <w:r w:rsidRPr="0036622F">
        <w:rPr>
          <w:sz w:val="28"/>
          <w:szCs w:val="28"/>
        </w:rPr>
        <w:t xml:space="preserve">За рахунок використаних бюджетних коштів впродовж року здійснювався контроль за рівнями радіоактивного забруднення продуктів харчування, сільськогосподарської та лісової продукції у 409 населених пунктах зони гарантованого добровільного відселення, відібрано та перевірено </w:t>
      </w:r>
      <w:r w:rsidR="00142C1D">
        <w:rPr>
          <w:sz w:val="28"/>
          <w:szCs w:val="28"/>
        </w:rPr>
        <w:br/>
      </w:r>
      <w:r w:rsidRPr="0036622F">
        <w:rPr>
          <w:sz w:val="28"/>
          <w:szCs w:val="28"/>
        </w:rPr>
        <w:t xml:space="preserve">39 950 </w:t>
      </w:r>
      <w:r w:rsidR="00142C1D">
        <w:rPr>
          <w:sz w:val="28"/>
          <w:szCs w:val="28"/>
        </w:rPr>
        <w:t xml:space="preserve">одиниць </w:t>
      </w:r>
      <w:r w:rsidRPr="0036622F">
        <w:rPr>
          <w:sz w:val="28"/>
          <w:szCs w:val="28"/>
        </w:rPr>
        <w:t>проб продуктів харчування, сільськогосподарської продукції та продукції лісового господарства, надано населенню 4 </w:t>
      </w:r>
      <w:r w:rsidR="00145F82" w:rsidRPr="0036622F">
        <w:rPr>
          <w:sz w:val="28"/>
          <w:szCs w:val="28"/>
        </w:rPr>
        <w:t>342 консультації</w:t>
      </w:r>
      <w:r w:rsidRPr="0036622F">
        <w:rPr>
          <w:sz w:val="28"/>
          <w:szCs w:val="28"/>
        </w:rPr>
        <w:t xml:space="preserve"> щодо рівнів забруднення продуктів харчування, </w:t>
      </w:r>
      <w:r w:rsidR="00145F82" w:rsidRPr="0036622F">
        <w:rPr>
          <w:sz w:val="28"/>
          <w:szCs w:val="28"/>
        </w:rPr>
        <w:t xml:space="preserve">забезпечено </w:t>
      </w:r>
      <w:r w:rsidRPr="0036622F">
        <w:rPr>
          <w:sz w:val="28"/>
          <w:szCs w:val="28"/>
        </w:rPr>
        <w:t>проведен</w:t>
      </w:r>
      <w:r w:rsidR="00145F82" w:rsidRPr="0036622F">
        <w:rPr>
          <w:sz w:val="28"/>
          <w:szCs w:val="28"/>
        </w:rPr>
        <w:t>ня семінарів</w:t>
      </w:r>
      <w:r w:rsidRPr="0036622F">
        <w:rPr>
          <w:sz w:val="28"/>
          <w:szCs w:val="28"/>
        </w:rPr>
        <w:t>.</w:t>
      </w:r>
    </w:p>
    <w:p w:rsidR="00BD0AC1" w:rsidRPr="0036622F" w:rsidRDefault="00BD0AC1" w:rsidP="00BD0AC1">
      <w:pPr>
        <w:ind w:firstLine="720"/>
        <w:jc w:val="both"/>
        <w:rPr>
          <w:sz w:val="28"/>
          <w:szCs w:val="28"/>
        </w:rPr>
      </w:pPr>
      <w:proofErr w:type="spellStart"/>
      <w:r w:rsidRPr="0036622F">
        <w:rPr>
          <w:sz w:val="28"/>
          <w:szCs w:val="28"/>
        </w:rPr>
        <w:t>Народицькою</w:t>
      </w:r>
      <w:proofErr w:type="spellEnd"/>
      <w:r w:rsidRPr="0036622F">
        <w:rPr>
          <w:sz w:val="28"/>
          <w:szCs w:val="28"/>
        </w:rPr>
        <w:t xml:space="preserve"> районною спеціалізованою станцією по догляду за землями зони безумовного (обов'язкового) відселення було забезпечено утримання території у належному санітарно-екологічному та пожежно-безпечному стані загальною площею 22 449,83 га.</w:t>
      </w:r>
    </w:p>
    <w:p w:rsidR="00BD0AC1" w:rsidRPr="0036622F" w:rsidRDefault="00BD0AC1" w:rsidP="00BD0AC1">
      <w:pPr>
        <w:ind w:firstLine="720"/>
        <w:jc w:val="both"/>
        <w:rPr>
          <w:sz w:val="28"/>
          <w:szCs w:val="28"/>
        </w:rPr>
      </w:pPr>
      <w:r w:rsidRPr="0036622F">
        <w:rPr>
          <w:sz w:val="28"/>
          <w:szCs w:val="28"/>
        </w:rPr>
        <w:t xml:space="preserve">За бюджетною програмою </w:t>
      </w:r>
      <w:r w:rsidRPr="0036622F">
        <w:rPr>
          <w:b/>
          <w:sz w:val="28"/>
          <w:szCs w:val="28"/>
        </w:rPr>
        <w:t xml:space="preserve">по КПКВК 2408080 «Збереження етнокультурної спадщини регіонів, постраждалих від наслідків </w:t>
      </w:r>
      <w:r w:rsidRPr="0036622F">
        <w:rPr>
          <w:b/>
          <w:sz w:val="28"/>
          <w:szCs w:val="28"/>
        </w:rPr>
        <w:lastRenderedPageBreak/>
        <w:t>Чорнобильської катастрофи»</w:t>
      </w:r>
      <w:r w:rsidRPr="0036622F">
        <w:rPr>
          <w:sz w:val="28"/>
          <w:szCs w:val="28"/>
        </w:rPr>
        <w:t xml:space="preserve"> Державним агентством України з управління зоною відчуження, як відповідальним виконавцем бюджетної програми, використано кошти у сумі 4,6 млн. грн., у тому числі за загальним фондом – 4,6 млн. гривень.</w:t>
      </w:r>
    </w:p>
    <w:p w:rsidR="00BD0AC1" w:rsidRPr="0036622F" w:rsidRDefault="00BD0AC1" w:rsidP="00BD0AC1">
      <w:pPr>
        <w:ind w:firstLine="720"/>
        <w:jc w:val="both"/>
        <w:rPr>
          <w:sz w:val="28"/>
          <w:szCs w:val="28"/>
        </w:rPr>
      </w:pPr>
      <w:r w:rsidRPr="0036622F">
        <w:rPr>
          <w:sz w:val="28"/>
          <w:szCs w:val="28"/>
        </w:rPr>
        <w:t>За рахунок використаних коштів Державним науковим центром захисту культурної спадщини від техногенних катастроф (далі – Центр) виконано роботи за 10 науковими темами (з них – 8 тем завершено), а також здійснено 3 науково-технічних послуг</w:t>
      </w:r>
      <w:r w:rsidR="00145F82" w:rsidRPr="0036622F">
        <w:rPr>
          <w:sz w:val="28"/>
          <w:szCs w:val="28"/>
        </w:rPr>
        <w:t>и</w:t>
      </w:r>
      <w:r w:rsidRPr="0036622F">
        <w:rPr>
          <w:sz w:val="28"/>
          <w:szCs w:val="28"/>
        </w:rPr>
        <w:t xml:space="preserve"> з впровадження результатів наукових досліджень та 2 комплекси заходів з опрацювання і збереження архівно-музейних фондів. </w:t>
      </w:r>
    </w:p>
    <w:p w:rsidR="00BD0AC1" w:rsidRPr="0036622F" w:rsidRDefault="00BD0AC1" w:rsidP="00BD0AC1">
      <w:pPr>
        <w:ind w:firstLine="720"/>
        <w:jc w:val="both"/>
        <w:rPr>
          <w:sz w:val="28"/>
          <w:szCs w:val="28"/>
        </w:rPr>
      </w:pPr>
      <w:r w:rsidRPr="0036622F">
        <w:rPr>
          <w:sz w:val="28"/>
          <w:szCs w:val="28"/>
        </w:rPr>
        <w:t>Підготовлено річні наукові звіти про виконані НДР. Загальний обсяг наукової продукції, створеної Центром у 2017 році, становить 543,3 друк. арк. (у т. ч. звіти – 123,3 друк. арк., розшифровки – 360 друк. арк., опубліковані праці – 60 друк. арк.).</w:t>
      </w:r>
    </w:p>
    <w:p w:rsidR="00412F0B" w:rsidRPr="0036622F" w:rsidRDefault="00412F0B" w:rsidP="00412F0B">
      <w:pPr>
        <w:ind w:firstLine="720"/>
        <w:jc w:val="both"/>
        <w:rPr>
          <w:sz w:val="28"/>
          <w:szCs w:val="28"/>
        </w:rPr>
      </w:pPr>
      <w:r w:rsidRPr="0036622F">
        <w:rPr>
          <w:sz w:val="28"/>
          <w:szCs w:val="28"/>
        </w:rPr>
        <w:t xml:space="preserve">За бюджетною програмою </w:t>
      </w:r>
      <w:r w:rsidRPr="0036622F">
        <w:rPr>
          <w:b/>
          <w:sz w:val="28"/>
          <w:szCs w:val="28"/>
        </w:rPr>
        <w:t xml:space="preserve">по КПКВК 2408090 «Виконання робіт у сфері поводження з радіоактивними відходами неядерного циклу, будівництво комплексу «Вектор» та експлуатація його об'єктів» </w:t>
      </w:r>
      <w:r w:rsidRPr="0036622F">
        <w:rPr>
          <w:sz w:val="28"/>
          <w:szCs w:val="28"/>
        </w:rPr>
        <w:t>Державним агентством України з управління зоною відчуження, як відповідальним виконавцем бюджетної програми, використано кошти</w:t>
      </w:r>
      <w:r w:rsidRPr="0036622F">
        <w:rPr>
          <w:sz w:val="28"/>
        </w:rPr>
        <w:t xml:space="preserve"> </w:t>
      </w:r>
      <w:r w:rsidRPr="0036622F">
        <w:rPr>
          <w:sz w:val="28"/>
          <w:szCs w:val="28"/>
        </w:rPr>
        <w:t>у сумі 75,8 млн. грн., в тому числі за загальним фондом у сумі 56,4 млн. грн. та за спеціальним фондом у сумі 19, 4 млн. гривень.</w:t>
      </w:r>
    </w:p>
    <w:p w:rsidR="00412F0B" w:rsidRPr="0036622F" w:rsidRDefault="00412F0B" w:rsidP="00412F0B">
      <w:pPr>
        <w:ind w:firstLine="720"/>
        <w:jc w:val="both"/>
        <w:rPr>
          <w:sz w:val="28"/>
          <w:szCs w:val="28"/>
        </w:rPr>
      </w:pPr>
      <w:r w:rsidRPr="0036622F">
        <w:rPr>
          <w:sz w:val="28"/>
          <w:szCs w:val="28"/>
        </w:rPr>
        <w:t>У 2017 році бюджетні асигнування було направлено на фінансування робіт по збиранню та зберіганню радіоактивних відходів і відпрацьованих джерел іонізуючого випромінювання загальним обсягом  172,1 тонн, по дезактивації спецодягу та засобів індивідуального захисту забрудненого радіоактивними речовинами загальним обсягом 11,3 тонни, по проведенню  82472 дозиметричних та радіометричних вимірів, з розроблення 2</w:t>
      </w:r>
      <w:r w:rsidR="00142C1D">
        <w:rPr>
          <w:sz w:val="28"/>
          <w:szCs w:val="28"/>
        </w:rPr>
        <w:t>4</w:t>
      </w:r>
      <w:r w:rsidRPr="0036622F">
        <w:rPr>
          <w:sz w:val="28"/>
          <w:szCs w:val="28"/>
        </w:rPr>
        <w:t xml:space="preserve"> проектів  для забезпечення реконструкції та будівництва споруд, устаткування та обладнання, призначених для поводження з радіоактивними відходами, по виконанню робіт з пров</w:t>
      </w:r>
      <w:r w:rsidR="00145F82" w:rsidRPr="0036622F">
        <w:rPr>
          <w:sz w:val="28"/>
          <w:szCs w:val="28"/>
        </w:rPr>
        <w:t>едення ДСП"ЦППРВ" 5961 технічного огляду</w:t>
      </w:r>
      <w:r w:rsidRPr="0036622F">
        <w:rPr>
          <w:sz w:val="28"/>
          <w:szCs w:val="28"/>
        </w:rPr>
        <w:t xml:space="preserve">, технічного обслуговування та ремонту обладнання, по виконанню робіт з прийняття на довгострокове зберігання 1154 джерел іонізуючого випромінювання, що надійшли від </w:t>
      </w:r>
      <w:proofErr w:type="spellStart"/>
      <w:r w:rsidRPr="0036622F">
        <w:rPr>
          <w:sz w:val="28"/>
          <w:szCs w:val="28"/>
        </w:rPr>
        <w:t>спецкомбінатів</w:t>
      </w:r>
      <w:proofErr w:type="spellEnd"/>
      <w:r w:rsidRPr="0036622F">
        <w:rPr>
          <w:sz w:val="28"/>
          <w:szCs w:val="28"/>
        </w:rPr>
        <w:t xml:space="preserve"> </w:t>
      </w:r>
      <w:proofErr w:type="spellStart"/>
      <w:r w:rsidRPr="0036622F">
        <w:rPr>
          <w:sz w:val="28"/>
          <w:szCs w:val="28"/>
        </w:rPr>
        <w:t>ДК</w:t>
      </w:r>
      <w:proofErr w:type="spellEnd"/>
      <w:r w:rsidRPr="0036622F">
        <w:rPr>
          <w:sz w:val="28"/>
          <w:szCs w:val="28"/>
        </w:rPr>
        <w:t xml:space="preserve"> "</w:t>
      </w:r>
      <w:proofErr w:type="spellStart"/>
      <w:r w:rsidRPr="0036622F">
        <w:rPr>
          <w:sz w:val="28"/>
          <w:szCs w:val="28"/>
        </w:rPr>
        <w:t>Укр</w:t>
      </w:r>
      <w:proofErr w:type="spellEnd"/>
      <w:r w:rsidRPr="0036622F">
        <w:rPr>
          <w:sz w:val="28"/>
          <w:szCs w:val="28"/>
        </w:rPr>
        <w:t xml:space="preserve"> ДО"Радон".</w:t>
      </w:r>
    </w:p>
    <w:p w:rsidR="00412F0B" w:rsidRPr="0036622F" w:rsidRDefault="00412F0B" w:rsidP="00412F0B">
      <w:pPr>
        <w:ind w:firstLine="720"/>
        <w:jc w:val="both"/>
        <w:rPr>
          <w:sz w:val="28"/>
          <w:szCs w:val="28"/>
        </w:rPr>
      </w:pPr>
      <w:r w:rsidRPr="0036622F">
        <w:rPr>
          <w:sz w:val="28"/>
          <w:szCs w:val="28"/>
        </w:rPr>
        <w:t xml:space="preserve">Експлуатація у 2017 році Централізованого сховища для довгострокового зберігання відпрацьованих джерел іонізуючого випромінювання (ЦСВДІВ), що входить до складу 2-ї черги комплексу «Вектор» дозволила забезпечити прийом, ідентифікацію, сортування, обробку, комплектацію, перепакування, паспортизацію та наступне роздільне зберігання (до 50 років) 1154 одиниці відпрацьованих джерел </w:t>
      </w:r>
      <w:proofErr w:type="spellStart"/>
      <w:r w:rsidRPr="0036622F">
        <w:rPr>
          <w:sz w:val="28"/>
          <w:szCs w:val="28"/>
        </w:rPr>
        <w:t>альфа-</w:t>
      </w:r>
      <w:proofErr w:type="spellEnd"/>
      <w:r w:rsidRPr="0036622F">
        <w:rPr>
          <w:sz w:val="28"/>
          <w:szCs w:val="28"/>
        </w:rPr>
        <w:t xml:space="preserve">, </w:t>
      </w:r>
      <w:proofErr w:type="spellStart"/>
      <w:r w:rsidRPr="0036622F">
        <w:rPr>
          <w:sz w:val="28"/>
          <w:szCs w:val="28"/>
        </w:rPr>
        <w:t>бета-</w:t>
      </w:r>
      <w:proofErr w:type="spellEnd"/>
      <w:r w:rsidRPr="0036622F">
        <w:rPr>
          <w:sz w:val="28"/>
          <w:szCs w:val="28"/>
        </w:rPr>
        <w:t xml:space="preserve">, </w:t>
      </w:r>
      <w:proofErr w:type="spellStart"/>
      <w:r w:rsidRPr="0036622F">
        <w:rPr>
          <w:sz w:val="28"/>
          <w:szCs w:val="28"/>
        </w:rPr>
        <w:t>гамма-</w:t>
      </w:r>
      <w:proofErr w:type="spellEnd"/>
      <w:r w:rsidRPr="0036622F">
        <w:rPr>
          <w:sz w:val="28"/>
          <w:szCs w:val="28"/>
        </w:rPr>
        <w:t xml:space="preserve"> і нейтронного (α , β, γ, η)</w:t>
      </w:r>
      <w:r w:rsidR="00145F82" w:rsidRPr="0036622F">
        <w:rPr>
          <w:sz w:val="28"/>
          <w:szCs w:val="28"/>
        </w:rPr>
        <w:t xml:space="preserve"> випромінювання закритого типу,</w:t>
      </w:r>
      <w:r w:rsidRPr="0036622F">
        <w:rPr>
          <w:sz w:val="28"/>
          <w:szCs w:val="28"/>
        </w:rPr>
        <w:t xml:space="preserve"> а також виключила можливість несанкціонованого доступу до самих джерел або </w:t>
      </w:r>
      <w:r w:rsidR="00145F82" w:rsidRPr="0036622F">
        <w:rPr>
          <w:sz w:val="28"/>
          <w:szCs w:val="28"/>
        </w:rPr>
        <w:t xml:space="preserve">до </w:t>
      </w:r>
      <w:r w:rsidRPr="0036622F">
        <w:rPr>
          <w:sz w:val="28"/>
          <w:szCs w:val="28"/>
        </w:rPr>
        <w:t>інформації про них.</w:t>
      </w:r>
    </w:p>
    <w:p w:rsidR="003543D3" w:rsidRPr="0036622F" w:rsidRDefault="003543D3" w:rsidP="00221D3E">
      <w:pPr>
        <w:ind w:firstLine="720"/>
        <w:jc w:val="both"/>
        <w:rPr>
          <w:sz w:val="28"/>
          <w:szCs w:val="28"/>
        </w:rPr>
      </w:pPr>
      <w:r w:rsidRPr="0036622F">
        <w:rPr>
          <w:sz w:val="28"/>
          <w:szCs w:val="28"/>
        </w:rPr>
        <w:t>За бюджетною програмою</w:t>
      </w:r>
      <w:r w:rsidRPr="0036622F">
        <w:rPr>
          <w:b/>
          <w:sz w:val="28"/>
          <w:szCs w:val="28"/>
        </w:rPr>
        <w:t xml:space="preserve"> по КПКВК 2408110 «Підтримка екологічно безпечного стану у зонах відчуження і безумовного (обов'язкового) відселення»</w:t>
      </w:r>
      <w:r w:rsidRPr="0036622F">
        <w:rPr>
          <w:sz w:val="28"/>
          <w:szCs w:val="28"/>
        </w:rPr>
        <w:t xml:space="preserve"> Державним агентством України з управління зоною відчуження, як відповідальним виконавцем бюджетної програми, використано кошти у сумі </w:t>
      </w:r>
      <w:r w:rsidR="007E6795" w:rsidRPr="0036622F">
        <w:rPr>
          <w:sz w:val="28"/>
          <w:szCs w:val="28"/>
        </w:rPr>
        <w:t>359</w:t>
      </w:r>
      <w:r w:rsidRPr="0036622F">
        <w:rPr>
          <w:sz w:val="28"/>
          <w:szCs w:val="28"/>
        </w:rPr>
        <w:t>,</w:t>
      </w:r>
      <w:r w:rsidR="00142C1D">
        <w:rPr>
          <w:sz w:val="28"/>
          <w:szCs w:val="28"/>
        </w:rPr>
        <w:t>2</w:t>
      </w:r>
      <w:r w:rsidRPr="0036622F">
        <w:rPr>
          <w:sz w:val="28"/>
          <w:szCs w:val="28"/>
        </w:rPr>
        <w:t xml:space="preserve"> млн. грн., у тому числі за загальним фондом – </w:t>
      </w:r>
      <w:r w:rsidR="007E6795" w:rsidRPr="0036622F">
        <w:rPr>
          <w:sz w:val="28"/>
          <w:szCs w:val="28"/>
        </w:rPr>
        <w:t>339,0</w:t>
      </w:r>
      <w:r w:rsidRPr="0036622F">
        <w:rPr>
          <w:sz w:val="28"/>
          <w:szCs w:val="28"/>
        </w:rPr>
        <w:t> млн. гривень.</w:t>
      </w:r>
    </w:p>
    <w:p w:rsidR="003543D3" w:rsidRPr="0036622F" w:rsidRDefault="003543D3" w:rsidP="006563D3">
      <w:pPr>
        <w:ind w:firstLine="720"/>
        <w:jc w:val="both"/>
        <w:rPr>
          <w:sz w:val="28"/>
          <w:szCs w:val="28"/>
        </w:rPr>
      </w:pPr>
      <w:r w:rsidRPr="0036622F">
        <w:rPr>
          <w:sz w:val="28"/>
          <w:szCs w:val="28"/>
        </w:rPr>
        <w:lastRenderedPageBreak/>
        <w:t>Протягом року за рахунок використаних коштів проводилось технічн</w:t>
      </w:r>
      <w:r w:rsidR="000036F9" w:rsidRPr="0036622F">
        <w:rPr>
          <w:sz w:val="28"/>
          <w:szCs w:val="28"/>
        </w:rPr>
        <w:t>е обслуговування</w:t>
      </w:r>
      <w:r w:rsidRPr="0036622F">
        <w:rPr>
          <w:sz w:val="28"/>
          <w:szCs w:val="28"/>
        </w:rPr>
        <w:t xml:space="preserve"> </w:t>
      </w:r>
      <w:r w:rsidR="000036F9" w:rsidRPr="0036622F">
        <w:rPr>
          <w:sz w:val="28"/>
          <w:szCs w:val="28"/>
        </w:rPr>
        <w:t xml:space="preserve">362 км </w:t>
      </w:r>
      <w:r w:rsidR="00E60165" w:rsidRPr="0036622F">
        <w:rPr>
          <w:sz w:val="28"/>
          <w:szCs w:val="28"/>
        </w:rPr>
        <w:t>дорожньої мережі зони відчуження</w:t>
      </w:r>
      <w:r w:rsidRPr="0036622F">
        <w:rPr>
          <w:sz w:val="28"/>
          <w:szCs w:val="28"/>
        </w:rPr>
        <w:t xml:space="preserve">; </w:t>
      </w:r>
      <w:r w:rsidR="000036F9" w:rsidRPr="0036622F">
        <w:rPr>
          <w:sz w:val="28"/>
          <w:szCs w:val="28"/>
        </w:rPr>
        <w:t>технічне обслуговування</w:t>
      </w:r>
      <w:r w:rsidRPr="0036622F">
        <w:rPr>
          <w:sz w:val="28"/>
          <w:szCs w:val="28"/>
        </w:rPr>
        <w:t xml:space="preserve"> </w:t>
      </w:r>
      <w:r w:rsidR="000036F9" w:rsidRPr="0036622F">
        <w:rPr>
          <w:sz w:val="28"/>
          <w:szCs w:val="28"/>
        </w:rPr>
        <w:t xml:space="preserve">133,2 км </w:t>
      </w:r>
      <w:r w:rsidR="00E60165" w:rsidRPr="0036622F">
        <w:rPr>
          <w:sz w:val="28"/>
          <w:szCs w:val="28"/>
        </w:rPr>
        <w:t>інженерних мереж (тепломережі, мережі водопостачання, каналізаційні мережі)</w:t>
      </w:r>
      <w:r w:rsidRPr="0036622F">
        <w:rPr>
          <w:sz w:val="28"/>
          <w:szCs w:val="28"/>
        </w:rPr>
        <w:t xml:space="preserve">; </w:t>
      </w:r>
      <w:r w:rsidR="00633C76" w:rsidRPr="0036622F">
        <w:rPr>
          <w:sz w:val="28"/>
          <w:szCs w:val="28"/>
        </w:rPr>
        <w:t>зроблено</w:t>
      </w:r>
      <w:r w:rsidR="005041BC" w:rsidRPr="0036622F">
        <w:rPr>
          <w:sz w:val="28"/>
          <w:szCs w:val="28"/>
        </w:rPr>
        <w:t xml:space="preserve"> 38 933 вимірів (з радіаційно-екологічного моніторингу та радіаційно-дозиметричного контролю); зібрано, перероблено, переведено (</w:t>
      </w:r>
      <w:proofErr w:type="spellStart"/>
      <w:r w:rsidR="005041BC" w:rsidRPr="0036622F">
        <w:rPr>
          <w:sz w:val="28"/>
          <w:szCs w:val="28"/>
        </w:rPr>
        <w:t>захоронено</w:t>
      </w:r>
      <w:proofErr w:type="spellEnd"/>
      <w:r w:rsidR="005041BC" w:rsidRPr="0036622F">
        <w:rPr>
          <w:sz w:val="28"/>
          <w:szCs w:val="28"/>
        </w:rPr>
        <w:t xml:space="preserve">) 4,8 </w:t>
      </w:r>
      <w:proofErr w:type="spellStart"/>
      <w:r w:rsidR="005041BC" w:rsidRPr="0036622F">
        <w:rPr>
          <w:sz w:val="28"/>
          <w:szCs w:val="28"/>
        </w:rPr>
        <w:t>тис.куб.м</w:t>
      </w:r>
      <w:proofErr w:type="spellEnd"/>
      <w:r w:rsidR="005041BC" w:rsidRPr="0036622F">
        <w:rPr>
          <w:sz w:val="28"/>
          <w:szCs w:val="28"/>
        </w:rPr>
        <w:t xml:space="preserve"> РАВ в екологічно безпечний стан з ліквідацією траншей (буртів) пунктів тимчасової локалізації РАВ; здійснено </w:t>
      </w:r>
      <w:r w:rsidR="00633C76" w:rsidRPr="0036622F">
        <w:rPr>
          <w:sz w:val="28"/>
          <w:szCs w:val="28"/>
        </w:rPr>
        <w:t xml:space="preserve">закриття 7 758 </w:t>
      </w:r>
      <w:proofErr w:type="spellStart"/>
      <w:r w:rsidR="00633C76" w:rsidRPr="0036622F">
        <w:rPr>
          <w:sz w:val="28"/>
          <w:szCs w:val="28"/>
        </w:rPr>
        <w:t>кв.м</w:t>
      </w:r>
      <w:proofErr w:type="spellEnd"/>
      <w:r w:rsidR="00633C76" w:rsidRPr="0036622F">
        <w:rPr>
          <w:sz w:val="28"/>
          <w:szCs w:val="28"/>
        </w:rPr>
        <w:t xml:space="preserve"> сховища № 30 ПЗРВ «</w:t>
      </w:r>
      <w:proofErr w:type="spellStart"/>
      <w:r w:rsidR="00633C76" w:rsidRPr="0036622F">
        <w:rPr>
          <w:sz w:val="28"/>
          <w:szCs w:val="28"/>
        </w:rPr>
        <w:t>Буряківка</w:t>
      </w:r>
      <w:proofErr w:type="spellEnd"/>
      <w:r w:rsidR="00633C76" w:rsidRPr="0036622F">
        <w:rPr>
          <w:sz w:val="28"/>
          <w:szCs w:val="28"/>
        </w:rPr>
        <w:t>».</w:t>
      </w:r>
    </w:p>
    <w:p w:rsidR="00390E4D" w:rsidRPr="0036622F" w:rsidRDefault="003543D3" w:rsidP="00390E4D">
      <w:pPr>
        <w:ind w:firstLine="720"/>
        <w:jc w:val="both"/>
        <w:rPr>
          <w:sz w:val="28"/>
          <w:szCs w:val="28"/>
        </w:rPr>
      </w:pPr>
      <w:r w:rsidRPr="0036622F">
        <w:rPr>
          <w:sz w:val="28"/>
          <w:szCs w:val="28"/>
        </w:rPr>
        <w:t xml:space="preserve">За бюджетною програмою </w:t>
      </w:r>
      <w:r w:rsidRPr="0036622F">
        <w:rPr>
          <w:b/>
          <w:sz w:val="28"/>
          <w:szCs w:val="28"/>
        </w:rPr>
        <w:t xml:space="preserve">по КПКВК 2408120 «Підтримка у безпечному стані енергоблоків та об'єкта «Укриття» та заходи щодо підготовки до зняття з експлуатації Чорнобильської АЕС» </w:t>
      </w:r>
      <w:r w:rsidRPr="0036622F">
        <w:rPr>
          <w:sz w:val="28"/>
          <w:szCs w:val="28"/>
        </w:rPr>
        <w:t xml:space="preserve">Державним агентством України з управління зоною відчуження, як відповідальним виконавцем бюджетної програми, </w:t>
      </w:r>
      <w:r w:rsidR="00390E4D" w:rsidRPr="0036622F">
        <w:rPr>
          <w:sz w:val="28"/>
          <w:szCs w:val="28"/>
        </w:rPr>
        <w:t>використано кошти у сумі 991,</w:t>
      </w:r>
      <w:r w:rsidR="00142C1D">
        <w:rPr>
          <w:sz w:val="28"/>
          <w:szCs w:val="28"/>
        </w:rPr>
        <w:t>6</w:t>
      </w:r>
      <w:r w:rsidR="00390E4D" w:rsidRPr="0036622F">
        <w:rPr>
          <w:sz w:val="28"/>
          <w:szCs w:val="28"/>
        </w:rPr>
        <w:t> млн. грн., у тому числі за загальним фондом – 893,8 млн. гривень.</w:t>
      </w:r>
    </w:p>
    <w:p w:rsidR="003543D3" w:rsidRPr="0036622F" w:rsidRDefault="003543D3" w:rsidP="00390E4D">
      <w:pPr>
        <w:ind w:firstLine="720"/>
        <w:jc w:val="both"/>
        <w:rPr>
          <w:sz w:val="28"/>
          <w:szCs w:val="28"/>
        </w:rPr>
      </w:pPr>
      <w:r w:rsidRPr="0036622F">
        <w:rPr>
          <w:sz w:val="28"/>
          <w:szCs w:val="28"/>
        </w:rPr>
        <w:t>Протягом року за рахунок використаних коштів забезпечено на належному рівні безпеку блоків № 1,2,3 ДСП "Чорнобильська АЕС", сховища відпрацьованого ядерного палива № 1, фізичний захист ядерних матеріалів, що знаходяться на промислово</w:t>
      </w:r>
      <w:r w:rsidR="00145F82" w:rsidRPr="0036622F">
        <w:rPr>
          <w:sz w:val="28"/>
          <w:szCs w:val="28"/>
        </w:rPr>
        <w:t>му майданчику ЧАЕС, і дотримано гарантії</w:t>
      </w:r>
      <w:r w:rsidRPr="0036622F">
        <w:rPr>
          <w:sz w:val="28"/>
          <w:szCs w:val="28"/>
        </w:rPr>
        <w:t xml:space="preserve"> МАГАТЕ з їх зберігання; </w:t>
      </w:r>
      <w:r w:rsidR="0033327F" w:rsidRPr="0036622F">
        <w:rPr>
          <w:sz w:val="28"/>
          <w:szCs w:val="28"/>
        </w:rPr>
        <w:t>виведено з експлуатації 712 систем та елементів енергоблоків Чорнобильської АЕС; передано до ДСП ЦППРВ на захоронення 7 тис.куб.м твердих радіоактивних відходів.</w:t>
      </w:r>
    </w:p>
    <w:p w:rsidR="003543D3" w:rsidRPr="00EE7696" w:rsidRDefault="003543D3" w:rsidP="00221D3E">
      <w:pPr>
        <w:shd w:val="clear" w:color="auto" w:fill="FFFFFF"/>
        <w:tabs>
          <w:tab w:val="left" w:pos="758"/>
        </w:tabs>
        <w:ind w:firstLine="720"/>
        <w:jc w:val="both"/>
        <w:rPr>
          <w:sz w:val="28"/>
          <w:szCs w:val="28"/>
        </w:rPr>
      </w:pPr>
      <w:r w:rsidRPr="00EE7696">
        <w:rPr>
          <w:sz w:val="28"/>
          <w:szCs w:val="28"/>
        </w:rPr>
        <w:t>Дебіторська заборгованість, відповідно до консолідованого звіту Міністерства екології та природних ресурсів України, за загальним фондом станом на 01.01.201</w:t>
      </w:r>
      <w:r w:rsidR="002C6D7A" w:rsidRPr="00EE7696">
        <w:rPr>
          <w:sz w:val="28"/>
          <w:szCs w:val="28"/>
        </w:rPr>
        <w:t>8</w:t>
      </w:r>
      <w:r w:rsidRPr="00EE7696">
        <w:rPr>
          <w:sz w:val="28"/>
          <w:szCs w:val="28"/>
        </w:rPr>
        <w:t> </w:t>
      </w:r>
      <w:r w:rsidR="00BD71F3" w:rsidRPr="00EE7696">
        <w:rPr>
          <w:sz w:val="28"/>
          <w:szCs w:val="28"/>
        </w:rPr>
        <w:t>року становить 682</w:t>
      </w:r>
      <w:r w:rsidRPr="00EE7696">
        <w:rPr>
          <w:sz w:val="28"/>
          <w:szCs w:val="28"/>
        </w:rPr>
        <w:t>,</w:t>
      </w:r>
      <w:r w:rsidR="00BD71F3" w:rsidRPr="00EE7696">
        <w:rPr>
          <w:sz w:val="28"/>
          <w:szCs w:val="28"/>
        </w:rPr>
        <w:t>083</w:t>
      </w:r>
      <w:r w:rsidRPr="00EE7696">
        <w:rPr>
          <w:sz w:val="28"/>
          <w:szCs w:val="28"/>
        </w:rPr>
        <w:t> тис. грн., за спеціальним фондом станом на 01.01.201</w:t>
      </w:r>
      <w:r w:rsidR="002C6D7A" w:rsidRPr="00EE7696">
        <w:rPr>
          <w:sz w:val="28"/>
          <w:szCs w:val="28"/>
        </w:rPr>
        <w:t>8</w:t>
      </w:r>
      <w:r w:rsidR="008F3052" w:rsidRPr="00EE7696">
        <w:rPr>
          <w:sz w:val="28"/>
          <w:szCs w:val="28"/>
        </w:rPr>
        <w:t xml:space="preserve"> року становить 3</w:t>
      </w:r>
      <w:r w:rsidRPr="00EE7696">
        <w:rPr>
          <w:sz w:val="28"/>
          <w:szCs w:val="28"/>
        </w:rPr>
        <w:t> </w:t>
      </w:r>
      <w:r w:rsidR="008F3052" w:rsidRPr="00EE7696">
        <w:rPr>
          <w:sz w:val="28"/>
          <w:szCs w:val="28"/>
        </w:rPr>
        <w:t>711</w:t>
      </w:r>
      <w:r w:rsidRPr="00EE7696">
        <w:rPr>
          <w:sz w:val="28"/>
          <w:szCs w:val="28"/>
        </w:rPr>
        <w:t>,</w:t>
      </w:r>
      <w:r w:rsidR="008F3052" w:rsidRPr="00EE7696">
        <w:rPr>
          <w:sz w:val="28"/>
          <w:szCs w:val="28"/>
        </w:rPr>
        <w:t>953</w:t>
      </w:r>
      <w:r w:rsidRPr="00EE7696">
        <w:rPr>
          <w:sz w:val="28"/>
          <w:szCs w:val="28"/>
        </w:rPr>
        <w:t xml:space="preserve"> тис. гривень </w:t>
      </w:r>
    </w:p>
    <w:p w:rsidR="003543D3" w:rsidRPr="00EE7696" w:rsidRDefault="003543D3" w:rsidP="00221D3E">
      <w:pPr>
        <w:shd w:val="clear" w:color="auto" w:fill="FFFFFF"/>
        <w:tabs>
          <w:tab w:val="left" w:pos="758"/>
        </w:tabs>
        <w:ind w:firstLine="720"/>
        <w:jc w:val="both"/>
        <w:rPr>
          <w:sz w:val="28"/>
          <w:szCs w:val="28"/>
        </w:rPr>
      </w:pPr>
      <w:r w:rsidRPr="00EE7696">
        <w:rPr>
          <w:sz w:val="28"/>
          <w:szCs w:val="28"/>
        </w:rPr>
        <w:t>Кредиторська заборгованість, відповідно до консолідованого звіту Міністерства екології та природних ресурсів України, за загальним фондом станом на 01.01.201</w:t>
      </w:r>
      <w:r w:rsidR="002C6D7A" w:rsidRPr="00EE7696">
        <w:rPr>
          <w:sz w:val="28"/>
          <w:szCs w:val="28"/>
        </w:rPr>
        <w:t>8</w:t>
      </w:r>
      <w:r w:rsidRPr="00EE7696">
        <w:rPr>
          <w:sz w:val="28"/>
          <w:szCs w:val="28"/>
        </w:rPr>
        <w:t xml:space="preserve"> року становить 1</w:t>
      </w:r>
      <w:r w:rsidR="008F3052" w:rsidRPr="00EE7696">
        <w:rPr>
          <w:sz w:val="28"/>
          <w:szCs w:val="28"/>
        </w:rPr>
        <w:t>4</w:t>
      </w:r>
      <w:r w:rsidRPr="00EE7696">
        <w:rPr>
          <w:sz w:val="28"/>
          <w:szCs w:val="28"/>
        </w:rPr>
        <w:t> </w:t>
      </w:r>
      <w:r w:rsidR="008F3052" w:rsidRPr="00EE7696">
        <w:rPr>
          <w:sz w:val="28"/>
          <w:szCs w:val="28"/>
        </w:rPr>
        <w:t>686</w:t>
      </w:r>
      <w:r w:rsidRPr="00EE7696">
        <w:rPr>
          <w:sz w:val="28"/>
          <w:szCs w:val="28"/>
        </w:rPr>
        <w:t>,</w:t>
      </w:r>
      <w:r w:rsidR="008F3052" w:rsidRPr="00EE7696">
        <w:rPr>
          <w:sz w:val="28"/>
          <w:szCs w:val="28"/>
        </w:rPr>
        <w:t>140</w:t>
      </w:r>
      <w:r w:rsidRPr="00EE7696">
        <w:rPr>
          <w:sz w:val="28"/>
          <w:szCs w:val="28"/>
        </w:rPr>
        <w:t> тис. грн., за спеціальним фондом станом на 01.01.201</w:t>
      </w:r>
      <w:r w:rsidR="002C6D7A" w:rsidRPr="00EE7696">
        <w:rPr>
          <w:sz w:val="28"/>
          <w:szCs w:val="28"/>
        </w:rPr>
        <w:t>8</w:t>
      </w:r>
      <w:r w:rsidRPr="00EE7696">
        <w:rPr>
          <w:sz w:val="28"/>
          <w:szCs w:val="28"/>
        </w:rPr>
        <w:t xml:space="preserve"> року становить 24</w:t>
      </w:r>
      <w:r w:rsidR="008F3052" w:rsidRPr="00EE7696">
        <w:rPr>
          <w:sz w:val="28"/>
          <w:szCs w:val="28"/>
        </w:rPr>
        <w:t>4</w:t>
      </w:r>
      <w:r w:rsidRPr="00EE7696">
        <w:rPr>
          <w:sz w:val="28"/>
          <w:szCs w:val="28"/>
        </w:rPr>
        <w:t> </w:t>
      </w:r>
      <w:r w:rsidR="008F3052" w:rsidRPr="00EE7696">
        <w:rPr>
          <w:sz w:val="28"/>
          <w:szCs w:val="28"/>
        </w:rPr>
        <w:t>281</w:t>
      </w:r>
      <w:r w:rsidRPr="00EE7696">
        <w:rPr>
          <w:sz w:val="28"/>
          <w:szCs w:val="28"/>
        </w:rPr>
        <w:t>,</w:t>
      </w:r>
      <w:r w:rsidR="008F3052" w:rsidRPr="00EE7696">
        <w:rPr>
          <w:sz w:val="28"/>
          <w:szCs w:val="28"/>
        </w:rPr>
        <w:t>253</w:t>
      </w:r>
      <w:r w:rsidRPr="00EE7696">
        <w:rPr>
          <w:sz w:val="28"/>
          <w:szCs w:val="28"/>
        </w:rPr>
        <w:t> тис. гривень.</w:t>
      </w:r>
    </w:p>
    <w:p w:rsidR="003543D3" w:rsidRPr="0036622F" w:rsidRDefault="003543D3" w:rsidP="00221D3E">
      <w:pPr>
        <w:ind w:firstLine="720"/>
        <w:jc w:val="both"/>
        <w:rPr>
          <w:sz w:val="28"/>
          <w:szCs w:val="28"/>
        </w:rPr>
      </w:pPr>
      <w:r w:rsidRPr="00EE7696">
        <w:rPr>
          <w:sz w:val="28"/>
          <w:szCs w:val="28"/>
        </w:rPr>
        <w:t>Інформація про використання Міністерством екології та природних</w:t>
      </w:r>
      <w:r w:rsidRPr="0036622F">
        <w:rPr>
          <w:sz w:val="28"/>
          <w:szCs w:val="28"/>
        </w:rPr>
        <w:t xml:space="preserve"> ресурсів України коштів Державного бюджету України у 201</w:t>
      </w:r>
      <w:r w:rsidR="002C6D7A" w:rsidRPr="0036622F">
        <w:rPr>
          <w:sz w:val="28"/>
          <w:szCs w:val="28"/>
        </w:rPr>
        <w:t>7</w:t>
      </w:r>
      <w:r w:rsidRPr="0036622F">
        <w:rPr>
          <w:sz w:val="28"/>
          <w:szCs w:val="28"/>
        </w:rPr>
        <w:t xml:space="preserve"> році розміщена на web-сайті Мінприроди України: </w:t>
      </w:r>
      <w:hyperlink r:id="rId7" w:history="1">
        <w:r w:rsidRPr="0036622F">
          <w:rPr>
            <w:rStyle w:val="a3"/>
            <w:color w:val="auto"/>
            <w:sz w:val="28"/>
            <w:szCs w:val="28"/>
          </w:rPr>
          <w:t>www.menr.gov.ua</w:t>
        </w:r>
      </w:hyperlink>
      <w:r w:rsidRPr="0036622F">
        <w:rPr>
          <w:sz w:val="28"/>
          <w:szCs w:val="28"/>
        </w:rPr>
        <w:t>.</w:t>
      </w:r>
    </w:p>
    <w:p w:rsidR="003543D3" w:rsidRPr="0036622F" w:rsidRDefault="003543D3" w:rsidP="00221D3E">
      <w:pPr>
        <w:ind w:firstLine="720"/>
        <w:jc w:val="both"/>
        <w:rPr>
          <w:b/>
          <w:sz w:val="28"/>
          <w:szCs w:val="28"/>
        </w:rPr>
      </w:pPr>
    </w:p>
    <w:p w:rsidR="003543D3" w:rsidRPr="0036622F" w:rsidRDefault="003543D3" w:rsidP="00221D3E">
      <w:pPr>
        <w:ind w:firstLine="720"/>
        <w:jc w:val="both"/>
        <w:rPr>
          <w:b/>
          <w:sz w:val="28"/>
          <w:szCs w:val="28"/>
        </w:rPr>
      </w:pPr>
    </w:p>
    <w:p w:rsidR="003543D3" w:rsidRPr="0036622F" w:rsidRDefault="003543D3" w:rsidP="00221D3E">
      <w:pPr>
        <w:ind w:firstLine="720"/>
        <w:jc w:val="both"/>
        <w:rPr>
          <w:b/>
          <w:sz w:val="28"/>
          <w:szCs w:val="28"/>
        </w:rPr>
      </w:pPr>
    </w:p>
    <w:p w:rsidR="003543D3" w:rsidRPr="0036622F" w:rsidRDefault="003543D3" w:rsidP="00221D3E">
      <w:pPr>
        <w:jc w:val="both"/>
        <w:rPr>
          <w:b/>
          <w:sz w:val="28"/>
          <w:szCs w:val="28"/>
        </w:rPr>
      </w:pPr>
      <w:r w:rsidRPr="0036622F">
        <w:rPr>
          <w:b/>
          <w:sz w:val="28"/>
          <w:szCs w:val="28"/>
        </w:rPr>
        <w:t xml:space="preserve">Начальник </w:t>
      </w:r>
      <w:r w:rsidR="00145F82" w:rsidRPr="0036622F">
        <w:rPr>
          <w:b/>
          <w:sz w:val="28"/>
          <w:szCs w:val="28"/>
        </w:rPr>
        <w:t xml:space="preserve">Управління </w:t>
      </w:r>
    </w:p>
    <w:p w:rsidR="003543D3" w:rsidRPr="0036622F" w:rsidRDefault="003543D3" w:rsidP="00221D3E">
      <w:pPr>
        <w:jc w:val="both"/>
        <w:rPr>
          <w:b/>
          <w:sz w:val="28"/>
          <w:szCs w:val="28"/>
        </w:rPr>
      </w:pPr>
      <w:r w:rsidRPr="0036622F">
        <w:rPr>
          <w:b/>
          <w:sz w:val="28"/>
          <w:szCs w:val="28"/>
        </w:rPr>
        <w:t xml:space="preserve">бухгалтерського обліку </w:t>
      </w:r>
    </w:p>
    <w:p w:rsidR="00145F82" w:rsidRPr="0036622F" w:rsidRDefault="003543D3" w:rsidP="00221D3E">
      <w:pPr>
        <w:jc w:val="both"/>
        <w:rPr>
          <w:b/>
          <w:sz w:val="28"/>
          <w:szCs w:val="28"/>
        </w:rPr>
      </w:pPr>
      <w:r w:rsidRPr="0036622F">
        <w:rPr>
          <w:b/>
          <w:sz w:val="28"/>
          <w:szCs w:val="28"/>
        </w:rPr>
        <w:t>та звітності</w:t>
      </w:r>
      <w:r w:rsidR="00145F82" w:rsidRPr="0036622F">
        <w:rPr>
          <w:b/>
          <w:sz w:val="28"/>
          <w:szCs w:val="28"/>
        </w:rPr>
        <w:t>, оплати праці</w:t>
      </w:r>
      <w:r w:rsidRPr="0036622F">
        <w:rPr>
          <w:b/>
          <w:sz w:val="28"/>
          <w:szCs w:val="28"/>
        </w:rPr>
        <w:t xml:space="preserve"> –</w:t>
      </w:r>
    </w:p>
    <w:p w:rsidR="003543D3" w:rsidRPr="0036622F" w:rsidRDefault="003543D3" w:rsidP="00221D3E">
      <w:pPr>
        <w:jc w:val="both"/>
        <w:rPr>
          <w:b/>
          <w:sz w:val="28"/>
          <w:szCs w:val="28"/>
        </w:rPr>
      </w:pPr>
      <w:r w:rsidRPr="0036622F">
        <w:rPr>
          <w:b/>
          <w:sz w:val="28"/>
          <w:szCs w:val="28"/>
        </w:rPr>
        <w:t>головний бухгалтер</w:t>
      </w:r>
      <w:r w:rsidRPr="0036622F">
        <w:rPr>
          <w:b/>
          <w:sz w:val="28"/>
          <w:szCs w:val="28"/>
        </w:rPr>
        <w:tab/>
      </w:r>
      <w:r w:rsidRPr="0036622F">
        <w:rPr>
          <w:b/>
          <w:sz w:val="28"/>
          <w:szCs w:val="28"/>
        </w:rPr>
        <w:tab/>
      </w:r>
      <w:r w:rsidRPr="0036622F">
        <w:rPr>
          <w:b/>
          <w:sz w:val="28"/>
          <w:szCs w:val="28"/>
        </w:rPr>
        <w:tab/>
      </w:r>
      <w:r w:rsidRPr="0036622F">
        <w:rPr>
          <w:b/>
          <w:sz w:val="28"/>
          <w:szCs w:val="28"/>
        </w:rPr>
        <w:tab/>
      </w:r>
      <w:r w:rsidRPr="0036622F">
        <w:rPr>
          <w:b/>
          <w:sz w:val="28"/>
          <w:szCs w:val="28"/>
        </w:rPr>
        <w:tab/>
      </w:r>
      <w:r w:rsidR="00145F82" w:rsidRPr="0036622F">
        <w:rPr>
          <w:b/>
          <w:sz w:val="28"/>
          <w:szCs w:val="28"/>
        </w:rPr>
        <w:t xml:space="preserve">                          </w:t>
      </w:r>
      <w:r w:rsidRPr="0036622F">
        <w:rPr>
          <w:b/>
          <w:sz w:val="28"/>
          <w:szCs w:val="28"/>
        </w:rPr>
        <w:t>С.А. </w:t>
      </w:r>
      <w:proofErr w:type="spellStart"/>
      <w:r w:rsidRPr="0036622F">
        <w:rPr>
          <w:b/>
          <w:sz w:val="28"/>
          <w:szCs w:val="28"/>
        </w:rPr>
        <w:t>Руренко</w:t>
      </w:r>
      <w:proofErr w:type="spellEnd"/>
    </w:p>
    <w:sectPr w:rsidR="003543D3" w:rsidRPr="0036622F" w:rsidSect="00972CE8">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7E7" w:rsidRDefault="005417E7">
      <w:r>
        <w:separator/>
      </w:r>
    </w:p>
  </w:endnote>
  <w:endnote w:type="continuationSeparator" w:id="0">
    <w:p w:rsidR="005417E7" w:rsidRDefault="005417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7E7" w:rsidRDefault="005417E7">
      <w:r>
        <w:separator/>
      </w:r>
    </w:p>
  </w:footnote>
  <w:footnote w:type="continuationSeparator" w:id="0">
    <w:p w:rsidR="005417E7" w:rsidRDefault="005417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3D3" w:rsidRDefault="00663055" w:rsidP="001B4A40">
    <w:pPr>
      <w:pStyle w:val="ac"/>
      <w:framePr w:wrap="around" w:vAnchor="text" w:hAnchor="margin" w:xAlign="center" w:y="1"/>
      <w:rPr>
        <w:rStyle w:val="ae"/>
      </w:rPr>
    </w:pPr>
    <w:r>
      <w:rPr>
        <w:rStyle w:val="ae"/>
      </w:rPr>
      <w:fldChar w:fldCharType="begin"/>
    </w:r>
    <w:r w:rsidR="003543D3">
      <w:rPr>
        <w:rStyle w:val="ae"/>
      </w:rPr>
      <w:instrText xml:space="preserve">PAGE  </w:instrText>
    </w:r>
    <w:r>
      <w:rPr>
        <w:rStyle w:val="ae"/>
      </w:rPr>
      <w:fldChar w:fldCharType="end"/>
    </w:r>
  </w:p>
  <w:p w:rsidR="003543D3" w:rsidRDefault="003543D3">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3D3" w:rsidRDefault="00663055" w:rsidP="001B4A40">
    <w:pPr>
      <w:pStyle w:val="ac"/>
      <w:framePr w:wrap="around" w:vAnchor="text" w:hAnchor="margin" w:xAlign="center" w:y="1"/>
      <w:rPr>
        <w:rStyle w:val="ae"/>
      </w:rPr>
    </w:pPr>
    <w:r>
      <w:rPr>
        <w:rStyle w:val="ae"/>
      </w:rPr>
      <w:fldChar w:fldCharType="begin"/>
    </w:r>
    <w:r w:rsidR="003543D3">
      <w:rPr>
        <w:rStyle w:val="ae"/>
      </w:rPr>
      <w:instrText xml:space="preserve">PAGE  </w:instrText>
    </w:r>
    <w:r>
      <w:rPr>
        <w:rStyle w:val="ae"/>
      </w:rPr>
      <w:fldChar w:fldCharType="separate"/>
    </w:r>
    <w:r w:rsidR="00142C1D">
      <w:rPr>
        <w:rStyle w:val="ae"/>
        <w:noProof/>
      </w:rPr>
      <w:t>8</w:t>
    </w:r>
    <w:r>
      <w:rPr>
        <w:rStyle w:val="ae"/>
      </w:rPr>
      <w:fldChar w:fldCharType="end"/>
    </w:r>
  </w:p>
  <w:p w:rsidR="003543D3" w:rsidRDefault="003543D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49DB"/>
    <w:multiLevelType w:val="hybridMultilevel"/>
    <w:tmpl w:val="4CD84F38"/>
    <w:lvl w:ilvl="0" w:tplc="E1446AB6">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
    <w:nsid w:val="1D0A4D73"/>
    <w:multiLevelType w:val="hybridMultilevel"/>
    <w:tmpl w:val="EE4ED93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B0E2298"/>
    <w:multiLevelType w:val="hybridMultilevel"/>
    <w:tmpl w:val="F51E1DBC"/>
    <w:lvl w:ilvl="0" w:tplc="EE445F4C">
      <w:start w:val="1"/>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CD51ACB"/>
    <w:multiLevelType w:val="hybridMultilevel"/>
    <w:tmpl w:val="53987802"/>
    <w:lvl w:ilvl="0" w:tplc="90A46918">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nsid w:val="62AC1DFC"/>
    <w:multiLevelType w:val="hybridMultilevel"/>
    <w:tmpl w:val="74C89C34"/>
    <w:lvl w:ilvl="0" w:tplc="EE445F4C">
      <w:start w:val="1"/>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2398A"/>
    <w:rsid w:val="000036F9"/>
    <w:rsid w:val="0002398A"/>
    <w:rsid w:val="00044E17"/>
    <w:rsid w:val="00062DAF"/>
    <w:rsid w:val="00076DBE"/>
    <w:rsid w:val="000806A2"/>
    <w:rsid w:val="00081460"/>
    <w:rsid w:val="000962AF"/>
    <w:rsid w:val="000A29A5"/>
    <w:rsid w:val="000B2847"/>
    <w:rsid w:val="000B620A"/>
    <w:rsid w:val="000C3438"/>
    <w:rsid w:val="000C3ECD"/>
    <w:rsid w:val="000C482D"/>
    <w:rsid w:val="000F40E0"/>
    <w:rsid w:val="00102EDE"/>
    <w:rsid w:val="001103F9"/>
    <w:rsid w:val="00111355"/>
    <w:rsid w:val="0011209E"/>
    <w:rsid w:val="001303C3"/>
    <w:rsid w:val="00132E69"/>
    <w:rsid w:val="00133695"/>
    <w:rsid w:val="00142C1D"/>
    <w:rsid w:val="00142F95"/>
    <w:rsid w:val="00145F82"/>
    <w:rsid w:val="001504DB"/>
    <w:rsid w:val="0015451C"/>
    <w:rsid w:val="00162337"/>
    <w:rsid w:val="00166E98"/>
    <w:rsid w:val="001813B4"/>
    <w:rsid w:val="00182BB2"/>
    <w:rsid w:val="001B33B9"/>
    <w:rsid w:val="001B4A40"/>
    <w:rsid w:val="001B5B6D"/>
    <w:rsid w:val="001D4AB5"/>
    <w:rsid w:val="001D70A7"/>
    <w:rsid w:val="001E4AD1"/>
    <w:rsid w:val="001E7C1D"/>
    <w:rsid w:val="001F60F5"/>
    <w:rsid w:val="00221D3E"/>
    <w:rsid w:val="00236E76"/>
    <w:rsid w:val="0026270A"/>
    <w:rsid w:val="00265EEC"/>
    <w:rsid w:val="00272350"/>
    <w:rsid w:val="00276DD9"/>
    <w:rsid w:val="002838D7"/>
    <w:rsid w:val="00283F18"/>
    <w:rsid w:val="00286BCB"/>
    <w:rsid w:val="00297D5C"/>
    <w:rsid w:val="002A4D83"/>
    <w:rsid w:val="002A524D"/>
    <w:rsid w:val="002C418F"/>
    <w:rsid w:val="002C444B"/>
    <w:rsid w:val="002C523A"/>
    <w:rsid w:val="002C6D7A"/>
    <w:rsid w:val="002D388A"/>
    <w:rsid w:val="003070D4"/>
    <w:rsid w:val="003147C8"/>
    <w:rsid w:val="0031767A"/>
    <w:rsid w:val="00321693"/>
    <w:rsid w:val="0033327F"/>
    <w:rsid w:val="00340BBE"/>
    <w:rsid w:val="00353666"/>
    <w:rsid w:val="00353FEE"/>
    <w:rsid w:val="003543D3"/>
    <w:rsid w:val="00356338"/>
    <w:rsid w:val="0036622F"/>
    <w:rsid w:val="00373E39"/>
    <w:rsid w:val="0037635E"/>
    <w:rsid w:val="00376766"/>
    <w:rsid w:val="00377340"/>
    <w:rsid w:val="00384460"/>
    <w:rsid w:val="00385F28"/>
    <w:rsid w:val="00390E4D"/>
    <w:rsid w:val="003A21DB"/>
    <w:rsid w:val="003B198C"/>
    <w:rsid w:val="003B3224"/>
    <w:rsid w:val="003B5970"/>
    <w:rsid w:val="003C0465"/>
    <w:rsid w:val="003C4BC5"/>
    <w:rsid w:val="003C6CA1"/>
    <w:rsid w:val="003D1E61"/>
    <w:rsid w:val="003F0FEE"/>
    <w:rsid w:val="003F1CC7"/>
    <w:rsid w:val="003F6E72"/>
    <w:rsid w:val="004063AE"/>
    <w:rsid w:val="00412F0B"/>
    <w:rsid w:val="00424230"/>
    <w:rsid w:val="00425885"/>
    <w:rsid w:val="0043216F"/>
    <w:rsid w:val="00437439"/>
    <w:rsid w:val="0045164F"/>
    <w:rsid w:val="00460729"/>
    <w:rsid w:val="004624C2"/>
    <w:rsid w:val="004656EA"/>
    <w:rsid w:val="00467021"/>
    <w:rsid w:val="004679A0"/>
    <w:rsid w:val="004752F8"/>
    <w:rsid w:val="0049246F"/>
    <w:rsid w:val="0049265A"/>
    <w:rsid w:val="004938C0"/>
    <w:rsid w:val="004A1E9E"/>
    <w:rsid w:val="004A1FDC"/>
    <w:rsid w:val="004A7BF0"/>
    <w:rsid w:val="004B669F"/>
    <w:rsid w:val="004C3137"/>
    <w:rsid w:val="004D2F49"/>
    <w:rsid w:val="004D58FD"/>
    <w:rsid w:val="004D5FA7"/>
    <w:rsid w:val="004E24ED"/>
    <w:rsid w:val="004E5278"/>
    <w:rsid w:val="004F56AC"/>
    <w:rsid w:val="00502BDE"/>
    <w:rsid w:val="005041BC"/>
    <w:rsid w:val="00511341"/>
    <w:rsid w:val="005267E8"/>
    <w:rsid w:val="00534775"/>
    <w:rsid w:val="005417E7"/>
    <w:rsid w:val="00550C39"/>
    <w:rsid w:val="00551FE1"/>
    <w:rsid w:val="00562719"/>
    <w:rsid w:val="00570309"/>
    <w:rsid w:val="0057338F"/>
    <w:rsid w:val="00584913"/>
    <w:rsid w:val="00585D02"/>
    <w:rsid w:val="00586C98"/>
    <w:rsid w:val="005A7F39"/>
    <w:rsid w:val="005B1F3F"/>
    <w:rsid w:val="005B4469"/>
    <w:rsid w:val="005C56F0"/>
    <w:rsid w:val="005D34C4"/>
    <w:rsid w:val="005E1746"/>
    <w:rsid w:val="005E6A7E"/>
    <w:rsid w:val="005F2A35"/>
    <w:rsid w:val="005F74BD"/>
    <w:rsid w:val="00602113"/>
    <w:rsid w:val="00604DC0"/>
    <w:rsid w:val="00611F49"/>
    <w:rsid w:val="00627C52"/>
    <w:rsid w:val="00633C76"/>
    <w:rsid w:val="00640684"/>
    <w:rsid w:val="00647FB6"/>
    <w:rsid w:val="00653B5A"/>
    <w:rsid w:val="00653CAB"/>
    <w:rsid w:val="006563D3"/>
    <w:rsid w:val="00663055"/>
    <w:rsid w:val="0067113A"/>
    <w:rsid w:val="006713CE"/>
    <w:rsid w:val="006A0486"/>
    <w:rsid w:val="006A4900"/>
    <w:rsid w:val="006B00E0"/>
    <w:rsid w:val="006B5334"/>
    <w:rsid w:val="006B666E"/>
    <w:rsid w:val="006C527E"/>
    <w:rsid w:val="006D01AD"/>
    <w:rsid w:val="006D1CFB"/>
    <w:rsid w:val="006D5518"/>
    <w:rsid w:val="006E3762"/>
    <w:rsid w:val="006F0F2C"/>
    <w:rsid w:val="006F4237"/>
    <w:rsid w:val="006F5A9E"/>
    <w:rsid w:val="00701F48"/>
    <w:rsid w:val="00703F73"/>
    <w:rsid w:val="007103B3"/>
    <w:rsid w:val="00712A5F"/>
    <w:rsid w:val="0071362C"/>
    <w:rsid w:val="00720F3E"/>
    <w:rsid w:val="00730BC6"/>
    <w:rsid w:val="007473F9"/>
    <w:rsid w:val="00765425"/>
    <w:rsid w:val="00770520"/>
    <w:rsid w:val="007802EA"/>
    <w:rsid w:val="007951EA"/>
    <w:rsid w:val="00796DCE"/>
    <w:rsid w:val="007A2AC4"/>
    <w:rsid w:val="007C5961"/>
    <w:rsid w:val="007D2F87"/>
    <w:rsid w:val="007D5D00"/>
    <w:rsid w:val="007E6795"/>
    <w:rsid w:val="008065AE"/>
    <w:rsid w:val="00807EC3"/>
    <w:rsid w:val="008258F8"/>
    <w:rsid w:val="008308E7"/>
    <w:rsid w:val="00830921"/>
    <w:rsid w:val="00830CA0"/>
    <w:rsid w:val="00837482"/>
    <w:rsid w:val="0084567A"/>
    <w:rsid w:val="0086250B"/>
    <w:rsid w:val="0086771B"/>
    <w:rsid w:val="00874195"/>
    <w:rsid w:val="008760BB"/>
    <w:rsid w:val="008909E3"/>
    <w:rsid w:val="008930AE"/>
    <w:rsid w:val="00893DFB"/>
    <w:rsid w:val="008B3F5B"/>
    <w:rsid w:val="008B7025"/>
    <w:rsid w:val="008C3841"/>
    <w:rsid w:val="008C674D"/>
    <w:rsid w:val="008D7629"/>
    <w:rsid w:val="008F3052"/>
    <w:rsid w:val="00903D2F"/>
    <w:rsid w:val="00920A55"/>
    <w:rsid w:val="009256FA"/>
    <w:rsid w:val="00936ACF"/>
    <w:rsid w:val="009418DD"/>
    <w:rsid w:val="00942748"/>
    <w:rsid w:val="0095157B"/>
    <w:rsid w:val="009515A5"/>
    <w:rsid w:val="00952B87"/>
    <w:rsid w:val="00964493"/>
    <w:rsid w:val="009648FE"/>
    <w:rsid w:val="009654DA"/>
    <w:rsid w:val="00972CE8"/>
    <w:rsid w:val="00974E2D"/>
    <w:rsid w:val="00975C36"/>
    <w:rsid w:val="0097715D"/>
    <w:rsid w:val="00981308"/>
    <w:rsid w:val="0099013E"/>
    <w:rsid w:val="00994E0E"/>
    <w:rsid w:val="0099525E"/>
    <w:rsid w:val="009A1168"/>
    <w:rsid w:val="009B0A64"/>
    <w:rsid w:val="009B2834"/>
    <w:rsid w:val="009B4AAC"/>
    <w:rsid w:val="009C716A"/>
    <w:rsid w:val="009D445E"/>
    <w:rsid w:val="009E6966"/>
    <w:rsid w:val="00A10919"/>
    <w:rsid w:val="00A10ACB"/>
    <w:rsid w:val="00A26FC6"/>
    <w:rsid w:val="00A27792"/>
    <w:rsid w:val="00A310FC"/>
    <w:rsid w:val="00A7455B"/>
    <w:rsid w:val="00A747D7"/>
    <w:rsid w:val="00A76671"/>
    <w:rsid w:val="00A95943"/>
    <w:rsid w:val="00A96266"/>
    <w:rsid w:val="00AA143E"/>
    <w:rsid w:val="00AB76E0"/>
    <w:rsid w:val="00AD1221"/>
    <w:rsid w:val="00AD4B9B"/>
    <w:rsid w:val="00AE24CE"/>
    <w:rsid w:val="00AE4856"/>
    <w:rsid w:val="00AF516E"/>
    <w:rsid w:val="00B025F2"/>
    <w:rsid w:val="00B141AE"/>
    <w:rsid w:val="00B2548B"/>
    <w:rsid w:val="00B52C77"/>
    <w:rsid w:val="00B67C88"/>
    <w:rsid w:val="00B75B33"/>
    <w:rsid w:val="00B81DE3"/>
    <w:rsid w:val="00B837BC"/>
    <w:rsid w:val="00B96E0F"/>
    <w:rsid w:val="00B9718E"/>
    <w:rsid w:val="00BA7914"/>
    <w:rsid w:val="00BB08C9"/>
    <w:rsid w:val="00BB6EF0"/>
    <w:rsid w:val="00BB73CD"/>
    <w:rsid w:val="00BC5428"/>
    <w:rsid w:val="00BC6F31"/>
    <w:rsid w:val="00BD0AC1"/>
    <w:rsid w:val="00BD71F3"/>
    <w:rsid w:val="00BE6C17"/>
    <w:rsid w:val="00BF32E4"/>
    <w:rsid w:val="00C02C2B"/>
    <w:rsid w:val="00C03086"/>
    <w:rsid w:val="00C176FD"/>
    <w:rsid w:val="00C236A1"/>
    <w:rsid w:val="00C25C00"/>
    <w:rsid w:val="00C3149E"/>
    <w:rsid w:val="00C41173"/>
    <w:rsid w:val="00C427B1"/>
    <w:rsid w:val="00C4348B"/>
    <w:rsid w:val="00C51691"/>
    <w:rsid w:val="00C66533"/>
    <w:rsid w:val="00C76157"/>
    <w:rsid w:val="00C80355"/>
    <w:rsid w:val="00C8329D"/>
    <w:rsid w:val="00C966C1"/>
    <w:rsid w:val="00CA165C"/>
    <w:rsid w:val="00CA4407"/>
    <w:rsid w:val="00CB10D3"/>
    <w:rsid w:val="00CC0F6D"/>
    <w:rsid w:val="00CD123A"/>
    <w:rsid w:val="00CD6EDE"/>
    <w:rsid w:val="00CF3806"/>
    <w:rsid w:val="00CF4B8D"/>
    <w:rsid w:val="00CF6C5D"/>
    <w:rsid w:val="00CF6DE6"/>
    <w:rsid w:val="00D25979"/>
    <w:rsid w:val="00D34C15"/>
    <w:rsid w:val="00D40D0A"/>
    <w:rsid w:val="00D4482A"/>
    <w:rsid w:val="00D53A54"/>
    <w:rsid w:val="00D61C04"/>
    <w:rsid w:val="00D8566E"/>
    <w:rsid w:val="00DB29EA"/>
    <w:rsid w:val="00DB54B3"/>
    <w:rsid w:val="00DD6016"/>
    <w:rsid w:val="00DE5388"/>
    <w:rsid w:val="00DF0051"/>
    <w:rsid w:val="00DF5075"/>
    <w:rsid w:val="00E13BEE"/>
    <w:rsid w:val="00E22C95"/>
    <w:rsid w:val="00E35BB0"/>
    <w:rsid w:val="00E47822"/>
    <w:rsid w:val="00E55039"/>
    <w:rsid w:val="00E57E16"/>
    <w:rsid w:val="00E60165"/>
    <w:rsid w:val="00E6456C"/>
    <w:rsid w:val="00E765DC"/>
    <w:rsid w:val="00EA43B1"/>
    <w:rsid w:val="00ED067B"/>
    <w:rsid w:val="00ED085C"/>
    <w:rsid w:val="00ED540F"/>
    <w:rsid w:val="00ED7E65"/>
    <w:rsid w:val="00EE41B0"/>
    <w:rsid w:val="00EE4794"/>
    <w:rsid w:val="00EE5FF1"/>
    <w:rsid w:val="00EE7696"/>
    <w:rsid w:val="00EF1DA8"/>
    <w:rsid w:val="00F060EE"/>
    <w:rsid w:val="00F06C86"/>
    <w:rsid w:val="00F06CF2"/>
    <w:rsid w:val="00F102F0"/>
    <w:rsid w:val="00F1190D"/>
    <w:rsid w:val="00F16C79"/>
    <w:rsid w:val="00F1782E"/>
    <w:rsid w:val="00F26229"/>
    <w:rsid w:val="00F40898"/>
    <w:rsid w:val="00F50C41"/>
    <w:rsid w:val="00F510EF"/>
    <w:rsid w:val="00F51799"/>
    <w:rsid w:val="00F6150F"/>
    <w:rsid w:val="00F61A98"/>
    <w:rsid w:val="00F67F71"/>
    <w:rsid w:val="00F849D1"/>
    <w:rsid w:val="00F84D20"/>
    <w:rsid w:val="00F940E7"/>
    <w:rsid w:val="00FF266C"/>
    <w:rsid w:val="00FF4661"/>
    <w:rsid w:val="00FF70A5"/>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98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02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ий HTML Знак"/>
    <w:basedOn w:val="a0"/>
    <w:link w:val="HTML"/>
    <w:uiPriority w:val="99"/>
    <w:locked/>
    <w:rsid w:val="0002398A"/>
    <w:rPr>
      <w:rFonts w:ascii="Courier New" w:hAnsi="Courier New" w:cs="Courier New"/>
      <w:color w:val="000000"/>
      <w:sz w:val="21"/>
      <w:szCs w:val="21"/>
      <w:lang w:eastAsia="uk-UA"/>
    </w:rPr>
  </w:style>
  <w:style w:type="character" w:styleId="a3">
    <w:name w:val="Hyperlink"/>
    <w:basedOn w:val="a0"/>
    <w:uiPriority w:val="99"/>
    <w:rsid w:val="0002398A"/>
    <w:rPr>
      <w:rFonts w:cs="Times New Roman"/>
      <w:color w:val="0000FF"/>
      <w:u w:val="single"/>
    </w:rPr>
  </w:style>
  <w:style w:type="paragraph" w:styleId="a4">
    <w:name w:val="Body Text"/>
    <w:basedOn w:val="a"/>
    <w:link w:val="a5"/>
    <w:uiPriority w:val="99"/>
    <w:rsid w:val="0002398A"/>
    <w:rPr>
      <w:b/>
      <w:bCs/>
      <w:sz w:val="28"/>
      <w:lang w:eastAsia="ru-RU"/>
    </w:rPr>
  </w:style>
  <w:style w:type="character" w:customStyle="1" w:styleId="a5">
    <w:name w:val="Основний текст Знак"/>
    <w:basedOn w:val="a0"/>
    <w:link w:val="a4"/>
    <w:uiPriority w:val="99"/>
    <w:locked/>
    <w:rsid w:val="0002398A"/>
    <w:rPr>
      <w:rFonts w:ascii="Times New Roman" w:hAnsi="Times New Roman" w:cs="Times New Roman"/>
      <w:b/>
      <w:bCs/>
      <w:sz w:val="24"/>
      <w:szCs w:val="24"/>
      <w:lang w:eastAsia="ru-RU"/>
    </w:rPr>
  </w:style>
  <w:style w:type="paragraph" w:customStyle="1" w:styleId="1">
    <w:name w:val="Звичайний1"/>
    <w:uiPriority w:val="99"/>
    <w:rsid w:val="0002398A"/>
    <w:rPr>
      <w:rFonts w:ascii="Times New Roman" w:eastAsia="Times New Roman" w:hAnsi="Times New Roman"/>
      <w:sz w:val="20"/>
      <w:szCs w:val="20"/>
      <w:lang w:val="en-US" w:eastAsia="ru-RU"/>
    </w:rPr>
  </w:style>
  <w:style w:type="paragraph" w:styleId="3">
    <w:name w:val="Body Text Indent 3"/>
    <w:basedOn w:val="a"/>
    <w:link w:val="30"/>
    <w:uiPriority w:val="99"/>
    <w:rsid w:val="0002398A"/>
    <w:pPr>
      <w:spacing w:after="120"/>
      <w:ind w:left="283"/>
    </w:pPr>
    <w:rPr>
      <w:sz w:val="16"/>
      <w:szCs w:val="16"/>
    </w:rPr>
  </w:style>
  <w:style w:type="character" w:customStyle="1" w:styleId="30">
    <w:name w:val="Основний текст з відступом 3 Знак"/>
    <w:basedOn w:val="a0"/>
    <w:link w:val="3"/>
    <w:uiPriority w:val="99"/>
    <w:locked/>
    <w:rsid w:val="0002398A"/>
    <w:rPr>
      <w:rFonts w:ascii="Times New Roman" w:hAnsi="Times New Roman" w:cs="Times New Roman"/>
      <w:sz w:val="16"/>
      <w:szCs w:val="16"/>
      <w:lang w:eastAsia="uk-UA"/>
    </w:rPr>
  </w:style>
  <w:style w:type="paragraph" w:customStyle="1" w:styleId="10">
    <w:name w:val="Абзац списка1"/>
    <w:basedOn w:val="a"/>
    <w:uiPriority w:val="99"/>
    <w:rsid w:val="0002398A"/>
    <w:pPr>
      <w:spacing w:after="200" w:line="276" w:lineRule="auto"/>
      <w:ind w:left="720"/>
      <w:contextualSpacing/>
    </w:pPr>
    <w:rPr>
      <w:rFonts w:ascii="Calibri" w:eastAsia="Calibri" w:hAnsi="Calibri"/>
      <w:sz w:val="22"/>
      <w:szCs w:val="22"/>
      <w:lang w:val="ru-RU" w:eastAsia="en-US"/>
    </w:rPr>
  </w:style>
  <w:style w:type="paragraph" w:customStyle="1" w:styleId="21">
    <w:name w:val="Основний текст 21"/>
    <w:basedOn w:val="a"/>
    <w:uiPriority w:val="99"/>
    <w:rsid w:val="0002398A"/>
    <w:pPr>
      <w:overflowPunct w:val="0"/>
      <w:autoSpaceDE w:val="0"/>
      <w:autoSpaceDN w:val="0"/>
      <w:adjustRightInd w:val="0"/>
      <w:jc w:val="both"/>
      <w:textAlignment w:val="baseline"/>
    </w:pPr>
    <w:rPr>
      <w:szCs w:val="20"/>
      <w:lang w:eastAsia="ru-RU"/>
    </w:rPr>
  </w:style>
  <w:style w:type="paragraph" w:styleId="a6">
    <w:name w:val="Balloon Text"/>
    <w:basedOn w:val="a"/>
    <w:link w:val="a7"/>
    <w:uiPriority w:val="99"/>
    <w:semiHidden/>
    <w:rsid w:val="0002398A"/>
    <w:rPr>
      <w:rFonts w:ascii="Tahoma" w:hAnsi="Tahoma" w:cs="Tahoma"/>
      <w:sz w:val="16"/>
      <w:szCs w:val="16"/>
    </w:rPr>
  </w:style>
  <w:style w:type="character" w:customStyle="1" w:styleId="a7">
    <w:name w:val="Текст у виносці Знак"/>
    <w:basedOn w:val="a0"/>
    <w:link w:val="a6"/>
    <w:uiPriority w:val="99"/>
    <w:semiHidden/>
    <w:locked/>
    <w:rsid w:val="0002398A"/>
    <w:rPr>
      <w:rFonts w:ascii="Tahoma" w:hAnsi="Tahoma" w:cs="Tahoma"/>
      <w:sz w:val="16"/>
      <w:szCs w:val="16"/>
      <w:lang w:eastAsia="uk-UA"/>
    </w:rPr>
  </w:style>
  <w:style w:type="paragraph" w:styleId="a8">
    <w:name w:val="Body Text Indent"/>
    <w:basedOn w:val="a"/>
    <w:link w:val="a9"/>
    <w:uiPriority w:val="99"/>
    <w:semiHidden/>
    <w:rsid w:val="006B666E"/>
    <w:pPr>
      <w:spacing w:after="120"/>
      <w:ind w:left="283"/>
    </w:pPr>
  </w:style>
  <w:style w:type="character" w:customStyle="1" w:styleId="a9">
    <w:name w:val="Основний текст з відступом Знак"/>
    <w:basedOn w:val="a0"/>
    <w:link w:val="a8"/>
    <w:uiPriority w:val="99"/>
    <w:semiHidden/>
    <w:locked/>
    <w:rsid w:val="006B666E"/>
    <w:rPr>
      <w:rFonts w:ascii="Times New Roman" w:hAnsi="Times New Roman" w:cs="Times New Roman"/>
      <w:sz w:val="24"/>
      <w:szCs w:val="24"/>
      <w:lang w:eastAsia="uk-UA"/>
    </w:rPr>
  </w:style>
  <w:style w:type="paragraph" w:styleId="aa">
    <w:name w:val="List Paragraph"/>
    <w:basedOn w:val="a"/>
    <w:uiPriority w:val="99"/>
    <w:qFormat/>
    <w:rsid w:val="00DB29EA"/>
    <w:pPr>
      <w:ind w:left="720"/>
      <w:contextualSpacing/>
    </w:pPr>
    <w:rPr>
      <w:rFonts w:ascii="Calibri" w:eastAsia="Calibri" w:hAnsi="Calibri"/>
      <w:sz w:val="22"/>
      <w:szCs w:val="22"/>
      <w:lang w:eastAsia="en-US"/>
    </w:rPr>
  </w:style>
  <w:style w:type="character" w:styleId="ab">
    <w:name w:val="Strong"/>
    <w:basedOn w:val="a0"/>
    <w:uiPriority w:val="99"/>
    <w:qFormat/>
    <w:rsid w:val="003C6CA1"/>
    <w:rPr>
      <w:rFonts w:cs="Times New Roman"/>
      <w:b/>
      <w:bCs/>
    </w:rPr>
  </w:style>
  <w:style w:type="paragraph" w:customStyle="1" w:styleId="rvps2">
    <w:name w:val="rvps2"/>
    <w:basedOn w:val="a"/>
    <w:uiPriority w:val="99"/>
    <w:rsid w:val="00994E0E"/>
    <w:pPr>
      <w:spacing w:before="100" w:beforeAutospacing="1" w:after="100" w:afterAutospacing="1"/>
    </w:pPr>
    <w:rPr>
      <w:rFonts w:eastAsia="Calibri"/>
    </w:rPr>
  </w:style>
  <w:style w:type="character" w:customStyle="1" w:styleId="apple-converted-space">
    <w:name w:val="apple-converted-space"/>
    <w:basedOn w:val="a0"/>
    <w:uiPriority w:val="99"/>
    <w:rsid w:val="00994E0E"/>
    <w:rPr>
      <w:rFonts w:cs="Times New Roman"/>
    </w:rPr>
  </w:style>
  <w:style w:type="paragraph" w:styleId="ac">
    <w:name w:val="header"/>
    <w:basedOn w:val="a"/>
    <w:link w:val="ad"/>
    <w:uiPriority w:val="99"/>
    <w:rsid w:val="00972CE8"/>
    <w:pPr>
      <w:tabs>
        <w:tab w:val="center" w:pos="4819"/>
        <w:tab w:val="right" w:pos="9639"/>
      </w:tabs>
    </w:pPr>
  </w:style>
  <w:style w:type="character" w:customStyle="1" w:styleId="ad">
    <w:name w:val="Верхній колонтитул Знак"/>
    <w:basedOn w:val="a0"/>
    <w:link w:val="ac"/>
    <w:uiPriority w:val="99"/>
    <w:semiHidden/>
    <w:rsid w:val="00F77C93"/>
    <w:rPr>
      <w:rFonts w:ascii="Times New Roman" w:eastAsia="Times New Roman" w:hAnsi="Times New Roman"/>
      <w:sz w:val="24"/>
      <w:szCs w:val="24"/>
    </w:rPr>
  </w:style>
  <w:style w:type="character" w:styleId="ae">
    <w:name w:val="page number"/>
    <w:basedOn w:val="a0"/>
    <w:uiPriority w:val="99"/>
    <w:rsid w:val="00972CE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98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02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uiPriority w:val="99"/>
    <w:locked/>
    <w:rsid w:val="0002398A"/>
    <w:rPr>
      <w:rFonts w:ascii="Courier New" w:hAnsi="Courier New" w:cs="Courier New"/>
      <w:color w:val="000000"/>
      <w:sz w:val="21"/>
      <w:szCs w:val="21"/>
      <w:lang w:eastAsia="uk-UA"/>
    </w:rPr>
  </w:style>
  <w:style w:type="character" w:styleId="a3">
    <w:name w:val="Hyperlink"/>
    <w:basedOn w:val="a0"/>
    <w:uiPriority w:val="99"/>
    <w:rsid w:val="0002398A"/>
    <w:rPr>
      <w:rFonts w:cs="Times New Roman"/>
      <w:color w:val="0000FF"/>
      <w:u w:val="single"/>
    </w:rPr>
  </w:style>
  <w:style w:type="paragraph" w:styleId="a4">
    <w:name w:val="Body Text"/>
    <w:basedOn w:val="a"/>
    <w:link w:val="a5"/>
    <w:uiPriority w:val="99"/>
    <w:rsid w:val="0002398A"/>
    <w:rPr>
      <w:b/>
      <w:bCs/>
      <w:sz w:val="28"/>
      <w:lang w:eastAsia="ru-RU"/>
    </w:rPr>
  </w:style>
  <w:style w:type="character" w:customStyle="1" w:styleId="a5">
    <w:name w:val="Основной текст Знак"/>
    <w:basedOn w:val="a0"/>
    <w:link w:val="a4"/>
    <w:uiPriority w:val="99"/>
    <w:locked/>
    <w:rsid w:val="0002398A"/>
    <w:rPr>
      <w:rFonts w:ascii="Times New Roman" w:hAnsi="Times New Roman" w:cs="Times New Roman"/>
      <w:b/>
      <w:bCs/>
      <w:sz w:val="24"/>
      <w:szCs w:val="24"/>
      <w:lang w:eastAsia="ru-RU"/>
    </w:rPr>
  </w:style>
  <w:style w:type="paragraph" w:customStyle="1" w:styleId="1">
    <w:name w:val="Звичайний1"/>
    <w:uiPriority w:val="99"/>
    <w:rsid w:val="0002398A"/>
    <w:rPr>
      <w:rFonts w:ascii="Times New Roman" w:eastAsia="Times New Roman" w:hAnsi="Times New Roman"/>
      <w:sz w:val="20"/>
      <w:szCs w:val="20"/>
      <w:lang w:val="en-US" w:eastAsia="ru-RU"/>
    </w:rPr>
  </w:style>
  <w:style w:type="paragraph" w:styleId="3">
    <w:name w:val="Body Text Indent 3"/>
    <w:basedOn w:val="a"/>
    <w:link w:val="30"/>
    <w:uiPriority w:val="99"/>
    <w:rsid w:val="0002398A"/>
    <w:pPr>
      <w:spacing w:after="120"/>
      <w:ind w:left="283"/>
    </w:pPr>
    <w:rPr>
      <w:sz w:val="16"/>
      <w:szCs w:val="16"/>
    </w:rPr>
  </w:style>
  <w:style w:type="character" w:customStyle="1" w:styleId="30">
    <w:name w:val="Основной текст с отступом 3 Знак"/>
    <w:basedOn w:val="a0"/>
    <w:link w:val="3"/>
    <w:uiPriority w:val="99"/>
    <w:locked/>
    <w:rsid w:val="0002398A"/>
    <w:rPr>
      <w:rFonts w:ascii="Times New Roman" w:hAnsi="Times New Roman" w:cs="Times New Roman"/>
      <w:sz w:val="16"/>
      <w:szCs w:val="16"/>
      <w:lang w:eastAsia="uk-UA"/>
    </w:rPr>
  </w:style>
  <w:style w:type="paragraph" w:customStyle="1" w:styleId="10">
    <w:name w:val="Абзац списка1"/>
    <w:basedOn w:val="a"/>
    <w:uiPriority w:val="99"/>
    <w:rsid w:val="0002398A"/>
    <w:pPr>
      <w:spacing w:after="200" w:line="276" w:lineRule="auto"/>
      <w:ind w:left="720"/>
      <w:contextualSpacing/>
    </w:pPr>
    <w:rPr>
      <w:rFonts w:ascii="Calibri" w:eastAsia="Calibri" w:hAnsi="Calibri"/>
      <w:sz w:val="22"/>
      <w:szCs w:val="22"/>
      <w:lang w:val="ru-RU" w:eastAsia="en-US"/>
    </w:rPr>
  </w:style>
  <w:style w:type="paragraph" w:customStyle="1" w:styleId="21">
    <w:name w:val="Основний текст 21"/>
    <w:basedOn w:val="a"/>
    <w:uiPriority w:val="99"/>
    <w:rsid w:val="0002398A"/>
    <w:pPr>
      <w:overflowPunct w:val="0"/>
      <w:autoSpaceDE w:val="0"/>
      <w:autoSpaceDN w:val="0"/>
      <w:adjustRightInd w:val="0"/>
      <w:jc w:val="both"/>
      <w:textAlignment w:val="baseline"/>
    </w:pPr>
    <w:rPr>
      <w:szCs w:val="20"/>
      <w:lang w:eastAsia="ru-RU"/>
    </w:rPr>
  </w:style>
  <w:style w:type="paragraph" w:styleId="a6">
    <w:name w:val="Balloon Text"/>
    <w:basedOn w:val="a"/>
    <w:link w:val="a7"/>
    <w:uiPriority w:val="99"/>
    <w:semiHidden/>
    <w:rsid w:val="0002398A"/>
    <w:rPr>
      <w:rFonts w:ascii="Tahoma" w:hAnsi="Tahoma" w:cs="Tahoma"/>
      <w:sz w:val="16"/>
      <w:szCs w:val="16"/>
    </w:rPr>
  </w:style>
  <w:style w:type="character" w:customStyle="1" w:styleId="a7">
    <w:name w:val="Текст выноски Знак"/>
    <w:basedOn w:val="a0"/>
    <w:link w:val="a6"/>
    <w:uiPriority w:val="99"/>
    <w:semiHidden/>
    <w:locked/>
    <w:rsid w:val="0002398A"/>
    <w:rPr>
      <w:rFonts w:ascii="Tahoma" w:hAnsi="Tahoma" w:cs="Tahoma"/>
      <w:sz w:val="16"/>
      <w:szCs w:val="16"/>
      <w:lang w:eastAsia="uk-UA"/>
    </w:rPr>
  </w:style>
  <w:style w:type="paragraph" w:styleId="a8">
    <w:name w:val="Body Text Indent"/>
    <w:basedOn w:val="a"/>
    <w:link w:val="a9"/>
    <w:uiPriority w:val="99"/>
    <w:semiHidden/>
    <w:rsid w:val="006B666E"/>
    <w:pPr>
      <w:spacing w:after="120"/>
      <w:ind w:left="283"/>
    </w:pPr>
  </w:style>
  <w:style w:type="character" w:customStyle="1" w:styleId="a9">
    <w:name w:val="Основной текст с отступом Знак"/>
    <w:basedOn w:val="a0"/>
    <w:link w:val="a8"/>
    <w:uiPriority w:val="99"/>
    <w:semiHidden/>
    <w:locked/>
    <w:rsid w:val="006B666E"/>
    <w:rPr>
      <w:rFonts w:ascii="Times New Roman" w:hAnsi="Times New Roman" w:cs="Times New Roman"/>
      <w:sz w:val="24"/>
      <w:szCs w:val="24"/>
      <w:lang w:eastAsia="uk-UA"/>
    </w:rPr>
  </w:style>
  <w:style w:type="paragraph" w:styleId="aa">
    <w:name w:val="List Paragraph"/>
    <w:basedOn w:val="a"/>
    <w:uiPriority w:val="99"/>
    <w:qFormat/>
    <w:rsid w:val="00DB29EA"/>
    <w:pPr>
      <w:ind w:left="720"/>
      <w:contextualSpacing/>
    </w:pPr>
    <w:rPr>
      <w:rFonts w:ascii="Calibri" w:eastAsia="Calibri" w:hAnsi="Calibri"/>
      <w:sz w:val="22"/>
      <w:szCs w:val="22"/>
      <w:lang w:eastAsia="en-US"/>
    </w:rPr>
  </w:style>
  <w:style w:type="character" w:styleId="ab">
    <w:name w:val="Strong"/>
    <w:basedOn w:val="a0"/>
    <w:uiPriority w:val="99"/>
    <w:qFormat/>
    <w:rsid w:val="003C6CA1"/>
    <w:rPr>
      <w:rFonts w:cs="Times New Roman"/>
      <w:b/>
      <w:bCs/>
    </w:rPr>
  </w:style>
  <w:style w:type="paragraph" w:customStyle="1" w:styleId="rvps2">
    <w:name w:val="rvps2"/>
    <w:basedOn w:val="a"/>
    <w:uiPriority w:val="99"/>
    <w:rsid w:val="00994E0E"/>
    <w:pPr>
      <w:spacing w:before="100" w:beforeAutospacing="1" w:after="100" w:afterAutospacing="1"/>
    </w:pPr>
    <w:rPr>
      <w:rFonts w:eastAsia="Calibri"/>
    </w:rPr>
  </w:style>
  <w:style w:type="character" w:customStyle="1" w:styleId="apple-converted-space">
    <w:name w:val="apple-converted-space"/>
    <w:basedOn w:val="a0"/>
    <w:uiPriority w:val="99"/>
    <w:rsid w:val="00994E0E"/>
    <w:rPr>
      <w:rFonts w:cs="Times New Roman"/>
    </w:rPr>
  </w:style>
  <w:style w:type="paragraph" w:styleId="ac">
    <w:name w:val="header"/>
    <w:basedOn w:val="a"/>
    <w:link w:val="ad"/>
    <w:uiPriority w:val="99"/>
    <w:rsid w:val="00972CE8"/>
    <w:pPr>
      <w:tabs>
        <w:tab w:val="center" w:pos="4819"/>
        <w:tab w:val="right" w:pos="9639"/>
      </w:tabs>
    </w:pPr>
  </w:style>
  <w:style w:type="character" w:customStyle="1" w:styleId="ad">
    <w:name w:val="Верхний колонтитул Знак"/>
    <w:basedOn w:val="a0"/>
    <w:link w:val="ac"/>
    <w:uiPriority w:val="99"/>
    <w:semiHidden/>
    <w:rsid w:val="00F77C93"/>
    <w:rPr>
      <w:rFonts w:ascii="Times New Roman" w:eastAsia="Times New Roman" w:hAnsi="Times New Roman"/>
      <w:sz w:val="24"/>
      <w:szCs w:val="24"/>
    </w:rPr>
  </w:style>
  <w:style w:type="character" w:styleId="ae">
    <w:name w:val="page number"/>
    <w:basedOn w:val="a0"/>
    <w:uiPriority w:val="99"/>
    <w:rsid w:val="00972CE8"/>
    <w:rPr>
      <w:rFonts w:cs="Times New Roman"/>
    </w:rPr>
  </w:style>
</w:styles>
</file>

<file path=word/webSettings.xml><?xml version="1.0" encoding="utf-8"?>
<w:webSettings xmlns:r="http://schemas.openxmlformats.org/officeDocument/2006/relationships" xmlns:w="http://schemas.openxmlformats.org/wordprocessingml/2006/main">
  <w:divs>
    <w:div w:id="1923370822">
      <w:marLeft w:val="0"/>
      <w:marRight w:val="0"/>
      <w:marTop w:val="0"/>
      <w:marBottom w:val="0"/>
      <w:divBdr>
        <w:top w:val="none" w:sz="0" w:space="0" w:color="auto"/>
        <w:left w:val="none" w:sz="0" w:space="0" w:color="auto"/>
        <w:bottom w:val="none" w:sz="0" w:space="0" w:color="auto"/>
        <w:right w:val="none" w:sz="0" w:space="0" w:color="auto"/>
      </w:divBdr>
      <w:divsChild>
        <w:div w:id="1923370825">
          <w:marLeft w:val="0"/>
          <w:marRight w:val="0"/>
          <w:marTop w:val="100"/>
          <w:marBottom w:val="100"/>
          <w:divBdr>
            <w:top w:val="none" w:sz="0" w:space="0" w:color="auto"/>
            <w:left w:val="none" w:sz="0" w:space="0" w:color="auto"/>
            <w:bottom w:val="none" w:sz="0" w:space="0" w:color="auto"/>
            <w:right w:val="none" w:sz="0" w:space="0" w:color="auto"/>
          </w:divBdr>
          <w:divsChild>
            <w:div w:id="1923370828">
              <w:marLeft w:val="0"/>
              <w:marRight w:val="0"/>
              <w:marTop w:val="0"/>
              <w:marBottom w:val="0"/>
              <w:divBdr>
                <w:top w:val="single" w:sz="6" w:space="4" w:color="DCDCDC"/>
                <w:left w:val="single" w:sz="6" w:space="4" w:color="DCDCDC"/>
                <w:bottom w:val="single" w:sz="6" w:space="0" w:color="DCDCDC"/>
                <w:right w:val="single" w:sz="6" w:space="4" w:color="DCDCDC"/>
              </w:divBdr>
              <w:divsChild>
                <w:div w:id="1923370832">
                  <w:marLeft w:val="0"/>
                  <w:marRight w:val="0"/>
                  <w:marTop w:val="0"/>
                  <w:marBottom w:val="0"/>
                  <w:divBdr>
                    <w:top w:val="none" w:sz="0" w:space="0" w:color="auto"/>
                    <w:left w:val="none" w:sz="0" w:space="0" w:color="auto"/>
                    <w:bottom w:val="none" w:sz="0" w:space="0" w:color="auto"/>
                    <w:right w:val="none" w:sz="0" w:space="0" w:color="auto"/>
                  </w:divBdr>
                  <w:divsChild>
                    <w:div w:id="1923370819">
                      <w:marLeft w:val="0"/>
                      <w:marRight w:val="0"/>
                      <w:marTop w:val="0"/>
                      <w:marBottom w:val="0"/>
                      <w:divBdr>
                        <w:top w:val="none" w:sz="0" w:space="0" w:color="auto"/>
                        <w:left w:val="none" w:sz="0" w:space="0" w:color="auto"/>
                        <w:bottom w:val="none" w:sz="0" w:space="0" w:color="auto"/>
                        <w:right w:val="none" w:sz="0" w:space="0" w:color="auto"/>
                      </w:divBdr>
                      <w:divsChild>
                        <w:div w:id="192337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370823">
      <w:marLeft w:val="0"/>
      <w:marRight w:val="0"/>
      <w:marTop w:val="0"/>
      <w:marBottom w:val="0"/>
      <w:divBdr>
        <w:top w:val="none" w:sz="0" w:space="0" w:color="auto"/>
        <w:left w:val="none" w:sz="0" w:space="0" w:color="auto"/>
        <w:bottom w:val="none" w:sz="0" w:space="0" w:color="auto"/>
        <w:right w:val="none" w:sz="0" w:space="0" w:color="auto"/>
      </w:divBdr>
      <w:divsChild>
        <w:div w:id="1923370821">
          <w:marLeft w:val="0"/>
          <w:marRight w:val="0"/>
          <w:marTop w:val="100"/>
          <w:marBottom w:val="100"/>
          <w:divBdr>
            <w:top w:val="none" w:sz="0" w:space="0" w:color="auto"/>
            <w:left w:val="none" w:sz="0" w:space="0" w:color="auto"/>
            <w:bottom w:val="none" w:sz="0" w:space="0" w:color="auto"/>
            <w:right w:val="none" w:sz="0" w:space="0" w:color="auto"/>
          </w:divBdr>
          <w:divsChild>
            <w:div w:id="1923370826">
              <w:marLeft w:val="0"/>
              <w:marRight w:val="0"/>
              <w:marTop w:val="0"/>
              <w:marBottom w:val="0"/>
              <w:divBdr>
                <w:top w:val="none" w:sz="0" w:space="0" w:color="auto"/>
                <w:left w:val="none" w:sz="0" w:space="0" w:color="auto"/>
                <w:bottom w:val="none" w:sz="0" w:space="0" w:color="auto"/>
                <w:right w:val="none" w:sz="0" w:space="0" w:color="auto"/>
              </w:divBdr>
              <w:divsChild>
                <w:div w:id="1923370818">
                  <w:marLeft w:val="0"/>
                  <w:marRight w:val="0"/>
                  <w:marTop w:val="0"/>
                  <w:marBottom w:val="0"/>
                  <w:divBdr>
                    <w:top w:val="none" w:sz="0" w:space="0" w:color="auto"/>
                    <w:left w:val="none" w:sz="0" w:space="0" w:color="auto"/>
                    <w:bottom w:val="none" w:sz="0" w:space="0" w:color="auto"/>
                    <w:right w:val="none" w:sz="0" w:space="0" w:color="auto"/>
                  </w:divBdr>
                  <w:divsChild>
                    <w:div w:id="19233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370830">
      <w:marLeft w:val="0"/>
      <w:marRight w:val="0"/>
      <w:marTop w:val="0"/>
      <w:marBottom w:val="0"/>
      <w:divBdr>
        <w:top w:val="none" w:sz="0" w:space="0" w:color="auto"/>
        <w:left w:val="none" w:sz="0" w:space="0" w:color="auto"/>
        <w:bottom w:val="none" w:sz="0" w:space="0" w:color="auto"/>
        <w:right w:val="none" w:sz="0" w:space="0" w:color="auto"/>
      </w:divBdr>
      <w:divsChild>
        <w:div w:id="1923370824">
          <w:marLeft w:val="0"/>
          <w:marRight w:val="0"/>
          <w:marTop w:val="100"/>
          <w:marBottom w:val="100"/>
          <w:divBdr>
            <w:top w:val="none" w:sz="0" w:space="0" w:color="auto"/>
            <w:left w:val="none" w:sz="0" w:space="0" w:color="auto"/>
            <w:bottom w:val="none" w:sz="0" w:space="0" w:color="auto"/>
            <w:right w:val="none" w:sz="0" w:space="0" w:color="auto"/>
          </w:divBdr>
          <w:divsChild>
            <w:div w:id="1923370831">
              <w:marLeft w:val="0"/>
              <w:marRight w:val="0"/>
              <w:marTop w:val="0"/>
              <w:marBottom w:val="0"/>
              <w:divBdr>
                <w:top w:val="none" w:sz="0" w:space="0" w:color="auto"/>
                <w:left w:val="none" w:sz="0" w:space="0" w:color="auto"/>
                <w:bottom w:val="none" w:sz="0" w:space="0" w:color="auto"/>
                <w:right w:val="none" w:sz="0" w:space="0" w:color="auto"/>
              </w:divBdr>
              <w:divsChild>
                <w:div w:id="1923370829">
                  <w:marLeft w:val="0"/>
                  <w:marRight w:val="0"/>
                  <w:marTop w:val="0"/>
                  <w:marBottom w:val="0"/>
                  <w:divBdr>
                    <w:top w:val="none" w:sz="0" w:space="0" w:color="auto"/>
                    <w:left w:val="none" w:sz="0" w:space="0" w:color="auto"/>
                    <w:bottom w:val="none" w:sz="0" w:space="0" w:color="auto"/>
                    <w:right w:val="none" w:sz="0" w:space="0" w:color="auto"/>
                  </w:divBdr>
                  <w:divsChild>
                    <w:div w:id="192337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370834">
      <w:marLeft w:val="0"/>
      <w:marRight w:val="0"/>
      <w:marTop w:val="0"/>
      <w:marBottom w:val="0"/>
      <w:divBdr>
        <w:top w:val="none" w:sz="0" w:space="0" w:color="auto"/>
        <w:left w:val="none" w:sz="0" w:space="0" w:color="auto"/>
        <w:bottom w:val="none" w:sz="0" w:space="0" w:color="auto"/>
        <w:right w:val="none" w:sz="0" w:space="0" w:color="auto"/>
      </w:divBdr>
    </w:div>
    <w:div w:id="19233708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nr.gov.ua"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DCE4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9</Pages>
  <Words>16105</Words>
  <Characters>9180</Characters>
  <Application>Microsoft Office Word</Application>
  <DocSecurity>0</DocSecurity>
  <Lines>76</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МінПрироди</Company>
  <LinksUpToDate>false</LinksUpToDate>
  <CharactersWithSpaces>25235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efimchenko</dc:creator>
  <cp:lastModifiedBy>torchenko</cp:lastModifiedBy>
  <cp:revision>6</cp:revision>
  <cp:lastPrinted>2018-03-13T13:32:00Z</cp:lastPrinted>
  <dcterms:created xsi:type="dcterms:W3CDTF">2018-03-13T12:36:00Z</dcterms:created>
  <dcterms:modified xsi:type="dcterms:W3CDTF">2018-03-13T15:11:00Z</dcterms:modified>
</cp:coreProperties>
</file>