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47" w:rsidRPr="007D7D47" w:rsidRDefault="004D5151" w:rsidP="00CB5477">
      <w:pPr>
        <w:suppressAutoHyphens/>
        <w:ind w:firstLine="567"/>
        <w:jc w:val="both"/>
        <w:rPr>
          <w:spacing w:val="10"/>
          <w:sz w:val="24"/>
          <w:szCs w:val="24"/>
          <w:lang w:val="uk-UA" w:eastAsia="ru-RU"/>
        </w:rPr>
      </w:pPr>
      <w:bookmarkStart w:id="0" w:name="_GoBack"/>
      <w:bookmarkEnd w:id="0"/>
      <w:r w:rsidRPr="00A03EDD">
        <w:rPr>
          <w:b/>
          <w:spacing w:val="10"/>
          <w:sz w:val="24"/>
          <w:szCs w:val="24"/>
          <w:lang w:val="uk-UA" w:eastAsia="ru-RU"/>
        </w:rPr>
        <w:t>Сільськогосподарський кооператив</w:t>
      </w:r>
      <w:r w:rsidR="007D7D47" w:rsidRPr="00A03EDD">
        <w:rPr>
          <w:b/>
          <w:spacing w:val="10"/>
          <w:sz w:val="24"/>
          <w:szCs w:val="24"/>
          <w:lang w:val="uk-UA" w:eastAsia="ru-RU"/>
        </w:rPr>
        <w:t xml:space="preserve"> «</w:t>
      </w:r>
      <w:r w:rsidRPr="00A03EDD">
        <w:rPr>
          <w:b/>
          <w:spacing w:val="10"/>
          <w:sz w:val="24"/>
          <w:szCs w:val="24"/>
          <w:lang w:val="uk-UA" w:eastAsia="ru-RU"/>
        </w:rPr>
        <w:t>ТАКО</w:t>
      </w:r>
      <w:r w:rsidR="007D7D47" w:rsidRPr="00A03EDD">
        <w:rPr>
          <w:b/>
          <w:spacing w:val="10"/>
          <w:sz w:val="24"/>
          <w:szCs w:val="24"/>
          <w:lang w:val="uk-UA" w:eastAsia="ru-RU"/>
        </w:rPr>
        <w:t>»</w:t>
      </w:r>
      <w:r w:rsidR="007D7D47" w:rsidRPr="007D7D47">
        <w:rPr>
          <w:spacing w:val="10"/>
          <w:sz w:val="24"/>
          <w:szCs w:val="24"/>
          <w:lang w:val="uk-UA" w:eastAsia="ru-RU"/>
        </w:rPr>
        <w:t xml:space="preserve"> повідомляє про намір отримати дозвіл на викиди забруднюючих речовин в атмосферне пові</w:t>
      </w:r>
      <w:r w:rsidR="00A03EDD">
        <w:rPr>
          <w:spacing w:val="10"/>
          <w:sz w:val="24"/>
          <w:szCs w:val="24"/>
          <w:lang w:val="uk-UA" w:eastAsia="ru-RU"/>
        </w:rPr>
        <w:t>тря стаціонарними джерелами для виробн</w:t>
      </w:r>
      <w:r w:rsidR="00CB5477">
        <w:rPr>
          <w:spacing w:val="10"/>
          <w:sz w:val="24"/>
          <w:szCs w:val="24"/>
          <w:lang w:val="uk-UA" w:eastAsia="ru-RU"/>
        </w:rPr>
        <w:t>ичо</w:t>
      </w:r>
      <w:r w:rsidR="00A03EDD">
        <w:rPr>
          <w:spacing w:val="10"/>
          <w:sz w:val="24"/>
          <w:szCs w:val="24"/>
          <w:lang w:val="uk-UA" w:eastAsia="ru-RU"/>
        </w:rPr>
        <w:t>го</w:t>
      </w:r>
      <w:r w:rsidR="007D7D47" w:rsidRPr="007D7D47">
        <w:rPr>
          <w:spacing w:val="10"/>
          <w:sz w:val="24"/>
          <w:szCs w:val="24"/>
          <w:lang w:val="uk-UA" w:eastAsia="ru-RU"/>
        </w:rPr>
        <w:t xml:space="preserve"> майданчик</w:t>
      </w:r>
      <w:r w:rsidR="00A03EDD">
        <w:rPr>
          <w:spacing w:val="10"/>
          <w:sz w:val="24"/>
          <w:szCs w:val="24"/>
          <w:lang w:val="uk-UA" w:eastAsia="ru-RU"/>
        </w:rPr>
        <w:t>а</w:t>
      </w:r>
      <w:r w:rsidR="00CB5477">
        <w:rPr>
          <w:spacing w:val="10"/>
          <w:sz w:val="24"/>
          <w:szCs w:val="24"/>
          <w:lang w:val="uk-UA" w:eastAsia="ru-RU"/>
        </w:rPr>
        <w:t xml:space="preserve"> (Здолбунівський елеватор</w:t>
      </w:r>
      <w:r w:rsidR="007D7D47" w:rsidRPr="007D7D47">
        <w:rPr>
          <w:spacing w:val="10"/>
          <w:sz w:val="24"/>
          <w:szCs w:val="24"/>
          <w:lang w:val="uk-UA" w:eastAsia="ru-RU"/>
        </w:rPr>
        <w:t xml:space="preserve">, </w:t>
      </w:r>
      <w:r w:rsidR="00A03EDD">
        <w:rPr>
          <w:spacing w:val="10"/>
          <w:sz w:val="24"/>
          <w:szCs w:val="24"/>
          <w:lang w:val="uk-UA" w:eastAsia="ru-RU"/>
        </w:rPr>
        <w:t>що</w:t>
      </w:r>
      <w:r w:rsidR="007D7D47" w:rsidRPr="007D7D47">
        <w:rPr>
          <w:spacing w:val="10"/>
          <w:sz w:val="24"/>
          <w:szCs w:val="24"/>
          <w:lang w:val="uk-UA" w:eastAsia="ru-RU"/>
        </w:rPr>
        <w:t xml:space="preserve"> розташован</w:t>
      </w:r>
      <w:r w:rsidR="00A03EDD">
        <w:rPr>
          <w:spacing w:val="10"/>
          <w:sz w:val="24"/>
          <w:szCs w:val="24"/>
          <w:lang w:val="uk-UA" w:eastAsia="ru-RU"/>
        </w:rPr>
        <w:t>ий</w:t>
      </w:r>
      <w:r w:rsidR="007D7D47" w:rsidRPr="007D7D47">
        <w:rPr>
          <w:spacing w:val="10"/>
          <w:sz w:val="24"/>
          <w:szCs w:val="24"/>
          <w:lang w:val="uk-UA" w:eastAsia="ru-RU"/>
        </w:rPr>
        <w:t xml:space="preserve"> за адрес</w:t>
      </w:r>
      <w:r w:rsidR="00A03EDD">
        <w:rPr>
          <w:spacing w:val="10"/>
          <w:sz w:val="24"/>
          <w:szCs w:val="24"/>
          <w:lang w:val="uk-UA" w:eastAsia="ru-RU"/>
        </w:rPr>
        <w:t>ою</w:t>
      </w:r>
      <w:r>
        <w:rPr>
          <w:spacing w:val="10"/>
          <w:sz w:val="24"/>
          <w:szCs w:val="24"/>
          <w:lang w:val="uk-UA" w:eastAsia="ru-RU"/>
        </w:rPr>
        <w:t>: м</w:t>
      </w:r>
      <w:r w:rsidR="007D7D47" w:rsidRPr="007D7D47">
        <w:rPr>
          <w:spacing w:val="10"/>
          <w:sz w:val="24"/>
          <w:szCs w:val="24"/>
          <w:lang w:val="uk-UA" w:eastAsia="ru-RU"/>
        </w:rPr>
        <w:t xml:space="preserve">. </w:t>
      </w:r>
      <w:r>
        <w:rPr>
          <w:spacing w:val="10"/>
          <w:sz w:val="24"/>
          <w:szCs w:val="24"/>
          <w:lang w:val="uk-UA" w:eastAsia="ru-RU"/>
        </w:rPr>
        <w:t>Здолбунів</w:t>
      </w:r>
      <w:r w:rsidR="007D7D47" w:rsidRPr="007D7D47">
        <w:rPr>
          <w:spacing w:val="10"/>
          <w:sz w:val="24"/>
          <w:szCs w:val="24"/>
          <w:lang w:val="uk-UA" w:eastAsia="ru-RU"/>
        </w:rPr>
        <w:t xml:space="preserve">, </w:t>
      </w:r>
      <w:r>
        <w:rPr>
          <w:spacing w:val="10"/>
          <w:sz w:val="24"/>
          <w:szCs w:val="24"/>
          <w:lang w:val="uk-UA" w:eastAsia="ru-RU"/>
        </w:rPr>
        <w:t>Рівненсь</w:t>
      </w:r>
      <w:r w:rsidR="006A5D61">
        <w:rPr>
          <w:spacing w:val="10"/>
          <w:sz w:val="24"/>
          <w:szCs w:val="24"/>
          <w:lang w:val="uk-UA" w:eastAsia="ru-RU"/>
        </w:rPr>
        <w:t>к</w:t>
      </w:r>
      <w:r>
        <w:rPr>
          <w:spacing w:val="10"/>
          <w:sz w:val="24"/>
          <w:szCs w:val="24"/>
          <w:lang w:val="uk-UA" w:eastAsia="ru-RU"/>
        </w:rPr>
        <w:t>ого</w:t>
      </w:r>
      <w:r w:rsidR="007D7D47" w:rsidRPr="007D7D47">
        <w:rPr>
          <w:spacing w:val="10"/>
          <w:sz w:val="24"/>
          <w:szCs w:val="24"/>
          <w:lang w:val="uk-UA" w:eastAsia="ru-RU"/>
        </w:rPr>
        <w:t xml:space="preserve"> р-н, вул</w:t>
      </w:r>
      <w:r>
        <w:rPr>
          <w:spacing w:val="10"/>
          <w:sz w:val="24"/>
          <w:szCs w:val="24"/>
          <w:lang w:val="uk-UA" w:eastAsia="ru-RU"/>
        </w:rPr>
        <w:t>. Незалежності</w:t>
      </w:r>
      <w:r w:rsidR="007D7D47" w:rsidRPr="007D7D47">
        <w:rPr>
          <w:spacing w:val="10"/>
          <w:sz w:val="24"/>
          <w:szCs w:val="24"/>
          <w:lang w:val="uk-UA" w:eastAsia="ru-RU"/>
        </w:rPr>
        <w:t>,</w:t>
      </w:r>
      <w:r>
        <w:rPr>
          <w:spacing w:val="10"/>
          <w:sz w:val="24"/>
          <w:szCs w:val="24"/>
          <w:lang w:val="uk-UA" w:eastAsia="ru-RU"/>
        </w:rPr>
        <w:t>49</w:t>
      </w:r>
      <w:r w:rsidR="00CB5477">
        <w:rPr>
          <w:spacing w:val="10"/>
          <w:sz w:val="24"/>
          <w:szCs w:val="24"/>
          <w:lang w:val="uk-UA" w:eastAsia="ru-RU"/>
        </w:rPr>
        <w:t>)</w:t>
      </w:r>
      <w:r w:rsidR="007D7D47" w:rsidRPr="007D7D47">
        <w:rPr>
          <w:spacing w:val="10"/>
          <w:sz w:val="24"/>
          <w:szCs w:val="24"/>
          <w:lang w:val="uk-UA" w:eastAsia="ru-RU"/>
        </w:rPr>
        <w:t>.</w:t>
      </w:r>
    </w:p>
    <w:p w:rsidR="007D7D47" w:rsidRPr="004C5ED9" w:rsidRDefault="007D7D47" w:rsidP="00CB5477">
      <w:pPr>
        <w:widowControl w:val="0"/>
        <w:tabs>
          <w:tab w:val="left" w:pos="720"/>
        </w:tabs>
        <w:ind w:firstLine="567"/>
        <w:jc w:val="both"/>
        <w:rPr>
          <w:snapToGrid w:val="0"/>
          <w:color w:val="auto"/>
          <w:spacing w:val="10"/>
          <w:sz w:val="24"/>
          <w:szCs w:val="24"/>
          <w:lang w:val="uk-UA" w:eastAsia="ru-RU"/>
        </w:rPr>
      </w:pPr>
      <w:r w:rsidRPr="007D7D47">
        <w:rPr>
          <w:snapToGrid w:val="0"/>
          <w:color w:val="auto"/>
          <w:spacing w:val="10"/>
          <w:sz w:val="24"/>
          <w:szCs w:val="24"/>
          <w:lang w:val="uk-UA" w:eastAsia="ru-RU"/>
        </w:rPr>
        <w:t xml:space="preserve">Основний вид  економічної діяльності </w:t>
      </w:r>
      <w:r w:rsidR="004D5151">
        <w:rPr>
          <w:snapToGrid w:val="0"/>
          <w:color w:val="auto"/>
          <w:spacing w:val="10"/>
          <w:sz w:val="24"/>
          <w:szCs w:val="24"/>
          <w:lang w:val="uk-UA" w:eastAsia="ru-RU"/>
        </w:rPr>
        <w:t xml:space="preserve"> </w:t>
      </w:r>
      <w:r w:rsidR="004D5151">
        <w:rPr>
          <w:spacing w:val="10"/>
          <w:sz w:val="24"/>
          <w:szCs w:val="24"/>
          <w:lang w:val="uk-UA" w:eastAsia="ru-RU"/>
        </w:rPr>
        <w:t>СКГ</w:t>
      </w:r>
      <w:r w:rsidRPr="007D7D47">
        <w:rPr>
          <w:spacing w:val="10"/>
          <w:sz w:val="24"/>
          <w:szCs w:val="24"/>
          <w:lang w:val="uk-UA" w:eastAsia="ru-RU"/>
        </w:rPr>
        <w:t xml:space="preserve"> «</w:t>
      </w:r>
      <w:r w:rsidR="004D5151">
        <w:rPr>
          <w:spacing w:val="10"/>
          <w:sz w:val="24"/>
          <w:szCs w:val="24"/>
          <w:lang w:val="uk-UA" w:eastAsia="ru-RU"/>
        </w:rPr>
        <w:t>ТАКО</w:t>
      </w:r>
      <w:r w:rsidRPr="007D7D47">
        <w:rPr>
          <w:spacing w:val="10"/>
          <w:sz w:val="24"/>
          <w:szCs w:val="24"/>
          <w:lang w:val="uk-UA" w:eastAsia="ru-RU"/>
        </w:rPr>
        <w:t xml:space="preserve">» </w:t>
      </w:r>
      <w:r w:rsidR="00CB5477">
        <w:rPr>
          <w:snapToGrid w:val="0"/>
          <w:color w:val="auto"/>
          <w:spacing w:val="10"/>
          <w:sz w:val="24"/>
          <w:szCs w:val="24"/>
          <w:lang w:val="uk-UA" w:eastAsia="ru-RU"/>
        </w:rPr>
        <w:t>допоміжна діяльність у рослинництві</w:t>
      </w:r>
      <w:r w:rsidRPr="004C5ED9">
        <w:rPr>
          <w:snapToGrid w:val="0"/>
          <w:color w:val="auto"/>
          <w:spacing w:val="10"/>
          <w:sz w:val="24"/>
          <w:szCs w:val="24"/>
          <w:lang w:val="uk-UA" w:eastAsia="ru-RU"/>
        </w:rPr>
        <w:t xml:space="preserve">.  </w:t>
      </w:r>
    </w:p>
    <w:p w:rsidR="004C5ED9" w:rsidRPr="006A5D61" w:rsidRDefault="004C5ED9" w:rsidP="00CB5477">
      <w:pPr>
        <w:ind w:firstLine="567"/>
        <w:jc w:val="both"/>
        <w:rPr>
          <w:color w:val="auto"/>
          <w:spacing w:val="10"/>
          <w:sz w:val="24"/>
          <w:lang w:val="uk-UA" w:eastAsia="ru-RU"/>
        </w:rPr>
      </w:pPr>
      <w:r w:rsidRPr="006A5D61">
        <w:rPr>
          <w:color w:val="auto"/>
          <w:spacing w:val="10"/>
          <w:sz w:val="24"/>
          <w:lang w:val="uk-UA" w:eastAsia="ru-RU"/>
        </w:rPr>
        <w:t>В результаті виробничої  діяльності  в атмосферне повітря викидаються такі види та обсяги забруднюючих речовин:</w:t>
      </w:r>
      <w:r w:rsidR="006A5D61" w:rsidRPr="006A5D61">
        <w:rPr>
          <w:color w:val="auto"/>
          <w:spacing w:val="10"/>
          <w:sz w:val="24"/>
          <w:lang w:val="uk-UA" w:eastAsia="ru-RU"/>
        </w:rPr>
        <w:t xml:space="preserve"> </w:t>
      </w:r>
      <w:r w:rsidRPr="006A5D61">
        <w:rPr>
          <w:color w:val="auto"/>
          <w:spacing w:val="10"/>
          <w:sz w:val="24"/>
          <w:lang w:val="uk-UA" w:eastAsia="ru-RU"/>
        </w:rPr>
        <w:t xml:space="preserve">речовини у вигляді суспендованих </w:t>
      </w:r>
      <w:r w:rsidRPr="001372E6">
        <w:rPr>
          <w:color w:val="auto"/>
          <w:spacing w:val="10"/>
          <w:sz w:val="24"/>
          <w:lang w:val="uk-UA" w:eastAsia="ru-RU"/>
        </w:rPr>
        <w:t xml:space="preserve">твердих частинок – </w:t>
      </w:r>
      <w:r w:rsidR="006A5D61" w:rsidRPr="001372E6">
        <w:rPr>
          <w:color w:val="auto"/>
          <w:spacing w:val="10"/>
          <w:sz w:val="24"/>
          <w:lang w:val="uk-UA" w:eastAsia="ru-RU"/>
        </w:rPr>
        <w:t>1,</w:t>
      </w:r>
      <w:r w:rsidR="001372E6" w:rsidRPr="001372E6">
        <w:rPr>
          <w:color w:val="auto"/>
          <w:spacing w:val="10"/>
          <w:sz w:val="24"/>
          <w:lang w:val="uk-UA" w:eastAsia="ru-RU"/>
        </w:rPr>
        <w:t>490</w:t>
      </w:r>
      <w:r w:rsidRPr="001372E6">
        <w:rPr>
          <w:color w:val="auto"/>
          <w:spacing w:val="10"/>
          <w:sz w:val="24"/>
          <w:lang w:val="uk-UA" w:eastAsia="ru-RU"/>
        </w:rPr>
        <w:t xml:space="preserve"> т/рік;</w:t>
      </w:r>
      <w:r w:rsidR="006A5D61" w:rsidRPr="001372E6">
        <w:rPr>
          <w:color w:val="auto"/>
          <w:spacing w:val="10"/>
          <w:sz w:val="24"/>
          <w:lang w:val="uk-UA" w:eastAsia="ru-RU"/>
        </w:rPr>
        <w:t xml:space="preserve"> </w:t>
      </w:r>
      <w:r w:rsidRPr="001372E6">
        <w:rPr>
          <w:color w:val="auto"/>
          <w:spacing w:val="10"/>
          <w:sz w:val="24"/>
          <w:lang w:val="uk-UA" w:eastAsia="ru-RU"/>
        </w:rPr>
        <w:t xml:space="preserve">оксиди </w:t>
      </w:r>
      <w:r w:rsidRPr="006A5D61">
        <w:rPr>
          <w:color w:val="auto"/>
          <w:spacing w:val="10"/>
          <w:sz w:val="24"/>
          <w:lang w:val="uk-UA" w:eastAsia="ru-RU"/>
        </w:rPr>
        <w:t>азоту (у перерахунку на діоксид азоту) – 4,656 т/рік;</w:t>
      </w:r>
      <w:r w:rsidR="006A5D61" w:rsidRPr="006A5D61">
        <w:rPr>
          <w:color w:val="auto"/>
          <w:spacing w:val="10"/>
          <w:sz w:val="24"/>
          <w:lang w:val="uk-UA" w:eastAsia="ru-RU"/>
        </w:rPr>
        <w:t xml:space="preserve"> </w:t>
      </w:r>
      <w:r w:rsidRPr="006A5D61">
        <w:rPr>
          <w:color w:val="auto"/>
          <w:spacing w:val="10"/>
          <w:sz w:val="24"/>
          <w:lang w:val="uk-UA" w:eastAsia="ru-RU"/>
        </w:rPr>
        <w:t>оксид вуглецю – 3,492 т/рік;</w:t>
      </w:r>
      <w:r w:rsidR="006A5D61" w:rsidRPr="006A5D61">
        <w:rPr>
          <w:color w:val="auto"/>
          <w:spacing w:val="10"/>
          <w:sz w:val="24"/>
          <w:lang w:val="uk-UA" w:eastAsia="ru-RU"/>
        </w:rPr>
        <w:t xml:space="preserve"> </w:t>
      </w:r>
      <w:r w:rsidR="00985BDE" w:rsidRPr="004C5ED9">
        <w:rPr>
          <w:snapToGrid w:val="0"/>
          <w:color w:val="auto"/>
          <w:spacing w:val="10"/>
          <w:sz w:val="24"/>
          <w:lang w:val="uk-UA" w:eastAsia="ru-RU"/>
        </w:rPr>
        <w:t>НМЛОС</w:t>
      </w:r>
      <w:r w:rsidR="00985BDE" w:rsidRPr="006A5D61">
        <w:rPr>
          <w:color w:val="auto"/>
          <w:spacing w:val="10"/>
          <w:sz w:val="24"/>
          <w:lang w:val="uk-UA" w:eastAsia="ru-RU"/>
        </w:rPr>
        <w:t xml:space="preserve"> </w:t>
      </w:r>
      <w:r w:rsidRPr="006A5D61">
        <w:rPr>
          <w:color w:val="auto"/>
          <w:spacing w:val="10"/>
          <w:sz w:val="24"/>
          <w:lang w:val="uk-UA" w:eastAsia="ru-RU"/>
        </w:rPr>
        <w:t>(ксилол, уайт-спірит) – 0,094 т/рік;</w:t>
      </w:r>
      <w:r w:rsidR="006A5D61" w:rsidRPr="006A5D61">
        <w:rPr>
          <w:color w:val="auto"/>
          <w:spacing w:val="10"/>
          <w:sz w:val="24"/>
          <w:lang w:val="uk-UA" w:eastAsia="ru-RU"/>
        </w:rPr>
        <w:t xml:space="preserve"> </w:t>
      </w:r>
      <w:r w:rsidRPr="006A5D61">
        <w:rPr>
          <w:color w:val="auto"/>
          <w:spacing w:val="10"/>
          <w:sz w:val="24"/>
          <w:lang w:val="uk-UA" w:eastAsia="ru-RU"/>
        </w:rPr>
        <w:t>метали та їх сполуки – 0,0005т/рік.</w:t>
      </w:r>
    </w:p>
    <w:p w:rsidR="007D7D47" w:rsidRPr="001100CC" w:rsidRDefault="001100CC" w:rsidP="00CB5477">
      <w:pPr>
        <w:suppressAutoHyphens/>
        <w:ind w:firstLine="567"/>
        <w:jc w:val="both"/>
        <w:rPr>
          <w:color w:val="auto"/>
          <w:spacing w:val="10"/>
          <w:sz w:val="24"/>
          <w:szCs w:val="24"/>
          <w:lang w:val="uk-UA"/>
        </w:rPr>
      </w:pPr>
      <w:r>
        <w:rPr>
          <w:color w:val="auto"/>
          <w:spacing w:val="10"/>
          <w:sz w:val="24"/>
          <w:szCs w:val="24"/>
          <w:lang w:val="uk-UA"/>
        </w:rPr>
        <w:t xml:space="preserve">Залпові та аварійні викиди забруднюючих речовин під час виробничої діяльності </w:t>
      </w:r>
      <w:r w:rsidR="00CB5477">
        <w:rPr>
          <w:color w:val="auto"/>
          <w:spacing w:val="10"/>
          <w:sz w:val="24"/>
          <w:szCs w:val="24"/>
          <w:lang w:val="uk-UA"/>
        </w:rPr>
        <w:t>виробничого</w:t>
      </w:r>
      <w:r>
        <w:rPr>
          <w:color w:val="auto"/>
          <w:spacing w:val="10"/>
          <w:sz w:val="24"/>
          <w:szCs w:val="24"/>
          <w:lang w:val="uk-UA"/>
        </w:rPr>
        <w:t xml:space="preserve"> майданчик</w:t>
      </w:r>
      <w:r w:rsidR="00CB5477">
        <w:rPr>
          <w:color w:val="auto"/>
          <w:spacing w:val="10"/>
          <w:sz w:val="24"/>
          <w:szCs w:val="24"/>
          <w:lang w:val="uk-UA"/>
        </w:rPr>
        <w:t>а</w:t>
      </w:r>
      <w:r>
        <w:rPr>
          <w:color w:val="auto"/>
          <w:spacing w:val="10"/>
          <w:sz w:val="24"/>
          <w:szCs w:val="24"/>
          <w:lang w:val="uk-UA"/>
        </w:rPr>
        <w:t xml:space="preserve"> </w:t>
      </w:r>
      <w:r w:rsidRPr="006A5D61">
        <w:rPr>
          <w:color w:val="auto"/>
          <w:spacing w:val="10"/>
          <w:sz w:val="24"/>
          <w:szCs w:val="24"/>
          <w:lang w:val="uk-UA"/>
        </w:rPr>
        <w:t>СКГ «ТАКО»</w:t>
      </w:r>
      <w:r w:rsidR="00CB5477">
        <w:rPr>
          <w:color w:val="auto"/>
          <w:spacing w:val="10"/>
          <w:sz w:val="24"/>
          <w:szCs w:val="24"/>
          <w:lang w:val="uk-UA"/>
        </w:rPr>
        <w:t xml:space="preserve">  відсутні</w:t>
      </w:r>
      <w:r>
        <w:rPr>
          <w:color w:val="auto"/>
          <w:spacing w:val="10"/>
          <w:sz w:val="24"/>
          <w:szCs w:val="24"/>
          <w:lang w:val="uk-UA"/>
        </w:rPr>
        <w:t xml:space="preserve">. </w:t>
      </w:r>
      <w:r w:rsidR="007D7D47" w:rsidRPr="001100CC">
        <w:rPr>
          <w:spacing w:val="10"/>
          <w:sz w:val="24"/>
          <w:szCs w:val="24"/>
          <w:lang w:val="uk-UA" w:eastAsia="ru-RU"/>
        </w:rPr>
        <w:t xml:space="preserve">Регулювання викидів забруднюючих речовин від неорганізованих джерел викидів здійснюється шляхом встановлення умов до технологічного процесу, обладнання та споруд, вимог щодо неорганізованих джерел викидів. </w:t>
      </w:r>
    </w:p>
    <w:p w:rsidR="007D7D47" w:rsidRPr="007D7D47" w:rsidRDefault="007D7D47" w:rsidP="00CB5477">
      <w:pPr>
        <w:ind w:firstLine="567"/>
        <w:jc w:val="both"/>
        <w:rPr>
          <w:color w:val="auto"/>
          <w:spacing w:val="10"/>
          <w:sz w:val="24"/>
          <w:szCs w:val="24"/>
          <w:lang w:val="uk-UA"/>
        </w:rPr>
      </w:pPr>
      <w:r w:rsidRPr="001100CC">
        <w:rPr>
          <w:color w:val="auto"/>
          <w:spacing w:val="10"/>
          <w:sz w:val="24"/>
          <w:lang w:val="uk-UA" w:eastAsia="ru-RU"/>
        </w:rPr>
        <w:t>Зауваження громадських організацій та окремих громадян можуть надсилатися</w:t>
      </w:r>
      <w:r w:rsidRPr="007D7D47">
        <w:rPr>
          <w:color w:val="auto"/>
          <w:spacing w:val="10"/>
          <w:sz w:val="24"/>
          <w:lang w:val="uk-UA" w:eastAsia="ru-RU"/>
        </w:rPr>
        <w:t xml:space="preserve"> на протязі 30 днів з моменту публікації до </w:t>
      </w:r>
      <w:r w:rsidRPr="007D7D47">
        <w:rPr>
          <w:color w:val="auto"/>
          <w:spacing w:val="10"/>
          <w:sz w:val="24"/>
          <w:szCs w:val="24"/>
          <w:lang w:val="uk-UA"/>
        </w:rPr>
        <w:t xml:space="preserve">Рівненської </w:t>
      </w:r>
      <w:r w:rsidR="008C380C">
        <w:rPr>
          <w:color w:val="auto"/>
          <w:spacing w:val="10"/>
          <w:sz w:val="24"/>
          <w:szCs w:val="24"/>
          <w:lang w:val="uk-UA"/>
        </w:rPr>
        <w:t>О</w:t>
      </w:r>
      <w:r w:rsidRPr="007D7D47">
        <w:rPr>
          <w:color w:val="auto"/>
          <w:spacing w:val="10"/>
          <w:sz w:val="24"/>
          <w:szCs w:val="24"/>
          <w:lang w:val="uk-UA"/>
        </w:rPr>
        <w:t>ДА (</w:t>
      </w:r>
      <w:r w:rsidR="008C380C" w:rsidRPr="008C380C">
        <w:rPr>
          <w:color w:val="auto"/>
          <w:spacing w:val="10"/>
          <w:sz w:val="24"/>
          <w:szCs w:val="24"/>
          <w:lang w:val="uk-UA"/>
        </w:rPr>
        <w:t>майдан Просвіти, 1, Рівне, Рівненська область, 33028</w:t>
      </w:r>
      <w:r w:rsidR="001100CC">
        <w:rPr>
          <w:color w:val="auto"/>
          <w:spacing w:val="10"/>
          <w:sz w:val="24"/>
          <w:szCs w:val="24"/>
          <w:lang w:val="uk-UA"/>
        </w:rPr>
        <w:t>)</w:t>
      </w:r>
      <w:r w:rsidRPr="007D7D47">
        <w:rPr>
          <w:color w:val="auto"/>
          <w:spacing w:val="10"/>
          <w:sz w:val="24"/>
          <w:lang w:val="uk-UA" w:eastAsia="ru-RU"/>
        </w:rPr>
        <w:t>.</w:t>
      </w:r>
    </w:p>
    <w:p w:rsidR="007D7D47" w:rsidRPr="007D7D47" w:rsidRDefault="007D7D47" w:rsidP="007D7D47">
      <w:pPr>
        <w:spacing w:line="360" w:lineRule="auto"/>
        <w:ind w:firstLine="851"/>
        <w:jc w:val="both"/>
        <w:rPr>
          <w:color w:val="auto"/>
          <w:spacing w:val="10"/>
          <w:lang w:val="uk-UA"/>
        </w:rPr>
      </w:pPr>
    </w:p>
    <w:p w:rsidR="00803D83" w:rsidRDefault="00803D83" w:rsidP="00803D83">
      <w:pPr>
        <w:spacing w:line="360" w:lineRule="auto"/>
        <w:ind w:firstLine="709"/>
        <w:jc w:val="both"/>
        <w:rPr>
          <w:spacing w:val="10"/>
          <w:lang w:val="uk-UA"/>
        </w:rPr>
      </w:pPr>
    </w:p>
    <w:p w:rsidR="00E33B61" w:rsidRDefault="00E33B61" w:rsidP="00624226">
      <w:pPr>
        <w:suppressAutoHyphens/>
        <w:spacing w:line="360" w:lineRule="auto"/>
        <w:ind w:firstLine="709"/>
        <w:jc w:val="both"/>
        <w:rPr>
          <w:spacing w:val="10"/>
          <w:sz w:val="24"/>
          <w:szCs w:val="24"/>
          <w:lang w:val="uk-UA" w:eastAsia="ru-RU"/>
        </w:rPr>
      </w:pPr>
    </w:p>
    <w:p w:rsidR="00D10368" w:rsidRDefault="00D10368" w:rsidP="00BF14C6">
      <w:pPr>
        <w:pStyle w:val="a3"/>
        <w:rPr>
          <w:spacing w:val="10"/>
          <w:lang w:val="uk-UA"/>
        </w:rPr>
      </w:pPr>
    </w:p>
    <w:sectPr w:rsidR="00D10368" w:rsidSect="001100CC">
      <w:headerReference w:type="default" r:id="rId8"/>
      <w:pgSz w:w="11906" w:h="16838"/>
      <w:pgMar w:top="308" w:right="851" w:bottom="709" w:left="1701" w:header="301" w:footer="720" w:gutter="0"/>
      <w:pgNumType w:start="4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1F" w:rsidRDefault="005A6D1F" w:rsidP="00D10368">
      <w:r>
        <w:separator/>
      </w:r>
    </w:p>
  </w:endnote>
  <w:endnote w:type="continuationSeparator" w:id="0">
    <w:p w:rsidR="005A6D1F" w:rsidRDefault="005A6D1F" w:rsidP="00D1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1F" w:rsidRDefault="005A6D1F" w:rsidP="00D10368">
      <w:r>
        <w:separator/>
      </w:r>
    </w:p>
  </w:footnote>
  <w:footnote w:type="continuationSeparator" w:id="0">
    <w:p w:rsidR="005A6D1F" w:rsidRDefault="005A6D1F" w:rsidP="00D1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47" w:rsidRDefault="007D7D47">
    <w:pPr>
      <w:pStyle w:val="a4"/>
      <w:jc w:val="right"/>
    </w:pPr>
  </w:p>
  <w:p w:rsidR="00757B9C" w:rsidRPr="00757B9C" w:rsidRDefault="001100CC" w:rsidP="001100CC">
    <w:pPr>
      <w:pStyle w:val="a4"/>
      <w:tabs>
        <w:tab w:val="clear" w:pos="4677"/>
        <w:tab w:val="clear" w:pos="9355"/>
        <w:tab w:val="left" w:pos="1591"/>
        <w:tab w:val="left" w:pos="1797"/>
      </w:tabs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D532E"/>
    <w:multiLevelType w:val="hybridMultilevel"/>
    <w:tmpl w:val="7C86C07E"/>
    <w:lvl w:ilvl="0" w:tplc="1F02FA22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isplayBackgroundShape/>
  <w:gutterAtTop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0D"/>
    <w:rsid w:val="00070FFC"/>
    <w:rsid w:val="00080384"/>
    <w:rsid w:val="000A1F80"/>
    <w:rsid w:val="001100CC"/>
    <w:rsid w:val="001269A7"/>
    <w:rsid w:val="001372E6"/>
    <w:rsid w:val="00151668"/>
    <w:rsid w:val="00164036"/>
    <w:rsid w:val="001917A3"/>
    <w:rsid w:val="00194BF7"/>
    <w:rsid w:val="001A12AF"/>
    <w:rsid w:val="001D792B"/>
    <w:rsid w:val="001E032B"/>
    <w:rsid w:val="001E1300"/>
    <w:rsid w:val="0020143C"/>
    <w:rsid w:val="00204056"/>
    <w:rsid w:val="00213577"/>
    <w:rsid w:val="00214DDE"/>
    <w:rsid w:val="00250352"/>
    <w:rsid w:val="002641B2"/>
    <w:rsid w:val="002956AE"/>
    <w:rsid w:val="002C340D"/>
    <w:rsid w:val="00303D55"/>
    <w:rsid w:val="0033205F"/>
    <w:rsid w:val="003335FC"/>
    <w:rsid w:val="00340D8E"/>
    <w:rsid w:val="00357DC0"/>
    <w:rsid w:val="003B3566"/>
    <w:rsid w:val="003C3FE8"/>
    <w:rsid w:val="003D3B8F"/>
    <w:rsid w:val="003E22D5"/>
    <w:rsid w:val="003E7F93"/>
    <w:rsid w:val="0040728F"/>
    <w:rsid w:val="00462AA0"/>
    <w:rsid w:val="004C09C1"/>
    <w:rsid w:val="004C5ED9"/>
    <w:rsid w:val="004D5151"/>
    <w:rsid w:val="004E2148"/>
    <w:rsid w:val="005242AA"/>
    <w:rsid w:val="005834D6"/>
    <w:rsid w:val="005A6D1F"/>
    <w:rsid w:val="00624226"/>
    <w:rsid w:val="00663923"/>
    <w:rsid w:val="006A0A14"/>
    <w:rsid w:val="006A2510"/>
    <w:rsid w:val="006A5D61"/>
    <w:rsid w:val="006C5DB2"/>
    <w:rsid w:val="006D102D"/>
    <w:rsid w:val="00757B9C"/>
    <w:rsid w:val="007772BD"/>
    <w:rsid w:val="0079282B"/>
    <w:rsid w:val="00796483"/>
    <w:rsid w:val="007A2716"/>
    <w:rsid w:val="007A2959"/>
    <w:rsid w:val="007A2E0D"/>
    <w:rsid w:val="007D7D47"/>
    <w:rsid w:val="00803D83"/>
    <w:rsid w:val="00803E6F"/>
    <w:rsid w:val="0081322F"/>
    <w:rsid w:val="008257C9"/>
    <w:rsid w:val="008440AC"/>
    <w:rsid w:val="008C380C"/>
    <w:rsid w:val="008C52AA"/>
    <w:rsid w:val="00923163"/>
    <w:rsid w:val="00927C11"/>
    <w:rsid w:val="00974B5A"/>
    <w:rsid w:val="009852C5"/>
    <w:rsid w:val="00985BDE"/>
    <w:rsid w:val="009B7729"/>
    <w:rsid w:val="009E26B1"/>
    <w:rsid w:val="009F2F24"/>
    <w:rsid w:val="00A03EDD"/>
    <w:rsid w:val="00A04847"/>
    <w:rsid w:val="00A4069B"/>
    <w:rsid w:val="00AA3295"/>
    <w:rsid w:val="00AF4D6D"/>
    <w:rsid w:val="00AF7DC6"/>
    <w:rsid w:val="00B15D32"/>
    <w:rsid w:val="00B34772"/>
    <w:rsid w:val="00B51197"/>
    <w:rsid w:val="00B670C7"/>
    <w:rsid w:val="00B9301F"/>
    <w:rsid w:val="00BD7BA9"/>
    <w:rsid w:val="00BF14C6"/>
    <w:rsid w:val="00C36B31"/>
    <w:rsid w:val="00C54126"/>
    <w:rsid w:val="00C72878"/>
    <w:rsid w:val="00CB5477"/>
    <w:rsid w:val="00CE17D5"/>
    <w:rsid w:val="00D10368"/>
    <w:rsid w:val="00D70AEE"/>
    <w:rsid w:val="00D718E7"/>
    <w:rsid w:val="00D9424F"/>
    <w:rsid w:val="00E20175"/>
    <w:rsid w:val="00E33B61"/>
    <w:rsid w:val="00E678D9"/>
    <w:rsid w:val="00E84380"/>
    <w:rsid w:val="00EC1FF8"/>
    <w:rsid w:val="00EE7AA0"/>
    <w:rsid w:val="00F44FF3"/>
    <w:rsid w:val="00F56F20"/>
    <w:rsid w:val="00F67FEA"/>
    <w:rsid w:val="00F77F18"/>
    <w:rsid w:val="00FA26DA"/>
    <w:rsid w:val="00FC1A0C"/>
    <w:rsid w:val="00FD2C63"/>
    <w:rsid w:val="00FE0DC0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0368"/>
    <w:rPr>
      <w:color w:val="000000"/>
      <w:lang w:val="ru-RU"/>
    </w:rPr>
  </w:style>
  <w:style w:type="paragraph" w:styleId="a8">
    <w:name w:val="List Paragraph"/>
    <w:basedOn w:val="a"/>
    <w:uiPriority w:val="34"/>
    <w:qFormat/>
    <w:rsid w:val="007D7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0368"/>
    <w:rPr>
      <w:color w:val="000000"/>
      <w:lang w:val="ru-RU"/>
    </w:rPr>
  </w:style>
  <w:style w:type="paragraph" w:styleId="a8">
    <w:name w:val="List Paragraph"/>
    <w:basedOn w:val="a"/>
    <w:uiPriority w:val="34"/>
    <w:qFormat/>
    <w:rsid w:val="007D7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</vt:lpstr>
    </vt:vector>
  </TitlesOfParts>
  <Company>LIGOS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Тарасенко Ольга Володимирівна</cp:lastModifiedBy>
  <cp:revision>2</cp:revision>
  <cp:lastPrinted>2022-09-22T07:29:00Z</cp:lastPrinted>
  <dcterms:created xsi:type="dcterms:W3CDTF">2022-09-27T06:02:00Z</dcterms:created>
  <dcterms:modified xsi:type="dcterms:W3CDTF">2022-09-27T06:02:00Z</dcterms:modified>
</cp:coreProperties>
</file>