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43F" w14:textId="564FAE91" w:rsidR="000E1718" w:rsidRDefault="000E1718" w:rsidP="00881E2C">
      <w:pPr>
        <w:contextualSpacing/>
        <w:jc w:val="center"/>
        <w:rPr>
          <w:b/>
          <w:color w:val="000000"/>
          <w:lang w:val="uk-UA"/>
        </w:rPr>
      </w:pPr>
      <w:r w:rsidRPr="007A38E8">
        <w:rPr>
          <w:b/>
          <w:color w:val="000000"/>
          <w:lang w:val="uk-UA"/>
        </w:rPr>
        <w:t>ЗАЯВА ПРО НАМІРИ</w:t>
      </w:r>
    </w:p>
    <w:p w14:paraId="2ECCBA51" w14:textId="77777777" w:rsidR="009B54A4" w:rsidRDefault="009B54A4" w:rsidP="00881E2C">
      <w:pPr>
        <w:jc w:val="center"/>
        <w:rPr>
          <w:b/>
          <w:lang w:val="uk-UA"/>
        </w:rPr>
      </w:pPr>
      <w:r w:rsidRPr="009B54A4">
        <w:rPr>
          <w:b/>
          <w:lang w:val="uk-UA"/>
        </w:rPr>
        <w:t>ТОВАРИСТВА З ОБМЕЖЕНОЮ ВІДПОВІДАЛЬНІСТЮ «ПТАХОКОМПЛЕКС «ДНІПРОВСЬКИЙ»</w:t>
      </w:r>
      <w:r>
        <w:rPr>
          <w:b/>
          <w:lang w:val="uk-UA"/>
        </w:rPr>
        <w:t xml:space="preserve"> </w:t>
      </w:r>
    </w:p>
    <w:p w14:paraId="5164ADB3" w14:textId="1E689FF2" w:rsidR="009B54A4" w:rsidRPr="006C40B9" w:rsidRDefault="009B54A4" w:rsidP="00881E2C">
      <w:pPr>
        <w:jc w:val="center"/>
        <w:rPr>
          <w:b/>
          <w:i/>
          <w:lang w:val="uk-UA"/>
        </w:rPr>
      </w:pPr>
      <w:r w:rsidRPr="006C40B9">
        <w:rPr>
          <w:b/>
          <w:lang w:val="uk-UA"/>
        </w:rPr>
        <w:t>отримати дозвіл на викиди забруднюючих речовин в атмосферне повітря</w:t>
      </w:r>
    </w:p>
    <w:p w14:paraId="3C0FD19D" w14:textId="5E774692" w:rsidR="009B54A4" w:rsidRPr="00C20D60" w:rsidRDefault="009B54A4" w:rsidP="00A76120">
      <w:pPr>
        <w:ind w:firstLine="708"/>
        <w:contextualSpacing/>
        <w:jc w:val="both"/>
        <w:rPr>
          <w:bCs/>
          <w:iCs/>
          <w:lang w:val="uk-UA"/>
        </w:rPr>
      </w:pPr>
      <w:bookmarkStart w:id="0" w:name="_GoBack"/>
      <w:r w:rsidRPr="005F6D8E">
        <w:rPr>
          <w:bCs/>
          <w:iCs/>
          <w:lang w:val="uk-UA"/>
        </w:rPr>
        <w:t>ТОВ «ПК «Дніпровський»</w:t>
      </w:r>
      <w:bookmarkEnd w:id="0"/>
      <w:r w:rsidRPr="005F6D8E">
        <w:rPr>
          <w:bCs/>
          <w:iCs/>
          <w:lang w:val="uk-UA"/>
        </w:rPr>
        <w:t xml:space="preserve"> спеціалізується на вирощуванні курчат-бройлерів на м'ясо.</w:t>
      </w:r>
      <w:r w:rsidR="00881E2C">
        <w:rPr>
          <w:bCs/>
          <w:iCs/>
          <w:lang w:val="uk-UA"/>
        </w:rPr>
        <w:t xml:space="preserve"> </w:t>
      </w:r>
      <w:r w:rsidR="00881E2C" w:rsidRPr="00C17F1E">
        <w:rPr>
          <w:lang w:val="uk-UA"/>
        </w:rPr>
        <w:t xml:space="preserve">Основний вид економічної діяльності </w:t>
      </w:r>
      <w:r w:rsidR="00881E2C">
        <w:rPr>
          <w:lang w:val="uk-UA"/>
        </w:rPr>
        <w:t xml:space="preserve">згідно КВЕД </w:t>
      </w:r>
      <w:r w:rsidR="00881E2C" w:rsidRPr="00C17F1E">
        <w:rPr>
          <w:lang w:val="uk-UA"/>
        </w:rPr>
        <w:t>–</w:t>
      </w:r>
      <w:r w:rsidR="00881E2C">
        <w:rPr>
          <w:lang w:val="uk-UA"/>
        </w:rPr>
        <w:t xml:space="preserve"> 01.47 Розведення свійської птиці.</w:t>
      </w:r>
    </w:p>
    <w:p w14:paraId="2582C671" w14:textId="753C27A4" w:rsidR="009B54A4" w:rsidRPr="00CC6A10" w:rsidRDefault="009B54A4" w:rsidP="00A76120">
      <w:pPr>
        <w:ind w:firstLine="708"/>
        <w:jc w:val="both"/>
        <w:rPr>
          <w:lang w:val="uk-UA"/>
        </w:rPr>
      </w:pPr>
      <w:r>
        <w:rPr>
          <w:lang w:val="uk-UA"/>
        </w:rPr>
        <w:t xml:space="preserve">Юридична адреса: </w:t>
      </w:r>
      <w:r w:rsidRPr="005F6D8E">
        <w:rPr>
          <w:lang w:val="uk-UA"/>
        </w:rPr>
        <w:t>53264, Дніпропетровська о</w:t>
      </w:r>
      <w:r>
        <w:rPr>
          <w:lang w:val="uk-UA"/>
        </w:rPr>
        <w:t>бл., Нікопольський район</w:t>
      </w:r>
      <w:r w:rsidRPr="005F6D8E">
        <w:rPr>
          <w:lang w:val="uk-UA"/>
        </w:rPr>
        <w:t xml:space="preserve">, </w:t>
      </w:r>
      <w:r w:rsidRPr="005F6D8E">
        <w:rPr>
          <w:lang w:val="uk-UA"/>
        </w:rPr>
        <w:br/>
        <w:t xml:space="preserve">с. Першотравневе, </w:t>
      </w:r>
      <w:r w:rsidRPr="00976343">
        <w:rPr>
          <w:lang w:val="uk-UA"/>
        </w:rPr>
        <w:t>вул. Центральна, 15</w:t>
      </w:r>
      <w:r w:rsidRPr="00CC6A10">
        <w:rPr>
          <w:color w:val="000000"/>
          <w:shd w:val="clear" w:color="auto" w:fill="FFFFFF"/>
          <w:lang w:val="uk-UA"/>
        </w:rPr>
        <w:t>.</w:t>
      </w:r>
    </w:p>
    <w:p w14:paraId="5383BF0F" w14:textId="0B17819F" w:rsidR="00A76120" w:rsidRPr="007861C4" w:rsidRDefault="009B54A4" w:rsidP="007861C4">
      <w:pPr>
        <w:ind w:firstLine="708"/>
        <w:contextualSpacing/>
        <w:jc w:val="both"/>
        <w:rPr>
          <w:snapToGrid w:val="0"/>
          <w:lang w:val="uk-UA"/>
        </w:rPr>
      </w:pPr>
      <w:r w:rsidRPr="009B54A4">
        <w:rPr>
          <w:lang w:val="uk-UA"/>
        </w:rPr>
        <w:t xml:space="preserve">Фактична адреса розташування </w:t>
      </w:r>
      <w:proofErr w:type="spellStart"/>
      <w:r w:rsidR="00881E2C">
        <w:rPr>
          <w:lang w:val="uk-UA"/>
        </w:rPr>
        <w:t>пром</w:t>
      </w:r>
      <w:r w:rsidRPr="009B54A4">
        <w:rPr>
          <w:lang w:val="uk-UA"/>
        </w:rPr>
        <w:t>майданчика</w:t>
      </w:r>
      <w:proofErr w:type="spellEnd"/>
      <w:r w:rsidRPr="009B54A4">
        <w:rPr>
          <w:lang w:val="uk-UA"/>
        </w:rPr>
        <w:t xml:space="preserve">: </w:t>
      </w:r>
      <w:r w:rsidRPr="005F6D8E">
        <w:rPr>
          <w:snapToGrid w:val="0"/>
          <w:lang w:val="uk-UA"/>
        </w:rPr>
        <w:t>53275, Дніпропетровська обл., Нікопольський район,</w:t>
      </w:r>
      <w:r>
        <w:rPr>
          <w:lang w:val="uk-UA"/>
        </w:rPr>
        <w:t xml:space="preserve"> </w:t>
      </w:r>
      <w:r w:rsidRPr="005F6D8E">
        <w:rPr>
          <w:snapToGrid w:val="0"/>
          <w:lang w:val="uk-UA"/>
        </w:rPr>
        <w:t>с</w:t>
      </w:r>
      <w:r>
        <w:rPr>
          <w:snapToGrid w:val="0"/>
          <w:lang w:val="uk-UA"/>
        </w:rPr>
        <w:t xml:space="preserve">. </w:t>
      </w:r>
      <w:proofErr w:type="spellStart"/>
      <w:r>
        <w:rPr>
          <w:snapToGrid w:val="0"/>
          <w:lang w:val="uk-UA"/>
        </w:rPr>
        <w:t>Капулівка</w:t>
      </w:r>
      <w:proofErr w:type="spellEnd"/>
      <w:r>
        <w:rPr>
          <w:snapToGrid w:val="0"/>
          <w:lang w:val="uk-UA"/>
        </w:rPr>
        <w:t xml:space="preserve">, </w:t>
      </w:r>
      <w:r w:rsidR="00881E2C">
        <w:rPr>
          <w:snapToGrid w:val="0"/>
          <w:lang w:val="uk-UA"/>
        </w:rPr>
        <w:t>вул. Курортна, 15</w:t>
      </w:r>
      <w:r w:rsidR="00881E2C" w:rsidRPr="009B54A4">
        <w:rPr>
          <w:lang w:val="uk-UA"/>
        </w:rPr>
        <w:t>.</w:t>
      </w:r>
    </w:p>
    <w:p w14:paraId="637EBCFF" w14:textId="7D7372C1" w:rsidR="00881E2C" w:rsidRDefault="00A76120" w:rsidP="00A76120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881E2C" w:rsidRPr="00881E2C">
        <w:rPr>
          <w:lang w:val="uk-UA"/>
        </w:rPr>
        <w:t xml:space="preserve">На </w:t>
      </w:r>
      <w:proofErr w:type="spellStart"/>
      <w:r>
        <w:rPr>
          <w:lang w:val="uk-UA"/>
        </w:rPr>
        <w:t>проммайданчику</w:t>
      </w:r>
      <w:proofErr w:type="spellEnd"/>
      <w:r w:rsidR="00881E2C" w:rsidRPr="00881E2C">
        <w:rPr>
          <w:lang w:val="uk-UA"/>
        </w:rPr>
        <w:t xml:space="preserve"> ТОВ «П</w:t>
      </w:r>
      <w:r>
        <w:rPr>
          <w:lang w:val="uk-UA"/>
        </w:rPr>
        <w:t xml:space="preserve">К «Дніпровський» </w:t>
      </w:r>
      <w:r w:rsidR="00881E2C" w:rsidRPr="00881E2C">
        <w:rPr>
          <w:lang w:val="uk-UA"/>
        </w:rPr>
        <w:t>розташовані:</w:t>
      </w:r>
      <w:r>
        <w:rPr>
          <w:lang w:val="uk-UA"/>
        </w:rPr>
        <w:t xml:space="preserve"> 20 пташників, </w:t>
      </w:r>
      <w:r w:rsidR="00881E2C" w:rsidRPr="00881E2C">
        <w:rPr>
          <w:lang w:val="uk-UA"/>
        </w:rPr>
        <w:t>майдан</w:t>
      </w:r>
      <w:r>
        <w:rPr>
          <w:lang w:val="uk-UA"/>
        </w:rPr>
        <w:t>чик аварійного енергопостачання, адміністративна будівля,</w:t>
      </w:r>
      <w:r w:rsidR="00881E2C" w:rsidRPr="00881E2C">
        <w:rPr>
          <w:lang w:val="uk-UA"/>
        </w:rPr>
        <w:t xml:space="preserve"> склад підстилки</w:t>
      </w:r>
      <w:r>
        <w:rPr>
          <w:lang w:val="uk-UA"/>
        </w:rPr>
        <w:t xml:space="preserve">, приміщення </w:t>
      </w:r>
      <w:proofErr w:type="spellStart"/>
      <w:r>
        <w:rPr>
          <w:lang w:val="uk-UA"/>
        </w:rPr>
        <w:t>водопідготовки</w:t>
      </w:r>
      <w:proofErr w:type="spellEnd"/>
      <w:r>
        <w:rPr>
          <w:lang w:val="uk-UA"/>
        </w:rPr>
        <w:t>,</w:t>
      </w:r>
      <w:r w:rsidR="00881E2C" w:rsidRPr="00881E2C">
        <w:rPr>
          <w:lang w:val="uk-UA"/>
        </w:rPr>
        <w:t xml:space="preserve"> </w:t>
      </w:r>
      <w:proofErr w:type="spellStart"/>
      <w:r w:rsidR="00881E2C" w:rsidRPr="00881E2C">
        <w:rPr>
          <w:lang w:val="uk-UA"/>
        </w:rPr>
        <w:t>де</w:t>
      </w:r>
      <w:r>
        <w:rPr>
          <w:lang w:val="uk-UA"/>
        </w:rPr>
        <w:t>збар’єр</w:t>
      </w:r>
      <w:proofErr w:type="spellEnd"/>
      <w:r>
        <w:rPr>
          <w:lang w:val="uk-UA"/>
        </w:rPr>
        <w:t>,</w:t>
      </w:r>
      <w:r w:rsidR="00881E2C" w:rsidRPr="00881E2C">
        <w:rPr>
          <w:lang w:val="uk-UA"/>
        </w:rPr>
        <w:t xml:space="preserve"> оглядові майданчики</w:t>
      </w:r>
      <w:r>
        <w:rPr>
          <w:lang w:val="uk-UA"/>
        </w:rPr>
        <w:t xml:space="preserve">, КПП, </w:t>
      </w:r>
      <w:r w:rsidR="00881E2C" w:rsidRPr="00881E2C">
        <w:rPr>
          <w:lang w:val="uk-UA"/>
        </w:rPr>
        <w:t xml:space="preserve"> КТП</w:t>
      </w:r>
      <w:r>
        <w:rPr>
          <w:lang w:val="uk-UA"/>
        </w:rPr>
        <w:t>,</w:t>
      </w:r>
      <w:r w:rsidR="00881E2C" w:rsidRPr="00881E2C">
        <w:rPr>
          <w:lang w:val="uk-UA"/>
        </w:rPr>
        <w:t xml:space="preserve"> вигріб</w:t>
      </w:r>
      <w:r>
        <w:rPr>
          <w:lang w:val="uk-UA"/>
        </w:rPr>
        <w:t>,</w:t>
      </w:r>
      <w:r w:rsidR="00881E2C" w:rsidRPr="00881E2C">
        <w:rPr>
          <w:lang w:val="uk-UA"/>
        </w:rPr>
        <w:t xml:space="preserve"> бункер</w:t>
      </w:r>
      <w:r>
        <w:rPr>
          <w:lang w:val="uk-UA"/>
        </w:rPr>
        <w:t>и тимчасового зберігання кормів,</w:t>
      </w:r>
      <w:r w:rsidR="00881E2C" w:rsidRPr="00881E2C">
        <w:rPr>
          <w:lang w:val="uk-UA"/>
        </w:rPr>
        <w:t xml:space="preserve"> насосна станція</w:t>
      </w:r>
      <w:r>
        <w:rPr>
          <w:lang w:val="uk-UA"/>
        </w:rPr>
        <w:t>,</w:t>
      </w:r>
      <w:r w:rsidR="00881E2C" w:rsidRPr="00881E2C">
        <w:rPr>
          <w:lang w:val="uk-UA"/>
        </w:rPr>
        <w:t xml:space="preserve"> майданчик збору побічної продукції.</w:t>
      </w:r>
    </w:p>
    <w:p w14:paraId="7B8120F7" w14:textId="145F5BE1" w:rsidR="00DE16E6" w:rsidRPr="00EC5A22" w:rsidRDefault="00835ED8" w:rsidP="00EC5A22">
      <w:pPr>
        <w:spacing w:line="276" w:lineRule="auto"/>
        <w:ind w:firstLine="709"/>
        <w:jc w:val="both"/>
        <w:rPr>
          <w:lang w:val="uk-UA"/>
        </w:rPr>
      </w:pPr>
      <w:r w:rsidRPr="00EC5A22">
        <w:rPr>
          <w:lang w:val="uk-UA"/>
        </w:rPr>
        <w:t xml:space="preserve">Загальні обсяги викидів забруднюючих речовин від стаціонарних джерел викидів становлять </w:t>
      </w:r>
      <w:r w:rsidR="00DE16E6" w:rsidRPr="006213C2">
        <w:rPr>
          <w:lang w:val="uk-UA"/>
        </w:rPr>
        <w:t>2062,781</w:t>
      </w:r>
      <w:r w:rsidRPr="006213C2">
        <w:rPr>
          <w:lang w:val="uk-UA"/>
        </w:rPr>
        <w:t xml:space="preserve"> т/рік</w:t>
      </w:r>
      <w:r w:rsidR="00DE16E6" w:rsidRPr="006213C2">
        <w:rPr>
          <w:lang w:val="uk-UA"/>
        </w:rPr>
        <w:t>:</w:t>
      </w:r>
      <w:r w:rsidRPr="006213C2">
        <w:rPr>
          <w:lang w:val="uk-UA"/>
        </w:rPr>
        <w:t xml:space="preserve"> </w:t>
      </w:r>
      <w:r w:rsidR="00DE16E6" w:rsidRPr="006213C2">
        <w:rPr>
          <w:lang w:val="uk-UA"/>
        </w:rPr>
        <w:t xml:space="preserve">речовини у вигляді суспендованих твердих частинок недиференційованих за складом – 32,194; (оксиди азоту (у перерахунку на діоксид азоту [NO+NO2]) – 1,543; аміак – 2,862; </w:t>
      </w:r>
      <w:proofErr w:type="spellStart"/>
      <w:r w:rsidR="00DE16E6" w:rsidRPr="006213C2">
        <w:rPr>
          <w:lang w:val="uk-UA"/>
        </w:rPr>
        <w:t>метил</w:t>
      </w:r>
      <w:r w:rsidR="00E03C30">
        <w:rPr>
          <w:lang w:val="uk-UA"/>
        </w:rPr>
        <w:t>м</w:t>
      </w:r>
      <w:r w:rsidR="00DE16E6" w:rsidRPr="00EC5A22">
        <w:rPr>
          <w:lang w:val="uk-UA"/>
        </w:rPr>
        <w:t>еркаптан</w:t>
      </w:r>
      <w:proofErr w:type="spellEnd"/>
      <w:r w:rsidR="00DE16E6" w:rsidRPr="00EC5A22">
        <w:rPr>
          <w:lang w:val="uk-UA"/>
        </w:rPr>
        <w:t xml:space="preserve"> – 0,0716; </w:t>
      </w:r>
      <w:proofErr w:type="spellStart"/>
      <w:r w:rsidR="00DE16E6" w:rsidRPr="00EC5A22">
        <w:rPr>
          <w:bCs/>
          <w:lang w:val="uk-UA"/>
        </w:rPr>
        <w:t>диметилсульфід</w:t>
      </w:r>
      <w:proofErr w:type="spellEnd"/>
      <w:r w:rsidR="00DE16E6" w:rsidRPr="00EC5A22">
        <w:rPr>
          <w:bCs/>
          <w:lang w:val="uk-UA"/>
        </w:rPr>
        <w:t xml:space="preserve"> – 0,680; </w:t>
      </w:r>
      <w:r w:rsidR="00DE16E6" w:rsidRPr="00EC5A22">
        <w:rPr>
          <w:lang w:val="uk-UA"/>
        </w:rPr>
        <w:t>діоксид сірки (діоксид та триоксид) у перерахунку на діоксид сірки – 0,00250; сірководень – 0,78</w:t>
      </w:r>
      <w:r w:rsidR="00E03C30">
        <w:rPr>
          <w:lang w:val="uk-UA"/>
        </w:rPr>
        <w:t xml:space="preserve">7; оксид вуглецю – 2,412; </w:t>
      </w:r>
      <w:proofErr w:type="spellStart"/>
      <w:r w:rsidR="00E03C30">
        <w:rPr>
          <w:lang w:val="uk-UA"/>
        </w:rPr>
        <w:t>димети</w:t>
      </w:r>
      <w:r w:rsidR="00DE16E6" w:rsidRPr="00EC5A22">
        <w:rPr>
          <w:lang w:val="uk-UA"/>
        </w:rPr>
        <w:t>ламін</w:t>
      </w:r>
      <w:proofErr w:type="spellEnd"/>
      <w:r w:rsidR="00DE16E6" w:rsidRPr="00EC5A22">
        <w:rPr>
          <w:lang w:val="uk-UA"/>
        </w:rPr>
        <w:t xml:space="preserve"> – 1,</w:t>
      </w:r>
      <w:r w:rsidR="00EC5A22">
        <w:rPr>
          <w:lang w:val="uk-UA"/>
        </w:rPr>
        <w:t>574</w:t>
      </w:r>
      <w:r w:rsidR="00DE16E6" w:rsidRPr="00EC5A22">
        <w:rPr>
          <w:lang w:val="uk-UA"/>
        </w:rPr>
        <w:t xml:space="preserve">; фенол – 0,0716; альдегід </w:t>
      </w:r>
      <w:proofErr w:type="spellStart"/>
      <w:r w:rsidR="00DE16E6" w:rsidRPr="00EC5A22">
        <w:rPr>
          <w:lang w:val="uk-UA"/>
        </w:rPr>
        <w:t>пропіоновий</w:t>
      </w:r>
      <w:proofErr w:type="spellEnd"/>
      <w:r w:rsidR="00DE16E6" w:rsidRPr="00EC5A22">
        <w:rPr>
          <w:lang w:val="uk-UA"/>
        </w:rPr>
        <w:t xml:space="preserve"> – 0,393; кислота оцтова – 0,130; кислота капронова – 0,447; сажа – 0,0000600; залізо та його сполуки (у перерахунку на залізо) – 0,00272; манган та його сполуки (у перерахунку на діоксид мангану) – 0,0000801; водень фтористий – 0,000000320; </w:t>
      </w:r>
      <w:r w:rsidR="00DE16E6" w:rsidRPr="00EC5A22">
        <w:rPr>
          <w:bCs/>
          <w:lang w:val="uk-UA"/>
        </w:rPr>
        <w:t xml:space="preserve">мікроорганізми (кл/с 1 </w:t>
      </w:r>
      <w:proofErr w:type="spellStart"/>
      <w:r w:rsidR="00DE16E6" w:rsidRPr="00EC5A22">
        <w:rPr>
          <w:bCs/>
          <w:lang w:val="uk-UA"/>
        </w:rPr>
        <w:t>ц.ж.м</w:t>
      </w:r>
      <w:proofErr w:type="spellEnd"/>
      <w:r w:rsidR="00DE16E6" w:rsidRPr="00EC5A22">
        <w:rPr>
          <w:bCs/>
          <w:lang w:val="uk-UA"/>
        </w:rPr>
        <w:t xml:space="preserve">.) – 0,0000251; метан – 400,513; </w:t>
      </w:r>
      <w:r w:rsidR="00EC5A22" w:rsidRPr="00EC5A22">
        <w:rPr>
          <w:lang w:val="uk-UA"/>
        </w:rPr>
        <w:t>вуглеводні насичені С12-С19 (розчинник РПК-26611 і ін. – 0,00140; азоту (1) оксид [N2O] – 0,00337; вуглецю діоксид – 1619,093.</w:t>
      </w:r>
    </w:p>
    <w:p w14:paraId="1F101E55" w14:textId="77777777" w:rsidR="006A10E0" w:rsidRDefault="00835ED8" w:rsidP="006A10E0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 w:rsidRPr="0046617A">
        <w:rPr>
          <w:lang w:val="uk-UA"/>
        </w:rPr>
        <w:t>Підприємство віднесено до другої групи за ступенем впливу об'єкту на забруднення атмосферного повітря.</w:t>
      </w:r>
    </w:p>
    <w:p w14:paraId="19824137" w14:textId="215A6D7E" w:rsidR="00835ED8" w:rsidRPr="0046617A" w:rsidRDefault="006A10E0" w:rsidP="006A10E0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Максимальні приземні концентрації всіх забруднюючих речовин, що поступають в атмосферне повітря від джерел викидів, на межі санітарно-захисної зони та на найближчій житловій забудові </w:t>
      </w:r>
      <w:r w:rsidR="00835ED8" w:rsidRPr="0046617A">
        <w:rPr>
          <w:lang w:val="uk-UA"/>
        </w:rPr>
        <w:t>не перевищу</w:t>
      </w:r>
      <w:r>
        <w:rPr>
          <w:lang w:val="uk-UA"/>
        </w:rPr>
        <w:t>ють</w:t>
      </w:r>
      <w:r w:rsidR="00835ED8" w:rsidRPr="0046617A">
        <w:rPr>
          <w:lang w:val="uk-UA"/>
        </w:rPr>
        <w:t xml:space="preserve"> встановлен</w:t>
      </w:r>
      <w:r>
        <w:rPr>
          <w:lang w:val="uk-UA"/>
        </w:rPr>
        <w:t>і законодавством допустимі нормативи</w:t>
      </w:r>
      <w:r w:rsidR="00835ED8" w:rsidRPr="0046617A">
        <w:rPr>
          <w:lang w:val="uk-UA"/>
        </w:rPr>
        <w:t>.</w:t>
      </w:r>
    </w:p>
    <w:p w14:paraId="140E0E3A" w14:textId="4439BC66" w:rsidR="00FA77AB" w:rsidRPr="00FA77AB" w:rsidRDefault="00835ED8" w:rsidP="00FA77AB">
      <w:pPr>
        <w:spacing w:line="276" w:lineRule="auto"/>
        <w:ind w:firstLine="709"/>
        <w:jc w:val="both"/>
        <w:rPr>
          <w:lang w:val="uk-UA"/>
        </w:rPr>
      </w:pPr>
      <w:r w:rsidRPr="0046617A">
        <w:rPr>
          <w:lang w:val="uk-UA"/>
        </w:rPr>
        <w:t>Пропозиції та зауваження щодо наміру отримати дозвіл на викиди забруднюючих речовин в атмосферне повітря стаціонарними джерелами підприємства</w:t>
      </w:r>
      <w:r w:rsidR="00C665A9">
        <w:rPr>
          <w:lang w:val="uk-UA"/>
        </w:rPr>
        <w:t xml:space="preserve">                            </w:t>
      </w:r>
      <w:r w:rsidR="00C665A9" w:rsidRPr="00881E2C">
        <w:rPr>
          <w:lang w:val="uk-UA"/>
        </w:rPr>
        <w:t>ТОВ «П</w:t>
      </w:r>
      <w:r w:rsidR="00C665A9">
        <w:rPr>
          <w:lang w:val="uk-UA"/>
        </w:rPr>
        <w:t>К «Дніпровський»</w:t>
      </w:r>
      <w:r w:rsidRPr="0046617A">
        <w:rPr>
          <w:lang w:val="uk-UA"/>
        </w:rPr>
        <w:t xml:space="preserve"> надсилати протягом 30 днів з моменту опублікування</w:t>
      </w:r>
      <w:r w:rsidR="006213C2">
        <w:rPr>
          <w:lang w:val="uk-UA"/>
        </w:rPr>
        <w:t xml:space="preserve"> даного повідомлення</w:t>
      </w:r>
      <w:r w:rsidRPr="0046617A">
        <w:rPr>
          <w:lang w:val="uk-UA"/>
        </w:rPr>
        <w:t xml:space="preserve"> </w:t>
      </w:r>
      <w:r w:rsidR="006213C2" w:rsidRPr="006213C2">
        <w:rPr>
          <w:rFonts w:hint="eastAsia"/>
          <w:lang w:val="uk-UA"/>
        </w:rPr>
        <w:t xml:space="preserve">до </w:t>
      </w:r>
      <w:r w:rsidR="006213C2" w:rsidRPr="00C20D60">
        <w:rPr>
          <w:lang w:val="uk-UA"/>
        </w:rPr>
        <w:t xml:space="preserve">Дніпропетровської обласної </w:t>
      </w:r>
      <w:r w:rsidR="00FA77AB">
        <w:rPr>
          <w:lang w:val="uk-UA"/>
        </w:rPr>
        <w:t>військової</w:t>
      </w:r>
      <w:r w:rsidR="006213C2" w:rsidRPr="00C20D60">
        <w:rPr>
          <w:lang w:val="uk-UA"/>
        </w:rPr>
        <w:t xml:space="preserve"> адміністрації за адресою: </w:t>
      </w:r>
      <w:r w:rsidR="006213C2" w:rsidRPr="00FA77AB">
        <w:rPr>
          <w:lang w:val="uk-UA"/>
        </w:rPr>
        <w:t>4900</w:t>
      </w:r>
      <w:r w:rsidR="00FA77AB">
        <w:rPr>
          <w:lang w:val="uk-UA"/>
        </w:rPr>
        <w:t>4</w:t>
      </w:r>
      <w:r w:rsidR="006213C2" w:rsidRPr="00FA77AB">
        <w:rPr>
          <w:lang w:val="uk-UA"/>
        </w:rPr>
        <w:t>, Дніпропетровська обл., місто Дніпро,</w:t>
      </w:r>
      <w:r w:rsidR="00FA77AB" w:rsidRPr="00FA77AB">
        <w:rPr>
          <w:lang w:val="uk-UA"/>
        </w:rPr>
        <w:t xml:space="preserve"> </w:t>
      </w:r>
      <w:r w:rsidR="006213C2" w:rsidRPr="00FA77AB">
        <w:rPr>
          <w:lang w:val="uk-UA"/>
        </w:rPr>
        <w:t xml:space="preserve">пр. Олександра Поля, буд. 1; тел.: </w:t>
      </w:r>
      <w:r w:rsidR="00FA77AB" w:rsidRPr="00FA77AB">
        <w:t>0-800-505-600</w:t>
      </w:r>
      <w:r w:rsidR="006213C2" w:rsidRPr="00FA77AB">
        <w:rPr>
          <w:lang w:val="uk-UA"/>
        </w:rPr>
        <w:t xml:space="preserve">; </w:t>
      </w:r>
    </w:p>
    <w:p w14:paraId="16662813" w14:textId="5D90B8CA" w:rsidR="006213C2" w:rsidRPr="00FA77AB" w:rsidRDefault="006213C2" w:rsidP="00FA77AB">
      <w:pPr>
        <w:spacing w:line="276" w:lineRule="auto"/>
        <w:jc w:val="both"/>
      </w:pPr>
      <w:proofErr w:type="spellStart"/>
      <w:r w:rsidRPr="00FA77AB">
        <w:rPr>
          <w:lang w:val="uk-UA"/>
        </w:rPr>
        <w:t>ел</w:t>
      </w:r>
      <w:proofErr w:type="spellEnd"/>
      <w:r w:rsidRPr="00FA77AB">
        <w:rPr>
          <w:lang w:val="uk-UA"/>
        </w:rPr>
        <w:t>. адреса:</w:t>
      </w:r>
      <w:r w:rsidRPr="00FA77AB">
        <w:t xml:space="preserve"> </w:t>
      </w:r>
      <w:hyperlink r:id="rId6" w:history="1">
        <w:r w:rsidRPr="00FA77AB">
          <w:rPr>
            <w:rStyle w:val="a5"/>
          </w:rPr>
          <w:t>info@adm.dp.gov.ua</w:t>
        </w:r>
      </w:hyperlink>
      <w:r w:rsidRPr="00FA77AB">
        <w:rPr>
          <w:lang w:val="uk-UA"/>
        </w:rPr>
        <w:t xml:space="preserve">. </w:t>
      </w:r>
    </w:p>
    <w:p w14:paraId="5D332FDA" w14:textId="07DBCD78" w:rsidR="00C665A9" w:rsidRDefault="00C665A9" w:rsidP="00C665A9">
      <w:pPr>
        <w:spacing w:line="276" w:lineRule="auto"/>
        <w:ind w:firstLine="709"/>
        <w:jc w:val="both"/>
        <w:rPr>
          <w:lang w:val="uk-UA"/>
        </w:rPr>
      </w:pPr>
    </w:p>
    <w:p w14:paraId="2317E885" w14:textId="238D14A7" w:rsidR="00325E30" w:rsidRDefault="00325E30" w:rsidP="00C665A9">
      <w:pPr>
        <w:spacing w:line="276" w:lineRule="auto"/>
        <w:ind w:firstLine="709"/>
        <w:jc w:val="both"/>
        <w:rPr>
          <w:lang w:val="uk-UA"/>
        </w:rPr>
      </w:pPr>
    </w:p>
    <w:p w14:paraId="765E1F7C" w14:textId="42DBDDE1" w:rsidR="00325E30" w:rsidRPr="00325E30" w:rsidRDefault="00325E30" w:rsidP="00C665A9">
      <w:pPr>
        <w:spacing w:line="276" w:lineRule="auto"/>
        <w:ind w:firstLine="709"/>
        <w:jc w:val="both"/>
        <w:rPr>
          <w:lang w:val="uk-UA"/>
        </w:rPr>
      </w:pPr>
    </w:p>
    <w:p w14:paraId="75112C01" w14:textId="75AF328D" w:rsidR="00A76120" w:rsidRPr="00881E2C" w:rsidRDefault="00A76120" w:rsidP="00C665A9">
      <w:pPr>
        <w:spacing w:line="276" w:lineRule="auto"/>
        <w:ind w:firstLine="709"/>
        <w:jc w:val="both"/>
        <w:rPr>
          <w:lang w:val="uk-UA"/>
        </w:rPr>
      </w:pPr>
    </w:p>
    <w:p w14:paraId="50844F80" w14:textId="5F21D4E9" w:rsidR="009B54A4" w:rsidRDefault="009B54A4" w:rsidP="009B54A4">
      <w:pPr>
        <w:spacing w:line="300" w:lineRule="auto"/>
        <w:ind w:firstLine="708"/>
        <w:contextualSpacing/>
        <w:jc w:val="both"/>
        <w:rPr>
          <w:lang w:val="uk-UA"/>
        </w:rPr>
      </w:pPr>
    </w:p>
    <w:sectPr w:rsidR="009B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4"/>
    <w:rsid w:val="00075412"/>
    <w:rsid w:val="000D4494"/>
    <w:rsid w:val="000E1718"/>
    <w:rsid w:val="00312FC5"/>
    <w:rsid w:val="00325E30"/>
    <w:rsid w:val="00342198"/>
    <w:rsid w:val="00342941"/>
    <w:rsid w:val="00375787"/>
    <w:rsid w:val="00407F90"/>
    <w:rsid w:val="004175A8"/>
    <w:rsid w:val="0046617A"/>
    <w:rsid w:val="00585BC4"/>
    <w:rsid w:val="005D238D"/>
    <w:rsid w:val="005E64DC"/>
    <w:rsid w:val="006061B8"/>
    <w:rsid w:val="006213C2"/>
    <w:rsid w:val="00634F46"/>
    <w:rsid w:val="006A10E0"/>
    <w:rsid w:val="007861C4"/>
    <w:rsid w:val="00835ED8"/>
    <w:rsid w:val="00881E2C"/>
    <w:rsid w:val="009909AB"/>
    <w:rsid w:val="00991D8E"/>
    <w:rsid w:val="009A64C9"/>
    <w:rsid w:val="009B54A4"/>
    <w:rsid w:val="00A712D3"/>
    <w:rsid w:val="00A76120"/>
    <w:rsid w:val="00B86F1E"/>
    <w:rsid w:val="00C17925"/>
    <w:rsid w:val="00C17F1E"/>
    <w:rsid w:val="00C20D60"/>
    <w:rsid w:val="00C665A9"/>
    <w:rsid w:val="00D45F35"/>
    <w:rsid w:val="00DA3D82"/>
    <w:rsid w:val="00DC3B39"/>
    <w:rsid w:val="00DE16E6"/>
    <w:rsid w:val="00E03C30"/>
    <w:rsid w:val="00E31E47"/>
    <w:rsid w:val="00E60C86"/>
    <w:rsid w:val="00E75FA5"/>
    <w:rsid w:val="00EC5A22"/>
    <w:rsid w:val="00EC6BCF"/>
    <w:rsid w:val="00ED2911"/>
    <w:rsid w:val="00F37A03"/>
    <w:rsid w:val="00F538D6"/>
    <w:rsid w:val="00FA77AB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qFormat/>
    <w:rsid w:val="00C17F1E"/>
    <w:pPr>
      <w:widowControl w:val="0"/>
      <w:suppressAutoHyphens/>
      <w:spacing w:line="276" w:lineRule="auto"/>
      <w:ind w:firstLine="709"/>
      <w:jc w:val="both"/>
    </w:pPr>
    <w:rPr>
      <w:sz w:val="28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0C86"/>
    <w:rPr>
      <w:color w:val="605E5C"/>
      <w:shd w:val="clear" w:color="auto" w:fill="E1DFDD"/>
    </w:rPr>
  </w:style>
  <w:style w:type="paragraph" w:styleId="a6">
    <w:name w:val="Body Text Indent"/>
    <w:basedOn w:val="a"/>
    <w:link w:val="a7"/>
    <w:unhideWhenUsed/>
    <w:rsid w:val="00A7612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761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qFormat/>
    <w:rsid w:val="00C17F1E"/>
    <w:pPr>
      <w:widowControl w:val="0"/>
      <w:suppressAutoHyphens/>
      <w:spacing w:line="276" w:lineRule="auto"/>
      <w:ind w:firstLine="709"/>
      <w:jc w:val="both"/>
    </w:pPr>
    <w:rPr>
      <w:sz w:val="28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0C86"/>
    <w:rPr>
      <w:color w:val="605E5C"/>
      <w:shd w:val="clear" w:color="auto" w:fill="E1DFDD"/>
    </w:rPr>
  </w:style>
  <w:style w:type="paragraph" w:styleId="a6">
    <w:name w:val="Body Text Indent"/>
    <w:basedOn w:val="a"/>
    <w:link w:val="a7"/>
    <w:unhideWhenUsed/>
    <w:rsid w:val="00A7612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761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injuser15</dc:creator>
  <cp:lastModifiedBy>user</cp:lastModifiedBy>
  <cp:revision>2</cp:revision>
  <dcterms:created xsi:type="dcterms:W3CDTF">2022-11-11T19:51:00Z</dcterms:created>
  <dcterms:modified xsi:type="dcterms:W3CDTF">2022-11-11T19:51:00Z</dcterms:modified>
</cp:coreProperties>
</file>