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75" w:rsidRDefault="003D5F75" w:rsidP="003D5F7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Дозволу на викиди забруднюючих речовин в атмосферне повітря для об’єкту –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станції (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АГЗС №48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р-н, м. Волочиськ, вул. Незалежності, 2«в».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паливо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роздавальні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колонки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дизельгенератор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резервуари для зберігання бензину різних марок, дизельного палива та скрапленого вуглеводневого газу.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>
        <w:rPr>
          <w:rFonts w:ascii="Times New Roman" w:eastAsia="Times New Roman" w:hAnsi="Times New Roman"/>
          <w:sz w:val="24"/>
          <w:szCs w:val="24"/>
          <w:vertAlign w:val="subscript"/>
          <w:lang w:val="uk-UA"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-С</w:t>
      </w:r>
      <w:r>
        <w:rPr>
          <w:rFonts w:ascii="Times New Roman" w:eastAsia="Times New Roman" w:hAnsi="Times New Roman"/>
          <w:sz w:val="24"/>
          <w:szCs w:val="24"/>
          <w:vertAlign w:val="subscript"/>
          <w:lang w:val="uk-UA"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(розчинник РПК-26611 і ін.), речовини у вигляді суспендованих твердих частинок, бензин (нафтовий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малосірчистий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 перерахунку на вуглець), бензол, ксилол, толуол, сірководень, оксиди вуглецю, оксиди азоту, метан, оксид азоту (І), сірки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діоксид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НМЛОС, пропан, бутан. Наднормативний вплив на навколишнє середовище – відсутній. 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>
        <w:rPr>
          <w:rFonts w:ascii="Times New Roman" w:hAnsi="Times New Roman"/>
          <w:sz w:val="24"/>
          <w:szCs w:val="24"/>
          <w:lang w:val="uk-UA"/>
        </w:rPr>
        <w:t xml:space="preserve"> Хмельницької районної державної (військової) адміністрації за адресою: 29018, м. Хмельницький,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Кам’янецька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122/2; тел.(0382) 67-09-22;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ел.пошта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 adm@km-rda.gov.ua</w:t>
      </w:r>
    </w:p>
    <w:p w:rsidR="003D5F75" w:rsidRDefault="003D5F75" w:rsidP="003D5F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D5F75" w:rsidRDefault="003D5F75" w:rsidP="003D5F7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1F"/>
    <w:rsid w:val="00035A1F"/>
    <w:rsid w:val="002A0318"/>
    <w:rsid w:val="00335278"/>
    <w:rsid w:val="003756A8"/>
    <w:rsid w:val="003D5F75"/>
    <w:rsid w:val="00441F2E"/>
    <w:rsid w:val="00901BDA"/>
    <w:rsid w:val="00967795"/>
    <w:rsid w:val="00BF1D33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2022-12-19T19:21:00Z</dcterms:created>
  <dcterms:modified xsi:type="dcterms:W3CDTF">2022-12-19T19:21:00Z</dcterms:modified>
</cp:coreProperties>
</file>