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6A" w:rsidRPr="003757EA" w:rsidRDefault="009B5960" w:rsidP="009B686A">
      <w:pPr>
        <w:pStyle w:val="11"/>
        <w:spacing w:after="240"/>
        <w:ind w:left="100" w:right="163" w:firstLine="1"/>
        <w:jc w:val="center"/>
        <w:rPr>
          <w:sz w:val="22"/>
          <w:szCs w:val="22"/>
          <w:lang w:val="uk-UA"/>
        </w:rPr>
      </w:pPr>
      <w:r w:rsidRPr="00AB3EFD">
        <w:rPr>
          <w:sz w:val="22"/>
          <w:szCs w:val="22"/>
          <w:lang w:val="uk-UA"/>
        </w:rPr>
        <w:t xml:space="preserve">Повідомлення про </w:t>
      </w:r>
      <w:r w:rsidRPr="00AB3EFD">
        <w:rPr>
          <w:spacing w:val="-3"/>
          <w:sz w:val="22"/>
          <w:szCs w:val="22"/>
          <w:lang w:val="uk-UA"/>
        </w:rPr>
        <w:t xml:space="preserve">оприлюднення </w:t>
      </w:r>
      <w:r w:rsidRPr="00AB3EFD">
        <w:rPr>
          <w:sz w:val="22"/>
          <w:szCs w:val="22"/>
          <w:lang w:val="uk-UA"/>
        </w:rPr>
        <w:t>проекту документа державного планування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та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звіту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про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стратегічну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екологічну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оцінку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(Розділ</w:t>
      </w:r>
      <w:r>
        <w:rPr>
          <w:sz w:val="22"/>
          <w:szCs w:val="22"/>
          <w:lang w:val="uk-UA"/>
        </w:rPr>
        <w:t xml:space="preserve"> </w:t>
      </w:r>
      <w:r w:rsidRPr="00AB3EFD">
        <w:rPr>
          <w:sz w:val="22"/>
          <w:szCs w:val="22"/>
          <w:lang w:val="uk-UA"/>
        </w:rPr>
        <w:t>«Охорона навколишнього природного середовища) проекту «</w:t>
      </w:r>
      <w:r>
        <w:rPr>
          <w:sz w:val="22"/>
          <w:szCs w:val="22"/>
          <w:lang w:val="uk-UA"/>
        </w:rPr>
        <w:t>Детальний план території</w:t>
      </w:r>
      <w:r w:rsidR="009B686A">
        <w:rPr>
          <w:sz w:val="22"/>
          <w:szCs w:val="22"/>
          <w:lang w:val="uk-UA"/>
        </w:rPr>
        <w:t xml:space="preserve"> </w:t>
      </w:r>
      <w:r w:rsidR="009B686A" w:rsidRPr="009B686A">
        <w:rPr>
          <w:sz w:val="22"/>
          <w:szCs w:val="22"/>
          <w:lang w:val="uk-UA"/>
        </w:rPr>
        <w:t>для розміщення об’єктів рекреаційного призначення на власних земельних ділянках ТзОВ «Стебник» з кадастровим номером 7320555300:06:001:0008, площа 3.8415 га та 7320555300:06:001:0007, площа 4.2148 га на території Берегометської селищної ради Вижницького району Чернівецької області</w:t>
      </w:r>
      <w:r w:rsidR="009B686A">
        <w:rPr>
          <w:sz w:val="22"/>
          <w:szCs w:val="22"/>
          <w:lang w:val="uk-UA"/>
        </w:rPr>
        <w:t xml:space="preserve"> </w:t>
      </w:r>
      <w:r w:rsidR="009B686A" w:rsidRPr="009B686A">
        <w:rPr>
          <w:sz w:val="22"/>
          <w:szCs w:val="22"/>
          <w:lang w:val="uk-UA"/>
        </w:rPr>
        <w:t>(за межами населеного пункту)</w:t>
      </w:r>
      <w:r w:rsidRPr="003757EA">
        <w:rPr>
          <w:sz w:val="22"/>
          <w:szCs w:val="22"/>
          <w:lang w:val="uk-UA"/>
        </w:rPr>
        <w:t>»</w:t>
      </w:r>
    </w:p>
    <w:p w:rsidR="009B5960" w:rsidRPr="009879AA" w:rsidRDefault="009B5960" w:rsidP="00837BE4">
      <w:pPr>
        <w:pStyle w:val="aa"/>
        <w:widowControl w:val="0"/>
        <w:tabs>
          <w:tab w:val="left" w:pos="0"/>
        </w:tabs>
        <w:autoSpaceDE w:val="0"/>
        <w:autoSpaceDN w:val="0"/>
        <w:spacing w:after="0" w:line="240" w:lineRule="auto"/>
        <w:ind w:left="0" w:right="109"/>
        <w:jc w:val="both"/>
        <w:rPr>
          <w:rFonts w:ascii="Times New Roman" w:hAnsi="Times New Roman" w:cs="Times New Roman"/>
          <w:i/>
          <w:iCs/>
          <w:lang w:val="uk-UA"/>
        </w:rPr>
      </w:pPr>
      <w:r>
        <w:rPr>
          <w:rFonts w:ascii="Times New Roman" w:hAnsi="Times New Roman" w:cs="Times New Roman"/>
          <w:i/>
          <w:iCs/>
          <w:lang w:val="uk-UA"/>
        </w:rPr>
        <w:t xml:space="preserve">1. </w:t>
      </w:r>
      <w:r w:rsidRPr="00EF061A">
        <w:rPr>
          <w:rFonts w:ascii="Times New Roman" w:hAnsi="Times New Roman" w:cs="Times New Roman"/>
          <w:i/>
          <w:iCs/>
          <w:lang w:val="uk-UA"/>
        </w:rPr>
        <w:t>Повна назва документа державного планування, що пропонується, та стислий виклад його</w:t>
      </w:r>
      <w:r>
        <w:rPr>
          <w:rFonts w:ascii="Times New Roman" w:hAnsi="Times New Roman" w:cs="Times New Roman"/>
          <w:i/>
          <w:iCs/>
          <w:lang w:val="uk-UA"/>
        </w:rPr>
        <w:t xml:space="preserve"> </w:t>
      </w:r>
      <w:r w:rsidRPr="00EF061A">
        <w:rPr>
          <w:rFonts w:ascii="Times New Roman" w:hAnsi="Times New Roman" w:cs="Times New Roman"/>
          <w:i/>
          <w:iCs/>
          <w:spacing w:val="-3"/>
          <w:lang w:val="uk-UA"/>
        </w:rPr>
        <w:t>змісту:</w:t>
      </w:r>
    </w:p>
    <w:p w:rsidR="009B5960" w:rsidRPr="00CE17E1" w:rsidRDefault="009B5960" w:rsidP="009B686A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9B686A">
        <w:rPr>
          <w:sz w:val="22"/>
          <w:szCs w:val="22"/>
          <w:lang w:val="uk-UA"/>
        </w:rPr>
        <w:t xml:space="preserve">Детальний план території </w:t>
      </w:r>
      <w:r w:rsidR="009B686A" w:rsidRPr="009B686A">
        <w:rPr>
          <w:sz w:val="22"/>
          <w:szCs w:val="22"/>
          <w:lang w:val="uk-UA"/>
        </w:rPr>
        <w:t>для розміщення об’єктів рекреаційного призначення на власних земельних ділянках ТзОВ «Стебник» з кадастровим номером 7320555300:06:001:0008, площа 3.8415 га та 7320555300:06:001:0007, площа 4.2148 га на території Берегометської селищної ради Вижницького району Чернівецької області</w:t>
      </w:r>
      <w:r w:rsidR="009B686A">
        <w:rPr>
          <w:sz w:val="22"/>
          <w:szCs w:val="22"/>
          <w:lang w:val="uk-UA"/>
        </w:rPr>
        <w:t xml:space="preserve"> </w:t>
      </w:r>
      <w:r w:rsidR="009B686A" w:rsidRPr="009B686A">
        <w:rPr>
          <w:sz w:val="22"/>
          <w:szCs w:val="22"/>
          <w:lang w:val="uk-UA"/>
        </w:rPr>
        <w:t>(за межами населеного пункту)</w:t>
      </w:r>
      <w:r w:rsidR="009B686A">
        <w:rPr>
          <w:sz w:val="22"/>
          <w:szCs w:val="22"/>
          <w:lang w:val="uk-UA"/>
        </w:rPr>
        <w:t>.</w:t>
      </w:r>
    </w:p>
    <w:p w:rsidR="009B5960" w:rsidRPr="009A2B25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М</w:t>
      </w:r>
      <w:r w:rsidRPr="009879AA">
        <w:rPr>
          <w:sz w:val="22"/>
          <w:szCs w:val="22"/>
          <w:lang w:val="uk-UA"/>
        </w:rPr>
        <w:t>ета</w:t>
      </w:r>
      <w:r>
        <w:rPr>
          <w:sz w:val="22"/>
          <w:szCs w:val="22"/>
          <w:lang w:val="uk-UA"/>
        </w:rPr>
        <w:t xml:space="preserve"> ДПТ: </w:t>
      </w:r>
      <w:r w:rsidRPr="00CE17E1">
        <w:rPr>
          <w:sz w:val="22"/>
          <w:szCs w:val="22"/>
          <w:lang w:val="uk-UA"/>
        </w:rPr>
        <w:t xml:space="preserve">уточнення планувальної структури і функціонального призначення території, </w:t>
      </w:r>
      <w:r w:rsidRPr="009A2B25">
        <w:rPr>
          <w:sz w:val="22"/>
          <w:szCs w:val="22"/>
          <w:lang w:val="uk-UA"/>
        </w:rPr>
        <w:t>просторової композиції, параметрів забудови та ла</w:t>
      </w:r>
      <w:r>
        <w:rPr>
          <w:sz w:val="22"/>
          <w:szCs w:val="22"/>
          <w:lang w:val="uk-UA"/>
        </w:rPr>
        <w:t xml:space="preserve">ндшафтної організації території, </w:t>
      </w:r>
      <w:r w:rsidRPr="00CE17E1">
        <w:rPr>
          <w:sz w:val="22"/>
          <w:szCs w:val="22"/>
          <w:lang w:val="uk-UA"/>
        </w:rPr>
        <w:t>визначення всіх планувальних обмежень використання території згідно з державними будівельними нормами та санітарно-гігієнічними вимогами</w:t>
      </w:r>
      <w:r>
        <w:rPr>
          <w:sz w:val="22"/>
          <w:szCs w:val="22"/>
          <w:lang w:val="uk-UA"/>
        </w:rPr>
        <w:t xml:space="preserve">, </w:t>
      </w:r>
      <w:r w:rsidRPr="00CE17E1">
        <w:rPr>
          <w:sz w:val="22"/>
          <w:szCs w:val="22"/>
          <w:lang w:val="uk-UA"/>
        </w:rPr>
        <w:t>визначення містобудівних умов та обмежень</w:t>
      </w:r>
      <w:r>
        <w:rPr>
          <w:sz w:val="22"/>
          <w:szCs w:val="22"/>
          <w:lang w:val="uk-UA"/>
        </w:rPr>
        <w:t>,</w:t>
      </w:r>
      <w:r w:rsidR="008173A0">
        <w:rPr>
          <w:sz w:val="22"/>
          <w:szCs w:val="22"/>
          <w:lang w:val="uk-UA"/>
        </w:rPr>
        <w:t xml:space="preserve"> </w:t>
      </w:r>
      <w:r w:rsidR="008173A0" w:rsidRPr="008173A0">
        <w:rPr>
          <w:sz w:val="22"/>
          <w:szCs w:val="22"/>
          <w:lang w:val="uk-UA"/>
        </w:rPr>
        <w:t>створення належних умов охорони і використання об’єктів природно-заповідного фонду, інших об’єктів, що підлягають охороні відповідно до законодавства</w:t>
      </w:r>
      <w:r w:rsidR="008173A0">
        <w:rPr>
          <w:sz w:val="22"/>
          <w:szCs w:val="22"/>
          <w:lang w:val="uk-UA"/>
        </w:rPr>
        <w:t>,</w:t>
      </w:r>
      <w:r>
        <w:rPr>
          <w:sz w:val="22"/>
          <w:szCs w:val="22"/>
          <w:lang w:val="uk-UA"/>
        </w:rPr>
        <w:t xml:space="preserve"> </w:t>
      </w:r>
      <w:r w:rsidRPr="009A2B25">
        <w:rPr>
          <w:sz w:val="22"/>
          <w:szCs w:val="22"/>
          <w:lang w:val="uk-UA"/>
        </w:rPr>
        <w:t>обгрунтува</w:t>
      </w:r>
      <w:r>
        <w:rPr>
          <w:sz w:val="22"/>
          <w:szCs w:val="22"/>
          <w:lang w:val="uk-UA"/>
        </w:rPr>
        <w:t>ння можливості розміщення</w:t>
      </w:r>
      <w:r w:rsidR="00616346">
        <w:rPr>
          <w:sz w:val="22"/>
          <w:szCs w:val="22"/>
          <w:lang w:val="uk-UA"/>
        </w:rPr>
        <w:t xml:space="preserve"> </w:t>
      </w:r>
      <w:r w:rsidR="008173A0" w:rsidRPr="008173A0">
        <w:rPr>
          <w:sz w:val="22"/>
          <w:szCs w:val="22"/>
          <w:lang w:val="uk-UA"/>
        </w:rPr>
        <w:t>об’єктів рекреаційного призначення</w:t>
      </w:r>
      <w:r w:rsidR="008173A0">
        <w:rPr>
          <w:sz w:val="22"/>
          <w:szCs w:val="22"/>
          <w:lang w:val="uk-UA"/>
        </w:rPr>
        <w:t>.</w:t>
      </w:r>
    </w:p>
    <w:p w:rsidR="009B5960" w:rsidRPr="00011E50" w:rsidRDefault="009B5960" w:rsidP="00837BE4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</w:t>
      </w:r>
      <w:r w:rsidR="00F56837" w:rsidRPr="00F56837">
        <w:rPr>
          <w:sz w:val="22"/>
          <w:szCs w:val="22"/>
          <w:lang w:val="uk-UA"/>
        </w:rPr>
        <w:t>При реалізації рішень прийнятих в ДПТ будуть створені умови організації туризму, відпочинку та інших видів рекреаційної діяльності в природних умовах з додержанням режиму охорони заповідних природних комплексів та об’єктів.</w:t>
      </w:r>
    </w:p>
    <w:p w:rsidR="009B5960" w:rsidRDefault="009B5960" w:rsidP="00795F05">
      <w:pPr>
        <w:pStyle w:val="11"/>
        <w:tabs>
          <w:tab w:val="left" w:pos="588"/>
        </w:tabs>
        <w:spacing w:before="0"/>
        <w:ind w:left="0"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2.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планування:</w:t>
      </w:r>
    </w:p>
    <w:p w:rsidR="009B5960" w:rsidRPr="00795F05" w:rsidRDefault="0087464A" w:rsidP="00795F05">
      <w:pPr>
        <w:pStyle w:val="11"/>
        <w:tabs>
          <w:tab w:val="left" w:pos="588"/>
        </w:tabs>
        <w:spacing w:before="0"/>
        <w:ind w:right="114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sz w:val="24"/>
          <w:szCs w:val="24"/>
          <w:lang w:val="uk-UA"/>
        </w:rPr>
        <w:t xml:space="preserve">   </w:t>
      </w:r>
      <w:r w:rsidRPr="0087464A">
        <w:rPr>
          <w:b w:val="0"/>
          <w:bCs w:val="0"/>
          <w:sz w:val="24"/>
          <w:szCs w:val="24"/>
          <w:lang w:val="uk-UA"/>
        </w:rPr>
        <w:t>Вижницька районна державна адміністрація Вижницького району Чернівецької області</w:t>
      </w:r>
    </w:p>
    <w:p w:rsidR="009B5960" w:rsidRPr="00EF061A" w:rsidRDefault="009B5960" w:rsidP="00795F05">
      <w:pPr>
        <w:pStyle w:val="11"/>
        <w:tabs>
          <w:tab w:val="left" w:pos="406"/>
        </w:tabs>
        <w:spacing w:before="0"/>
        <w:ind w:left="0" w:right="682"/>
        <w:rPr>
          <w:b w:val="0"/>
          <w:bCs w:val="0"/>
          <w:i/>
          <w:iCs/>
          <w:sz w:val="24"/>
          <w:szCs w:val="24"/>
          <w:lang w:val="uk-UA"/>
        </w:rPr>
      </w:pPr>
      <w:r>
        <w:rPr>
          <w:b w:val="0"/>
          <w:bCs w:val="0"/>
          <w:i/>
          <w:iCs/>
          <w:sz w:val="24"/>
          <w:szCs w:val="24"/>
          <w:lang w:val="uk-UA"/>
        </w:rPr>
        <w:t xml:space="preserve">3.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Передбачувана процедура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громадського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обговорення, у </w:t>
      </w:r>
      <w:r w:rsidRPr="00EF061A">
        <w:rPr>
          <w:b w:val="0"/>
          <w:bCs w:val="0"/>
          <w:i/>
          <w:iCs/>
          <w:spacing w:val="-3"/>
          <w:sz w:val="24"/>
          <w:szCs w:val="24"/>
          <w:lang w:val="uk-UA"/>
        </w:rPr>
        <w:t>тому</w:t>
      </w:r>
      <w:r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 xml:space="preserve">числі: а) дата </w:t>
      </w:r>
      <w:r w:rsidRPr="00EF061A">
        <w:rPr>
          <w:b w:val="0"/>
          <w:bCs w:val="0"/>
          <w:i/>
          <w:iCs/>
          <w:spacing w:val="-4"/>
          <w:sz w:val="24"/>
          <w:szCs w:val="24"/>
          <w:lang w:val="uk-UA"/>
        </w:rPr>
        <w:t xml:space="preserve">початку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та строки здійснення</w:t>
      </w:r>
      <w:r>
        <w:rPr>
          <w:b w:val="0"/>
          <w:bCs w:val="0"/>
          <w:i/>
          <w:iCs/>
          <w:sz w:val="24"/>
          <w:szCs w:val="24"/>
          <w:lang w:val="uk-UA"/>
        </w:rPr>
        <w:t xml:space="preserve"> </w:t>
      </w:r>
      <w:r w:rsidRPr="00EF061A">
        <w:rPr>
          <w:b w:val="0"/>
          <w:bCs w:val="0"/>
          <w:i/>
          <w:iCs/>
          <w:sz w:val="24"/>
          <w:szCs w:val="24"/>
          <w:lang w:val="uk-UA"/>
        </w:rPr>
        <w:t>процедури:</w:t>
      </w:r>
    </w:p>
    <w:p w:rsidR="009B5960" w:rsidRPr="00BD1353" w:rsidRDefault="009B5960" w:rsidP="00EF061A">
      <w:pPr>
        <w:pStyle w:val="ad"/>
        <w:spacing w:after="0" w:line="276" w:lineRule="auto"/>
        <w:ind w:right="323"/>
        <w:jc w:val="both"/>
        <w:rPr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   </w:t>
      </w:r>
      <w:r w:rsidRPr="00782D70">
        <w:rPr>
          <w:sz w:val="22"/>
          <w:szCs w:val="22"/>
          <w:lang w:val="uk-UA"/>
        </w:rPr>
        <w:t>Громадс</w:t>
      </w:r>
      <w:r>
        <w:rPr>
          <w:sz w:val="22"/>
          <w:szCs w:val="22"/>
          <w:lang w:val="uk-UA"/>
        </w:rPr>
        <w:t xml:space="preserve">ьке обговорення починається з </w:t>
      </w:r>
      <w:r w:rsidR="0087464A">
        <w:rPr>
          <w:color w:val="FF0000"/>
          <w:sz w:val="22"/>
          <w:szCs w:val="22"/>
          <w:lang w:val="uk-UA"/>
        </w:rPr>
        <w:t>10</w:t>
      </w:r>
      <w:r w:rsidR="004A7F15" w:rsidRPr="004A7F15">
        <w:rPr>
          <w:color w:val="FF0000"/>
          <w:sz w:val="22"/>
          <w:szCs w:val="22"/>
          <w:lang w:val="uk-UA"/>
        </w:rPr>
        <w:t>-го л</w:t>
      </w:r>
      <w:r w:rsidR="0087464A">
        <w:rPr>
          <w:color w:val="FF0000"/>
          <w:sz w:val="22"/>
          <w:szCs w:val="22"/>
          <w:lang w:val="uk-UA"/>
        </w:rPr>
        <w:t>ипня</w:t>
      </w:r>
      <w:r w:rsidR="004A7F15">
        <w:rPr>
          <w:sz w:val="22"/>
          <w:szCs w:val="22"/>
          <w:lang w:val="uk-UA"/>
        </w:rPr>
        <w:t xml:space="preserve"> 2020 року і триватиме до </w:t>
      </w:r>
      <w:r w:rsidR="0087464A">
        <w:rPr>
          <w:color w:val="FF0000"/>
          <w:sz w:val="22"/>
          <w:szCs w:val="22"/>
          <w:lang w:val="uk-UA"/>
        </w:rPr>
        <w:t>8</w:t>
      </w:r>
      <w:r w:rsidR="004A7F15" w:rsidRPr="004A7F15">
        <w:rPr>
          <w:color w:val="FF0000"/>
          <w:sz w:val="22"/>
          <w:szCs w:val="22"/>
          <w:lang w:val="uk-UA"/>
        </w:rPr>
        <w:t xml:space="preserve">-го </w:t>
      </w:r>
      <w:r w:rsidR="0087464A">
        <w:rPr>
          <w:color w:val="FF0000"/>
          <w:sz w:val="22"/>
          <w:szCs w:val="22"/>
          <w:lang w:val="uk-UA"/>
        </w:rPr>
        <w:t>серпня</w:t>
      </w:r>
      <w:r w:rsidRPr="00BD1353">
        <w:rPr>
          <w:sz w:val="22"/>
          <w:szCs w:val="22"/>
          <w:lang w:val="uk-UA"/>
        </w:rPr>
        <w:t xml:space="preserve"> 2020 року.</w:t>
      </w:r>
    </w:p>
    <w:p w:rsidR="009B5960" w:rsidRPr="00BD1353" w:rsidRDefault="009B5960" w:rsidP="00FB5FA0">
      <w:pPr>
        <w:pStyle w:val="11"/>
        <w:spacing w:before="0" w:line="276" w:lineRule="auto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</w:p>
    <w:p w:rsidR="009B5960" w:rsidRPr="00BD1353" w:rsidRDefault="009B5960" w:rsidP="00FB5FA0">
      <w:pPr>
        <w:pStyle w:val="ad"/>
        <w:spacing w:after="0"/>
        <w:ind w:right="105"/>
        <w:jc w:val="both"/>
        <w:rPr>
          <w:sz w:val="22"/>
          <w:szCs w:val="22"/>
          <w:lang w:val="uk-UA"/>
        </w:rPr>
      </w:pPr>
      <w:r w:rsidRPr="00BD1353">
        <w:rPr>
          <w:sz w:val="24"/>
          <w:szCs w:val="24"/>
          <w:lang w:val="uk-UA"/>
        </w:rPr>
        <w:t xml:space="preserve">    </w:t>
      </w:r>
      <w:r w:rsidRPr="00BD1353">
        <w:rPr>
          <w:sz w:val="22"/>
          <w:szCs w:val="22"/>
          <w:lang w:val="uk-UA"/>
        </w:rPr>
        <w:t>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9B5960" w:rsidRPr="00BD1353" w:rsidRDefault="009B5960" w:rsidP="00EF061A">
      <w:pPr>
        <w:pStyle w:val="11"/>
        <w:spacing w:before="0" w:line="276" w:lineRule="auto"/>
        <w:ind w:left="0" w:righ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в) дата, час і місце проведення запланованих громадських слухань:</w:t>
      </w:r>
    </w:p>
    <w:p w:rsidR="009B5960" w:rsidRPr="00BD1353" w:rsidRDefault="00FE2151" w:rsidP="000025B5">
      <w:pPr>
        <w:pStyle w:val="ad"/>
        <w:spacing w:after="0"/>
        <w:ind w:right="109"/>
        <w:jc w:val="both"/>
        <w:rPr>
          <w:sz w:val="22"/>
          <w:szCs w:val="22"/>
          <w:lang w:val="uk-UA"/>
        </w:rPr>
      </w:pPr>
      <w:r>
        <w:rPr>
          <w:spacing w:val="-4"/>
          <w:sz w:val="22"/>
          <w:szCs w:val="22"/>
          <w:lang w:val="uk-UA"/>
        </w:rPr>
        <w:t xml:space="preserve">    </w:t>
      </w:r>
      <w:r w:rsidR="009B5960" w:rsidRPr="00BD1353">
        <w:rPr>
          <w:spacing w:val="-4"/>
          <w:sz w:val="22"/>
          <w:szCs w:val="22"/>
          <w:lang w:val="uk-UA"/>
        </w:rPr>
        <w:t xml:space="preserve">Громадські </w:t>
      </w:r>
      <w:r w:rsidR="009B5960" w:rsidRPr="00BD1353">
        <w:rPr>
          <w:sz w:val="22"/>
          <w:szCs w:val="22"/>
          <w:lang w:val="uk-UA"/>
        </w:rPr>
        <w:t xml:space="preserve">слухання </w:t>
      </w:r>
      <w:r w:rsidR="009B5960" w:rsidRPr="00BD1353">
        <w:rPr>
          <w:spacing w:val="-4"/>
          <w:sz w:val="22"/>
          <w:szCs w:val="22"/>
          <w:lang w:val="uk-UA"/>
        </w:rPr>
        <w:t xml:space="preserve">відбудуться </w:t>
      </w:r>
      <w:r w:rsidR="0087464A">
        <w:rPr>
          <w:color w:val="FF0000"/>
          <w:spacing w:val="-4"/>
          <w:sz w:val="22"/>
          <w:szCs w:val="22"/>
          <w:lang w:val="uk-UA"/>
        </w:rPr>
        <w:t>10</w:t>
      </w:r>
      <w:r w:rsidR="0087464A">
        <w:rPr>
          <w:color w:val="FF0000"/>
          <w:sz w:val="22"/>
          <w:szCs w:val="22"/>
          <w:lang w:val="uk-UA"/>
        </w:rPr>
        <w:t>.08</w:t>
      </w:r>
      <w:r w:rsidR="009B5960" w:rsidRPr="00CF6FD5">
        <w:rPr>
          <w:color w:val="FF0000"/>
          <w:sz w:val="22"/>
          <w:szCs w:val="22"/>
          <w:lang w:val="uk-UA"/>
        </w:rPr>
        <w:t>.2020</w:t>
      </w:r>
      <w:r w:rsidR="009B5960" w:rsidRPr="00BD1353">
        <w:rPr>
          <w:sz w:val="22"/>
          <w:szCs w:val="22"/>
          <w:lang w:val="uk-UA"/>
        </w:rPr>
        <w:t xml:space="preserve"> </w:t>
      </w:r>
      <w:r w:rsidR="00CF6FD5">
        <w:rPr>
          <w:sz w:val="22"/>
          <w:szCs w:val="22"/>
          <w:lang w:val="uk-UA"/>
        </w:rPr>
        <w:t>о</w:t>
      </w:r>
      <w:r w:rsidR="0098329F">
        <w:rPr>
          <w:sz w:val="22"/>
          <w:szCs w:val="22"/>
          <w:lang w:val="uk-UA"/>
        </w:rPr>
        <w:t>б 12:00 в приміщенні Берегометської селищної</w:t>
      </w:r>
      <w:r w:rsidR="00CF6FD5">
        <w:rPr>
          <w:sz w:val="22"/>
          <w:szCs w:val="22"/>
          <w:lang w:val="uk-UA"/>
        </w:rPr>
        <w:t xml:space="preserve"> ради з</w:t>
      </w:r>
      <w:r w:rsidR="0098329F">
        <w:rPr>
          <w:sz w:val="22"/>
          <w:szCs w:val="22"/>
          <w:lang w:val="uk-UA"/>
        </w:rPr>
        <w:t xml:space="preserve">а адресою: вул. </w:t>
      </w:r>
      <w:r w:rsidR="0098329F" w:rsidRPr="0098329F">
        <w:rPr>
          <w:sz w:val="22"/>
          <w:szCs w:val="22"/>
          <w:lang w:val="uk-UA"/>
        </w:rPr>
        <w:t>Центральна, 20</w:t>
      </w:r>
      <w:r w:rsidR="00CF6FD5">
        <w:rPr>
          <w:sz w:val="22"/>
          <w:szCs w:val="22"/>
          <w:lang w:val="uk-UA"/>
        </w:rPr>
        <w:t xml:space="preserve"> </w:t>
      </w:r>
      <w:r w:rsidR="0098329F">
        <w:rPr>
          <w:sz w:val="22"/>
          <w:szCs w:val="22"/>
          <w:lang w:val="uk-UA"/>
        </w:rPr>
        <w:t>смт. Берегомет Вижницького</w:t>
      </w:r>
      <w:r w:rsidR="009B5960" w:rsidRPr="00BD1353">
        <w:rPr>
          <w:sz w:val="22"/>
          <w:szCs w:val="22"/>
          <w:lang w:val="uk-UA"/>
        </w:rPr>
        <w:t xml:space="preserve"> району. </w:t>
      </w:r>
    </w:p>
    <w:p w:rsidR="009B5960" w:rsidRPr="00BD1353" w:rsidRDefault="009B5960" w:rsidP="000025B5">
      <w:pPr>
        <w:pStyle w:val="ad"/>
        <w:spacing w:after="0"/>
        <w:ind w:right="109"/>
        <w:jc w:val="both"/>
        <w:rPr>
          <w:b/>
          <w:bCs/>
          <w:i/>
          <w:iCs/>
          <w:sz w:val="24"/>
          <w:szCs w:val="24"/>
          <w:lang w:val="uk-UA"/>
        </w:rPr>
      </w:pPr>
      <w:r w:rsidRPr="00BD1353">
        <w:rPr>
          <w:i/>
          <w:iCs/>
          <w:sz w:val="24"/>
          <w:szCs w:val="24"/>
          <w:lang w:val="uk-UA"/>
        </w:rPr>
        <w:t xml:space="preserve">г) орган, від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якого можна </w:t>
      </w:r>
      <w:r w:rsidRPr="00BD1353">
        <w:rPr>
          <w:i/>
          <w:iCs/>
          <w:sz w:val="24"/>
          <w:szCs w:val="24"/>
          <w:lang w:val="uk-UA"/>
        </w:rPr>
        <w:t xml:space="preserve">отримати інформацію та </w:t>
      </w:r>
      <w:r w:rsidRPr="00BD1353">
        <w:rPr>
          <w:i/>
          <w:iCs/>
          <w:spacing w:val="-5"/>
          <w:sz w:val="24"/>
          <w:szCs w:val="24"/>
          <w:lang w:val="uk-UA"/>
        </w:rPr>
        <w:t xml:space="preserve">адресу, </w:t>
      </w:r>
      <w:r w:rsidRPr="00BD1353">
        <w:rPr>
          <w:i/>
          <w:iCs/>
          <w:sz w:val="24"/>
          <w:szCs w:val="24"/>
          <w:lang w:val="uk-UA"/>
        </w:rPr>
        <w:t xml:space="preserve">за якою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можна </w:t>
      </w:r>
      <w:r w:rsidRPr="00BD1353">
        <w:rPr>
          <w:i/>
          <w:iCs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звітом </w:t>
      </w:r>
      <w:r w:rsidRPr="00BD1353">
        <w:rPr>
          <w:i/>
          <w:iCs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D1353">
        <w:rPr>
          <w:i/>
          <w:iCs/>
          <w:spacing w:val="-3"/>
          <w:sz w:val="24"/>
          <w:szCs w:val="24"/>
          <w:lang w:val="uk-UA"/>
        </w:rPr>
        <w:t xml:space="preserve">тому </w:t>
      </w:r>
      <w:r w:rsidRPr="00BD1353">
        <w:rPr>
          <w:i/>
          <w:iCs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9B5960" w:rsidRPr="00DE600A" w:rsidRDefault="009B5960" w:rsidP="003C04D9">
      <w:pPr>
        <w:jc w:val="both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Ознайомитись з </w:t>
      </w:r>
      <w:r w:rsidRPr="00BD1353">
        <w:rPr>
          <w:spacing w:val="-3"/>
          <w:sz w:val="22"/>
          <w:szCs w:val="22"/>
          <w:lang w:val="uk-UA"/>
        </w:rPr>
        <w:t>проектом д</w:t>
      </w:r>
      <w:r w:rsidRPr="00BD1353">
        <w:rPr>
          <w:sz w:val="22"/>
          <w:szCs w:val="22"/>
          <w:lang w:val="uk-UA"/>
        </w:rPr>
        <w:t xml:space="preserve">етального плану території та розділом «Охорона </w:t>
      </w:r>
      <w:r w:rsidRPr="00BD1353">
        <w:rPr>
          <w:spacing w:val="-3"/>
          <w:sz w:val="22"/>
          <w:szCs w:val="22"/>
          <w:lang w:val="uk-UA"/>
        </w:rPr>
        <w:t xml:space="preserve">навколишнього  природного  </w:t>
      </w:r>
      <w:r w:rsidRPr="00BD1353">
        <w:rPr>
          <w:sz w:val="22"/>
          <w:szCs w:val="22"/>
          <w:lang w:val="uk-UA"/>
        </w:rPr>
        <w:t>се</w:t>
      </w:r>
      <w:r w:rsidR="0087464A">
        <w:rPr>
          <w:sz w:val="22"/>
          <w:szCs w:val="22"/>
          <w:lang w:val="uk-UA"/>
        </w:rPr>
        <w:t xml:space="preserve">редовища», який розробляється у складі </w:t>
      </w:r>
      <w:r w:rsidRPr="00BD1353">
        <w:rPr>
          <w:sz w:val="22"/>
          <w:szCs w:val="22"/>
          <w:lang w:val="uk-UA"/>
        </w:rPr>
        <w:t xml:space="preserve">проекту </w:t>
      </w:r>
      <w:r w:rsidR="0087464A">
        <w:rPr>
          <w:sz w:val="22"/>
          <w:szCs w:val="22"/>
          <w:lang w:val="uk-UA"/>
        </w:rPr>
        <w:t xml:space="preserve"> </w:t>
      </w:r>
      <w:r w:rsidRPr="00BD1353">
        <w:rPr>
          <w:spacing w:val="-3"/>
          <w:sz w:val="22"/>
          <w:szCs w:val="22"/>
          <w:lang w:val="uk-UA"/>
        </w:rPr>
        <w:t xml:space="preserve">містобудівної  </w:t>
      </w:r>
      <w:r w:rsidR="0087464A">
        <w:rPr>
          <w:spacing w:val="-3"/>
          <w:sz w:val="22"/>
          <w:szCs w:val="22"/>
          <w:lang w:val="uk-UA"/>
        </w:rPr>
        <w:t xml:space="preserve"> </w:t>
      </w:r>
      <w:r w:rsidRPr="00BD1353">
        <w:rPr>
          <w:sz w:val="22"/>
          <w:szCs w:val="22"/>
          <w:lang w:val="uk-UA"/>
        </w:rPr>
        <w:t xml:space="preserve">документації та </w:t>
      </w:r>
      <w:r w:rsidRPr="00BD1353">
        <w:rPr>
          <w:spacing w:val="-3"/>
          <w:sz w:val="22"/>
          <w:szCs w:val="22"/>
          <w:lang w:val="uk-UA"/>
        </w:rPr>
        <w:t xml:space="preserve">одночасно </w:t>
      </w:r>
      <w:r w:rsidRPr="00BD1353">
        <w:rPr>
          <w:sz w:val="22"/>
          <w:szCs w:val="22"/>
          <w:lang w:val="uk-UA"/>
        </w:rPr>
        <w:t xml:space="preserve">є </w:t>
      </w:r>
      <w:r w:rsidRPr="00BD1353">
        <w:rPr>
          <w:spacing w:val="-3"/>
          <w:sz w:val="22"/>
          <w:szCs w:val="22"/>
          <w:lang w:val="uk-UA"/>
        </w:rPr>
        <w:t>звітом</w:t>
      </w:r>
      <w:r w:rsidRPr="00BD1353">
        <w:rPr>
          <w:sz w:val="22"/>
          <w:szCs w:val="22"/>
          <w:lang w:val="uk-UA"/>
        </w:rPr>
        <w:t xml:space="preserve"> про стратегічну </w:t>
      </w:r>
      <w:r w:rsidRPr="00BD1353">
        <w:rPr>
          <w:spacing w:val="-3"/>
          <w:sz w:val="22"/>
          <w:szCs w:val="22"/>
          <w:lang w:val="uk-UA"/>
        </w:rPr>
        <w:t xml:space="preserve">екологічну </w:t>
      </w:r>
      <w:r w:rsidRPr="00BD1353">
        <w:rPr>
          <w:spacing w:val="-5"/>
          <w:sz w:val="22"/>
          <w:szCs w:val="22"/>
          <w:lang w:val="uk-UA"/>
        </w:rPr>
        <w:t xml:space="preserve">оцінку, </w:t>
      </w:r>
      <w:r w:rsidR="0079117D">
        <w:rPr>
          <w:sz w:val="22"/>
          <w:szCs w:val="22"/>
          <w:lang w:val="uk-UA"/>
        </w:rPr>
        <w:t>можна у приміщенні Берегометської селищної</w:t>
      </w:r>
      <w:r w:rsidR="00B63063">
        <w:rPr>
          <w:sz w:val="22"/>
          <w:szCs w:val="22"/>
          <w:lang w:val="uk-UA"/>
        </w:rPr>
        <w:t xml:space="preserve"> рад</w:t>
      </w:r>
      <w:r w:rsidR="0079117D">
        <w:rPr>
          <w:sz w:val="22"/>
          <w:szCs w:val="22"/>
          <w:lang w:val="uk-UA"/>
        </w:rPr>
        <w:t>и за адресою: вул. Центральна, 20</w:t>
      </w:r>
      <w:r w:rsidR="00B63063">
        <w:rPr>
          <w:sz w:val="22"/>
          <w:szCs w:val="22"/>
          <w:lang w:val="uk-UA"/>
        </w:rPr>
        <w:t xml:space="preserve"> с</w:t>
      </w:r>
      <w:r w:rsidR="0079117D">
        <w:rPr>
          <w:sz w:val="22"/>
          <w:szCs w:val="22"/>
          <w:lang w:val="uk-UA"/>
        </w:rPr>
        <w:t>мт. Берегомет</w:t>
      </w:r>
      <w:r w:rsidR="00E22E7A">
        <w:rPr>
          <w:sz w:val="22"/>
          <w:szCs w:val="22"/>
          <w:lang w:val="uk-UA"/>
        </w:rPr>
        <w:t>, </w:t>
      </w:r>
      <w:r w:rsidRPr="00BD1353">
        <w:rPr>
          <w:sz w:val="22"/>
          <w:szCs w:val="22"/>
          <w:lang w:val="uk-UA"/>
        </w:rPr>
        <w:t>з</w:t>
      </w:r>
      <w:r w:rsidRPr="00BD1353">
        <w:rPr>
          <w:spacing w:val="-3"/>
          <w:sz w:val="22"/>
          <w:szCs w:val="22"/>
          <w:lang w:val="uk-UA"/>
        </w:rPr>
        <w:t xml:space="preserve"> понеділка по п’ятницю - </w:t>
      </w:r>
      <w:r w:rsidRPr="00BD1353">
        <w:rPr>
          <w:sz w:val="22"/>
          <w:szCs w:val="22"/>
          <w:lang w:val="uk-UA"/>
        </w:rPr>
        <w:t>з 09.00  год. до 17.00 год. Матеріали проекту детального плану території також розміщені</w:t>
      </w:r>
      <w:r w:rsidR="00320048">
        <w:rPr>
          <w:sz w:val="22"/>
          <w:szCs w:val="22"/>
          <w:lang w:val="uk-UA"/>
        </w:rPr>
        <w:t xml:space="preserve"> на веб-сайті Берегометської селищної ради</w:t>
      </w:r>
      <w:r w:rsidRPr="00BD1353">
        <w:rPr>
          <w:sz w:val="22"/>
          <w:szCs w:val="22"/>
          <w:lang w:val="uk-UA"/>
        </w:rPr>
        <w:t xml:space="preserve"> - </w:t>
      </w:r>
      <w:r w:rsidR="00320048" w:rsidRPr="00320048">
        <w:rPr>
          <w:sz w:val="22"/>
          <w:szCs w:val="22"/>
          <w:lang w:val="uk-UA"/>
        </w:rPr>
        <w:t>http://gromady.cv.ua/vn/rada/275/</w:t>
      </w:r>
      <w:r w:rsidR="00320048">
        <w:rPr>
          <w:sz w:val="22"/>
          <w:szCs w:val="22"/>
          <w:lang w:val="uk-UA"/>
        </w:rPr>
        <w:t>.</w:t>
      </w:r>
    </w:p>
    <w:p w:rsidR="009B5960" w:rsidRPr="00BD1353" w:rsidRDefault="009B5960" w:rsidP="00997369">
      <w:pPr>
        <w:pStyle w:val="11"/>
        <w:spacing w:before="0"/>
        <w:ind w:left="0" w:right="104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9B5960" w:rsidRPr="00BD1353" w:rsidRDefault="00B16DAC" w:rsidP="00DE600A">
      <w:pPr>
        <w:pStyle w:val="ad"/>
        <w:spacing w:after="0"/>
        <w:ind w:right="104"/>
        <w:rPr>
          <w:rStyle w:val="apple-converted-space"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Берегометська селищна</w:t>
      </w:r>
      <w:r w:rsidR="00DE600A">
        <w:rPr>
          <w:sz w:val="22"/>
          <w:szCs w:val="22"/>
          <w:lang w:val="uk-UA"/>
        </w:rPr>
        <w:t xml:space="preserve"> рада</w:t>
      </w:r>
      <w:r w:rsidR="009B5960" w:rsidRPr="00BD1353">
        <w:rPr>
          <w:sz w:val="22"/>
          <w:szCs w:val="22"/>
          <w:lang w:val="uk-UA"/>
        </w:rPr>
        <w:t xml:space="preserve">. Адреса для подання </w:t>
      </w:r>
      <w:r w:rsidR="009B5960" w:rsidRPr="00BD1353">
        <w:rPr>
          <w:spacing w:val="-4"/>
          <w:sz w:val="22"/>
          <w:szCs w:val="22"/>
          <w:lang w:val="uk-UA"/>
        </w:rPr>
        <w:t xml:space="preserve">зауважень </w:t>
      </w:r>
      <w:r w:rsidR="009B5960" w:rsidRPr="00BD1353">
        <w:rPr>
          <w:sz w:val="22"/>
          <w:szCs w:val="22"/>
          <w:lang w:val="uk-UA"/>
        </w:rPr>
        <w:t xml:space="preserve">та пропозицій у письмовій </w:t>
      </w:r>
      <w:r w:rsidR="009B5960" w:rsidRPr="00BD1353">
        <w:rPr>
          <w:spacing w:val="-1"/>
          <w:sz w:val="22"/>
          <w:szCs w:val="22"/>
          <w:lang w:val="uk-UA"/>
        </w:rPr>
        <w:t xml:space="preserve">формі: </w:t>
      </w:r>
      <w:r>
        <w:rPr>
          <w:sz w:val="22"/>
          <w:szCs w:val="22"/>
          <w:lang w:val="uk-UA"/>
        </w:rPr>
        <w:t>59233</w:t>
      </w:r>
      <w:r w:rsidR="00DE600A">
        <w:rPr>
          <w:sz w:val="22"/>
          <w:szCs w:val="22"/>
          <w:lang w:val="uk-UA"/>
        </w:rPr>
        <w:t xml:space="preserve">, </w:t>
      </w:r>
      <w:r w:rsidR="00DE600A" w:rsidRPr="00DE600A">
        <w:rPr>
          <w:sz w:val="22"/>
          <w:szCs w:val="22"/>
          <w:lang w:val="uk-UA"/>
        </w:rPr>
        <w:t xml:space="preserve">Чернівецька область, </w:t>
      </w:r>
      <w:r>
        <w:rPr>
          <w:sz w:val="22"/>
          <w:szCs w:val="22"/>
          <w:lang w:val="uk-UA"/>
        </w:rPr>
        <w:t>Вижницький</w:t>
      </w:r>
      <w:r w:rsidR="00DE600A">
        <w:rPr>
          <w:sz w:val="22"/>
          <w:szCs w:val="22"/>
          <w:lang w:val="uk-UA"/>
        </w:rPr>
        <w:t xml:space="preserve"> район, с</w:t>
      </w:r>
      <w:r>
        <w:rPr>
          <w:sz w:val="22"/>
          <w:szCs w:val="22"/>
          <w:lang w:val="uk-UA"/>
        </w:rPr>
        <w:t>мт. Берегомет</w:t>
      </w:r>
      <w:r w:rsidR="00DE600A">
        <w:rPr>
          <w:sz w:val="22"/>
          <w:szCs w:val="22"/>
          <w:lang w:val="uk-UA"/>
        </w:rPr>
        <w:t xml:space="preserve">, </w:t>
      </w:r>
      <w:r>
        <w:rPr>
          <w:sz w:val="22"/>
          <w:szCs w:val="22"/>
          <w:lang w:val="uk-UA"/>
        </w:rPr>
        <w:t>вул. Центральна, 20</w:t>
      </w:r>
      <w:r w:rsidR="00DE600A">
        <w:rPr>
          <w:sz w:val="22"/>
          <w:szCs w:val="22"/>
          <w:lang w:val="uk-UA"/>
        </w:rPr>
        <w:t xml:space="preserve"> </w:t>
      </w:r>
    </w:p>
    <w:p w:rsidR="009B5960" w:rsidRPr="00BD1353" w:rsidRDefault="009B5960" w:rsidP="00BF53EC">
      <w:pPr>
        <w:pStyle w:val="ad"/>
        <w:spacing w:after="0"/>
        <w:ind w:right="104"/>
        <w:rPr>
          <w:sz w:val="22"/>
          <w:szCs w:val="22"/>
          <w:lang w:val="uk-UA"/>
        </w:rPr>
      </w:pPr>
      <w:r w:rsidRPr="00BD1353">
        <w:rPr>
          <w:sz w:val="22"/>
          <w:szCs w:val="22"/>
          <w:lang w:val="uk-UA"/>
        </w:rPr>
        <w:t xml:space="preserve">    Зауваження і про</w:t>
      </w:r>
      <w:r w:rsidR="00DE600A">
        <w:rPr>
          <w:sz w:val="22"/>
          <w:szCs w:val="22"/>
          <w:lang w:val="uk-UA"/>
        </w:rPr>
        <w:t xml:space="preserve">позиції приймаються у строк з </w:t>
      </w:r>
      <w:r w:rsidR="00E22E7A">
        <w:rPr>
          <w:color w:val="FF0000"/>
          <w:sz w:val="22"/>
          <w:szCs w:val="22"/>
          <w:lang w:val="uk-UA"/>
        </w:rPr>
        <w:t>10.07.2020 по 08.08</w:t>
      </w:r>
      <w:r w:rsidR="00DE600A" w:rsidRPr="00DE600A">
        <w:rPr>
          <w:color w:val="FF0000"/>
          <w:sz w:val="22"/>
          <w:szCs w:val="22"/>
          <w:lang w:val="uk-UA"/>
        </w:rPr>
        <w:t>.2020</w:t>
      </w:r>
      <w:r w:rsidRPr="00DE600A">
        <w:rPr>
          <w:color w:val="FF0000"/>
          <w:sz w:val="22"/>
          <w:szCs w:val="22"/>
          <w:lang w:val="uk-UA"/>
        </w:rPr>
        <w:t>.</w:t>
      </w:r>
    </w:p>
    <w:p w:rsidR="009B5960" w:rsidRPr="00BD1353" w:rsidRDefault="009B5960" w:rsidP="00BF53EC">
      <w:pPr>
        <w:pStyle w:val="11"/>
        <w:tabs>
          <w:tab w:val="left" w:pos="446"/>
        </w:tabs>
        <w:spacing w:before="0"/>
        <w:ind w:left="0"/>
        <w:rPr>
          <w:b w:val="0"/>
          <w:bCs w:val="0"/>
          <w:i/>
          <w:iCs/>
          <w:sz w:val="24"/>
          <w:szCs w:val="24"/>
          <w:lang w:val="uk-UA"/>
        </w:rPr>
      </w:pPr>
      <w:r w:rsidRPr="00BD1353">
        <w:rPr>
          <w:b w:val="0"/>
          <w:bCs w:val="0"/>
          <w:i/>
          <w:iCs/>
          <w:sz w:val="24"/>
          <w:szCs w:val="24"/>
          <w:lang w:val="uk-UA"/>
        </w:rPr>
        <w:t xml:space="preserve">4. Необхідність проведення транскордонних </w:t>
      </w:r>
      <w:r w:rsidRPr="00BD1353">
        <w:rPr>
          <w:b w:val="0"/>
          <w:bCs w:val="0"/>
          <w:i/>
          <w:iCs/>
          <w:spacing w:val="-3"/>
          <w:sz w:val="24"/>
          <w:szCs w:val="24"/>
          <w:lang w:val="uk-UA"/>
        </w:rPr>
        <w:t xml:space="preserve">консультацій щодо </w:t>
      </w:r>
      <w:r w:rsidRPr="00BD1353">
        <w:rPr>
          <w:b w:val="0"/>
          <w:bCs w:val="0"/>
          <w:i/>
          <w:iCs/>
          <w:sz w:val="24"/>
          <w:szCs w:val="24"/>
          <w:lang w:val="uk-UA"/>
        </w:rPr>
        <w:t>проекту документа державного планування.</w:t>
      </w:r>
    </w:p>
    <w:p w:rsidR="009B5960" w:rsidRPr="00997369" w:rsidRDefault="009B5960" w:rsidP="00997369">
      <w:pPr>
        <w:pStyle w:val="ad"/>
        <w:spacing w:after="0"/>
        <w:jc w:val="both"/>
        <w:rPr>
          <w:sz w:val="24"/>
          <w:szCs w:val="24"/>
          <w:lang w:val="uk-UA"/>
        </w:rPr>
      </w:pPr>
      <w:r w:rsidRPr="00BD1353">
        <w:rPr>
          <w:sz w:val="24"/>
          <w:szCs w:val="24"/>
          <w:lang w:val="uk-UA"/>
        </w:rPr>
        <w:t xml:space="preserve">    Проведення транскордонних консультацій не пот</w:t>
      </w:r>
      <w:bookmarkStart w:id="0" w:name="_GoBack"/>
      <w:bookmarkEnd w:id="0"/>
      <w:r w:rsidRPr="00BD1353">
        <w:rPr>
          <w:sz w:val="24"/>
          <w:szCs w:val="24"/>
          <w:lang w:val="uk-UA"/>
        </w:rPr>
        <w:t>ребує</w:t>
      </w:r>
      <w:r w:rsidRPr="00997369">
        <w:rPr>
          <w:sz w:val="24"/>
          <w:szCs w:val="24"/>
          <w:lang w:val="uk-UA"/>
        </w:rPr>
        <w:t>.</w:t>
      </w:r>
    </w:p>
    <w:sectPr w:rsidR="009B5960" w:rsidRPr="00997369" w:rsidSect="009B686A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84" w:hanging="360"/>
      </w:pPr>
    </w:lvl>
    <w:lvl w:ilvl="2" w:tplc="0419001B">
      <w:start w:val="1"/>
      <w:numFmt w:val="lowerRoman"/>
      <w:lvlText w:val="%3."/>
      <w:lvlJc w:val="right"/>
      <w:pPr>
        <w:ind w:left="2204" w:hanging="180"/>
      </w:pPr>
    </w:lvl>
    <w:lvl w:ilvl="3" w:tplc="0419000F">
      <w:start w:val="1"/>
      <w:numFmt w:val="decimal"/>
      <w:lvlText w:val="%4."/>
      <w:lvlJc w:val="left"/>
      <w:pPr>
        <w:ind w:left="2924" w:hanging="360"/>
      </w:pPr>
    </w:lvl>
    <w:lvl w:ilvl="4" w:tplc="04190019">
      <w:start w:val="1"/>
      <w:numFmt w:val="lowerLetter"/>
      <w:lvlText w:val="%5."/>
      <w:lvlJc w:val="left"/>
      <w:pPr>
        <w:ind w:left="3644" w:hanging="360"/>
      </w:pPr>
    </w:lvl>
    <w:lvl w:ilvl="5" w:tplc="0419001B">
      <w:start w:val="1"/>
      <w:numFmt w:val="lowerRoman"/>
      <w:lvlText w:val="%6."/>
      <w:lvlJc w:val="right"/>
      <w:pPr>
        <w:ind w:left="4364" w:hanging="180"/>
      </w:pPr>
    </w:lvl>
    <w:lvl w:ilvl="6" w:tplc="0419000F">
      <w:start w:val="1"/>
      <w:numFmt w:val="decimal"/>
      <w:lvlText w:val="%7."/>
      <w:lvlJc w:val="left"/>
      <w:pPr>
        <w:ind w:left="5084" w:hanging="360"/>
      </w:pPr>
    </w:lvl>
    <w:lvl w:ilvl="7" w:tplc="04190019">
      <w:start w:val="1"/>
      <w:numFmt w:val="lowerLetter"/>
      <w:lvlText w:val="%8."/>
      <w:lvlJc w:val="left"/>
      <w:pPr>
        <w:ind w:left="5804" w:hanging="360"/>
      </w:pPr>
    </w:lvl>
    <w:lvl w:ilvl="8" w:tplc="0419001B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3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5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4" w:hanging="360"/>
      </w:pPr>
      <w:rPr>
        <w:rFonts w:ascii="Wingdings" w:hAnsi="Wingdings" w:cs="Wingdings" w:hint="default"/>
      </w:rPr>
    </w:lvl>
  </w:abstractNum>
  <w:abstractNum w:abstractNumId="7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0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1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D04A3"/>
    <w:rsid w:val="000025B5"/>
    <w:rsid w:val="00011E50"/>
    <w:rsid w:val="000225C4"/>
    <w:rsid w:val="00030F40"/>
    <w:rsid w:val="000502A6"/>
    <w:rsid w:val="00056577"/>
    <w:rsid w:val="0006795C"/>
    <w:rsid w:val="0007182B"/>
    <w:rsid w:val="00091852"/>
    <w:rsid w:val="000C12BF"/>
    <w:rsid w:val="000E689A"/>
    <w:rsid w:val="000F27D4"/>
    <w:rsid w:val="00100BFA"/>
    <w:rsid w:val="00124193"/>
    <w:rsid w:val="001337C0"/>
    <w:rsid w:val="00136334"/>
    <w:rsid w:val="0015255B"/>
    <w:rsid w:val="0017009F"/>
    <w:rsid w:val="00172811"/>
    <w:rsid w:val="00175884"/>
    <w:rsid w:val="00175A5F"/>
    <w:rsid w:val="00184458"/>
    <w:rsid w:val="00194F86"/>
    <w:rsid w:val="001A6822"/>
    <w:rsid w:val="001C6767"/>
    <w:rsid w:val="001D0826"/>
    <w:rsid w:val="001D6D12"/>
    <w:rsid w:val="001E4085"/>
    <w:rsid w:val="001F4D5D"/>
    <w:rsid w:val="00203E7D"/>
    <w:rsid w:val="00217D2C"/>
    <w:rsid w:val="002252D2"/>
    <w:rsid w:val="002542F2"/>
    <w:rsid w:val="00275DD3"/>
    <w:rsid w:val="00283CEF"/>
    <w:rsid w:val="002845FF"/>
    <w:rsid w:val="002853CB"/>
    <w:rsid w:val="00287A6A"/>
    <w:rsid w:val="00287E7D"/>
    <w:rsid w:val="002933B7"/>
    <w:rsid w:val="00295C1E"/>
    <w:rsid w:val="002A23A8"/>
    <w:rsid w:val="002C2794"/>
    <w:rsid w:val="002C783A"/>
    <w:rsid w:val="002D282D"/>
    <w:rsid w:val="00301F62"/>
    <w:rsid w:val="003023DB"/>
    <w:rsid w:val="0030663C"/>
    <w:rsid w:val="00306894"/>
    <w:rsid w:val="00314462"/>
    <w:rsid w:val="00320048"/>
    <w:rsid w:val="00323E0C"/>
    <w:rsid w:val="00332D3F"/>
    <w:rsid w:val="0033601F"/>
    <w:rsid w:val="00346E12"/>
    <w:rsid w:val="003471A9"/>
    <w:rsid w:val="00364705"/>
    <w:rsid w:val="003757EA"/>
    <w:rsid w:val="00377878"/>
    <w:rsid w:val="0039282B"/>
    <w:rsid w:val="00395768"/>
    <w:rsid w:val="003A0269"/>
    <w:rsid w:val="003B3EC9"/>
    <w:rsid w:val="003C04D9"/>
    <w:rsid w:val="003C0C44"/>
    <w:rsid w:val="003C61AA"/>
    <w:rsid w:val="003D6F65"/>
    <w:rsid w:val="003F50CC"/>
    <w:rsid w:val="003F623E"/>
    <w:rsid w:val="00401A32"/>
    <w:rsid w:val="00410079"/>
    <w:rsid w:val="00415374"/>
    <w:rsid w:val="004957CD"/>
    <w:rsid w:val="004969AB"/>
    <w:rsid w:val="004A18E4"/>
    <w:rsid w:val="004A7F15"/>
    <w:rsid w:val="004B51AA"/>
    <w:rsid w:val="004D578E"/>
    <w:rsid w:val="004E2785"/>
    <w:rsid w:val="004E2B84"/>
    <w:rsid w:val="00521E54"/>
    <w:rsid w:val="00523183"/>
    <w:rsid w:val="00537CF8"/>
    <w:rsid w:val="00540A84"/>
    <w:rsid w:val="00541720"/>
    <w:rsid w:val="00543C5E"/>
    <w:rsid w:val="005554D7"/>
    <w:rsid w:val="0056174C"/>
    <w:rsid w:val="00565FA9"/>
    <w:rsid w:val="00576E78"/>
    <w:rsid w:val="005C33F8"/>
    <w:rsid w:val="005D460D"/>
    <w:rsid w:val="005D5780"/>
    <w:rsid w:val="005E4297"/>
    <w:rsid w:val="00616346"/>
    <w:rsid w:val="006437F4"/>
    <w:rsid w:val="00643808"/>
    <w:rsid w:val="00650E7C"/>
    <w:rsid w:val="00662C18"/>
    <w:rsid w:val="0066447F"/>
    <w:rsid w:val="00686CE6"/>
    <w:rsid w:val="00694785"/>
    <w:rsid w:val="006A50D0"/>
    <w:rsid w:val="006D7B6D"/>
    <w:rsid w:val="006E2792"/>
    <w:rsid w:val="006E575B"/>
    <w:rsid w:val="006F02A0"/>
    <w:rsid w:val="006F21CC"/>
    <w:rsid w:val="00740A37"/>
    <w:rsid w:val="00747FA8"/>
    <w:rsid w:val="0075575D"/>
    <w:rsid w:val="00770EC5"/>
    <w:rsid w:val="00772111"/>
    <w:rsid w:val="00782D70"/>
    <w:rsid w:val="0079117D"/>
    <w:rsid w:val="00792FD1"/>
    <w:rsid w:val="007955DF"/>
    <w:rsid w:val="00795F05"/>
    <w:rsid w:val="00796276"/>
    <w:rsid w:val="007A194B"/>
    <w:rsid w:val="007A65FC"/>
    <w:rsid w:val="007C2166"/>
    <w:rsid w:val="007C2F4C"/>
    <w:rsid w:val="007D076C"/>
    <w:rsid w:val="007E556D"/>
    <w:rsid w:val="00804711"/>
    <w:rsid w:val="0081070B"/>
    <w:rsid w:val="00813BBA"/>
    <w:rsid w:val="008173A0"/>
    <w:rsid w:val="00821C45"/>
    <w:rsid w:val="00837BE4"/>
    <w:rsid w:val="008737F7"/>
    <w:rsid w:val="0087464A"/>
    <w:rsid w:val="008834BE"/>
    <w:rsid w:val="008836B6"/>
    <w:rsid w:val="0089257A"/>
    <w:rsid w:val="008A10A7"/>
    <w:rsid w:val="008C1E60"/>
    <w:rsid w:val="008D378A"/>
    <w:rsid w:val="009131E3"/>
    <w:rsid w:val="00923D97"/>
    <w:rsid w:val="00925120"/>
    <w:rsid w:val="00936C9F"/>
    <w:rsid w:val="00940945"/>
    <w:rsid w:val="00973B66"/>
    <w:rsid w:val="0098329F"/>
    <w:rsid w:val="009879AA"/>
    <w:rsid w:val="009917C1"/>
    <w:rsid w:val="00997369"/>
    <w:rsid w:val="009A2B25"/>
    <w:rsid w:val="009B5960"/>
    <w:rsid w:val="009B686A"/>
    <w:rsid w:val="009C69AB"/>
    <w:rsid w:val="009C75A1"/>
    <w:rsid w:val="009E04D3"/>
    <w:rsid w:val="009E24B5"/>
    <w:rsid w:val="00A0320E"/>
    <w:rsid w:val="00A13696"/>
    <w:rsid w:val="00A159BC"/>
    <w:rsid w:val="00A47775"/>
    <w:rsid w:val="00A64167"/>
    <w:rsid w:val="00A66E1E"/>
    <w:rsid w:val="00A73575"/>
    <w:rsid w:val="00A74EA4"/>
    <w:rsid w:val="00A8001E"/>
    <w:rsid w:val="00A87FBB"/>
    <w:rsid w:val="00A9496A"/>
    <w:rsid w:val="00AA52E2"/>
    <w:rsid w:val="00AB3EFD"/>
    <w:rsid w:val="00AC0FEF"/>
    <w:rsid w:val="00AD770F"/>
    <w:rsid w:val="00B02984"/>
    <w:rsid w:val="00B16124"/>
    <w:rsid w:val="00B16DAC"/>
    <w:rsid w:val="00B22816"/>
    <w:rsid w:val="00B40EAB"/>
    <w:rsid w:val="00B420B2"/>
    <w:rsid w:val="00B63063"/>
    <w:rsid w:val="00B84FF9"/>
    <w:rsid w:val="00B8799A"/>
    <w:rsid w:val="00B87AF3"/>
    <w:rsid w:val="00BA682F"/>
    <w:rsid w:val="00BC5921"/>
    <w:rsid w:val="00BD1353"/>
    <w:rsid w:val="00BD3D44"/>
    <w:rsid w:val="00BF53EC"/>
    <w:rsid w:val="00BF61E2"/>
    <w:rsid w:val="00C16E11"/>
    <w:rsid w:val="00C51277"/>
    <w:rsid w:val="00C534F6"/>
    <w:rsid w:val="00C57F46"/>
    <w:rsid w:val="00C87317"/>
    <w:rsid w:val="00CB3569"/>
    <w:rsid w:val="00CC00CC"/>
    <w:rsid w:val="00CC4460"/>
    <w:rsid w:val="00CE17E1"/>
    <w:rsid w:val="00CF6FD5"/>
    <w:rsid w:val="00D16CD1"/>
    <w:rsid w:val="00D42447"/>
    <w:rsid w:val="00D548FE"/>
    <w:rsid w:val="00D60B33"/>
    <w:rsid w:val="00D62E70"/>
    <w:rsid w:val="00D63EDA"/>
    <w:rsid w:val="00D80CEA"/>
    <w:rsid w:val="00D8597F"/>
    <w:rsid w:val="00DB532E"/>
    <w:rsid w:val="00DC1DEF"/>
    <w:rsid w:val="00DD344A"/>
    <w:rsid w:val="00DE2BEA"/>
    <w:rsid w:val="00DE600A"/>
    <w:rsid w:val="00DF06DD"/>
    <w:rsid w:val="00DF42DD"/>
    <w:rsid w:val="00E01AE7"/>
    <w:rsid w:val="00E07D26"/>
    <w:rsid w:val="00E1794F"/>
    <w:rsid w:val="00E22E7A"/>
    <w:rsid w:val="00E2383E"/>
    <w:rsid w:val="00E242EC"/>
    <w:rsid w:val="00E250FA"/>
    <w:rsid w:val="00E32820"/>
    <w:rsid w:val="00E456D5"/>
    <w:rsid w:val="00E60D44"/>
    <w:rsid w:val="00E77F94"/>
    <w:rsid w:val="00E81254"/>
    <w:rsid w:val="00E842D5"/>
    <w:rsid w:val="00EB6688"/>
    <w:rsid w:val="00EC09ED"/>
    <w:rsid w:val="00ED0F83"/>
    <w:rsid w:val="00EE0BDD"/>
    <w:rsid w:val="00EF061A"/>
    <w:rsid w:val="00F13248"/>
    <w:rsid w:val="00F23A5C"/>
    <w:rsid w:val="00F34313"/>
    <w:rsid w:val="00F40A80"/>
    <w:rsid w:val="00F55759"/>
    <w:rsid w:val="00F56837"/>
    <w:rsid w:val="00F845C6"/>
    <w:rsid w:val="00F942D6"/>
    <w:rsid w:val="00FB002D"/>
    <w:rsid w:val="00FB5FA0"/>
    <w:rsid w:val="00FD04A3"/>
    <w:rsid w:val="00FE2151"/>
    <w:rsid w:val="00FF0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22816"/>
    <w:pPr>
      <w:keepNext/>
      <w:jc w:val="center"/>
      <w:outlineLvl w:val="1"/>
    </w:pPr>
    <w:rPr>
      <w:b/>
      <w:bCs/>
      <w:i/>
      <w:i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22816"/>
    <w:rPr>
      <w:rFonts w:ascii="Times New Roman" w:hAnsi="Times New Roman" w:cs="Times New Roman"/>
      <w:b/>
      <w:bCs/>
      <w:i/>
      <w:iCs/>
      <w:sz w:val="20"/>
      <w:szCs w:val="20"/>
      <w:lang w:val="uk-UA" w:eastAsia="ru-RU"/>
    </w:rPr>
  </w:style>
  <w:style w:type="paragraph" w:styleId="a3">
    <w:name w:val="Title"/>
    <w:basedOn w:val="a"/>
    <w:next w:val="a"/>
    <w:link w:val="a4"/>
    <w:uiPriority w:val="99"/>
    <w:qFormat/>
    <w:rsid w:val="00AA52E2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 Знак"/>
    <w:basedOn w:val="a0"/>
    <w:link w:val="a3"/>
    <w:uiPriority w:val="99"/>
    <w:locked/>
    <w:rsid w:val="00AA52E2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rsid w:val="00AA52E2"/>
    <w:pPr>
      <w:autoSpaceDE w:val="0"/>
      <w:autoSpaceDN w:val="0"/>
      <w:spacing w:after="120"/>
      <w:ind w:left="283"/>
    </w:pPr>
    <w:rPr>
      <w:sz w:val="20"/>
      <w:szCs w:val="20"/>
      <w:lang w:eastAsia="uk-UA"/>
    </w:rPr>
  </w:style>
  <w:style w:type="character" w:customStyle="1" w:styleId="a7">
    <w:name w:val="Основний текст з відступом Знак"/>
    <w:basedOn w:val="a0"/>
    <w:link w:val="a6"/>
    <w:uiPriority w:val="99"/>
    <w:locked/>
    <w:rsid w:val="00AA52E2"/>
    <w:rPr>
      <w:rFonts w:ascii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F1324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rsid w:val="00E07D2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b">
    <w:name w:val="Normal (Web)"/>
    <w:basedOn w:val="a"/>
    <w:uiPriority w:val="99"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7E556D"/>
    <w:rPr>
      <w:b/>
      <w:bCs/>
    </w:rPr>
  </w:style>
  <w:style w:type="paragraph" w:customStyle="1" w:styleId="11">
    <w:name w:val="Заголовок 11"/>
    <w:basedOn w:val="a"/>
    <w:uiPriority w:val="99"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lang w:val="en-US" w:eastAsia="en-US"/>
    </w:rPr>
  </w:style>
  <w:style w:type="paragraph" w:styleId="ad">
    <w:name w:val="Body Text"/>
    <w:basedOn w:val="a"/>
    <w:link w:val="ae"/>
    <w:uiPriority w:val="99"/>
    <w:rsid w:val="00287A6A"/>
    <w:pPr>
      <w:spacing w:after="120"/>
    </w:pPr>
  </w:style>
  <w:style w:type="character" w:customStyle="1" w:styleId="ae">
    <w:name w:val="Основний текст Знак"/>
    <w:basedOn w:val="a0"/>
    <w:link w:val="ad"/>
    <w:uiPriority w:val="99"/>
    <w:locked/>
    <w:rsid w:val="00287A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0">
    <w:name w:val="Текст1"/>
    <w:basedOn w:val="a"/>
    <w:link w:val="12"/>
    <w:uiPriority w:val="99"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rFonts w:eastAsia="Calibri"/>
      <w:sz w:val="24"/>
      <w:szCs w:val="24"/>
    </w:rPr>
  </w:style>
  <w:style w:type="character" w:customStyle="1" w:styleId="12">
    <w:name w:val="Текст1 Знак"/>
    <w:link w:val="10"/>
    <w:uiPriority w:val="99"/>
    <w:locked/>
    <w:rsid w:val="00AB3EF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4A1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2642</Words>
  <Characters>1506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vt:lpstr>
    </vt:vector>
  </TitlesOfParts>
  <Company>Home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про оприлюднення проекту документа державного планування та звіту про стратегічну екологічну оцінку (Розділ «Охорона навколишнього природного середовища) проекту «Детальний план території для будівництва і обслуговування житлових будинків, г</dc:title>
  <dc:creator>Андрійчук С.В.</dc:creator>
  <cp:lastModifiedBy>rozhok</cp:lastModifiedBy>
  <cp:revision>2</cp:revision>
  <cp:lastPrinted>2019-08-06T07:10:00Z</cp:lastPrinted>
  <dcterms:created xsi:type="dcterms:W3CDTF">2020-07-23T06:37:00Z</dcterms:created>
  <dcterms:modified xsi:type="dcterms:W3CDTF">2020-07-23T06:37:00Z</dcterms:modified>
</cp:coreProperties>
</file>