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3" w:rsidRDefault="00A44B73" w:rsidP="00A44B7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>
        <w:rPr>
          <w:rFonts w:ascii="Times New Roman" w:hAnsi="Times New Roman" w:cs="Times New Roman"/>
          <w:sz w:val="20"/>
          <w:lang w:val="uk-UA"/>
        </w:rPr>
        <w:t>ТОВ «АНТАРЕС 2022»</w:t>
      </w:r>
      <w:bookmarkEnd w:id="0"/>
      <w:r>
        <w:rPr>
          <w:rFonts w:ascii="Times New Roman" w:hAnsi="Times New Roman" w:cs="Times New Roman"/>
          <w:sz w:val="20"/>
          <w:lang w:val="uk-UA"/>
        </w:rPr>
        <w:t xml:space="preserve">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№71 розташована за адресою: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м.Черкаси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 xml:space="preserve">,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вул.Чигиринська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66/1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В результаті виробничої діяльності в атмосферне повітря виділяються забруднюючі речовини(т/рік): сірководень-0,0000098003, бензол-0,0023302, ксилол-0,0013698, толуол-0,0022281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НМЛОС(в т.</w:t>
      </w:r>
      <w:r>
        <w:rPr>
          <w:rFonts w:ascii="Times New Roman" w:hAnsi="Times New Roman" w:cs="Times New Roman"/>
          <w:sz w:val="20"/>
          <w:szCs w:val="20"/>
          <w:lang w:val="uk-UA"/>
        </w:rPr>
        <w:t>ч. вуглеводні граничні-0,541272619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F30200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викидів-0,</w:t>
      </w:r>
      <w:r>
        <w:rPr>
          <w:rFonts w:ascii="Times New Roman" w:hAnsi="Times New Roman" w:cs="Times New Roman"/>
          <w:sz w:val="20"/>
          <w:szCs w:val="20"/>
          <w:lang w:val="uk-UA"/>
        </w:rPr>
        <w:t>8648505193</w:t>
      </w:r>
      <w:r w:rsidRPr="00F30200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046992"/>
    <w:rsid w:val="001F1DEE"/>
    <w:rsid w:val="00327DE5"/>
    <w:rsid w:val="00797C04"/>
    <w:rsid w:val="009F4173"/>
    <w:rsid w:val="00A44B73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2023-01-26T13:26:00Z</dcterms:created>
  <dcterms:modified xsi:type="dcterms:W3CDTF">2023-01-26T13:26:00Z</dcterms:modified>
</cp:coreProperties>
</file>