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0A" w:rsidRPr="0072544A" w:rsidRDefault="006009CE" w:rsidP="00731A9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72544A"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</w:t>
      </w:r>
    </w:p>
    <w:p w:rsidR="006009CE" w:rsidRPr="0072544A" w:rsidRDefault="006009CE" w:rsidP="00731A9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544A">
        <w:rPr>
          <w:rFonts w:ascii="Times New Roman" w:hAnsi="Times New Roman" w:cs="Times New Roman"/>
          <w:b/>
          <w:sz w:val="24"/>
          <w:szCs w:val="24"/>
          <w:lang w:val="uk-UA"/>
        </w:rPr>
        <w:t>про намір суб’єкта господарювання отримати дозвіл на викиди</w:t>
      </w:r>
    </w:p>
    <w:p w:rsidR="00731A94" w:rsidRPr="0072544A" w:rsidRDefault="00731A94" w:rsidP="00731A94">
      <w:pPr>
        <w:ind w:firstLine="567"/>
        <w:jc w:val="both"/>
        <w:rPr>
          <w:rStyle w:val="xfm11478268"/>
          <w:rFonts w:ascii="Times New Roman" w:hAnsi="Times New Roman" w:cs="Times New Roman"/>
          <w:sz w:val="24"/>
          <w:szCs w:val="24"/>
          <w:lang w:val="uk-UA"/>
        </w:rPr>
      </w:pPr>
      <w:r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Товариство з обмеженою відповідальністю «АТБ-МАРКЕТ» (юридична адреса: </w:t>
      </w:r>
      <w:r w:rsidR="00913D6C" w:rsidRPr="0072544A">
        <w:rPr>
          <w:rFonts w:ascii="Times New Roman" w:hAnsi="Times New Roman" w:cs="Times New Roman"/>
          <w:sz w:val="24"/>
          <w:szCs w:val="24"/>
          <w:lang w:val="uk-UA"/>
        </w:rPr>
        <w:t>49000, Дніпропетровська область, місто Дніпро, проспект Олександра Поля, будинок 40</w:t>
      </w:r>
      <w:r w:rsidR="00F810B5" w:rsidRPr="0072544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10B5" w:rsidRPr="0072544A">
        <w:rPr>
          <w:rFonts w:ascii="Times New Roman" w:hAnsi="Times New Roman" w:cs="Times New Roman"/>
          <w:sz w:val="24"/>
          <w:szCs w:val="24"/>
          <w:lang w:val="uk-UA"/>
        </w:rPr>
        <w:t>повідомляє про</w:t>
      </w:r>
      <w:r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 намір отримати дозвіл на викиди забруднюючих речовин </w:t>
      </w:r>
      <w:r w:rsidR="00F810B5"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в атмосферне </w:t>
      </w:r>
      <w:r w:rsidR="00D37626" w:rsidRPr="0072544A">
        <w:rPr>
          <w:rFonts w:ascii="Times New Roman" w:hAnsi="Times New Roman" w:cs="Times New Roman"/>
          <w:sz w:val="24"/>
          <w:szCs w:val="24"/>
          <w:lang w:val="uk-UA"/>
        </w:rPr>
        <w:t>повітря</w:t>
      </w:r>
      <w:r w:rsidR="00F810B5"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 стаціонарними джерелами для майданчику розташованого за адресою:</w:t>
      </w:r>
      <w:r w:rsidR="0074213B"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519D" w:rsidRPr="00F61394">
        <w:rPr>
          <w:rFonts w:ascii="Times New Roman" w:hAnsi="Times New Roman" w:cs="Times New Roman"/>
          <w:sz w:val="24"/>
          <w:szCs w:val="24"/>
          <w:lang w:val="uk-UA"/>
        </w:rPr>
        <w:t xml:space="preserve">27406, Кіровоградська обл., </w:t>
      </w:r>
      <w:proofErr w:type="spellStart"/>
      <w:r w:rsidR="0025519D" w:rsidRPr="00F61394">
        <w:rPr>
          <w:rFonts w:ascii="Times New Roman" w:hAnsi="Times New Roman" w:cs="Times New Roman"/>
          <w:sz w:val="24"/>
          <w:szCs w:val="24"/>
          <w:lang w:val="uk-UA"/>
        </w:rPr>
        <w:t>Знам’янська</w:t>
      </w:r>
      <w:proofErr w:type="spellEnd"/>
      <w:r w:rsidR="0025519D" w:rsidRPr="00F61394">
        <w:rPr>
          <w:rFonts w:ascii="Times New Roman" w:hAnsi="Times New Roman" w:cs="Times New Roman"/>
          <w:sz w:val="24"/>
          <w:szCs w:val="24"/>
          <w:lang w:val="uk-UA"/>
        </w:rPr>
        <w:t xml:space="preserve"> ОТГ, м.</w:t>
      </w:r>
      <w:r w:rsidR="008E7B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519D" w:rsidRPr="00F61394">
        <w:rPr>
          <w:rFonts w:ascii="Times New Roman" w:hAnsi="Times New Roman" w:cs="Times New Roman"/>
          <w:sz w:val="24"/>
          <w:szCs w:val="24"/>
          <w:lang w:val="uk-UA"/>
        </w:rPr>
        <w:t>Знам’янка, вул. Віктора Голого, буд.112 (магазин №364)</w:t>
      </w:r>
      <w:r w:rsidRPr="0072544A">
        <w:rPr>
          <w:rStyle w:val="xfm11478268"/>
          <w:rFonts w:ascii="Times New Roman" w:hAnsi="Times New Roman" w:cs="Times New Roman"/>
          <w:sz w:val="24"/>
          <w:szCs w:val="24"/>
          <w:lang w:val="uk-UA"/>
        </w:rPr>
        <w:t>.</w:t>
      </w:r>
    </w:p>
    <w:p w:rsidR="001F6A91" w:rsidRDefault="007B3A8D" w:rsidP="00731A9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підприємства-роздрібна торгівля в неспеціалізованих магазинах переважно продуктами харчування, напоями та тютюновими виробами. </w:t>
      </w:r>
      <w:r w:rsidR="00731A94"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підприємства розташоване: виробниче приміщення в якому відбувається випічка хлібобулочних виробів з заморожених напівфабрикатів, дільниця мийки, холодильне обладнання. </w:t>
      </w:r>
    </w:p>
    <w:p w:rsidR="00FE2E43" w:rsidRPr="00605153" w:rsidRDefault="00FE2E43" w:rsidP="00FE2E4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Забруднюючі речовини, після проведення розрахунків розсіювання, не перевищують граничнодопустимі концентрації.</w:t>
      </w:r>
    </w:p>
    <w:p w:rsidR="00040B03" w:rsidRPr="0072544A" w:rsidRDefault="00731A94" w:rsidP="00731A9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44A">
        <w:rPr>
          <w:rFonts w:ascii="Times New Roman" w:hAnsi="Times New Roman" w:cs="Times New Roman"/>
          <w:sz w:val="24"/>
          <w:szCs w:val="24"/>
          <w:lang w:val="uk-UA"/>
        </w:rPr>
        <w:t>Під час роботи обладнання в атмосферне повітря викидаються забруднюючі речовини: кислота оцтова – 0,02902 т/рік, ацетальдегід – 0,002 т/рік;</w:t>
      </w:r>
      <w:r w:rsidRPr="0072544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спирт етиловий – 0,108 т/рік, н</w:t>
      </w:r>
      <w:r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атрію гідрооксид (натр їдкий, сода каустична) – 0,000009 т/рік, </w:t>
      </w:r>
      <w:proofErr w:type="spellStart"/>
      <w:r w:rsidRPr="0072544A">
        <w:rPr>
          <w:rFonts w:ascii="Times New Roman" w:hAnsi="Times New Roman" w:cs="Times New Roman"/>
          <w:sz w:val="24"/>
          <w:szCs w:val="24"/>
          <w:lang w:val="uk-UA"/>
        </w:rPr>
        <w:t>пентафторетан</w:t>
      </w:r>
      <w:proofErr w:type="spellEnd"/>
      <w:r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 – 0,035 т/рік, </w:t>
      </w:r>
      <w:proofErr w:type="spellStart"/>
      <w:r w:rsidRPr="0072544A">
        <w:rPr>
          <w:rFonts w:ascii="Times New Roman" w:hAnsi="Times New Roman" w:cs="Times New Roman"/>
          <w:sz w:val="24"/>
          <w:szCs w:val="24"/>
          <w:lang w:val="uk-UA"/>
        </w:rPr>
        <w:t>трифторетан</w:t>
      </w:r>
      <w:proofErr w:type="spellEnd"/>
      <w:r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 – 0,035 т/рік. </w:t>
      </w:r>
    </w:p>
    <w:p w:rsidR="00040B03" w:rsidRPr="0072544A" w:rsidRDefault="00040B03" w:rsidP="00040B03">
      <w:pPr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72544A">
        <w:rPr>
          <w:rFonts w:ascii="Times New Roman" w:hAnsi="Times New Roman" w:cs="Times New Roman"/>
          <w:snapToGrid w:val="0"/>
          <w:sz w:val="24"/>
          <w:szCs w:val="24"/>
          <w:lang w:val="uk-UA"/>
        </w:rPr>
        <w:t>Залпові викиди відсутні.</w:t>
      </w:r>
      <w:r w:rsidR="00C3628B" w:rsidRPr="0072544A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</w:p>
    <w:p w:rsidR="00040B03" w:rsidRPr="0072544A" w:rsidRDefault="00040B03" w:rsidP="00040B03">
      <w:pPr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72544A">
        <w:rPr>
          <w:rFonts w:ascii="Times New Roman" w:hAnsi="Times New Roman" w:cs="Times New Roman"/>
          <w:snapToGrid w:val="0"/>
          <w:sz w:val="24"/>
          <w:szCs w:val="24"/>
          <w:lang w:val="uk-UA"/>
        </w:rPr>
        <w:t>Викиди забруднюючих речовин в атмосферне повітря не перевищують нормативів граничнодопустимих викидів, установлених законодавством. Використані технології не впливають негативно на навколишнє соціальне і техногенне середовище.</w:t>
      </w:r>
      <w:r w:rsidR="00C3628B" w:rsidRPr="0072544A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="00C3628B" w:rsidRPr="0072544A">
        <w:rPr>
          <w:rFonts w:ascii="Times New Roman" w:hAnsi="Times New Roman" w:cs="Times New Roman"/>
          <w:sz w:val="24"/>
          <w:szCs w:val="24"/>
          <w:lang w:val="uk-UA"/>
        </w:rPr>
        <w:t>Заходи щодо скорочення викидів забруднюючих речовин не розроблялись.</w:t>
      </w:r>
    </w:p>
    <w:p w:rsidR="006C692C" w:rsidRPr="0072544A" w:rsidRDefault="006C692C" w:rsidP="00040B0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44A">
        <w:rPr>
          <w:rFonts w:ascii="Times New Roman" w:hAnsi="Times New Roman" w:cs="Times New Roman"/>
          <w:sz w:val="24"/>
          <w:szCs w:val="24"/>
          <w:lang w:val="uk-UA"/>
        </w:rPr>
        <w:t>На підприємстві не має виробництв та технологічного устаткування, які підлягають до впровадження найкращих доступних технологій та методів керування, тому заходи щодо впровадження найкращих існуючих технологій виробництва не розроблялись.</w:t>
      </w:r>
    </w:p>
    <w:p w:rsidR="000E4D5D" w:rsidRPr="0072544A" w:rsidRDefault="000E4D5D" w:rsidP="000E4D5D">
      <w:pPr>
        <w:pStyle w:val="a6"/>
        <w:ind w:firstLine="567"/>
        <w:jc w:val="both"/>
        <w:rPr>
          <w:sz w:val="24"/>
          <w:szCs w:val="24"/>
          <w:lang w:val="uk-UA"/>
        </w:rPr>
      </w:pPr>
      <w:r w:rsidRPr="0072544A">
        <w:rPr>
          <w:sz w:val="24"/>
          <w:szCs w:val="24"/>
          <w:lang w:val="uk-UA"/>
        </w:rPr>
        <w:t>Для одержання додаткової інформації прохання звертатися на підприємство за телефоном  (050) 385-02-87 або до розробника документів (050) 592-83-75.</w:t>
      </w:r>
    </w:p>
    <w:p w:rsidR="008140AF" w:rsidRPr="0072544A" w:rsidRDefault="008140AF" w:rsidP="008140AF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72544A">
        <w:rPr>
          <w:rFonts w:ascii="Times New Roman" w:hAnsi="Times New Roman" w:cs="Times New Roman"/>
          <w:sz w:val="24"/>
          <w:szCs w:val="24"/>
          <w:lang w:val="uk-UA"/>
        </w:rPr>
        <w:t xml:space="preserve">Збір зауважень громадських організацій та окремих громадян по даному питанню проводить (протягом місяця з дати публікації повідомлення)  Кіровоградська обласна військова адміністрація за адресою: 25006, м. Кропивницький-06, пл. Героїв Майдану, 1 телефон </w:t>
      </w:r>
      <w:r w:rsidRPr="00725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(0522) 24-17-25 , е-mail: ekologkr2019@gmail.com</w:t>
      </w:r>
    </w:p>
    <w:p w:rsidR="00040B03" w:rsidRPr="0072544A" w:rsidRDefault="00040B03" w:rsidP="00731A9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1A94" w:rsidRPr="0072544A" w:rsidRDefault="00731A94" w:rsidP="00731A9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31A94" w:rsidRPr="0072544A" w:rsidSect="00DD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7F"/>
    <w:rsid w:val="000210E1"/>
    <w:rsid w:val="00040B03"/>
    <w:rsid w:val="00045814"/>
    <w:rsid w:val="000B1EB0"/>
    <w:rsid w:val="000C37A4"/>
    <w:rsid w:val="000E4D5D"/>
    <w:rsid w:val="00121DA1"/>
    <w:rsid w:val="00184EC2"/>
    <w:rsid w:val="001E2AA8"/>
    <w:rsid w:val="001F6A91"/>
    <w:rsid w:val="0022716F"/>
    <w:rsid w:val="002468E5"/>
    <w:rsid w:val="0025519D"/>
    <w:rsid w:val="002B47AC"/>
    <w:rsid w:val="002F523B"/>
    <w:rsid w:val="003751EE"/>
    <w:rsid w:val="00396E02"/>
    <w:rsid w:val="003B2AE7"/>
    <w:rsid w:val="003D017F"/>
    <w:rsid w:val="004345BA"/>
    <w:rsid w:val="00452142"/>
    <w:rsid w:val="004B4B2B"/>
    <w:rsid w:val="006009CE"/>
    <w:rsid w:val="00661213"/>
    <w:rsid w:val="006C692C"/>
    <w:rsid w:val="006D3CF5"/>
    <w:rsid w:val="0072544A"/>
    <w:rsid w:val="00731A94"/>
    <w:rsid w:val="00735895"/>
    <w:rsid w:val="0074213B"/>
    <w:rsid w:val="007B3A8D"/>
    <w:rsid w:val="008140AF"/>
    <w:rsid w:val="008319E5"/>
    <w:rsid w:val="008731EF"/>
    <w:rsid w:val="00884F1B"/>
    <w:rsid w:val="008855E2"/>
    <w:rsid w:val="0088778D"/>
    <w:rsid w:val="008E7B93"/>
    <w:rsid w:val="00913D6C"/>
    <w:rsid w:val="00914D24"/>
    <w:rsid w:val="009F3441"/>
    <w:rsid w:val="00A425F3"/>
    <w:rsid w:val="00AD4C7C"/>
    <w:rsid w:val="00B2753E"/>
    <w:rsid w:val="00B335FA"/>
    <w:rsid w:val="00B45207"/>
    <w:rsid w:val="00BF6BD1"/>
    <w:rsid w:val="00C3628B"/>
    <w:rsid w:val="00CC6248"/>
    <w:rsid w:val="00CD1633"/>
    <w:rsid w:val="00CE01FD"/>
    <w:rsid w:val="00D3297A"/>
    <w:rsid w:val="00D37626"/>
    <w:rsid w:val="00DD3427"/>
    <w:rsid w:val="00EE6328"/>
    <w:rsid w:val="00F17B8F"/>
    <w:rsid w:val="00F50735"/>
    <w:rsid w:val="00F71CA9"/>
    <w:rsid w:val="00F810B5"/>
    <w:rsid w:val="00FA13D4"/>
    <w:rsid w:val="00FE2E43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AC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B8F"/>
    <w:rPr>
      <w:color w:val="0000FF" w:themeColor="hyperlink"/>
      <w:u w:val="single"/>
    </w:rPr>
  </w:style>
  <w:style w:type="character" w:customStyle="1" w:styleId="xfm11478268">
    <w:name w:val="xfm_11478268"/>
    <w:basedOn w:val="a0"/>
    <w:rsid w:val="00731A94"/>
  </w:style>
  <w:style w:type="paragraph" w:styleId="a4">
    <w:name w:val="Title"/>
    <w:basedOn w:val="a"/>
    <w:link w:val="a5"/>
    <w:qFormat/>
    <w:rsid w:val="007B3A8D"/>
    <w:pPr>
      <w:jc w:val="center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7B3A8D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6">
    <w:name w:val="annotation text"/>
    <w:basedOn w:val="a"/>
    <w:link w:val="a7"/>
    <w:rsid w:val="000E4D5D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E4D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AC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B8F"/>
    <w:rPr>
      <w:color w:val="0000FF" w:themeColor="hyperlink"/>
      <w:u w:val="single"/>
    </w:rPr>
  </w:style>
  <w:style w:type="character" w:customStyle="1" w:styleId="xfm11478268">
    <w:name w:val="xfm_11478268"/>
    <w:basedOn w:val="a0"/>
    <w:rsid w:val="00731A94"/>
  </w:style>
  <w:style w:type="paragraph" w:styleId="a4">
    <w:name w:val="Title"/>
    <w:basedOn w:val="a"/>
    <w:link w:val="a5"/>
    <w:qFormat/>
    <w:rsid w:val="007B3A8D"/>
    <w:pPr>
      <w:jc w:val="center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7B3A8D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6">
    <w:name w:val="annotation text"/>
    <w:basedOn w:val="a"/>
    <w:link w:val="a7"/>
    <w:rsid w:val="000E4D5D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E4D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user</cp:lastModifiedBy>
  <cp:revision>2</cp:revision>
  <dcterms:created xsi:type="dcterms:W3CDTF">2023-01-26T13:51:00Z</dcterms:created>
  <dcterms:modified xsi:type="dcterms:W3CDTF">2023-01-26T13:51:00Z</dcterms:modified>
</cp:coreProperties>
</file>