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FCE" w:rsidRPr="005C6B4C" w:rsidRDefault="00BF6FCE" w:rsidP="00BF6FCE">
      <w:pPr>
        <w:pBdr>
          <w:top w:val="nil"/>
          <w:left w:val="nil"/>
          <w:bottom w:val="nil"/>
          <w:right w:val="nil"/>
          <w:between w:val="nil"/>
        </w:pBdr>
        <w:ind w:firstLine="5245"/>
        <w:rPr>
          <w:b/>
          <w:color w:val="000000"/>
          <w:sz w:val="28"/>
          <w:szCs w:val="28"/>
        </w:rPr>
      </w:pPr>
      <w:r w:rsidRPr="005C6B4C">
        <w:rPr>
          <w:b/>
          <w:color w:val="000000"/>
          <w:sz w:val="28"/>
          <w:szCs w:val="28"/>
        </w:rPr>
        <w:t>Додаток 1</w:t>
      </w:r>
    </w:p>
    <w:p w:rsidR="00BF6FCE" w:rsidRPr="005C6B4C" w:rsidRDefault="00BF6FCE" w:rsidP="00BF6FCE">
      <w:pPr>
        <w:pBdr>
          <w:top w:val="nil"/>
          <w:left w:val="nil"/>
          <w:bottom w:val="nil"/>
          <w:right w:val="nil"/>
          <w:between w:val="nil"/>
        </w:pBdr>
        <w:ind w:firstLine="5245"/>
        <w:rPr>
          <w:b/>
          <w:color w:val="000000"/>
          <w:sz w:val="28"/>
          <w:szCs w:val="28"/>
        </w:rPr>
      </w:pPr>
      <w:r w:rsidRPr="005C6B4C">
        <w:rPr>
          <w:b/>
          <w:color w:val="000000"/>
          <w:sz w:val="28"/>
          <w:szCs w:val="28"/>
        </w:rPr>
        <w:t>до Порядку класифікації відходів</w:t>
      </w:r>
    </w:p>
    <w:p w:rsidR="00BF6FCE" w:rsidRDefault="00BF6FCE" w:rsidP="00BF6FCE">
      <w:pPr>
        <w:ind w:firstLine="5245"/>
        <w:rPr>
          <w:sz w:val="28"/>
          <w:szCs w:val="28"/>
        </w:rPr>
      </w:pPr>
    </w:p>
    <w:p w:rsidR="006C0A84" w:rsidRPr="005C6B4C" w:rsidRDefault="006C0A84" w:rsidP="00BF6FCE">
      <w:pPr>
        <w:ind w:firstLine="5245"/>
        <w:rPr>
          <w:sz w:val="28"/>
          <w:szCs w:val="28"/>
        </w:rPr>
      </w:pPr>
    </w:p>
    <w:p w:rsidR="00BF6FCE" w:rsidRPr="005C6B4C" w:rsidRDefault="00BF6FCE" w:rsidP="00BF6FCE">
      <w:pPr>
        <w:pBdr>
          <w:top w:val="nil"/>
          <w:left w:val="nil"/>
          <w:bottom w:val="nil"/>
          <w:right w:val="nil"/>
          <w:between w:val="nil"/>
        </w:pBdr>
        <w:jc w:val="center"/>
        <w:rPr>
          <w:b/>
          <w:color w:val="000000"/>
          <w:sz w:val="28"/>
          <w:szCs w:val="28"/>
        </w:rPr>
      </w:pPr>
      <w:r w:rsidRPr="005C6B4C">
        <w:rPr>
          <w:b/>
          <w:color w:val="000000"/>
          <w:sz w:val="28"/>
          <w:szCs w:val="28"/>
        </w:rPr>
        <w:t xml:space="preserve">Коди класів небезпеки та категорій у межах класів, висловів щодо виду небезпечного впливу, за кожною властивістю відповідно до Переліку властивостей, що роблять відходи небезпечними </w:t>
      </w:r>
    </w:p>
    <w:p w:rsidR="00BF6FCE" w:rsidRPr="005C6B4C" w:rsidRDefault="00BF6FCE" w:rsidP="00BF6FCE">
      <w:pPr>
        <w:rPr>
          <w:sz w:val="28"/>
          <w:szCs w:val="28"/>
        </w:rPr>
      </w:pPr>
    </w:p>
    <w:p w:rsidR="00BF6FCE" w:rsidRPr="005C6B4C" w:rsidRDefault="00BF6FCE" w:rsidP="00BF6FCE">
      <w:pPr>
        <w:ind w:firstLine="567"/>
        <w:jc w:val="both"/>
        <w:rPr>
          <w:sz w:val="28"/>
          <w:szCs w:val="28"/>
        </w:rPr>
      </w:pPr>
      <w:r w:rsidRPr="005C6B4C">
        <w:rPr>
          <w:b/>
          <w:sz w:val="28"/>
          <w:szCs w:val="28"/>
        </w:rPr>
        <w:t>HВ 1 Вибухонебезпечність.</w:t>
      </w:r>
    </w:p>
    <w:p w:rsidR="00BF6FCE" w:rsidRPr="005C6B4C" w:rsidRDefault="00BF6FCE" w:rsidP="00BF6FCE">
      <w:pPr>
        <w:ind w:firstLine="567"/>
        <w:jc w:val="both"/>
        <w:rPr>
          <w:sz w:val="28"/>
          <w:szCs w:val="28"/>
        </w:rPr>
      </w:pPr>
      <w:r w:rsidRPr="005C6B4C">
        <w:rPr>
          <w:sz w:val="28"/>
          <w:szCs w:val="28"/>
        </w:rPr>
        <w:t>Якщо відходи містять одну або більше хімічних речовин, які класифіковані за одним із класів небезпеки та категорією у межах класу з визначеним відповідним кодом вислову щодо виду небезпечного впливу, які наведені у Таблиці 1, такі відходи повинні бути оцінені щодо властивості HВ 1, де це доречно та можливо, відповідно до методів досліджень. Якщо наявність речовини, суміші або об’єкту вказує на те, що відходи є вибухонебезпечними, вони класифікуються як небезпечні за властивістю HВ 1.</w:t>
      </w:r>
    </w:p>
    <w:p w:rsidR="00BF6FCE" w:rsidRPr="005C6B4C" w:rsidRDefault="00BF6FCE" w:rsidP="00BF6FCE">
      <w:pPr>
        <w:ind w:firstLine="567"/>
        <w:jc w:val="center"/>
        <w:rPr>
          <w:sz w:val="28"/>
          <w:szCs w:val="28"/>
        </w:rPr>
      </w:pPr>
    </w:p>
    <w:p w:rsidR="00BF6FCE" w:rsidRDefault="00BF6FCE" w:rsidP="00BF6FCE">
      <w:pPr>
        <w:jc w:val="center"/>
        <w:rPr>
          <w:sz w:val="28"/>
          <w:szCs w:val="28"/>
        </w:rPr>
      </w:pPr>
      <w:r w:rsidRPr="005C6B4C">
        <w:rPr>
          <w:sz w:val="28"/>
          <w:szCs w:val="28"/>
        </w:rPr>
        <w:t>Таблиця 1. Коди класів небезпеки, категорій у межах класу та висловів щодо виду небезпечного впливу компонентів відходів для їх класифікації як небезпечних за властивістю НВ 1</w:t>
      </w:r>
    </w:p>
    <w:p w:rsidR="00BF6FCE" w:rsidRPr="005C6B4C" w:rsidRDefault="00BF6FCE" w:rsidP="00BF6FCE">
      <w:pPr>
        <w:jc w:val="center"/>
        <w:rPr>
          <w:sz w:val="28"/>
          <w:szCs w:val="28"/>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4536"/>
        <w:gridCol w:w="2551"/>
      </w:tblGrid>
      <w:tr w:rsidR="00BF6FCE" w:rsidRPr="00B5704C" w:rsidTr="00FC4B89">
        <w:tc>
          <w:tcPr>
            <w:tcW w:w="7225" w:type="dxa"/>
            <w:gridSpan w:val="2"/>
          </w:tcPr>
          <w:p w:rsidR="00BF6FCE" w:rsidRPr="00B5704C" w:rsidRDefault="00BF6FCE" w:rsidP="00FC4B89">
            <w:pPr>
              <w:jc w:val="center"/>
            </w:pPr>
            <w:r w:rsidRPr="00B5704C">
              <w:t>Коди класів небезпеки та категорій у межах класу</w:t>
            </w:r>
          </w:p>
        </w:tc>
        <w:tc>
          <w:tcPr>
            <w:tcW w:w="2551" w:type="dxa"/>
            <w:vMerge w:val="restart"/>
          </w:tcPr>
          <w:p w:rsidR="00BF6FCE" w:rsidRPr="00B5704C" w:rsidRDefault="00BF6FCE" w:rsidP="00FC4B89">
            <w:pPr>
              <w:jc w:val="center"/>
            </w:pPr>
            <w:r w:rsidRPr="00B5704C">
              <w:t>Коди висловів щодо виду небезпечного впливу</w:t>
            </w:r>
          </w:p>
        </w:tc>
      </w:tr>
      <w:tr w:rsidR="00BF6FCE" w:rsidRPr="00B5704C" w:rsidTr="00FC4B89">
        <w:tc>
          <w:tcPr>
            <w:tcW w:w="2689" w:type="dxa"/>
            <w:vAlign w:val="center"/>
          </w:tcPr>
          <w:p w:rsidR="00BF6FCE" w:rsidRPr="00B5704C" w:rsidRDefault="00BF6FCE" w:rsidP="00FC4B89">
            <w:pPr>
              <w:jc w:val="center"/>
            </w:pPr>
            <w:r w:rsidRPr="00B5704C">
              <w:t>англійською</w:t>
            </w:r>
          </w:p>
        </w:tc>
        <w:tc>
          <w:tcPr>
            <w:tcW w:w="4536" w:type="dxa"/>
          </w:tcPr>
          <w:p w:rsidR="00BF6FCE" w:rsidRPr="00B5704C" w:rsidRDefault="00BF6FCE" w:rsidP="00FC4B89">
            <w:pPr>
              <w:jc w:val="center"/>
            </w:pPr>
          </w:p>
          <w:p w:rsidR="00BF6FCE" w:rsidRPr="00B5704C" w:rsidRDefault="00BF6FCE" w:rsidP="00FC4B89">
            <w:pPr>
              <w:jc w:val="center"/>
            </w:pPr>
            <w:r w:rsidRPr="00B5704C">
              <w:t>українською</w:t>
            </w:r>
          </w:p>
        </w:tc>
        <w:tc>
          <w:tcPr>
            <w:tcW w:w="2551" w:type="dxa"/>
            <w:vMerge/>
          </w:tcPr>
          <w:p w:rsidR="00BF6FCE" w:rsidRPr="00B5704C" w:rsidRDefault="00BF6FCE" w:rsidP="00FC4B89">
            <w:pPr>
              <w:widowControl w:val="0"/>
              <w:pBdr>
                <w:top w:val="nil"/>
                <w:left w:val="nil"/>
                <w:bottom w:val="nil"/>
                <w:right w:val="nil"/>
                <w:between w:val="nil"/>
              </w:pBdr>
              <w:spacing w:line="276" w:lineRule="auto"/>
            </w:pPr>
          </w:p>
        </w:tc>
      </w:tr>
      <w:tr w:rsidR="00BF6FCE" w:rsidRPr="00B5704C" w:rsidTr="00FC4B89">
        <w:tc>
          <w:tcPr>
            <w:tcW w:w="2689" w:type="dxa"/>
            <w:vAlign w:val="center"/>
          </w:tcPr>
          <w:p w:rsidR="00BF6FCE" w:rsidRPr="00B5704C" w:rsidRDefault="00BF6FCE" w:rsidP="00FC4B89">
            <w:pPr>
              <w:jc w:val="center"/>
            </w:pPr>
            <w:r w:rsidRPr="00B5704C">
              <w:t>Unst. Expl.</w:t>
            </w:r>
          </w:p>
        </w:tc>
        <w:tc>
          <w:tcPr>
            <w:tcW w:w="4536" w:type="dxa"/>
          </w:tcPr>
          <w:p w:rsidR="00BF6FCE" w:rsidRPr="00B5704C" w:rsidRDefault="00BF6FCE" w:rsidP="00FC4B89">
            <w:pPr>
              <w:jc w:val="center"/>
            </w:pPr>
            <w:r w:rsidRPr="00B5704C">
              <w:t>Нестабільні вибухонебезпечні</w:t>
            </w:r>
          </w:p>
        </w:tc>
        <w:tc>
          <w:tcPr>
            <w:tcW w:w="2551" w:type="dxa"/>
          </w:tcPr>
          <w:p w:rsidR="00BF6FCE" w:rsidRPr="00B5704C" w:rsidRDefault="00BF6FCE" w:rsidP="00FC4B89">
            <w:pPr>
              <w:jc w:val="center"/>
            </w:pPr>
            <w:r w:rsidRPr="00B5704C">
              <w:t>H200</w:t>
            </w:r>
          </w:p>
        </w:tc>
      </w:tr>
      <w:tr w:rsidR="00BF6FCE" w:rsidRPr="00B5704C" w:rsidTr="00FC4B89">
        <w:tc>
          <w:tcPr>
            <w:tcW w:w="2689" w:type="dxa"/>
            <w:vAlign w:val="center"/>
          </w:tcPr>
          <w:p w:rsidR="00BF6FCE" w:rsidRPr="00B5704C" w:rsidRDefault="00BF6FCE" w:rsidP="00FC4B89">
            <w:pPr>
              <w:jc w:val="center"/>
            </w:pPr>
            <w:r w:rsidRPr="00B5704C">
              <w:t>Expl. 1.1</w:t>
            </w:r>
          </w:p>
        </w:tc>
        <w:tc>
          <w:tcPr>
            <w:tcW w:w="4536" w:type="dxa"/>
          </w:tcPr>
          <w:p w:rsidR="00BF6FCE" w:rsidRPr="00B5704C" w:rsidRDefault="00BF6FCE" w:rsidP="00FC4B89">
            <w:pPr>
              <w:jc w:val="center"/>
            </w:pPr>
            <w:r w:rsidRPr="00B5704C">
              <w:t>Вибухонебезпечні 1.1</w:t>
            </w:r>
          </w:p>
        </w:tc>
        <w:tc>
          <w:tcPr>
            <w:tcW w:w="2551" w:type="dxa"/>
          </w:tcPr>
          <w:p w:rsidR="00BF6FCE" w:rsidRPr="00B5704C" w:rsidRDefault="00BF6FCE" w:rsidP="00FC4B89">
            <w:pPr>
              <w:jc w:val="center"/>
            </w:pPr>
            <w:r w:rsidRPr="00B5704C">
              <w:t>H201</w:t>
            </w:r>
          </w:p>
        </w:tc>
      </w:tr>
      <w:tr w:rsidR="00BF6FCE" w:rsidRPr="00B5704C" w:rsidTr="00FC4B89">
        <w:tc>
          <w:tcPr>
            <w:tcW w:w="2689" w:type="dxa"/>
            <w:vAlign w:val="center"/>
          </w:tcPr>
          <w:p w:rsidR="00BF6FCE" w:rsidRPr="00B5704C" w:rsidRDefault="00BF6FCE" w:rsidP="00FC4B89">
            <w:pPr>
              <w:jc w:val="center"/>
            </w:pPr>
            <w:r w:rsidRPr="00B5704C">
              <w:t>Expl. 1.2</w:t>
            </w:r>
          </w:p>
        </w:tc>
        <w:tc>
          <w:tcPr>
            <w:tcW w:w="4536" w:type="dxa"/>
          </w:tcPr>
          <w:p w:rsidR="00BF6FCE" w:rsidRPr="00B5704C" w:rsidRDefault="00BF6FCE" w:rsidP="00FC4B89">
            <w:pPr>
              <w:jc w:val="center"/>
            </w:pPr>
            <w:r w:rsidRPr="00B5704C">
              <w:t>Вибухонебезпечні 1.2</w:t>
            </w:r>
          </w:p>
        </w:tc>
        <w:tc>
          <w:tcPr>
            <w:tcW w:w="2551" w:type="dxa"/>
          </w:tcPr>
          <w:p w:rsidR="00BF6FCE" w:rsidRPr="00B5704C" w:rsidRDefault="00BF6FCE" w:rsidP="00FC4B89">
            <w:pPr>
              <w:jc w:val="center"/>
            </w:pPr>
            <w:r w:rsidRPr="00B5704C">
              <w:t>H202</w:t>
            </w:r>
          </w:p>
        </w:tc>
      </w:tr>
      <w:tr w:rsidR="00BF6FCE" w:rsidRPr="00B5704C" w:rsidTr="00FC4B89">
        <w:tc>
          <w:tcPr>
            <w:tcW w:w="2689" w:type="dxa"/>
            <w:vAlign w:val="center"/>
          </w:tcPr>
          <w:p w:rsidR="00BF6FCE" w:rsidRPr="00B5704C" w:rsidRDefault="00BF6FCE" w:rsidP="00FC4B89">
            <w:pPr>
              <w:jc w:val="center"/>
            </w:pPr>
            <w:r w:rsidRPr="00B5704C">
              <w:t>Expl. 1.3</w:t>
            </w:r>
          </w:p>
        </w:tc>
        <w:tc>
          <w:tcPr>
            <w:tcW w:w="4536" w:type="dxa"/>
          </w:tcPr>
          <w:p w:rsidR="00BF6FCE" w:rsidRPr="00B5704C" w:rsidRDefault="00BF6FCE" w:rsidP="00FC4B89">
            <w:pPr>
              <w:jc w:val="center"/>
            </w:pPr>
            <w:r w:rsidRPr="00B5704C">
              <w:t>Вибухонебезпечні 1.3</w:t>
            </w:r>
          </w:p>
        </w:tc>
        <w:tc>
          <w:tcPr>
            <w:tcW w:w="2551" w:type="dxa"/>
          </w:tcPr>
          <w:p w:rsidR="00BF6FCE" w:rsidRPr="00B5704C" w:rsidRDefault="00BF6FCE" w:rsidP="00FC4B89">
            <w:pPr>
              <w:jc w:val="center"/>
            </w:pPr>
            <w:r w:rsidRPr="00B5704C">
              <w:t>H203</w:t>
            </w:r>
          </w:p>
        </w:tc>
      </w:tr>
      <w:tr w:rsidR="00BF6FCE" w:rsidRPr="00B5704C" w:rsidTr="00FC4B89">
        <w:tc>
          <w:tcPr>
            <w:tcW w:w="2689" w:type="dxa"/>
            <w:vAlign w:val="center"/>
          </w:tcPr>
          <w:p w:rsidR="00BF6FCE" w:rsidRPr="00B5704C" w:rsidRDefault="00BF6FCE" w:rsidP="00FC4B89">
            <w:pPr>
              <w:jc w:val="center"/>
            </w:pPr>
            <w:r w:rsidRPr="00B5704C">
              <w:t>Expl. 1.4</w:t>
            </w:r>
          </w:p>
        </w:tc>
        <w:tc>
          <w:tcPr>
            <w:tcW w:w="4536" w:type="dxa"/>
          </w:tcPr>
          <w:p w:rsidR="00BF6FCE" w:rsidRPr="00B5704C" w:rsidRDefault="00BF6FCE" w:rsidP="00FC4B89">
            <w:pPr>
              <w:jc w:val="center"/>
            </w:pPr>
            <w:r w:rsidRPr="00B5704C">
              <w:t>Вибухонебезпечні 1.4</w:t>
            </w:r>
          </w:p>
        </w:tc>
        <w:tc>
          <w:tcPr>
            <w:tcW w:w="2551" w:type="dxa"/>
          </w:tcPr>
          <w:p w:rsidR="00BF6FCE" w:rsidRPr="00B5704C" w:rsidRDefault="00BF6FCE" w:rsidP="00FC4B89">
            <w:pPr>
              <w:jc w:val="center"/>
            </w:pPr>
            <w:r w:rsidRPr="00B5704C">
              <w:t>H204</w:t>
            </w:r>
          </w:p>
        </w:tc>
      </w:tr>
      <w:tr w:rsidR="00BF6FCE" w:rsidRPr="00B5704C" w:rsidTr="00FC4B89">
        <w:tc>
          <w:tcPr>
            <w:tcW w:w="2689" w:type="dxa"/>
            <w:vAlign w:val="center"/>
          </w:tcPr>
          <w:p w:rsidR="00BF6FCE" w:rsidRPr="00B5704C" w:rsidRDefault="00BF6FCE" w:rsidP="00FC4B89">
            <w:pPr>
              <w:jc w:val="center"/>
            </w:pPr>
            <w:r w:rsidRPr="00B5704C">
              <w:t>Self-react. A</w:t>
            </w:r>
          </w:p>
        </w:tc>
        <w:tc>
          <w:tcPr>
            <w:tcW w:w="4536" w:type="dxa"/>
          </w:tcPr>
          <w:p w:rsidR="00BF6FCE" w:rsidRPr="00B5704C" w:rsidRDefault="00BF6FCE" w:rsidP="00FC4B89">
            <w:pPr>
              <w:jc w:val="center"/>
            </w:pPr>
            <w:r w:rsidRPr="00B5704C">
              <w:t>Самореактивні A</w:t>
            </w:r>
          </w:p>
        </w:tc>
        <w:tc>
          <w:tcPr>
            <w:tcW w:w="2551" w:type="dxa"/>
            <w:vMerge w:val="restart"/>
            <w:vAlign w:val="center"/>
          </w:tcPr>
          <w:p w:rsidR="00BF6FCE" w:rsidRPr="00B5704C" w:rsidRDefault="00BF6FCE" w:rsidP="00FC4B89">
            <w:pPr>
              <w:jc w:val="center"/>
            </w:pPr>
            <w:r w:rsidRPr="00B5704C">
              <w:t>H240</w:t>
            </w:r>
          </w:p>
        </w:tc>
      </w:tr>
      <w:tr w:rsidR="00BF6FCE" w:rsidRPr="00B5704C" w:rsidTr="00FC4B89">
        <w:tc>
          <w:tcPr>
            <w:tcW w:w="2689" w:type="dxa"/>
            <w:vAlign w:val="center"/>
          </w:tcPr>
          <w:p w:rsidR="00BF6FCE" w:rsidRPr="00B5704C" w:rsidRDefault="00BF6FCE" w:rsidP="00FC4B89">
            <w:pPr>
              <w:jc w:val="center"/>
            </w:pPr>
            <w:r w:rsidRPr="00B5704C">
              <w:t>Org. Perox. A</w:t>
            </w:r>
          </w:p>
        </w:tc>
        <w:tc>
          <w:tcPr>
            <w:tcW w:w="4536" w:type="dxa"/>
          </w:tcPr>
          <w:p w:rsidR="00BF6FCE" w:rsidRPr="00B5704C" w:rsidRDefault="00BF6FCE" w:rsidP="00FC4B89">
            <w:pPr>
              <w:jc w:val="center"/>
            </w:pPr>
            <w:r w:rsidRPr="00B5704C">
              <w:t>Органічні пероксиди A</w:t>
            </w:r>
          </w:p>
        </w:tc>
        <w:tc>
          <w:tcPr>
            <w:tcW w:w="2551" w:type="dxa"/>
            <w:vMerge/>
            <w:vAlign w:val="center"/>
          </w:tcPr>
          <w:p w:rsidR="00BF6FCE" w:rsidRPr="00B5704C" w:rsidRDefault="00BF6FCE" w:rsidP="00FC4B89">
            <w:pPr>
              <w:widowControl w:val="0"/>
              <w:pBdr>
                <w:top w:val="nil"/>
                <w:left w:val="nil"/>
                <w:bottom w:val="nil"/>
                <w:right w:val="nil"/>
                <w:between w:val="nil"/>
              </w:pBdr>
              <w:spacing w:line="276" w:lineRule="auto"/>
            </w:pPr>
          </w:p>
        </w:tc>
      </w:tr>
      <w:tr w:rsidR="00BF6FCE" w:rsidRPr="00B5704C" w:rsidTr="00FC4B89">
        <w:tc>
          <w:tcPr>
            <w:tcW w:w="2689" w:type="dxa"/>
            <w:vAlign w:val="center"/>
          </w:tcPr>
          <w:p w:rsidR="00BF6FCE" w:rsidRPr="00B5704C" w:rsidRDefault="00BF6FCE" w:rsidP="00FC4B89">
            <w:pPr>
              <w:jc w:val="center"/>
            </w:pPr>
            <w:r w:rsidRPr="00B5704C">
              <w:t>Self-react. B</w:t>
            </w:r>
          </w:p>
        </w:tc>
        <w:tc>
          <w:tcPr>
            <w:tcW w:w="4536" w:type="dxa"/>
          </w:tcPr>
          <w:p w:rsidR="00BF6FCE" w:rsidRPr="00B5704C" w:rsidRDefault="00BF6FCE" w:rsidP="00FC4B89">
            <w:pPr>
              <w:jc w:val="center"/>
            </w:pPr>
            <w:r w:rsidRPr="00B5704C">
              <w:t>Самореактивні B</w:t>
            </w:r>
          </w:p>
        </w:tc>
        <w:tc>
          <w:tcPr>
            <w:tcW w:w="2551" w:type="dxa"/>
            <w:vMerge w:val="restart"/>
            <w:vAlign w:val="center"/>
          </w:tcPr>
          <w:p w:rsidR="00BF6FCE" w:rsidRPr="00B5704C" w:rsidRDefault="00BF6FCE" w:rsidP="00FC4B89">
            <w:pPr>
              <w:jc w:val="center"/>
            </w:pPr>
            <w:r w:rsidRPr="00B5704C">
              <w:t>H241</w:t>
            </w:r>
          </w:p>
        </w:tc>
      </w:tr>
      <w:tr w:rsidR="00BF6FCE" w:rsidRPr="00B5704C" w:rsidTr="00FC4B89">
        <w:tc>
          <w:tcPr>
            <w:tcW w:w="2689" w:type="dxa"/>
            <w:vAlign w:val="center"/>
          </w:tcPr>
          <w:p w:rsidR="00BF6FCE" w:rsidRPr="00B5704C" w:rsidRDefault="00BF6FCE" w:rsidP="00FC4B89">
            <w:pPr>
              <w:jc w:val="center"/>
            </w:pPr>
            <w:r w:rsidRPr="00B5704C">
              <w:t>Org. Perox. B</w:t>
            </w:r>
          </w:p>
        </w:tc>
        <w:tc>
          <w:tcPr>
            <w:tcW w:w="4536" w:type="dxa"/>
          </w:tcPr>
          <w:p w:rsidR="00BF6FCE" w:rsidRPr="00B5704C" w:rsidRDefault="00BF6FCE" w:rsidP="00FC4B89">
            <w:pPr>
              <w:jc w:val="center"/>
            </w:pPr>
            <w:r w:rsidRPr="00B5704C">
              <w:t>Органічні пероксиди B</w:t>
            </w:r>
          </w:p>
        </w:tc>
        <w:tc>
          <w:tcPr>
            <w:tcW w:w="2551" w:type="dxa"/>
            <w:vMerge/>
            <w:vAlign w:val="center"/>
          </w:tcPr>
          <w:p w:rsidR="00BF6FCE" w:rsidRPr="00B5704C" w:rsidRDefault="00BF6FCE" w:rsidP="00FC4B89">
            <w:pPr>
              <w:widowControl w:val="0"/>
              <w:pBdr>
                <w:top w:val="nil"/>
                <w:left w:val="nil"/>
                <w:bottom w:val="nil"/>
                <w:right w:val="nil"/>
                <w:between w:val="nil"/>
              </w:pBdr>
              <w:spacing w:line="276" w:lineRule="auto"/>
            </w:pPr>
          </w:p>
        </w:tc>
      </w:tr>
    </w:tbl>
    <w:p w:rsidR="00BF6FCE" w:rsidRPr="00B5704C" w:rsidRDefault="00BF6FCE" w:rsidP="00BF6FCE">
      <w:pPr>
        <w:jc w:val="center"/>
      </w:pPr>
    </w:p>
    <w:p w:rsidR="006C0A84" w:rsidRDefault="006C0A84" w:rsidP="00BF6FCE">
      <w:pPr>
        <w:ind w:firstLine="567"/>
        <w:jc w:val="both"/>
        <w:rPr>
          <w:b/>
          <w:sz w:val="28"/>
          <w:szCs w:val="28"/>
        </w:rPr>
      </w:pPr>
    </w:p>
    <w:p w:rsidR="00BF6FCE" w:rsidRPr="005C6B4C" w:rsidRDefault="00BF6FCE" w:rsidP="00BF6FCE">
      <w:pPr>
        <w:ind w:firstLine="567"/>
        <w:jc w:val="both"/>
        <w:rPr>
          <w:sz w:val="28"/>
          <w:szCs w:val="28"/>
        </w:rPr>
      </w:pPr>
      <w:r w:rsidRPr="005C6B4C">
        <w:rPr>
          <w:b/>
          <w:sz w:val="28"/>
          <w:szCs w:val="28"/>
        </w:rPr>
        <w:t>HВ 2 Окисна здатність.</w:t>
      </w:r>
    </w:p>
    <w:p w:rsidR="00BF6FCE" w:rsidRPr="005C6B4C" w:rsidRDefault="00BF6FCE" w:rsidP="00BF6FCE">
      <w:pPr>
        <w:ind w:firstLine="567"/>
        <w:jc w:val="both"/>
        <w:rPr>
          <w:sz w:val="28"/>
          <w:szCs w:val="28"/>
        </w:rPr>
      </w:pPr>
      <w:r w:rsidRPr="005C6B4C">
        <w:rPr>
          <w:sz w:val="28"/>
          <w:szCs w:val="28"/>
        </w:rPr>
        <w:t>Якщо відходи містять одну або більше хімічних речовин, які класифіковані за одним із класів небезпеки та категорією у межах класу з визначеним відповідним кодом вислову щодо виду небезпечного впливу, які наведені у Таблиці 2, такі відходи повинні бути оцінені щодо властивості HВ 2, де це можливо, відповідно до методів досліджень. Якщо наявність речовини вказує на те, що відходи є окислювачами, вони класифікуються як небезпечні за властивістю HВ 2.</w:t>
      </w:r>
    </w:p>
    <w:p w:rsidR="00BF6FCE" w:rsidRPr="005C6B4C" w:rsidRDefault="00BF6FCE" w:rsidP="00BF6FCE">
      <w:pPr>
        <w:ind w:firstLine="567"/>
        <w:jc w:val="both"/>
        <w:rPr>
          <w:sz w:val="28"/>
          <w:szCs w:val="28"/>
        </w:rPr>
      </w:pPr>
    </w:p>
    <w:p w:rsidR="00BF6FCE" w:rsidRPr="005C6B4C" w:rsidRDefault="00BF6FCE" w:rsidP="00BF6FCE">
      <w:pPr>
        <w:jc w:val="center"/>
        <w:rPr>
          <w:sz w:val="28"/>
          <w:szCs w:val="28"/>
        </w:rPr>
      </w:pPr>
      <w:r w:rsidRPr="005C6B4C">
        <w:rPr>
          <w:sz w:val="28"/>
          <w:szCs w:val="28"/>
        </w:rPr>
        <w:lastRenderedPageBreak/>
        <w:t>Таблиця 2. Коди класів небезпеки, категорій у межах класу та висловів щодо виду небезпечного впливу компонентів відходів для їх класифікації як небезпечних за властивістю НВ 2</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4717"/>
        <w:gridCol w:w="2370"/>
      </w:tblGrid>
      <w:tr w:rsidR="00BF6FCE" w:rsidRPr="005C6B4C" w:rsidTr="00FC4B89">
        <w:tc>
          <w:tcPr>
            <w:tcW w:w="7406" w:type="dxa"/>
            <w:gridSpan w:val="2"/>
          </w:tcPr>
          <w:p w:rsidR="00BF6FCE" w:rsidRPr="00B5704C" w:rsidRDefault="00BF6FCE" w:rsidP="00FC4B89">
            <w:pPr>
              <w:jc w:val="center"/>
            </w:pPr>
            <w:r w:rsidRPr="00B5704C">
              <w:t>Коди класів небезпеки та категорій у межах класу</w:t>
            </w:r>
          </w:p>
        </w:tc>
        <w:tc>
          <w:tcPr>
            <w:tcW w:w="2370" w:type="dxa"/>
            <w:vMerge w:val="restart"/>
          </w:tcPr>
          <w:p w:rsidR="00BF6FCE" w:rsidRPr="00B5704C" w:rsidRDefault="00BF6FCE" w:rsidP="00FC4B89">
            <w:pPr>
              <w:jc w:val="center"/>
            </w:pPr>
            <w:r w:rsidRPr="00B5704C">
              <w:t>Коди висловів щодо виду небезпечного впливу</w:t>
            </w:r>
          </w:p>
        </w:tc>
      </w:tr>
      <w:tr w:rsidR="00BF6FCE" w:rsidRPr="005C6B4C" w:rsidTr="00FC4B89">
        <w:tc>
          <w:tcPr>
            <w:tcW w:w="2689" w:type="dxa"/>
            <w:vAlign w:val="center"/>
          </w:tcPr>
          <w:p w:rsidR="00BF6FCE" w:rsidRPr="00B5704C" w:rsidRDefault="00BF6FCE" w:rsidP="00FC4B89">
            <w:pPr>
              <w:jc w:val="center"/>
            </w:pPr>
            <w:r w:rsidRPr="00B5704C">
              <w:t>англійською</w:t>
            </w:r>
          </w:p>
        </w:tc>
        <w:tc>
          <w:tcPr>
            <w:tcW w:w="4717" w:type="dxa"/>
          </w:tcPr>
          <w:p w:rsidR="00BF6FCE" w:rsidRPr="00B5704C" w:rsidRDefault="00BF6FCE" w:rsidP="00FC4B89">
            <w:pPr>
              <w:jc w:val="center"/>
            </w:pPr>
          </w:p>
          <w:p w:rsidR="00BF6FCE" w:rsidRPr="00B5704C" w:rsidRDefault="00BF6FCE" w:rsidP="00FC4B89">
            <w:pPr>
              <w:jc w:val="center"/>
            </w:pPr>
            <w:r w:rsidRPr="00B5704C">
              <w:t>українською</w:t>
            </w:r>
          </w:p>
        </w:tc>
        <w:tc>
          <w:tcPr>
            <w:tcW w:w="2370" w:type="dxa"/>
            <w:vMerge/>
          </w:tcPr>
          <w:p w:rsidR="00BF6FCE" w:rsidRPr="00B5704C" w:rsidRDefault="00BF6FCE" w:rsidP="00FC4B89">
            <w:pPr>
              <w:widowControl w:val="0"/>
              <w:pBdr>
                <w:top w:val="nil"/>
                <w:left w:val="nil"/>
                <w:bottom w:val="nil"/>
                <w:right w:val="nil"/>
                <w:between w:val="nil"/>
              </w:pBdr>
              <w:spacing w:line="276" w:lineRule="auto"/>
            </w:pPr>
          </w:p>
        </w:tc>
      </w:tr>
      <w:tr w:rsidR="00BF6FCE" w:rsidRPr="005C6B4C" w:rsidTr="00FC4B89">
        <w:tc>
          <w:tcPr>
            <w:tcW w:w="2689" w:type="dxa"/>
            <w:vAlign w:val="center"/>
          </w:tcPr>
          <w:p w:rsidR="00BF6FCE" w:rsidRPr="00B5704C" w:rsidRDefault="00BF6FCE" w:rsidP="00FC4B89">
            <w:pPr>
              <w:jc w:val="center"/>
            </w:pPr>
            <w:r w:rsidRPr="00B5704C">
              <w:t>Ox. Gas 1</w:t>
            </w:r>
          </w:p>
        </w:tc>
        <w:tc>
          <w:tcPr>
            <w:tcW w:w="4717" w:type="dxa"/>
            <w:vAlign w:val="center"/>
          </w:tcPr>
          <w:p w:rsidR="00BF6FCE" w:rsidRPr="00B5704C" w:rsidRDefault="00BF6FCE" w:rsidP="00FC4B89">
            <w:pPr>
              <w:jc w:val="center"/>
            </w:pPr>
            <w:r w:rsidRPr="00B5704C">
              <w:t>Окиснювальний  газ 1</w:t>
            </w:r>
          </w:p>
        </w:tc>
        <w:tc>
          <w:tcPr>
            <w:tcW w:w="2370" w:type="dxa"/>
            <w:vAlign w:val="center"/>
          </w:tcPr>
          <w:p w:rsidR="00BF6FCE" w:rsidRPr="00B5704C" w:rsidRDefault="00BF6FCE" w:rsidP="00FC4B89">
            <w:pPr>
              <w:jc w:val="center"/>
            </w:pPr>
            <w:r w:rsidRPr="00B5704C">
              <w:t>H270</w:t>
            </w:r>
          </w:p>
        </w:tc>
      </w:tr>
      <w:tr w:rsidR="00BF6FCE" w:rsidRPr="005C6B4C" w:rsidTr="00FC4B89">
        <w:tc>
          <w:tcPr>
            <w:tcW w:w="2689" w:type="dxa"/>
            <w:vAlign w:val="center"/>
          </w:tcPr>
          <w:p w:rsidR="00BF6FCE" w:rsidRPr="00B5704C" w:rsidRDefault="00BF6FCE" w:rsidP="00FC4B89">
            <w:pPr>
              <w:jc w:val="center"/>
            </w:pPr>
            <w:r w:rsidRPr="00B5704C">
              <w:t>Ox. Liq. 1</w:t>
            </w:r>
          </w:p>
        </w:tc>
        <w:tc>
          <w:tcPr>
            <w:tcW w:w="4717" w:type="dxa"/>
            <w:vAlign w:val="center"/>
          </w:tcPr>
          <w:p w:rsidR="00BF6FCE" w:rsidRPr="00B5704C" w:rsidRDefault="00BF6FCE" w:rsidP="00FC4B89">
            <w:pPr>
              <w:jc w:val="center"/>
            </w:pPr>
            <w:r w:rsidRPr="00B5704C">
              <w:t>Окиснювальна рідина 1</w:t>
            </w:r>
          </w:p>
        </w:tc>
        <w:tc>
          <w:tcPr>
            <w:tcW w:w="2370" w:type="dxa"/>
            <w:vMerge w:val="restart"/>
            <w:vAlign w:val="center"/>
          </w:tcPr>
          <w:p w:rsidR="00BF6FCE" w:rsidRPr="00B5704C" w:rsidRDefault="00BF6FCE" w:rsidP="00FC4B89">
            <w:pPr>
              <w:jc w:val="center"/>
            </w:pPr>
            <w:r w:rsidRPr="00B5704C">
              <w:t>H271</w:t>
            </w:r>
          </w:p>
        </w:tc>
      </w:tr>
      <w:tr w:rsidR="00BF6FCE" w:rsidRPr="005C6B4C" w:rsidTr="00FC4B89">
        <w:tc>
          <w:tcPr>
            <w:tcW w:w="2689" w:type="dxa"/>
            <w:vAlign w:val="center"/>
          </w:tcPr>
          <w:p w:rsidR="00BF6FCE" w:rsidRPr="00B5704C" w:rsidRDefault="00BF6FCE" w:rsidP="00FC4B89">
            <w:pPr>
              <w:jc w:val="center"/>
            </w:pPr>
            <w:r w:rsidRPr="00B5704C">
              <w:t>Ox. Sol. 1</w:t>
            </w:r>
          </w:p>
        </w:tc>
        <w:tc>
          <w:tcPr>
            <w:tcW w:w="4717" w:type="dxa"/>
            <w:vAlign w:val="center"/>
          </w:tcPr>
          <w:p w:rsidR="00BF6FCE" w:rsidRPr="00B5704C" w:rsidRDefault="00BF6FCE" w:rsidP="00FC4B89">
            <w:pPr>
              <w:jc w:val="center"/>
            </w:pPr>
            <w:r w:rsidRPr="00B5704C">
              <w:t>Окиснювальна тверда речовина 1</w:t>
            </w:r>
          </w:p>
        </w:tc>
        <w:tc>
          <w:tcPr>
            <w:tcW w:w="2370" w:type="dxa"/>
            <w:vMerge/>
            <w:vAlign w:val="center"/>
          </w:tcPr>
          <w:p w:rsidR="00BF6FCE" w:rsidRPr="00B5704C" w:rsidRDefault="00BF6FCE" w:rsidP="00FC4B89">
            <w:pPr>
              <w:widowControl w:val="0"/>
              <w:pBdr>
                <w:top w:val="nil"/>
                <w:left w:val="nil"/>
                <w:bottom w:val="nil"/>
                <w:right w:val="nil"/>
                <w:between w:val="nil"/>
              </w:pBdr>
              <w:spacing w:line="276" w:lineRule="auto"/>
            </w:pPr>
          </w:p>
        </w:tc>
      </w:tr>
      <w:tr w:rsidR="00BF6FCE" w:rsidRPr="005C6B4C" w:rsidTr="00FC4B89">
        <w:tc>
          <w:tcPr>
            <w:tcW w:w="2689" w:type="dxa"/>
            <w:vAlign w:val="center"/>
          </w:tcPr>
          <w:p w:rsidR="00BF6FCE" w:rsidRPr="00B5704C" w:rsidRDefault="00BF6FCE" w:rsidP="00FC4B89">
            <w:pPr>
              <w:jc w:val="center"/>
            </w:pPr>
            <w:r w:rsidRPr="00B5704C">
              <w:t>Ox. Liq. 2,</w:t>
            </w:r>
          </w:p>
          <w:p w:rsidR="00BF6FCE" w:rsidRPr="00B5704C" w:rsidRDefault="00BF6FCE" w:rsidP="00FC4B89">
            <w:pPr>
              <w:jc w:val="center"/>
            </w:pPr>
            <w:r w:rsidRPr="00B5704C">
              <w:t>Ox. Liq. 3</w:t>
            </w:r>
          </w:p>
        </w:tc>
        <w:tc>
          <w:tcPr>
            <w:tcW w:w="4717" w:type="dxa"/>
            <w:vAlign w:val="center"/>
          </w:tcPr>
          <w:p w:rsidR="00BF6FCE" w:rsidRPr="00B5704C" w:rsidRDefault="00BF6FCE" w:rsidP="00FC4B89">
            <w:pPr>
              <w:jc w:val="center"/>
            </w:pPr>
            <w:r w:rsidRPr="00B5704C">
              <w:t>Окиснювальна рідина 2, Окиснювальна рідина 3</w:t>
            </w:r>
          </w:p>
        </w:tc>
        <w:tc>
          <w:tcPr>
            <w:tcW w:w="2370" w:type="dxa"/>
            <w:vMerge w:val="restart"/>
            <w:vAlign w:val="center"/>
          </w:tcPr>
          <w:p w:rsidR="00BF6FCE" w:rsidRPr="00B5704C" w:rsidRDefault="00BF6FCE" w:rsidP="00FC4B89">
            <w:pPr>
              <w:jc w:val="center"/>
            </w:pPr>
            <w:r w:rsidRPr="00B5704C">
              <w:t>H272</w:t>
            </w:r>
          </w:p>
        </w:tc>
      </w:tr>
      <w:tr w:rsidR="00BF6FCE" w:rsidRPr="005C6B4C" w:rsidTr="00FC4B89">
        <w:tc>
          <w:tcPr>
            <w:tcW w:w="2689" w:type="dxa"/>
            <w:vAlign w:val="center"/>
          </w:tcPr>
          <w:p w:rsidR="00BF6FCE" w:rsidRPr="00B5704C" w:rsidRDefault="00BF6FCE" w:rsidP="00FC4B89">
            <w:pPr>
              <w:jc w:val="center"/>
            </w:pPr>
            <w:r w:rsidRPr="00B5704C">
              <w:t>Ox. Sol. 2,</w:t>
            </w:r>
          </w:p>
          <w:p w:rsidR="00BF6FCE" w:rsidRPr="00B5704C" w:rsidRDefault="00BF6FCE" w:rsidP="00FC4B89">
            <w:pPr>
              <w:jc w:val="center"/>
            </w:pPr>
            <w:r w:rsidRPr="00B5704C">
              <w:t>Ox. Sol. 3</w:t>
            </w:r>
          </w:p>
        </w:tc>
        <w:tc>
          <w:tcPr>
            <w:tcW w:w="4717" w:type="dxa"/>
            <w:vAlign w:val="center"/>
          </w:tcPr>
          <w:p w:rsidR="00BF6FCE" w:rsidRPr="00B5704C" w:rsidRDefault="00BF6FCE" w:rsidP="00FC4B89">
            <w:pPr>
              <w:jc w:val="center"/>
            </w:pPr>
            <w:r w:rsidRPr="00B5704C">
              <w:t>Окиснювальна тверда речовина 2,</w:t>
            </w:r>
          </w:p>
          <w:p w:rsidR="00BF6FCE" w:rsidRPr="00B5704C" w:rsidRDefault="00BF6FCE" w:rsidP="00FC4B89">
            <w:pPr>
              <w:jc w:val="center"/>
            </w:pPr>
            <w:r w:rsidRPr="00B5704C">
              <w:t>Окиснювальна тверда речовина 3</w:t>
            </w:r>
          </w:p>
        </w:tc>
        <w:tc>
          <w:tcPr>
            <w:tcW w:w="2370" w:type="dxa"/>
            <w:vMerge/>
            <w:vAlign w:val="center"/>
          </w:tcPr>
          <w:p w:rsidR="00BF6FCE" w:rsidRPr="005C6B4C" w:rsidRDefault="00BF6FCE" w:rsidP="00FC4B89">
            <w:pPr>
              <w:widowControl w:val="0"/>
              <w:pBdr>
                <w:top w:val="nil"/>
                <w:left w:val="nil"/>
                <w:bottom w:val="nil"/>
                <w:right w:val="nil"/>
                <w:between w:val="nil"/>
              </w:pBdr>
              <w:spacing w:line="276" w:lineRule="auto"/>
            </w:pPr>
          </w:p>
        </w:tc>
      </w:tr>
    </w:tbl>
    <w:p w:rsidR="00BF6FCE" w:rsidRPr="006C0A84" w:rsidRDefault="00BF6FCE" w:rsidP="00BF6FCE">
      <w:pPr>
        <w:jc w:val="center"/>
        <w:rPr>
          <w:sz w:val="20"/>
          <w:szCs w:val="20"/>
        </w:rPr>
      </w:pPr>
    </w:p>
    <w:p w:rsidR="00BF6FCE" w:rsidRPr="005C6B4C" w:rsidRDefault="00BF6FCE" w:rsidP="00BF6FCE">
      <w:pPr>
        <w:ind w:firstLine="567"/>
        <w:jc w:val="both"/>
        <w:rPr>
          <w:sz w:val="28"/>
          <w:szCs w:val="28"/>
        </w:rPr>
      </w:pPr>
      <w:r w:rsidRPr="005C6B4C">
        <w:rPr>
          <w:b/>
          <w:sz w:val="28"/>
          <w:szCs w:val="28"/>
        </w:rPr>
        <w:t>НР 3 Легкозаймисті</w:t>
      </w:r>
      <w:r>
        <w:rPr>
          <w:sz w:val="28"/>
          <w:szCs w:val="28"/>
        </w:rPr>
        <w:t>.</w:t>
      </w:r>
    </w:p>
    <w:p w:rsidR="00BF6FCE" w:rsidRPr="005C6B4C" w:rsidRDefault="00BF6FCE" w:rsidP="00BF6FCE">
      <w:pPr>
        <w:ind w:firstLine="567"/>
        <w:jc w:val="both"/>
        <w:rPr>
          <w:sz w:val="28"/>
          <w:szCs w:val="28"/>
        </w:rPr>
      </w:pPr>
      <w:r w:rsidRPr="005C6B4C">
        <w:rPr>
          <w:sz w:val="28"/>
          <w:szCs w:val="28"/>
        </w:rPr>
        <w:t>Якщо відходи містять одну або більше речовин, які класифіковані за одним із класів небезпеки та категорією у межах класу з визначеним відповідним кодом вислову щодо виду небезпечного впливу, які наведені у Таблиці 3, такі відходи повинні бути оцінені щодо властивості HВ 3, де це можливо, відповідно до методів досліджень. Якщо наявність хімічної речовини вказує на те, що відходи є легкозаймистими, вони класифікуються як небезпечні за властивістю HВ 3.</w:t>
      </w:r>
    </w:p>
    <w:p w:rsidR="00BF6FCE" w:rsidRPr="006C0A84" w:rsidRDefault="00BF6FCE" w:rsidP="00BF6FCE">
      <w:pPr>
        <w:ind w:firstLine="567"/>
        <w:jc w:val="center"/>
      </w:pPr>
    </w:p>
    <w:p w:rsidR="00BF6FCE" w:rsidRDefault="00BF6FCE" w:rsidP="00BF6FCE">
      <w:pPr>
        <w:jc w:val="center"/>
        <w:rPr>
          <w:sz w:val="28"/>
          <w:szCs w:val="28"/>
        </w:rPr>
      </w:pPr>
      <w:r w:rsidRPr="005C6B4C">
        <w:rPr>
          <w:sz w:val="28"/>
          <w:szCs w:val="28"/>
        </w:rPr>
        <w:t>Таблиця 3. Коди класів небезпеки, категорій у межах класів та висловів щодо виду небезпечного впливу компонентів відходів для їх класифікації як небезпечних за властивістю НВ 3</w:t>
      </w:r>
    </w:p>
    <w:tbl>
      <w:tblPr>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6"/>
        <w:gridCol w:w="4394"/>
        <w:gridCol w:w="2693"/>
      </w:tblGrid>
      <w:tr w:rsidR="00BF6FCE" w:rsidRPr="00B5704C" w:rsidTr="006C0A84">
        <w:tc>
          <w:tcPr>
            <w:tcW w:w="6940" w:type="dxa"/>
            <w:gridSpan w:val="2"/>
          </w:tcPr>
          <w:p w:rsidR="00BF6FCE" w:rsidRPr="00B5704C" w:rsidRDefault="00BF6FCE" w:rsidP="00FC4B89">
            <w:pPr>
              <w:jc w:val="center"/>
            </w:pPr>
            <w:r w:rsidRPr="00B5704C">
              <w:t>Коди класів небезпеки та категорій у межах класу</w:t>
            </w:r>
          </w:p>
        </w:tc>
        <w:tc>
          <w:tcPr>
            <w:tcW w:w="2693" w:type="dxa"/>
            <w:vMerge w:val="restart"/>
          </w:tcPr>
          <w:p w:rsidR="00BF6FCE" w:rsidRPr="00B5704C" w:rsidRDefault="00BF6FCE" w:rsidP="00FC4B89">
            <w:pPr>
              <w:jc w:val="center"/>
            </w:pPr>
            <w:r w:rsidRPr="00B5704C">
              <w:t>Коди висловів щодо виду небезпечного впливу</w:t>
            </w:r>
          </w:p>
        </w:tc>
      </w:tr>
      <w:tr w:rsidR="00BF6FCE" w:rsidRPr="00B5704C" w:rsidTr="006C0A84">
        <w:tc>
          <w:tcPr>
            <w:tcW w:w="2546" w:type="dxa"/>
            <w:vAlign w:val="center"/>
          </w:tcPr>
          <w:p w:rsidR="00BF6FCE" w:rsidRPr="00B5704C" w:rsidRDefault="00BF6FCE" w:rsidP="00FC4B89">
            <w:pPr>
              <w:jc w:val="center"/>
            </w:pPr>
            <w:r w:rsidRPr="00B5704C">
              <w:t>англійською</w:t>
            </w:r>
          </w:p>
        </w:tc>
        <w:tc>
          <w:tcPr>
            <w:tcW w:w="4394" w:type="dxa"/>
          </w:tcPr>
          <w:p w:rsidR="00BF6FCE" w:rsidRPr="00B5704C" w:rsidRDefault="00BF6FCE" w:rsidP="00FC4B89">
            <w:pPr>
              <w:jc w:val="center"/>
            </w:pPr>
          </w:p>
          <w:p w:rsidR="00BF6FCE" w:rsidRPr="00B5704C" w:rsidRDefault="00BF6FCE" w:rsidP="00FC4B89">
            <w:pPr>
              <w:jc w:val="center"/>
            </w:pPr>
            <w:r w:rsidRPr="00B5704C">
              <w:t>українською</w:t>
            </w:r>
          </w:p>
        </w:tc>
        <w:tc>
          <w:tcPr>
            <w:tcW w:w="2693" w:type="dxa"/>
            <w:vMerge/>
          </w:tcPr>
          <w:p w:rsidR="00BF6FCE" w:rsidRPr="00B5704C" w:rsidRDefault="00BF6FCE" w:rsidP="00FC4B89">
            <w:pPr>
              <w:widowControl w:val="0"/>
              <w:pBdr>
                <w:top w:val="nil"/>
                <w:left w:val="nil"/>
                <w:bottom w:val="nil"/>
                <w:right w:val="nil"/>
                <w:between w:val="nil"/>
              </w:pBdr>
              <w:spacing w:line="276" w:lineRule="auto"/>
            </w:pPr>
          </w:p>
        </w:tc>
      </w:tr>
      <w:tr w:rsidR="00BF6FCE" w:rsidRPr="00B5704C" w:rsidTr="006C0A84">
        <w:tc>
          <w:tcPr>
            <w:tcW w:w="2546" w:type="dxa"/>
            <w:vAlign w:val="center"/>
          </w:tcPr>
          <w:p w:rsidR="00BF6FCE" w:rsidRPr="00B5704C" w:rsidRDefault="00BF6FCE" w:rsidP="00FC4B89">
            <w:pPr>
              <w:jc w:val="center"/>
            </w:pPr>
            <w:r w:rsidRPr="00B5704C">
              <w:t>Flam. Gas 1</w:t>
            </w:r>
          </w:p>
        </w:tc>
        <w:tc>
          <w:tcPr>
            <w:tcW w:w="4394" w:type="dxa"/>
          </w:tcPr>
          <w:p w:rsidR="00BF6FCE" w:rsidRPr="00B5704C" w:rsidRDefault="00BF6FCE" w:rsidP="00FC4B89">
            <w:pPr>
              <w:jc w:val="center"/>
            </w:pPr>
            <w:r w:rsidRPr="00B5704C">
              <w:t>Легкозаймисті газоподібні 1</w:t>
            </w:r>
          </w:p>
        </w:tc>
        <w:tc>
          <w:tcPr>
            <w:tcW w:w="2693" w:type="dxa"/>
          </w:tcPr>
          <w:p w:rsidR="00BF6FCE" w:rsidRPr="00B5704C" w:rsidRDefault="00BF6FCE" w:rsidP="00FC4B89">
            <w:pPr>
              <w:jc w:val="center"/>
            </w:pPr>
            <w:r w:rsidRPr="00B5704C">
              <w:t>H220</w:t>
            </w:r>
          </w:p>
        </w:tc>
      </w:tr>
      <w:tr w:rsidR="00BF6FCE" w:rsidRPr="00B5704C" w:rsidTr="006C0A84">
        <w:tc>
          <w:tcPr>
            <w:tcW w:w="2546" w:type="dxa"/>
            <w:vAlign w:val="center"/>
          </w:tcPr>
          <w:p w:rsidR="00BF6FCE" w:rsidRPr="00B5704C" w:rsidRDefault="00BF6FCE" w:rsidP="00FC4B89">
            <w:pPr>
              <w:jc w:val="center"/>
            </w:pPr>
            <w:r w:rsidRPr="00B5704C">
              <w:t>Flam. Gas 2</w:t>
            </w:r>
          </w:p>
        </w:tc>
        <w:tc>
          <w:tcPr>
            <w:tcW w:w="4394" w:type="dxa"/>
          </w:tcPr>
          <w:p w:rsidR="00BF6FCE" w:rsidRPr="00B5704C" w:rsidRDefault="00BF6FCE" w:rsidP="00FC4B89">
            <w:pPr>
              <w:jc w:val="center"/>
            </w:pPr>
            <w:r w:rsidRPr="00B5704C">
              <w:t>Легкозаймисті газоподібні 2</w:t>
            </w:r>
          </w:p>
        </w:tc>
        <w:tc>
          <w:tcPr>
            <w:tcW w:w="2693" w:type="dxa"/>
          </w:tcPr>
          <w:p w:rsidR="00BF6FCE" w:rsidRPr="00B5704C" w:rsidRDefault="00BF6FCE" w:rsidP="00FC4B89">
            <w:pPr>
              <w:jc w:val="center"/>
            </w:pPr>
            <w:r w:rsidRPr="00B5704C">
              <w:t>H221</w:t>
            </w:r>
          </w:p>
        </w:tc>
      </w:tr>
      <w:tr w:rsidR="00BF6FCE" w:rsidRPr="00B5704C" w:rsidTr="006C0A84">
        <w:tc>
          <w:tcPr>
            <w:tcW w:w="2546" w:type="dxa"/>
            <w:vAlign w:val="center"/>
          </w:tcPr>
          <w:p w:rsidR="00BF6FCE" w:rsidRPr="00B5704C" w:rsidRDefault="00BF6FCE" w:rsidP="00FC4B89">
            <w:pPr>
              <w:jc w:val="center"/>
            </w:pPr>
            <w:r w:rsidRPr="00B5704C">
              <w:t>Aerosol 1</w:t>
            </w:r>
          </w:p>
        </w:tc>
        <w:tc>
          <w:tcPr>
            <w:tcW w:w="4394" w:type="dxa"/>
          </w:tcPr>
          <w:p w:rsidR="00BF6FCE" w:rsidRPr="00B5704C" w:rsidRDefault="00BF6FCE" w:rsidP="00FC4B89">
            <w:pPr>
              <w:jc w:val="center"/>
            </w:pPr>
            <w:r w:rsidRPr="00B5704C">
              <w:t>Аерозолі 1</w:t>
            </w:r>
          </w:p>
        </w:tc>
        <w:tc>
          <w:tcPr>
            <w:tcW w:w="2693" w:type="dxa"/>
          </w:tcPr>
          <w:p w:rsidR="00BF6FCE" w:rsidRPr="00B5704C" w:rsidRDefault="00BF6FCE" w:rsidP="00FC4B89">
            <w:pPr>
              <w:jc w:val="center"/>
            </w:pPr>
            <w:r w:rsidRPr="00B5704C">
              <w:t>H222</w:t>
            </w:r>
          </w:p>
        </w:tc>
      </w:tr>
      <w:tr w:rsidR="00BF6FCE" w:rsidRPr="00B5704C" w:rsidTr="006C0A84">
        <w:tc>
          <w:tcPr>
            <w:tcW w:w="2546" w:type="dxa"/>
            <w:vAlign w:val="center"/>
          </w:tcPr>
          <w:p w:rsidR="00BF6FCE" w:rsidRPr="00B5704C" w:rsidRDefault="00BF6FCE" w:rsidP="00FC4B89">
            <w:pPr>
              <w:jc w:val="center"/>
            </w:pPr>
            <w:r w:rsidRPr="00B5704C">
              <w:t>Aerosol 2</w:t>
            </w:r>
          </w:p>
        </w:tc>
        <w:tc>
          <w:tcPr>
            <w:tcW w:w="4394" w:type="dxa"/>
          </w:tcPr>
          <w:p w:rsidR="00BF6FCE" w:rsidRPr="00B5704C" w:rsidRDefault="00BF6FCE" w:rsidP="00FC4B89">
            <w:pPr>
              <w:jc w:val="center"/>
            </w:pPr>
            <w:r w:rsidRPr="00B5704C">
              <w:t>Аерозолі 2</w:t>
            </w:r>
          </w:p>
        </w:tc>
        <w:tc>
          <w:tcPr>
            <w:tcW w:w="2693" w:type="dxa"/>
          </w:tcPr>
          <w:p w:rsidR="00BF6FCE" w:rsidRPr="00B5704C" w:rsidRDefault="00BF6FCE" w:rsidP="00FC4B89">
            <w:pPr>
              <w:jc w:val="center"/>
            </w:pPr>
            <w:r w:rsidRPr="00B5704C">
              <w:t>H223</w:t>
            </w:r>
          </w:p>
        </w:tc>
      </w:tr>
      <w:tr w:rsidR="00BF6FCE" w:rsidRPr="00B5704C" w:rsidTr="006C0A84">
        <w:tc>
          <w:tcPr>
            <w:tcW w:w="2546" w:type="dxa"/>
            <w:vAlign w:val="center"/>
          </w:tcPr>
          <w:p w:rsidR="00BF6FCE" w:rsidRPr="00B5704C" w:rsidRDefault="00BF6FCE" w:rsidP="00FC4B89">
            <w:pPr>
              <w:jc w:val="center"/>
            </w:pPr>
            <w:r w:rsidRPr="00B5704C">
              <w:t>Flam. Liq. 1</w:t>
            </w:r>
          </w:p>
        </w:tc>
        <w:tc>
          <w:tcPr>
            <w:tcW w:w="4394" w:type="dxa"/>
          </w:tcPr>
          <w:p w:rsidR="00BF6FCE" w:rsidRPr="00B5704C" w:rsidRDefault="00BF6FCE" w:rsidP="00FC4B89">
            <w:pPr>
              <w:jc w:val="center"/>
            </w:pPr>
            <w:r w:rsidRPr="00B5704C">
              <w:t>Легкозаймисті рідкі 1</w:t>
            </w:r>
          </w:p>
        </w:tc>
        <w:tc>
          <w:tcPr>
            <w:tcW w:w="2693" w:type="dxa"/>
          </w:tcPr>
          <w:p w:rsidR="00BF6FCE" w:rsidRPr="00B5704C" w:rsidRDefault="00BF6FCE" w:rsidP="00FC4B89">
            <w:pPr>
              <w:jc w:val="center"/>
            </w:pPr>
            <w:r w:rsidRPr="00B5704C">
              <w:t>H224</w:t>
            </w:r>
          </w:p>
        </w:tc>
      </w:tr>
      <w:tr w:rsidR="00BF6FCE" w:rsidRPr="00B5704C" w:rsidTr="006C0A84">
        <w:tc>
          <w:tcPr>
            <w:tcW w:w="2546" w:type="dxa"/>
            <w:vAlign w:val="center"/>
          </w:tcPr>
          <w:p w:rsidR="00BF6FCE" w:rsidRPr="00B5704C" w:rsidRDefault="00BF6FCE" w:rsidP="00FC4B89">
            <w:pPr>
              <w:jc w:val="center"/>
            </w:pPr>
            <w:r w:rsidRPr="00B5704C">
              <w:t>Flam. Liq. 2</w:t>
            </w:r>
          </w:p>
        </w:tc>
        <w:tc>
          <w:tcPr>
            <w:tcW w:w="4394" w:type="dxa"/>
          </w:tcPr>
          <w:p w:rsidR="00BF6FCE" w:rsidRPr="00B5704C" w:rsidRDefault="00BF6FCE" w:rsidP="00FC4B89">
            <w:pPr>
              <w:jc w:val="center"/>
            </w:pPr>
            <w:r w:rsidRPr="00B5704C">
              <w:t>Легкозаймисті рідкі 2</w:t>
            </w:r>
          </w:p>
        </w:tc>
        <w:tc>
          <w:tcPr>
            <w:tcW w:w="2693" w:type="dxa"/>
          </w:tcPr>
          <w:p w:rsidR="00BF6FCE" w:rsidRPr="00B5704C" w:rsidRDefault="00BF6FCE" w:rsidP="00FC4B89">
            <w:pPr>
              <w:jc w:val="center"/>
            </w:pPr>
            <w:r w:rsidRPr="00B5704C">
              <w:t>H225</w:t>
            </w:r>
          </w:p>
        </w:tc>
      </w:tr>
      <w:tr w:rsidR="00BF6FCE" w:rsidRPr="00B5704C" w:rsidTr="006C0A84">
        <w:tc>
          <w:tcPr>
            <w:tcW w:w="2546" w:type="dxa"/>
            <w:vAlign w:val="center"/>
          </w:tcPr>
          <w:p w:rsidR="00BF6FCE" w:rsidRPr="00B5704C" w:rsidRDefault="00BF6FCE" w:rsidP="00FC4B89">
            <w:pPr>
              <w:jc w:val="center"/>
            </w:pPr>
            <w:r w:rsidRPr="00B5704C">
              <w:t>Flam. Liq. 3</w:t>
            </w:r>
          </w:p>
        </w:tc>
        <w:tc>
          <w:tcPr>
            <w:tcW w:w="4394" w:type="dxa"/>
          </w:tcPr>
          <w:p w:rsidR="00BF6FCE" w:rsidRPr="00B5704C" w:rsidRDefault="00BF6FCE" w:rsidP="00FC4B89">
            <w:pPr>
              <w:jc w:val="center"/>
            </w:pPr>
            <w:r w:rsidRPr="00B5704C">
              <w:t>Легкозаймисті рідкі 3</w:t>
            </w:r>
          </w:p>
        </w:tc>
        <w:tc>
          <w:tcPr>
            <w:tcW w:w="2693" w:type="dxa"/>
          </w:tcPr>
          <w:p w:rsidR="00BF6FCE" w:rsidRPr="00B5704C" w:rsidRDefault="00BF6FCE" w:rsidP="00FC4B89">
            <w:pPr>
              <w:jc w:val="center"/>
            </w:pPr>
            <w:r w:rsidRPr="00B5704C">
              <w:t>H226</w:t>
            </w:r>
          </w:p>
        </w:tc>
      </w:tr>
      <w:tr w:rsidR="00BF6FCE" w:rsidRPr="00B5704C" w:rsidTr="006C0A84">
        <w:tc>
          <w:tcPr>
            <w:tcW w:w="2546" w:type="dxa"/>
            <w:vAlign w:val="center"/>
          </w:tcPr>
          <w:p w:rsidR="00BF6FCE" w:rsidRPr="00B5704C" w:rsidRDefault="00BF6FCE" w:rsidP="00FC4B89">
            <w:pPr>
              <w:jc w:val="center"/>
            </w:pPr>
            <w:r w:rsidRPr="00B5704C">
              <w:t>Flam. Sol. 1</w:t>
            </w:r>
          </w:p>
        </w:tc>
        <w:tc>
          <w:tcPr>
            <w:tcW w:w="4394" w:type="dxa"/>
          </w:tcPr>
          <w:p w:rsidR="00BF6FCE" w:rsidRPr="00B5704C" w:rsidRDefault="00BF6FCE" w:rsidP="00FC4B89">
            <w:pPr>
              <w:jc w:val="center"/>
            </w:pPr>
            <w:r w:rsidRPr="00B5704C">
              <w:t>Легкозаймисті тверді 1</w:t>
            </w:r>
          </w:p>
        </w:tc>
        <w:tc>
          <w:tcPr>
            <w:tcW w:w="2693" w:type="dxa"/>
            <w:vMerge w:val="restart"/>
            <w:vAlign w:val="center"/>
          </w:tcPr>
          <w:p w:rsidR="00BF6FCE" w:rsidRPr="00B5704C" w:rsidRDefault="00BF6FCE" w:rsidP="00FC4B89">
            <w:pPr>
              <w:jc w:val="center"/>
            </w:pPr>
            <w:r w:rsidRPr="00B5704C">
              <w:t>H228</w:t>
            </w:r>
          </w:p>
        </w:tc>
      </w:tr>
      <w:tr w:rsidR="00BF6FCE" w:rsidRPr="00B5704C" w:rsidTr="006C0A84">
        <w:tc>
          <w:tcPr>
            <w:tcW w:w="2546" w:type="dxa"/>
            <w:vAlign w:val="center"/>
          </w:tcPr>
          <w:p w:rsidR="00BF6FCE" w:rsidRPr="00B5704C" w:rsidRDefault="00BF6FCE" w:rsidP="00FC4B89">
            <w:pPr>
              <w:jc w:val="center"/>
            </w:pPr>
            <w:r w:rsidRPr="00B5704C">
              <w:t>Flam. Sol.  2</w:t>
            </w:r>
          </w:p>
        </w:tc>
        <w:tc>
          <w:tcPr>
            <w:tcW w:w="4394" w:type="dxa"/>
          </w:tcPr>
          <w:p w:rsidR="00BF6FCE" w:rsidRPr="00B5704C" w:rsidRDefault="00BF6FCE" w:rsidP="00FC4B89">
            <w:pPr>
              <w:jc w:val="center"/>
            </w:pPr>
            <w:r w:rsidRPr="00B5704C">
              <w:t>Легкозаймисті тверді 2</w:t>
            </w:r>
          </w:p>
        </w:tc>
        <w:tc>
          <w:tcPr>
            <w:tcW w:w="2693" w:type="dxa"/>
            <w:vMerge/>
            <w:vAlign w:val="center"/>
          </w:tcPr>
          <w:p w:rsidR="00BF6FCE" w:rsidRPr="00B5704C" w:rsidRDefault="00BF6FCE" w:rsidP="00FC4B89">
            <w:pPr>
              <w:widowControl w:val="0"/>
              <w:pBdr>
                <w:top w:val="nil"/>
                <w:left w:val="nil"/>
                <w:bottom w:val="nil"/>
                <w:right w:val="nil"/>
                <w:between w:val="nil"/>
              </w:pBdr>
              <w:spacing w:line="276" w:lineRule="auto"/>
            </w:pPr>
          </w:p>
        </w:tc>
      </w:tr>
      <w:tr w:rsidR="00BF6FCE" w:rsidRPr="00B5704C" w:rsidTr="006C0A84">
        <w:tc>
          <w:tcPr>
            <w:tcW w:w="2546" w:type="dxa"/>
            <w:vAlign w:val="center"/>
          </w:tcPr>
          <w:p w:rsidR="00BF6FCE" w:rsidRPr="00B5704C" w:rsidRDefault="00BF6FCE" w:rsidP="00FC4B89">
            <w:pPr>
              <w:jc w:val="center"/>
            </w:pPr>
            <w:r w:rsidRPr="00B5704C">
              <w:t>Self-react. CD</w:t>
            </w:r>
          </w:p>
        </w:tc>
        <w:tc>
          <w:tcPr>
            <w:tcW w:w="4394" w:type="dxa"/>
          </w:tcPr>
          <w:p w:rsidR="00BF6FCE" w:rsidRPr="00B5704C" w:rsidRDefault="00BF6FCE" w:rsidP="00FC4B89">
            <w:pPr>
              <w:jc w:val="center"/>
            </w:pPr>
            <w:r w:rsidRPr="00B5704C">
              <w:t>Самореактивні CD</w:t>
            </w:r>
          </w:p>
        </w:tc>
        <w:tc>
          <w:tcPr>
            <w:tcW w:w="2693" w:type="dxa"/>
            <w:vMerge w:val="restart"/>
            <w:vAlign w:val="center"/>
          </w:tcPr>
          <w:p w:rsidR="00BF6FCE" w:rsidRPr="00B5704C" w:rsidRDefault="00BF6FCE" w:rsidP="00FC4B89">
            <w:pPr>
              <w:jc w:val="center"/>
            </w:pPr>
            <w:r w:rsidRPr="00B5704C">
              <w:t>H242</w:t>
            </w:r>
          </w:p>
        </w:tc>
      </w:tr>
      <w:tr w:rsidR="00BF6FCE" w:rsidRPr="00B5704C" w:rsidTr="006C0A84">
        <w:tc>
          <w:tcPr>
            <w:tcW w:w="2546" w:type="dxa"/>
            <w:vAlign w:val="center"/>
          </w:tcPr>
          <w:p w:rsidR="00BF6FCE" w:rsidRPr="00B5704C" w:rsidRDefault="00BF6FCE" w:rsidP="00FC4B89">
            <w:pPr>
              <w:jc w:val="center"/>
            </w:pPr>
            <w:r w:rsidRPr="00B5704C">
              <w:t>Self-react. EF</w:t>
            </w:r>
          </w:p>
        </w:tc>
        <w:tc>
          <w:tcPr>
            <w:tcW w:w="4394" w:type="dxa"/>
          </w:tcPr>
          <w:p w:rsidR="00BF6FCE" w:rsidRPr="00B5704C" w:rsidRDefault="00BF6FCE" w:rsidP="00FC4B89">
            <w:pPr>
              <w:jc w:val="center"/>
            </w:pPr>
            <w:r w:rsidRPr="00B5704C">
              <w:t>Самореактивні EF</w:t>
            </w:r>
          </w:p>
        </w:tc>
        <w:tc>
          <w:tcPr>
            <w:tcW w:w="2693" w:type="dxa"/>
            <w:vMerge/>
            <w:vAlign w:val="center"/>
          </w:tcPr>
          <w:p w:rsidR="00BF6FCE" w:rsidRPr="00B5704C" w:rsidRDefault="00BF6FCE" w:rsidP="00FC4B89">
            <w:pPr>
              <w:widowControl w:val="0"/>
              <w:pBdr>
                <w:top w:val="nil"/>
                <w:left w:val="nil"/>
                <w:bottom w:val="nil"/>
                <w:right w:val="nil"/>
                <w:between w:val="nil"/>
              </w:pBdr>
              <w:spacing w:line="276" w:lineRule="auto"/>
            </w:pPr>
          </w:p>
        </w:tc>
      </w:tr>
      <w:tr w:rsidR="00BF6FCE" w:rsidRPr="00B5704C" w:rsidTr="006C0A84">
        <w:tc>
          <w:tcPr>
            <w:tcW w:w="2546" w:type="dxa"/>
            <w:vAlign w:val="center"/>
          </w:tcPr>
          <w:p w:rsidR="00BF6FCE" w:rsidRPr="00B5704C" w:rsidRDefault="00BF6FCE" w:rsidP="00FC4B89">
            <w:pPr>
              <w:jc w:val="center"/>
            </w:pPr>
            <w:r w:rsidRPr="00B5704C">
              <w:t>Org. Perox. CD</w:t>
            </w:r>
          </w:p>
        </w:tc>
        <w:tc>
          <w:tcPr>
            <w:tcW w:w="4394" w:type="dxa"/>
          </w:tcPr>
          <w:p w:rsidR="00BF6FCE" w:rsidRPr="00B5704C" w:rsidRDefault="00BF6FCE" w:rsidP="00FC4B89">
            <w:pPr>
              <w:jc w:val="center"/>
            </w:pPr>
            <w:r w:rsidRPr="00B5704C">
              <w:t>Органічні пероксиди CD</w:t>
            </w:r>
          </w:p>
        </w:tc>
        <w:tc>
          <w:tcPr>
            <w:tcW w:w="2693" w:type="dxa"/>
            <w:vMerge/>
            <w:vAlign w:val="center"/>
          </w:tcPr>
          <w:p w:rsidR="00BF6FCE" w:rsidRPr="00B5704C" w:rsidRDefault="00BF6FCE" w:rsidP="00FC4B89">
            <w:pPr>
              <w:widowControl w:val="0"/>
              <w:pBdr>
                <w:top w:val="nil"/>
                <w:left w:val="nil"/>
                <w:bottom w:val="nil"/>
                <w:right w:val="nil"/>
                <w:between w:val="nil"/>
              </w:pBdr>
              <w:spacing w:line="276" w:lineRule="auto"/>
            </w:pPr>
          </w:p>
        </w:tc>
      </w:tr>
      <w:tr w:rsidR="00BF6FCE" w:rsidRPr="00B5704C" w:rsidTr="006C0A84">
        <w:tc>
          <w:tcPr>
            <w:tcW w:w="2546" w:type="dxa"/>
            <w:vAlign w:val="center"/>
          </w:tcPr>
          <w:p w:rsidR="00BF6FCE" w:rsidRPr="00B5704C" w:rsidRDefault="00BF6FCE" w:rsidP="00FC4B89">
            <w:pPr>
              <w:jc w:val="center"/>
            </w:pPr>
            <w:r w:rsidRPr="00B5704C">
              <w:t>Org. Perox. EF</w:t>
            </w:r>
          </w:p>
        </w:tc>
        <w:tc>
          <w:tcPr>
            <w:tcW w:w="4394" w:type="dxa"/>
          </w:tcPr>
          <w:p w:rsidR="00BF6FCE" w:rsidRPr="00B5704C" w:rsidRDefault="00BF6FCE" w:rsidP="00FC4B89">
            <w:pPr>
              <w:jc w:val="center"/>
            </w:pPr>
            <w:r w:rsidRPr="00B5704C">
              <w:t>Органічні пероксиди EF</w:t>
            </w:r>
          </w:p>
        </w:tc>
        <w:tc>
          <w:tcPr>
            <w:tcW w:w="2693" w:type="dxa"/>
            <w:vMerge/>
            <w:vAlign w:val="center"/>
          </w:tcPr>
          <w:p w:rsidR="00BF6FCE" w:rsidRPr="00B5704C" w:rsidRDefault="00BF6FCE" w:rsidP="00FC4B89">
            <w:pPr>
              <w:widowControl w:val="0"/>
              <w:pBdr>
                <w:top w:val="nil"/>
                <w:left w:val="nil"/>
                <w:bottom w:val="nil"/>
                <w:right w:val="nil"/>
                <w:between w:val="nil"/>
              </w:pBdr>
              <w:spacing w:line="276" w:lineRule="auto"/>
            </w:pPr>
          </w:p>
        </w:tc>
      </w:tr>
      <w:tr w:rsidR="00BF6FCE" w:rsidRPr="00B5704C" w:rsidTr="006C0A84">
        <w:tc>
          <w:tcPr>
            <w:tcW w:w="2546" w:type="dxa"/>
            <w:vAlign w:val="center"/>
          </w:tcPr>
          <w:p w:rsidR="00BF6FCE" w:rsidRPr="00B5704C" w:rsidRDefault="00BF6FCE" w:rsidP="00FC4B89">
            <w:pPr>
              <w:jc w:val="center"/>
            </w:pPr>
            <w:r w:rsidRPr="00B5704C">
              <w:t>Pyr. Liq. 1</w:t>
            </w:r>
          </w:p>
        </w:tc>
        <w:tc>
          <w:tcPr>
            <w:tcW w:w="4394" w:type="dxa"/>
          </w:tcPr>
          <w:p w:rsidR="00BF6FCE" w:rsidRPr="00B5704C" w:rsidRDefault="00BF6FCE" w:rsidP="00FC4B89">
            <w:pPr>
              <w:jc w:val="center"/>
            </w:pPr>
            <w:r w:rsidRPr="00B5704C">
              <w:t>Пірофорні рідкі 1</w:t>
            </w:r>
          </w:p>
        </w:tc>
        <w:tc>
          <w:tcPr>
            <w:tcW w:w="2693" w:type="dxa"/>
            <w:vMerge w:val="restart"/>
            <w:vAlign w:val="center"/>
          </w:tcPr>
          <w:p w:rsidR="00BF6FCE" w:rsidRPr="00B5704C" w:rsidRDefault="00BF6FCE" w:rsidP="00FC4B89">
            <w:pPr>
              <w:jc w:val="center"/>
            </w:pPr>
            <w:r w:rsidRPr="00B5704C">
              <w:t>H250</w:t>
            </w:r>
          </w:p>
        </w:tc>
      </w:tr>
      <w:tr w:rsidR="00BF6FCE" w:rsidRPr="00B5704C" w:rsidTr="006C0A84">
        <w:tc>
          <w:tcPr>
            <w:tcW w:w="2546" w:type="dxa"/>
            <w:vAlign w:val="center"/>
          </w:tcPr>
          <w:p w:rsidR="00BF6FCE" w:rsidRPr="00B5704C" w:rsidRDefault="00BF6FCE" w:rsidP="00FC4B89">
            <w:pPr>
              <w:jc w:val="center"/>
            </w:pPr>
            <w:r w:rsidRPr="00B5704C">
              <w:t>Pyr. Sol. 1</w:t>
            </w:r>
          </w:p>
        </w:tc>
        <w:tc>
          <w:tcPr>
            <w:tcW w:w="4394" w:type="dxa"/>
          </w:tcPr>
          <w:p w:rsidR="00BF6FCE" w:rsidRPr="00B5704C" w:rsidRDefault="00BF6FCE" w:rsidP="00FC4B89">
            <w:pPr>
              <w:jc w:val="center"/>
            </w:pPr>
            <w:r w:rsidRPr="00B5704C">
              <w:t>Пірофорні тверді 1</w:t>
            </w:r>
          </w:p>
        </w:tc>
        <w:tc>
          <w:tcPr>
            <w:tcW w:w="2693" w:type="dxa"/>
            <w:vMerge/>
            <w:vAlign w:val="center"/>
          </w:tcPr>
          <w:p w:rsidR="00BF6FCE" w:rsidRPr="00B5704C" w:rsidRDefault="00BF6FCE" w:rsidP="00FC4B89">
            <w:pPr>
              <w:widowControl w:val="0"/>
              <w:pBdr>
                <w:top w:val="nil"/>
                <w:left w:val="nil"/>
                <w:bottom w:val="nil"/>
                <w:right w:val="nil"/>
                <w:between w:val="nil"/>
              </w:pBdr>
              <w:spacing w:line="276" w:lineRule="auto"/>
            </w:pPr>
          </w:p>
        </w:tc>
      </w:tr>
      <w:tr w:rsidR="00BF6FCE" w:rsidRPr="00B5704C" w:rsidTr="006C0A84">
        <w:tc>
          <w:tcPr>
            <w:tcW w:w="2546" w:type="dxa"/>
            <w:vAlign w:val="center"/>
          </w:tcPr>
          <w:p w:rsidR="00BF6FCE" w:rsidRPr="00B5704C" w:rsidRDefault="00BF6FCE" w:rsidP="00FC4B89">
            <w:pPr>
              <w:jc w:val="center"/>
            </w:pPr>
            <w:r w:rsidRPr="00B5704C">
              <w:t>Self-heat.1</w:t>
            </w:r>
          </w:p>
        </w:tc>
        <w:tc>
          <w:tcPr>
            <w:tcW w:w="4394" w:type="dxa"/>
          </w:tcPr>
          <w:p w:rsidR="00BF6FCE" w:rsidRPr="00B5704C" w:rsidRDefault="00BF6FCE" w:rsidP="00FC4B89">
            <w:pPr>
              <w:jc w:val="center"/>
            </w:pPr>
            <w:r w:rsidRPr="00B5704C">
              <w:t>Самонагрівальні 1</w:t>
            </w:r>
          </w:p>
        </w:tc>
        <w:tc>
          <w:tcPr>
            <w:tcW w:w="2693" w:type="dxa"/>
          </w:tcPr>
          <w:p w:rsidR="00BF6FCE" w:rsidRPr="00B5704C" w:rsidRDefault="00BF6FCE" w:rsidP="00FC4B89">
            <w:pPr>
              <w:jc w:val="center"/>
            </w:pPr>
            <w:r w:rsidRPr="00B5704C">
              <w:t>H251</w:t>
            </w:r>
          </w:p>
        </w:tc>
      </w:tr>
      <w:tr w:rsidR="00BF6FCE" w:rsidRPr="00B5704C" w:rsidTr="006C0A84">
        <w:tc>
          <w:tcPr>
            <w:tcW w:w="2546" w:type="dxa"/>
            <w:vAlign w:val="center"/>
          </w:tcPr>
          <w:p w:rsidR="00BF6FCE" w:rsidRPr="00B5704C" w:rsidRDefault="00BF6FCE" w:rsidP="00FC4B89">
            <w:pPr>
              <w:jc w:val="center"/>
            </w:pPr>
            <w:r w:rsidRPr="00B5704C">
              <w:t>Self-heat.2</w:t>
            </w:r>
          </w:p>
        </w:tc>
        <w:tc>
          <w:tcPr>
            <w:tcW w:w="4394" w:type="dxa"/>
          </w:tcPr>
          <w:p w:rsidR="00BF6FCE" w:rsidRPr="00B5704C" w:rsidRDefault="00BF6FCE" w:rsidP="00FC4B89">
            <w:pPr>
              <w:jc w:val="center"/>
            </w:pPr>
            <w:r w:rsidRPr="00B5704C">
              <w:t>Самонагрівальні 2</w:t>
            </w:r>
          </w:p>
        </w:tc>
        <w:tc>
          <w:tcPr>
            <w:tcW w:w="2693" w:type="dxa"/>
          </w:tcPr>
          <w:p w:rsidR="00BF6FCE" w:rsidRPr="00B5704C" w:rsidRDefault="00BF6FCE" w:rsidP="00FC4B89">
            <w:pPr>
              <w:jc w:val="center"/>
            </w:pPr>
            <w:r w:rsidRPr="00B5704C">
              <w:t>H252</w:t>
            </w:r>
          </w:p>
        </w:tc>
      </w:tr>
      <w:tr w:rsidR="00BF6FCE" w:rsidRPr="00B5704C" w:rsidTr="006C0A84">
        <w:tc>
          <w:tcPr>
            <w:tcW w:w="2546" w:type="dxa"/>
            <w:vAlign w:val="center"/>
          </w:tcPr>
          <w:p w:rsidR="00BF6FCE" w:rsidRPr="00B5704C" w:rsidRDefault="00BF6FCE" w:rsidP="00FC4B89">
            <w:pPr>
              <w:jc w:val="center"/>
            </w:pPr>
            <w:r w:rsidRPr="00B5704C">
              <w:t>Water-react. 1</w:t>
            </w:r>
          </w:p>
        </w:tc>
        <w:tc>
          <w:tcPr>
            <w:tcW w:w="4394" w:type="dxa"/>
          </w:tcPr>
          <w:p w:rsidR="00BF6FCE" w:rsidRPr="00B5704C" w:rsidRDefault="00BF6FCE" w:rsidP="00FC4B89">
            <w:pPr>
              <w:jc w:val="center"/>
            </w:pPr>
            <w:r w:rsidRPr="00B5704C">
              <w:t>Вступають у реакцію з водою 1</w:t>
            </w:r>
          </w:p>
        </w:tc>
        <w:tc>
          <w:tcPr>
            <w:tcW w:w="2693" w:type="dxa"/>
          </w:tcPr>
          <w:p w:rsidR="00BF6FCE" w:rsidRPr="00B5704C" w:rsidRDefault="00BF6FCE" w:rsidP="00FC4B89">
            <w:pPr>
              <w:jc w:val="center"/>
            </w:pPr>
            <w:r w:rsidRPr="00B5704C">
              <w:t>H260</w:t>
            </w:r>
          </w:p>
        </w:tc>
      </w:tr>
      <w:tr w:rsidR="00BF6FCE" w:rsidRPr="00B5704C" w:rsidTr="006C0A84">
        <w:tc>
          <w:tcPr>
            <w:tcW w:w="2546" w:type="dxa"/>
            <w:vAlign w:val="center"/>
          </w:tcPr>
          <w:p w:rsidR="00BF6FCE" w:rsidRPr="00B5704C" w:rsidRDefault="00BF6FCE" w:rsidP="00FC4B89">
            <w:pPr>
              <w:jc w:val="center"/>
            </w:pPr>
            <w:r w:rsidRPr="00B5704C">
              <w:t>Water-react. 2</w:t>
            </w:r>
          </w:p>
        </w:tc>
        <w:tc>
          <w:tcPr>
            <w:tcW w:w="4394" w:type="dxa"/>
          </w:tcPr>
          <w:p w:rsidR="00BF6FCE" w:rsidRPr="00B5704C" w:rsidRDefault="00BF6FCE" w:rsidP="00FC4B89">
            <w:pPr>
              <w:jc w:val="center"/>
            </w:pPr>
            <w:r w:rsidRPr="00B5704C">
              <w:t>Вступають у реакцію з водою 2</w:t>
            </w:r>
          </w:p>
        </w:tc>
        <w:tc>
          <w:tcPr>
            <w:tcW w:w="2693" w:type="dxa"/>
            <w:vMerge w:val="restart"/>
          </w:tcPr>
          <w:p w:rsidR="00BF6FCE" w:rsidRPr="00B5704C" w:rsidRDefault="00BF6FCE" w:rsidP="00FC4B89">
            <w:pPr>
              <w:jc w:val="center"/>
            </w:pPr>
            <w:r w:rsidRPr="00B5704C">
              <w:t>H261</w:t>
            </w:r>
          </w:p>
        </w:tc>
      </w:tr>
      <w:tr w:rsidR="00BF6FCE" w:rsidRPr="00B5704C" w:rsidTr="006C0A84">
        <w:tc>
          <w:tcPr>
            <w:tcW w:w="2546" w:type="dxa"/>
            <w:vAlign w:val="center"/>
          </w:tcPr>
          <w:p w:rsidR="00BF6FCE" w:rsidRPr="00B5704C" w:rsidRDefault="00BF6FCE" w:rsidP="00FC4B89">
            <w:pPr>
              <w:jc w:val="center"/>
            </w:pPr>
            <w:r w:rsidRPr="00B5704C">
              <w:t>Water-react. 3</w:t>
            </w:r>
          </w:p>
        </w:tc>
        <w:tc>
          <w:tcPr>
            <w:tcW w:w="4394" w:type="dxa"/>
          </w:tcPr>
          <w:p w:rsidR="00BF6FCE" w:rsidRPr="00B5704C" w:rsidRDefault="00BF6FCE" w:rsidP="00FC4B89">
            <w:pPr>
              <w:jc w:val="center"/>
            </w:pPr>
            <w:r w:rsidRPr="00B5704C">
              <w:t>Вступають у реакцію з водою 3</w:t>
            </w:r>
          </w:p>
        </w:tc>
        <w:tc>
          <w:tcPr>
            <w:tcW w:w="2693" w:type="dxa"/>
            <w:vMerge/>
          </w:tcPr>
          <w:p w:rsidR="00BF6FCE" w:rsidRPr="00B5704C" w:rsidRDefault="00BF6FCE" w:rsidP="00FC4B89">
            <w:pPr>
              <w:widowControl w:val="0"/>
              <w:pBdr>
                <w:top w:val="nil"/>
                <w:left w:val="nil"/>
                <w:bottom w:val="nil"/>
                <w:right w:val="nil"/>
                <w:between w:val="nil"/>
              </w:pBdr>
              <w:spacing w:line="276" w:lineRule="auto"/>
            </w:pPr>
          </w:p>
        </w:tc>
      </w:tr>
    </w:tbl>
    <w:p w:rsidR="00BF6FCE" w:rsidRPr="005C6B4C" w:rsidRDefault="00BF6FCE" w:rsidP="00BF6FCE">
      <w:pPr>
        <w:ind w:firstLine="567"/>
        <w:jc w:val="both"/>
        <w:rPr>
          <w:sz w:val="28"/>
          <w:szCs w:val="28"/>
        </w:rPr>
      </w:pPr>
      <w:r w:rsidRPr="005C6B4C">
        <w:rPr>
          <w:b/>
          <w:sz w:val="28"/>
          <w:szCs w:val="28"/>
        </w:rPr>
        <w:lastRenderedPageBreak/>
        <w:t>НВ 4 Подразнювальна здатність.</w:t>
      </w:r>
    </w:p>
    <w:p w:rsidR="00BF6FCE" w:rsidRPr="005C6B4C" w:rsidRDefault="00BF6FCE" w:rsidP="00BF6FCE">
      <w:pPr>
        <w:ind w:firstLine="567"/>
        <w:jc w:val="both"/>
        <w:rPr>
          <w:sz w:val="28"/>
          <w:szCs w:val="28"/>
        </w:rPr>
      </w:pPr>
      <w:r w:rsidRPr="005C6B4C">
        <w:rPr>
          <w:sz w:val="28"/>
          <w:szCs w:val="28"/>
        </w:rPr>
        <w:t>Якщо відходи містять одну або більше речовин у концентраціях, що перевищують порогові концентрації, та які класифіковані за одним із наступних класів небезпеки та категорією у межах класу з визначеним відповідним кодом вислову щодо виду небезпечного впливу, і якщо досягається або перевищується один або більше із наступних лімітів концентрацій, відходи класифікуються як небезпечні за властивістю HВ 4.</w:t>
      </w:r>
    </w:p>
    <w:p w:rsidR="00BF6FCE" w:rsidRPr="005C6B4C" w:rsidRDefault="00BF6FCE" w:rsidP="00BF6FCE">
      <w:pPr>
        <w:ind w:firstLine="567"/>
        <w:jc w:val="both"/>
        <w:rPr>
          <w:sz w:val="28"/>
          <w:szCs w:val="28"/>
        </w:rPr>
      </w:pPr>
      <w:r w:rsidRPr="005C6B4C">
        <w:rPr>
          <w:sz w:val="28"/>
          <w:szCs w:val="28"/>
        </w:rPr>
        <w:t xml:space="preserve">Порогова концентрація для проведення оцінки для класів небезпеки та категорій у межах класу за кодами: Skin corr. (роз’їдання/подразнення шкіри) 1A (H314), Skin irrit. (подразнення шкіри) 2 (H315), Eye dam. (ураження очей) </w:t>
      </w:r>
      <w:r w:rsidRPr="005C6B4C">
        <w:rPr>
          <w:sz w:val="28"/>
          <w:szCs w:val="28"/>
        </w:rPr>
        <w:br/>
        <w:t>1 (H318) та Eye irrit. (подразнення очей ) 2 (H319) становить 1%.</w:t>
      </w:r>
    </w:p>
    <w:p w:rsidR="00BF6FCE" w:rsidRPr="005C6B4C" w:rsidRDefault="00BF6FCE" w:rsidP="00BF6FCE">
      <w:pPr>
        <w:ind w:firstLine="567"/>
        <w:jc w:val="both"/>
        <w:rPr>
          <w:sz w:val="28"/>
          <w:szCs w:val="28"/>
        </w:rPr>
      </w:pPr>
      <w:r w:rsidRPr="005C6B4C">
        <w:rPr>
          <w:sz w:val="28"/>
          <w:szCs w:val="28"/>
        </w:rPr>
        <w:t>Якщо сума концентрацій всіх хімічних речовин, класифікованих як Skin corr. (роз’їдання/подразнення шкіри) 1A (H314) перевищує або дорівнює 1 %, відходи класифікуються як небезпечні за властивістю HВ 4.</w:t>
      </w:r>
    </w:p>
    <w:p w:rsidR="00BF6FCE" w:rsidRPr="005C6B4C" w:rsidRDefault="00BF6FCE" w:rsidP="00BF6FCE">
      <w:pPr>
        <w:ind w:firstLine="567"/>
        <w:jc w:val="both"/>
        <w:rPr>
          <w:sz w:val="28"/>
          <w:szCs w:val="28"/>
        </w:rPr>
      </w:pPr>
      <w:r w:rsidRPr="005C6B4C">
        <w:rPr>
          <w:sz w:val="28"/>
          <w:szCs w:val="28"/>
        </w:rPr>
        <w:t>Якщо сума концентрацій всіх хімічних речовин, класифікованих як Eye dam. (ураження очей) 1 (H318), перевищує або дорівнює 10%, відходи класифікуються як небезпечні за властивістю HВ 4.</w:t>
      </w:r>
    </w:p>
    <w:p w:rsidR="00BF6FCE" w:rsidRPr="005C6B4C" w:rsidRDefault="00BF6FCE" w:rsidP="00BF6FCE">
      <w:pPr>
        <w:ind w:firstLine="567"/>
        <w:jc w:val="both"/>
        <w:rPr>
          <w:sz w:val="28"/>
          <w:szCs w:val="28"/>
        </w:rPr>
      </w:pPr>
      <w:r w:rsidRPr="005C6B4C">
        <w:rPr>
          <w:sz w:val="28"/>
          <w:szCs w:val="28"/>
        </w:rPr>
        <w:t>Якщо сума концентрацій усіх хімічних речовин, класифікованих як Skin irrit. (подразнення шкіри) 2 (H315) та Eye irrit. (подразнення очей ) 2 (H319) перевищує або дорівнює 20 %, відходи класифікуються як небезпечні за властивістю HВ 4.</w:t>
      </w:r>
    </w:p>
    <w:p w:rsidR="00BF6FCE" w:rsidRPr="005C6B4C" w:rsidRDefault="00BF6FCE" w:rsidP="00BF6FCE">
      <w:pPr>
        <w:ind w:firstLine="567"/>
        <w:jc w:val="both"/>
        <w:rPr>
          <w:sz w:val="28"/>
          <w:szCs w:val="28"/>
        </w:rPr>
      </w:pPr>
      <w:r w:rsidRPr="005C6B4C">
        <w:rPr>
          <w:sz w:val="28"/>
          <w:szCs w:val="28"/>
        </w:rPr>
        <w:t xml:space="preserve">Відходи, які містять хімічні речовини, які класифіковані як Skin corr. (роз’їдання/подразнення шкіри) 1A, 1B або 1C (H314) у концентрації, що перевищує або дорівнює 5 %, класифікуються як небезпечні за властивістю </w:t>
      </w:r>
      <w:r w:rsidRPr="005C6B4C">
        <w:rPr>
          <w:sz w:val="28"/>
          <w:szCs w:val="28"/>
        </w:rPr>
        <w:br/>
        <w:t>НВ 8. Якщо відходи класифіковані за властивістю HВ 8, властивість HВ 4 не розглядається.</w:t>
      </w:r>
    </w:p>
    <w:p w:rsidR="00BF6FCE" w:rsidRPr="005C6B4C" w:rsidRDefault="00BF6FCE" w:rsidP="00BF6FCE">
      <w:pPr>
        <w:ind w:firstLine="567"/>
        <w:jc w:val="both"/>
        <w:rPr>
          <w:b/>
          <w:sz w:val="28"/>
          <w:szCs w:val="28"/>
        </w:rPr>
      </w:pPr>
    </w:p>
    <w:p w:rsidR="00BF6FCE" w:rsidRPr="005C6B4C" w:rsidRDefault="00BF6FCE" w:rsidP="00BF6FCE">
      <w:pPr>
        <w:ind w:firstLine="567"/>
        <w:jc w:val="both"/>
        <w:rPr>
          <w:sz w:val="28"/>
          <w:szCs w:val="28"/>
        </w:rPr>
      </w:pPr>
      <w:r w:rsidRPr="005C6B4C">
        <w:rPr>
          <w:b/>
          <w:sz w:val="28"/>
          <w:szCs w:val="28"/>
        </w:rPr>
        <w:t>НВ 5 Вибіркова токсичність для окремих органів-мішеней (ВТОМ)/ Токсичність при аспірації.</w:t>
      </w:r>
    </w:p>
    <w:p w:rsidR="00BF6FCE" w:rsidRPr="005C6B4C" w:rsidRDefault="00BF6FCE" w:rsidP="00BF6FCE">
      <w:pPr>
        <w:ind w:firstLine="567"/>
        <w:jc w:val="both"/>
        <w:rPr>
          <w:sz w:val="28"/>
          <w:szCs w:val="28"/>
        </w:rPr>
      </w:pPr>
      <w:r w:rsidRPr="005C6B4C">
        <w:rPr>
          <w:sz w:val="28"/>
          <w:szCs w:val="28"/>
        </w:rPr>
        <w:t>Якщо відходи містять одну або більше хімічних речовин, які класифіковані за одним із класів небезпеки та категорією у межах класу з визначеним відповідним кодом вислову щодо виду небезпечного впливу, які наведені у Таблиці 4, і якщо досягається або перевищується один або більше із лімітів концентрації, зазначених у Таблиці 4, відходи класифікуються як небезпечні за властивістю HВ 5.</w:t>
      </w:r>
    </w:p>
    <w:p w:rsidR="00BF6FCE" w:rsidRPr="005C6B4C" w:rsidRDefault="00BF6FCE" w:rsidP="00BF6FCE">
      <w:pPr>
        <w:ind w:firstLine="567"/>
        <w:jc w:val="both"/>
        <w:rPr>
          <w:sz w:val="28"/>
          <w:szCs w:val="28"/>
        </w:rPr>
      </w:pPr>
      <w:r w:rsidRPr="005C6B4C">
        <w:rPr>
          <w:sz w:val="28"/>
          <w:szCs w:val="28"/>
        </w:rPr>
        <w:t>Якщо відходи містять хімічні речовини, які класифіковані як ВТОМ, для класифікації відходів як небезпечних за властивістю НВ5 кожна така окрема хімічна речовина повинна бути присутня у концентрації на рівні або з перевищенням  певного ліміту концентрації.</w:t>
      </w:r>
    </w:p>
    <w:p w:rsidR="00BF6FCE" w:rsidRDefault="00BF6FCE" w:rsidP="00BF6FCE">
      <w:pPr>
        <w:ind w:firstLine="567"/>
        <w:jc w:val="both"/>
        <w:rPr>
          <w:sz w:val="28"/>
          <w:szCs w:val="28"/>
        </w:rPr>
      </w:pPr>
      <w:r w:rsidRPr="005C6B4C">
        <w:rPr>
          <w:sz w:val="28"/>
          <w:szCs w:val="28"/>
        </w:rPr>
        <w:t xml:space="preserve">Якщо відходи містять одну або більше хімічних речовин класифікованих як Asp. Tox. (токсичний при аспірації) 1, а сума концентрацій цих речовин дорівнює або перевищує ліміт концентрації, відходи класифікуються як небезпечні за властивістю HВ 5, але тільки якщо загальна кінематична в'язкість відходів (при </w:t>
      </w:r>
      <w:r w:rsidRPr="005C6B4C">
        <w:rPr>
          <w:sz w:val="28"/>
          <w:szCs w:val="28"/>
        </w:rPr>
        <w:lastRenderedPageBreak/>
        <w:t>40°C) не перевищує 20,5 мм</w:t>
      </w:r>
      <w:r w:rsidRPr="005C6B4C">
        <w:rPr>
          <w:sz w:val="28"/>
          <w:szCs w:val="28"/>
          <w:vertAlign w:val="superscript"/>
        </w:rPr>
        <w:t>2</w:t>
      </w:r>
      <w:r w:rsidRPr="005C6B4C">
        <w:rPr>
          <w:sz w:val="28"/>
          <w:szCs w:val="28"/>
        </w:rPr>
        <w:t>/с. Кінематична в'язкість визначається лише для рідин.</w:t>
      </w:r>
    </w:p>
    <w:p w:rsidR="00BF6FCE" w:rsidRPr="005C6B4C" w:rsidRDefault="00BF6FCE" w:rsidP="00BF6FCE">
      <w:pPr>
        <w:ind w:firstLine="567"/>
        <w:jc w:val="both"/>
        <w:rPr>
          <w:sz w:val="28"/>
          <w:szCs w:val="28"/>
        </w:rPr>
      </w:pPr>
    </w:p>
    <w:p w:rsidR="00BF6FCE" w:rsidRDefault="00BF6FCE" w:rsidP="00BF6FCE">
      <w:pPr>
        <w:jc w:val="center"/>
        <w:rPr>
          <w:sz w:val="28"/>
          <w:szCs w:val="28"/>
        </w:rPr>
      </w:pPr>
      <w:r w:rsidRPr="005C6B4C">
        <w:rPr>
          <w:sz w:val="28"/>
          <w:szCs w:val="28"/>
        </w:rPr>
        <w:t>Таблиця 4. Коди класів небезпеки, категорій у межах класу та висловів щодо виду небезпечного впливу компонентів відходів та відповідні ліміти концентрації для їх класифікації як небезпечних за властивістю НВ 5</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4111"/>
        <w:gridCol w:w="1847"/>
        <w:gridCol w:w="1696"/>
      </w:tblGrid>
      <w:tr w:rsidR="00BF6FCE" w:rsidRPr="005C6B4C" w:rsidTr="00FC4B89">
        <w:tc>
          <w:tcPr>
            <w:tcW w:w="6091" w:type="dxa"/>
            <w:gridSpan w:val="2"/>
          </w:tcPr>
          <w:p w:rsidR="00BF6FCE" w:rsidRPr="00B5704C" w:rsidRDefault="00BF6FCE" w:rsidP="00FC4B89">
            <w:pPr>
              <w:jc w:val="center"/>
            </w:pPr>
            <w:r w:rsidRPr="00B5704C">
              <w:t>Коди класів небезпеки та категорій у межах класу</w:t>
            </w:r>
          </w:p>
        </w:tc>
        <w:tc>
          <w:tcPr>
            <w:tcW w:w="1847" w:type="dxa"/>
            <w:vMerge w:val="restart"/>
          </w:tcPr>
          <w:p w:rsidR="00BF6FCE" w:rsidRPr="00B5704C" w:rsidRDefault="00BF6FCE" w:rsidP="00FC4B89">
            <w:pPr>
              <w:jc w:val="center"/>
            </w:pPr>
            <w:r w:rsidRPr="00B5704C">
              <w:t>Коди висловів щодо виду небезпечного впливу</w:t>
            </w:r>
          </w:p>
        </w:tc>
        <w:tc>
          <w:tcPr>
            <w:tcW w:w="1696" w:type="dxa"/>
            <w:vMerge w:val="restart"/>
          </w:tcPr>
          <w:p w:rsidR="00BF6FCE" w:rsidRPr="00B5704C" w:rsidRDefault="00BF6FCE" w:rsidP="00FC4B89">
            <w:pPr>
              <w:jc w:val="center"/>
            </w:pPr>
            <w:r w:rsidRPr="00B5704C">
              <w:t>Ліміти концентрації</w:t>
            </w:r>
          </w:p>
        </w:tc>
      </w:tr>
      <w:tr w:rsidR="00BF6FCE" w:rsidRPr="005C6B4C" w:rsidTr="00FC4B89">
        <w:tc>
          <w:tcPr>
            <w:tcW w:w="1980" w:type="dxa"/>
            <w:vAlign w:val="center"/>
          </w:tcPr>
          <w:p w:rsidR="00BF6FCE" w:rsidRPr="00B5704C" w:rsidRDefault="00BF6FCE" w:rsidP="00FC4B89">
            <w:pPr>
              <w:jc w:val="center"/>
            </w:pPr>
            <w:r w:rsidRPr="00B5704C">
              <w:t>англійською</w:t>
            </w:r>
          </w:p>
        </w:tc>
        <w:tc>
          <w:tcPr>
            <w:tcW w:w="4111" w:type="dxa"/>
          </w:tcPr>
          <w:p w:rsidR="00BF6FCE" w:rsidRPr="00B5704C" w:rsidRDefault="00BF6FCE" w:rsidP="00FC4B89">
            <w:pPr>
              <w:jc w:val="center"/>
            </w:pPr>
            <w:r w:rsidRPr="00B5704C">
              <w:t>українською</w:t>
            </w:r>
          </w:p>
        </w:tc>
        <w:tc>
          <w:tcPr>
            <w:tcW w:w="1847" w:type="dxa"/>
            <w:vMerge/>
          </w:tcPr>
          <w:p w:rsidR="00BF6FCE" w:rsidRPr="00B5704C" w:rsidRDefault="00BF6FCE" w:rsidP="00FC4B89">
            <w:pPr>
              <w:widowControl w:val="0"/>
              <w:pBdr>
                <w:top w:val="nil"/>
                <w:left w:val="nil"/>
                <w:bottom w:val="nil"/>
                <w:right w:val="nil"/>
                <w:between w:val="nil"/>
              </w:pBdr>
              <w:spacing w:line="276" w:lineRule="auto"/>
            </w:pPr>
          </w:p>
        </w:tc>
        <w:tc>
          <w:tcPr>
            <w:tcW w:w="1696" w:type="dxa"/>
            <w:vMerge/>
          </w:tcPr>
          <w:p w:rsidR="00BF6FCE" w:rsidRPr="00B5704C" w:rsidRDefault="00BF6FCE" w:rsidP="00FC4B89">
            <w:pPr>
              <w:widowControl w:val="0"/>
              <w:pBdr>
                <w:top w:val="nil"/>
                <w:left w:val="nil"/>
                <w:bottom w:val="nil"/>
                <w:right w:val="nil"/>
                <w:between w:val="nil"/>
              </w:pBdr>
              <w:spacing w:line="276" w:lineRule="auto"/>
            </w:pPr>
          </w:p>
        </w:tc>
      </w:tr>
      <w:tr w:rsidR="00BF6FCE" w:rsidRPr="005C6B4C" w:rsidTr="00FC4B89">
        <w:tc>
          <w:tcPr>
            <w:tcW w:w="1980" w:type="dxa"/>
            <w:vAlign w:val="center"/>
          </w:tcPr>
          <w:p w:rsidR="00BF6FCE" w:rsidRPr="00B5704C" w:rsidRDefault="00BF6FCE" w:rsidP="00FC4B89">
            <w:pPr>
              <w:jc w:val="center"/>
            </w:pPr>
            <w:r w:rsidRPr="00B5704C">
              <w:t>STOT SE 1</w:t>
            </w:r>
          </w:p>
        </w:tc>
        <w:tc>
          <w:tcPr>
            <w:tcW w:w="4111" w:type="dxa"/>
          </w:tcPr>
          <w:p w:rsidR="00BF6FCE" w:rsidRPr="00B5704C" w:rsidRDefault="00BF6FCE" w:rsidP="00FC4B89">
            <w:pPr>
              <w:jc w:val="center"/>
            </w:pPr>
            <w:r w:rsidRPr="00B5704C">
              <w:t>ВТОМ-ОВ 1 (одноразовий вплив 1)</w:t>
            </w:r>
          </w:p>
        </w:tc>
        <w:tc>
          <w:tcPr>
            <w:tcW w:w="1847" w:type="dxa"/>
          </w:tcPr>
          <w:p w:rsidR="00BF6FCE" w:rsidRPr="00B5704C" w:rsidRDefault="00BF6FCE" w:rsidP="00FC4B89">
            <w:pPr>
              <w:widowControl w:val="0"/>
              <w:jc w:val="center"/>
            </w:pPr>
            <w:r w:rsidRPr="00B5704C">
              <w:t>H370</w:t>
            </w:r>
          </w:p>
        </w:tc>
        <w:tc>
          <w:tcPr>
            <w:tcW w:w="1696" w:type="dxa"/>
          </w:tcPr>
          <w:p w:rsidR="00BF6FCE" w:rsidRPr="00B5704C" w:rsidRDefault="00BF6FCE" w:rsidP="00FC4B89">
            <w:pPr>
              <w:widowControl w:val="0"/>
              <w:jc w:val="center"/>
            </w:pPr>
            <w:r w:rsidRPr="00B5704C">
              <w:t>1 %</w:t>
            </w:r>
          </w:p>
        </w:tc>
      </w:tr>
      <w:tr w:rsidR="00BF6FCE" w:rsidRPr="005C6B4C" w:rsidTr="00FC4B89">
        <w:tc>
          <w:tcPr>
            <w:tcW w:w="1980" w:type="dxa"/>
            <w:vAlign w:val="center"/>
          </w:tcPr>
          <w:p w:rsidR="00BF6FCE" w:rsidRPr="00B5704C" w:rsidRDefault="00BF6FCE" w:rsidP="00FC4B89">
            <w:pPr>
              <w:widowControl w:val="0"/>
              <w:jc w:val="center"/>
            </w:pPr>
            <w:r w:rsidRPr="00B5704C">
              <w:t>STOT SE 2</w:t>
            </w:r>
          </w:p>
        </w:tc>
        <w:tc>
          <w:tcPr>
            <w:tcW w:w="4111" w:type="dxa"/>
          </w:tcPr>
          <w:p w:rsidR="00BF6FCE" w:rsidRPr="00B5704C" w:rsidRDefault="00BF6FCE" w:rsidP="00FC4B89">
            <w:pPr>
              <w:widowControl w:val="0"/>
              <w:jc w:val="center"/>
            </w:pPr>
            <w:r w:rsidRPr="00B5704C">
              <w:t>ВТОМ-ОВ 2</w:t>
            </w:r>
          </w:p>
          <w:p w:rsidR="00BF6FCE" w:rsidRPr="00B5704C" w:rsidRDefault="00BF6FCE" w:rsidP="00FC4B89">
            <w:pPr>
              <w:widowControl w:val="0"/>
              <w:jc w:val="center"/>
            </w:pPr>
            <w:r w:rsidRPr="00B5704C">
              <w:t>(одноразовий вплив 2)</w:t>
            </w:r>
          </w:p>
        </w:tc>
        <w:tc>
          <w:tcPr>
            <w:tcW w:w="1847" w:type="dxa"/>
          </w:tcPr>
          <w:p w:rsidR="00BF6FCE" w:rsidRPr="00B5704C" w:rsidRDefault="00BF6FCE" w:rsidP="00FC4B89">
            <w:pPr>
              <w:widowControl w:val="0"/>
              <w:jc w:val="center"/>
            </w:pPr>
            <w:r w:rsidRPr="00B5704C">
              <w:t>H371</w:t>
            </w:r>
          </w:p>
        </w:tc>
        <w:tc>
          <w:tcPr>
            <w:tcW w:w="1696" w:type="dxa"/>
          </w:tcPr>
          <w:p w:rsidR="00BF6FCE" w:rsidRPr="00B5704C" w:rsidRDefault="00BF6FCE" w:rsidP="00FC4B89">
            <w:pPr>
              <w:widowControl w:val="0"/>
              <w:jc w:val="center"/>
            </w:pPr>
            <w:r w:rsidRPr="00B5704C">
              <w:t>10 %</w:t>
            </w:r>
          </w:p>
        </w:tc>
      </w:tr>
      <w:tr w:rsidR="00BF6FCE" w:rsidRPr="005C6B4C" w:rsidTr="00FC4B89">
        <w:tc>
          <w:tcPr>
            <w:tcW w:w="1980" w:type="dxa"/>
            <w:vAlign w:val="center"/>
          </w:tcPr>
          <w:p w:rsidR="00BF6FCE" w:rsidRPr="00B5704C" w:rsidRDefault="00BF6FCE" w:rsidP="00FC4B89">
            <w:pPr>
              <w:widowControl w:val="0"/>
              <w:jc w:val="center"/>
            </w:pPr>
            <w:r w:rsidRPr="00B5704C">
              <w:t>STOT SE 3</w:t>
            </w:r>
          </w:p>
        </w:tc>
        <w:tc>
          <w:tcPr>
            <w:tcW w:w="4111" w:type="dxa"/>
          </w:tcPr>
          <w:p w:rsidR="00BF6FCE" w:rsidRPr="00B5704C" w:rsidRDefault="00BF6FCE" w:rsidP="00FC4B89">
            <w:pPr>
              <w:widowControl w:val="0"/>
              <w:jc w:val="center"/>
            </w:pPr>
            <w:r w:rsidRPr="00B5704C">
              <w:t>ВТОМ-ОВ 3</w:t>
            </w:r>
          </w:p>
          <w:p w:rsidR="00BF6FCE" w:rsidRPr="00B5704C" w:rsidRDefault="00BF6FCE" w:rsidP="00FC4B89">
            <w:pPr>
              <w:widowControl w:val="0"/>
              <w:jc w:val="center"/>
            </w:pPr>
            <w:r w:rsidRPr="00B5704C">
              <w:t>(одноразовий вплив 3)</w:t>
            </w:r>
          </w:p>
        </w:tc>
        <w:tc>
          <w:tcPr>
            <w:tcW w:w="1847" w:type="dxa"/>
          </w:tcPr>
          <w:p w:rsidR="00BF6FCE" w:rsidRPr="00B5704C" w:rsidRDefault="00BF6FCE" w:rsidP="00FC4B89">
            <w:pPr>
              <w:widowControl w:val="0"/>
              <w:jc w:val="center"/>
            </w:pPr>
            <w:r w:rsidRPr="00B5704C">
              <w:t>H335</w:t>
            </w:r>
          </w:p>
        </w:tc>
        <w:tc>
          <w:tcPr>
            <w:tcW w:w="1696" w:type="dxa"/>
          </w:tcPr>
          <w:p w:rsidR="00BF6FCE" w:rsidRPr="00B5704C" w:rsidRDefault="00BF6FCE" w:rsidP="00FC4B89">
            <w:pPr>
              <w:widowControl w:val="0"/>
              <w:jc w:val="center"/>
            </w:pPr>
            <w:r w:rsidRPr="00B5704C">
              <w:t>20 %</w:t>
            </w:r>
          </w:p>
        </w:tc>
      </w:tr>
      <w:tr w:rsidR="00BF6FCE" w:rsidRPr="005C6B4C" w:rsidTr="00FC4B89">
        <w:tc>
          <w:tcPr>
            <w:tcW w:w="1980" w:type="dxa"/>
            <w:vAlign w:val="center"/>
          </w:tcPr>
          <w:p w:rsidR="00BF6FCE" w:rsidRPr="00B5704C" w:rsidRDefault="00BF6FCE" w:rsidP="00FC4B89">
            <w:pPr>
              <w:widowControl w:val="0"/>
              <w:jc w:val="center"/>
            </w:pPr>
            <w:r w:rsidRPr="00B5704C">
              <w:t>STOT RE 1</w:t>
            </w:r>
          </w:p>
        </w:tc>
        <w:tc>
          <w:tcPr>
            <w:tcW w:w="4111" w:type="dxa"/>
          </w:tcPr>
          <w:p w:rsidR="00BF6FCE" w:rsidRPr="00B5704C" w:rsidRDefault="00BF6FCE" w:rsidP="00FC4B89">
            <w:pPr>
              <w:widowControl w:val="0"/>
              <w:jc w:val="center"/>
            </w:pPr>
            <w:r w:rsidRPr="00B5704C">
              <w:t>ВТОМ-ПВ 1 (повторювальний/</w:t>
            </w:r>
          </w:p>
          <w:p w:rsidR="00BF6FCE" w:rsidRPr="00B5704C" w:rsidRDefault="00BF6FCE" w:rsidP="00FC4B89">
            <w:pPr>
              <w:widowControl w:val="0"/>
              <w:jc w:val="center"/>
            </w:pPr>
            <w:r w:rsidRPr="00B5704C">
              <w:t>багаторазовий вплив 1)</w:t>
            </w:r>
          </w:p>
        </w:tc>
        <w:tc>
          <w:tcPr>
            <w:tcW w:w="1847" w:type="dxa"/>
          </w:tcPr>
          <w:p w:rsidR="00BF6FCE" w:rsidRPr="00B5704C" w:rsidRDefault="00BF6FCE" w:rsidP="00FC4B89">
            <w:pPr>
              <w:widowControl w:val="0"/>
              <w:jc w:val="center"/>
            </w:pPr>
            <w:r w:rsidRPr="00B5704C">
              <w:t>H372</w:t>
            </w:r>
          </w:p>
        </w:tc>
        <w:tc>
          <w:tcPr>
            <w:tcW w:w="1696" w:type="dxa"/>
          </w:tcPr>
          <w:p w:rsidR="00BF6FCE" w:rsidRPr="00B5704C" w:rsidRDefault="00BF6FCE" w:rsidP="00FC4B89">
            <w:pPr>
              <w:widowControl w:val="0"/>
              <w:jc w:val="center"/>
            </w:pPr>
            <w:r w:rsidRPr="00B5704C">
              <w:t>1 %</w:t>
            </w:r>
          </w:p>
        </w:tc>
      </w:tr>
      <w:tr w:rsidR="00BF6FCE" w:rsidRPr="005C6B4C" w:rsidTr="00FC4B89">
        <w:tc>
          <w:tcPr>
            <w:tcW w:w="1980" w:type="dxa"/>
            <w:vAlign w:val="center"/>
          </w:tcPr>
          <w:p w:rsidR="00BF6FCE" w:rsidRPr="00B5704C" w:rsidRDefault="00BF6FCE" w:rsidP="00FC4B89">
            <w:pPr>
              <w:widowControl w:val="0"/>
              <w:jc w:val="center"/>
            </w:pPr>
            <w:r w:rsidRPr="00B5704C">
              <w:t>STOT RE 2</w:t>
            </w:r>
          </w:p>
        </w:tc>
        <w:tc>
          <w:tcPr>
            <w:tcW w:w="4111" w:type="dxa"/>
          </w:tcPr>
          <w:p w:rsidR="00BF6FCE" w:rsidRPr="00B5704C" w:rsidRDefault="00BF6FCE" w:rsidP="00FC4B89">
            <w:pPr>
              <w:widowControl w:val="0"/>
              <w:jc w:val="center"/>
            </w:pPr>
            <w:r w:rsidRPr="00B5704C">
              <w:t>ВТОМ-ПВ 2 (повторювальний/ багаторазовий вплив 2)</w:t>
            </w:r>
          </w:p>
        </w:tc>
        <w:tc>
          <w:tcPr>
            <w:tcW w:w="1847" w:type="dxa"/>
          </w:tcPr>
          <w:p w:rsidR="00BF6FCE" w:rsidRPr="00B5704C" w:rsidRDefault="00BF6FCE" w:rsidP="00FC4B89">
            <w:pPr>
              <w:widowControl w:val="0"/>
              <w:jc w:val="center"/>
            </w:pPr>
            <w:r w:rsidRPr="00B5704C">
              <w:t>H373</w:t>
            </w:r>
          </w:p>
        </w:tc>
        <w:tc>
          <w:tcPr>
            <w:tcW w:w="1696" w:type="dxa"/>
          </w:tcPr>
          <w:p w:rsidR="00BF6FCE" w:rsidRPr="00B5704C" w:rsidRDefault="00BF6FCE" w:rsidP="00FC4B89">
            <w:pPr>
              <w:widowControl w:val="0"/>
              <w:jc w:val="center"/>
            </w:pPr>
            <w:r w:rsidRPr="00B5704C">
              <w:t>10 %</w:t>
            </w:r>
          </w:p>
        </w:tc>
      </w:tr>
      <w:tr w:rsidR="00BF6FCE" w:rsidRPr="005C6B4C" w:rsidTr="00FC4B89">
        <w:tc>
          <w:tcPr>
            <w:tcW w:w="1980" w:type="dxa"/>
            <w:vAlign w:val="center"/>
          </w:tcPr>
          <w:p w:rsidR="00BF6FCE" w:rsidRPr="00B5704C" w:rsidRDefault="00BF6FCE" w:rsidP="00FC4B89">
            <w:pPr>
              <w:widowControl w:val="0"/>
              <w:jc w:val="center"/>
            </w:pPr>
            <w:r w:rsidRPr="00B5704C">
              <w:t>Asp. Tox. 1</w:t>
            </w:r>
          </w:p>
        </w:tc>
        <w:tc>
          <w:tcPr>
            <w:tcW w:w="4111" w:type="dxa"/>
          </w:tcPr>
          <w:p w:rsidR="00BF6FCE" w:rsidRPr="00B5704C" w:rsidRDefault="00BF6FCE" w:rsidP="00FC4B89">
            <w:pPr>
              <w:widowControl w:val="0"/>
              <w:jc w:val="center"/>
            </w:pPr>
            <w:r w:rsidRPr="00B5704C">
              <w:t>Токсичний при аспірації/токсичний під час вдихання 1</w:t>
            </w:r>
          </w:p>
        </w:tc>
        <w:tc>
          <w:tcPr>
            <w:tcW w:w="1847" w:type="dxa"/>
          </w:tcPr>
          <w:p w:rsidR="00BF6FCE" w:rsidRPr="00B5704C" w:rsidRDefault="00BF6FCE" w:rsidP="00FC4B89">
            <w:pPr>
              <w:widowControl w:val="0"/>
              <w:jc w:val="center"/>
            </w:pPr>
            <w:r w:rsidRPr="00B5704C">
              <w:t>H304</w:t>
            </w:r>
          </w:p>
        </w:tc>
        <w:tc>
          <w:tcPr>
            <w:tcW w:w="1696" w:type="dxa"/>
          </w:tcPr>
          <w:p w:rsidR="00BF6FCE" w:rsidRPr="00B5704C" w:rsidRDefault="00BF6FCE" w:rsidP="00FC4B89">
            <w:pPr>
              <w:widowControl w:val="0"/>
              <w:jc w:val="center"/>
            </w:pPr>
            <w:r w:rsidRPr="00B5704C">
              <w:t>10 %</w:t>
            </w:r>
          </w:p>
        </w:tc>
      </w:tr>
    </w:tbl>
    <w:p w:rsidR="00BF6FCE" w:rsidRPr="005C6B4C" w:rsidRDefault="00BF6FCE" w:rsidP="00BF6FCE">
      <w:pPr>
        <w:ind w:firstLine="567"/>
        <w:jc w:val="both"/>
        <w:rPr>
          <w:b/>
          <w:sz w:val="28"/>
          <w:szCs w:val="28"/>
        </w:rPr>
      </w:pPr>
    </w:p>
    <w:p w:rsidR="00BF6FCE" w:rsidRPr="005C6B4C" w:rsidRDefault="00BF6FCE" w:rsidP="00BF6FCE">
      <w:pPr>
        <w:ind w:firstLine="567"/>
        <w:jc w:val="both"/>
        <w:rPr>
          <w:sz w:val="28"/>
          <w:szCs w:val="28"/>
        </w:rPr>
      </w:pPr>
      <w:r w:rsidRPr="005C6B4C">
        <w:rPr>
          <w:b/>
          <w:sz w:val="28"/>
          <w:szCs w:val="28"/>
        </w:rPr>
        <w:t>HВ 6 Гостра токсичність.</w:t>
      </w:r>
    </w:p>
    <w:p w:rsidR="00BF6FCE" w:rsidRPr="005C6B4C" w:rsidRDefault="00BF6FCE" w:rsidP="00BF6FCE">
      <w:pPr>
        <w:ind w:firstLine="567"/>
        <w:jc w:val="both"/>
        <w:rPr>
          <w:sz w:val="28"/>
          <w:szCs w:val="28"/>
        </w:rPr>
      </w:pPr>
      <w:r w:rsidRPr="005C6B4C">
        <w:rPr>
          <w:sz w:val="28"/>
          <w:szCs w:val="28"/>
        </w:rPr>
        <w:t xml:space="preserve">Якщо сума концентрацій всіх гостротоксичних хімічних речовин, що входять до складу відходів, класифікованих за класом небезпеки та категорією у межах класу з визначеним відповідним кодом вислову щодо виду небезпечного впливу, наведеного у Таблиці 5, перевищує або дорівнює ліміту концентрації, зазначеному в цій таблиці, відходи класифікуються як небезпечні за властивістю НВ 6. Якщо відходи містить більше ніж одну хімічна речовина, яка класифікована як гостротоксична, сума концентрації підраховується лише для речовин з однаковою категорією у межах класу.   </w:t>
      </w:r>
    </w:p>
    <w:p w:rsidR="00BF6FCE" w:rsidRPr="005C6B4C" w:rsidRDefault="00BF6FCE" w:rsidP="00BF6FCE">
      <w:pPr>
        <w:ind w:firstLine="567"/>
        <w:jc w:val="both"/>
        <w:rPr>
          <w:sz w:val="28"/>
          <w:szCs w:val="28"/>
        </w:rPr>
      </w:pPr>
      <w:r w:rsidRPr="005C6B4C">
        <w:rPr>
          <w:sz w:val="28"/>
          <w:szCs w:val="28"/>
        </w:rPr>
        <w:t>Для оцінки застосовуються наступні порогові значення:</w:t>
      </w:r>
    </w:p>
    <w:p w:rsidR="00BF6FCE" w:rsidRPr="005C6B4C" w:rsidRDefault="00BF6FCE" w:rsidP="00BF6FCE">
      <w:pPr>
        <w:ind w:firstLine="567"/>
        <w:jc w:val="both"/>
        <w:rPr>
          <w:sz w:val="28"/>
          <w:szCs w:val="28"/>
        </w:rPr>
      </w:pPr>
      <w:r w:rsidRPr="005C6B4C">
        <w:rPr>
          <w:sz w:val="28"/>
          <w:szCs w:val="28"/>
        </w:rPr>
        <w:t>для класифікацій Acute Tox. (гостра токсичність) 1, 2 або 3 (H300, H310, H330, H301, H311, H331) - 0.1 %;</w:t>
      </w:r>
    </w:p>
    <w:p w:rsidR="00BF6FCE" w:rsidRPr="005C6B4C" w:rsidRDefault="00BF6FCE" w:rsidP="00BF6FCE">
      <w:pPr>
        <w:ind w:firstLine="567"/>
        <w:jc w:val="both"/>
        <w:rPr>
          <w:sz w:val="28"/>
          <w:szCs w:val="28"/>
        </w:rPr>
      </w:pPr>
      <w:r w:rsidRPr="005C6B4C">
        <w:rPr>
          <w:sz w:val="28"/>
          <w:szCs w:val="28"/>
        </w:rPr>
        <w:t>для класифікацій Acute Tox. (гостра токсичність) 4 (H302, H312, H332) – 1 %.</w:t>
      </w:r>
    </w:p>
    <w:p w:rsidR="00BF6FCE" w:rsidRPr="005C6B4C" w:rsidRDefault="00BF6FCE" w:rsidP="00BF6FCE">
      <w:pPr>
        <w:ind w:firstLine="567"/>
        <w:jc w:val="center"/>
        <w:rPr>
          <w:sz w:val="28"/>
          <w:szCs w:val="28"/>
        </w:rPr>
      </w:pPr>
    </w:p>
    <w:p w:rsidR="00BF6FCE" w:rsidRPr="005C6B4C" w:rsidRDefault="00BF6FCE" w:rsidP="00BF6FCE">
      <w:pPr>
        <w:jc w:val="center"/>
        <w:rPr>
          <w:sz w:val="28"/>
          <w:szCs w:val="28"/>
        </w:rPr>
      </w:pPr>
      <w:r w:rsidRPr="005C6B4C">
        <w:rPr>
          <w:sz w:val="28"/>
          <w:szCs w:val="28"/>
        </w:rPr>
        <w:t>Таблиця 5. Коди класів небезпеки, диференціацій, категорій у межах класів та висловів щодо виду небезпечного впливу компонентів відходів та відповідні ліміти концентрації для їх класифікації як небезпечних за властивістю НВ 6</w:t>
      </w:r>
    </w:p>
    <w:tbl>
      <w:tblPr>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90"/>
        <w:gridCol w:w="3089"/>
        <w:gridCol w:w="1843"/>
        <w:gridCol w:w="1559"/>
      </w:tblGrid>
      <w:tr w:rsidR="00BF6FCE" w:rsidRPr="005C6B4C" w:rsidTr="00FC4B89">
        <w:trPr>
          <w:jc w:val="center"/>
        </w:trPr>
        <w:tc>
          <w:tcPr>
            <w:tcW w:w="6379" w:type="dxa"/>
            <w:gridSpan w:val="2"/>
          </w:tcPr>
          <w:p w:rsidR="00BF6FCE" w:rsidRPr="00B5704C" w:rsidRDefault="00BF6FCE" w:rsidP="00FC4B89">
            <w:pPr>
              <w:jc w:val="center"/>
            </w:pPr>
            <w:r w:rsidRPr="00B5704C">
              <w:t>Коди класів небезпеки та категорій у межах класу</w:t>
            </w:r>
          </w:p>
        </w:tc>
        <w:tc>
          <w:tcPr>
            <w:tcW w:w="1843" w:type="dxa"/>
            <w:vMerge w:val="restart"/>
          </w:tcPr>
          <w:p w:rsidR="00BF6FCE" w:rsidRPr="00B5704C" w:rsidRDefault="00BF6FCE" w:rsidP="00FC4B89">
            <w:pPr>
              <w:jc w:val="center"/>
            </w:pPr>
            <w:r w:rsidRPr="00B5704C">
              <w:t>Коди висловів щодо виду небезпечного впливу</w:t>
            </w:r>
          </w:p>
        </w:tc>
        <w:tc>
          <w:tcPr>
            <w:tcW w:w="1559" w:type="dxa"/>
            <w:vMerge w:val="restart"/>
          </w:tcPr>
          <w:p w:rsidR="00BF6FCE" w:rsidRPr="00B5704C" w:rsidRDefault="00BF6FCE" w:rsidP="00FC4B89">
            <w:pPr>
              <w:jc w:val="center"/>
            </w:pPr>
            <w:r w:rsidRPr="00B5704C">
              <w:t>Ліміти</w:t>
            </w:r>
          </w:p>
          <w:p w:rsidR="00BF6FCE" w:rsidRPr="00B5704C" w:rsidRDefault="00BF6FCE" w:rsidP="00FC4B89">
            <w:pPr>
              <w:jc w:val="center"/>
            </w:pPr>
            <w:r w:rsidRPr="00B5704C">
              <w:t>концентрації</w:t>
            </w:r>
          </w:p>
        </w:tc>
      </w:tr>
      <w:tr w:rsidR="00BF6FCE" w:rsidRPr="005C6B4C" w:rsidTr="00FC4B89">
        <w:trPr>
          <w:jc w:val="center"/>
        </w:trPr>
        <w:tc>
          <w:tcPr>
            <w:tcW w:w="3290" w:type="dxa"/>
          </w:tcPr>
          <w:p w:rsidR="00BF6FCE" w:rsidRPr="00B5704C" w:rsidRDefault="00BF6FCE" w:rsidP="00FC4B89">
            <w:pPr>
              <w:widowControl w:val="0"/>
            </w:pPr>
          </w:p>
          <w:p w:rsidR="00BF6FCE" w:rsidRPr="00B5704C" w:rsidRDefault="00BF6FCE" w:rsidP="00FC4B89">
            <w:pPr>
              <w:widowControl w:val="0"/>
              <w:jc w:val="center"/>
            </w:pPr>
            <w:r w:rsidRPr="00B5704C">
              <w:t>англійською</w:t>
            </w:r>
          </w:p>
        </w:tc>
        <w:tc>
          <w:tcPr>
            <w:tcW w:w="3089" w:type="dxa"/>
          </w:tcPr>
          <w:p w:rsidR="00BF6FCE" w:rsidRPr="00B5704C" w:rsidRDefault="00BF6FCE" w:rsidP="00FC4B89">
            <w:pPr>
              <w:widowControl w:val="0"/>
            </w:pPr>
          </w:p>
          <w:p w:rsidR="00BF6FCE" w:rsidRPr="00B5704C" w:rsidRDefault="00BF6FCE" w:rsidP="00FC4B89">
            <w:pPr>
              <w:widowControl w:val="0"/>
              <w:jc w:val="center"/>
            </w:pPr>
            <w:r w:rsidRPr="00B5704C">
              <w:t>українською</w:t>
            </w:r>
          </w:p>
        </w:tc>
        <w:tc>
          <w:tcPr>
            <w:tcW w:w="1843" w:type="dxa"/>
            <w:vMerge/>
          </w:tcPr>
          <w:p w:rsidR="00BF6FCE" w:rsidRPr="00B5704C" w:rsidRDefault="00BF6FCE" w:rsidP="00FC4B89">
            <w:pPr>
              <w:widowControl w:val="0"/>
              <w:pBdr>
                <w:top w:val="nil"/>
                <w:left w:val="nil"/>
                <w:bottom w:val="nil"/>
                <w:right w:val="nil"/>
                <w:between w:val="nil"/>
              </w:pBdr>
              <w:spacing w:line="276" w:lineRule="auto"/>
            </w:pPr>
          </w:p>
        </w:tc>
        <w:tc>
          <w:tcPr>
            <w:tcW w:w="1559" w:type="dxa"/>
            <w:vMerge/>
          </w:tcPr>
          <w:p w:rsidR="00BF6FCE" w:rsidRPr="00B5704C" w:rsidRDefault="00BF6FCE" w:rsidP="00FC4B89">
            <w:pPr>
              <w:widowControl w:val="0"/>
              <w:pBdr>
                <w:top w:val="nil"/>
                <w:left w:val="nil"/>
                <w:bottom w:val="nil"/>
                <w:right w:val="nil"/>
                <w:between w:val="nil"/>
              </w:pBdr>
              <w:spacing w:line="276" w:lineRule="auto"/>
            </w:pPr>
          </w:p>
        </w:tc>
      </w:tr>
      <w:tr w:rsidR="00BF6FCE" w:rsidRPr="005C6B4C" w:rsidTr="00FC4B89">
        <w:trPr>
          <w:jc w:val="center"/>
        </w:trPr>
        <w:tc>
          <w:tcPr>
            <w:tcW w:w="3290" w:type="dxa"/>
          </w:tcPr>
          <w:p w:rsidR="00BF6FCE" w:rsidRPr="00B5704C" w:rsidRDefault="00BF6FCE" w:rsidP="00FC4B89">
            <w:pPr>
              <w:widowControl w:val="0"/>
              <w:jc w:val="center"/>
            </w:pPr>
            <w:r w:rsidRPr="00B5704C">
              <w:t>Acute Tox.1 (Oral)</w:t>
            </w:r>
          </w:p>
        </w:tc>
        <w:tc>
          <w:tcPr>
            <w:tcW w:w="3089" w:type="dxa"/>
          </w:tcPr>
          <w:p w:rsidR="00BF6FCE" w:rsidRPr="00B5704C" w:rsidRDefault="00BF6FCE" w:rsidP="00FC4B89">
            <w:pPr>
              <w:widowControl w:val="0"/>
              <w:jc w:val="center"/>
            </w:pPr>
            <w:r w:rsidRPr="00B5704C">
              <w:t>Гостра токсичність 1 (при пероральному впливі)</w:t>
            </w:r>
          </w:p>
        </w:tc>
        <w:tc>
          <w:tcPr>
            <w:tcW w:w="1843" w:type="dxa"/>
          </w:tcPr>
          <w:p w:rsidR="00BF6FCE" w:rsidRPr="00B5704C" w:rsidRDefault="00BF6FCE" w:rsidP="00FC4B89">
            <w:pPr>
              <w:widowControl w:val="0"/>
              <w:jc w:val="center"/>
            </w:pPr>
            <w:r w:rsidRPr="00B5704C">
              <w:t>H300</w:t>
            </w:r>
          </w:p>
        </w:tc>
        <w:tc>
          <w:tcPr>
            <w:tcW w:w="1559" w:type="dxa"/>
          </w:tcPr>
          <w:p w:rsidR="00BF6FCE" w:rsidRPr="00B5704C" w:rsidRDefault="00BF6FCE" w:rsidP="00FC4B89">
            <w:pPr>
              <w:widowControl w:val="0"/>
              <w:jc w:val="center"/>
            </w:pPr>
            <w:r w:rsidRPr="00B5704C">
              <w:t>0,1 %</w:t>
            </w:r>
          </w:p>
        </w:tc>
      </w:tr>
      <w:tr w:rsidR="00BF6FCE" w:rsidRPr="005C6B4C" w:rsidTr="00FC4B89">
        <w:trPr>
          <w:jc w:val="center"/>
        </w:trPr>
        <w:tc>
          <w:tcPr>
            <w:tcW w:w="3290" w:type="dxa"/>
          </w:tcPr>
          <w:p w:rsidR="00BF6FCE" w:rsidRPr="00B5704C" w:rsidRDefault="00BF6FCE" w:rsidP="00FC4B89">
            <w:pPr>
              <w:widowControl w:val="0"/>
              <w:jc w:val="center"/>
            </w:pPr>
            <w:r w:rsidRPr="00B5704C">
              <w:lastRenderedPageBreak/>
              <w:t>Acute Tox. 2 (Oral)</w:t>
            </w:r>
          </w:p>
        </w:tc>
        <w:tc>
          <w:tcPr>
            <w:tcW w:w="3089" w:type="dxa"/>
          </w:tcPr>
          <w:p w:rsidR="00BF6FCE" w:rsidRPr="00B5704C" w:rsidRDefault="00BF6FCE" w:rsidP="00FC4B89">
            <w:pPr>
              <w:widowControl w:val="0"/>
              <w:jc w:val="center"/>
            </w:pPr>
            <w:r w:rsidRPr="00B5704C">
              <w:t>Гостра токсичність 2 (при пероральному впливі)</w:t>
            </w:r>
          </w:p>
        </w:tc>
        <w:tc>
          <w:tcPr>
            <w:tcW w:w="1843" w:type="dxa"/>
          </w:tcPr>
          <w:p w:rsidR="00BF6FCE" w:rsidRPr="00B5704C" w:rsidRDefault="00BF6FCE" w:rsidP="00FC4B89">
            <w:pPr>
              <w:widowControl w:val="0"/>
              <w:jc w:val="center"/>
            </w:pPr>
            <w:r w:rsidRPr="00B5704C">
              <w:t>H300</w:t>
            </w:r>
          </w:p>
        </w:tc>
        <w:tc>
          <w:tcPr>
            <w:tcW w:w="1559" w:type="dxa"/>
          </w:tcPr>
          <w:p w:rsidR="00BF6FCE" w:rsidRPr="00B5704C" w:rsidRDefault="00BF6FCE" w:rsidP="00FC4B89">
            <w:pPr>
              <w:widowControl w:val="0"/>
              <w:jc w:val="center"/>
            </w:pPr>
            <w:r w:rsidRPr="00B5704C">
              <w:t>0,25 %</w:t>
            </w:r>
          </w:p>
        </w:tc>
      </w:tr>
      <w:tr w:rsidR="00BF6FCE" w:rsidRPr="005C6B4C" w:rsidTr="00FC4B89">
        <w:trPr>
          <w:jc w:val="center"/>
        </w:trPr>
        <w:tc>
          <w:tcPr>
            <w:tcW w:w="3290" w:type="dxa"/>
          </w:tcPr>
          <w:p w:rsidR="00BF6FCE" w:rsidRPr="00B5704C" w:rsidRDefault="00BF6FCE" w:rsidP="00FC4B89">
            <w:pPr>
              <w:widowControl w:val="0"/>
              <w:jc w:val="center"/>
            </w:pPr>
            <w:r w:rsidRPr="00B5704C">
              <w:t>Acute Tox. 3 (Oral)</w:t>
            </w:r>
          </w:p>
        </w:tc>
        <w:tc>
          <w:tcPr>
            <w:tcW w:w="3089" w:type="dxa"/>
          </w:tcPr>
          <w:p w:rsidR="00BF6FCE" w:rsidRPr="00B5704C" w:rsidRDefault="00BF6FCE" w:rsidP="00FC4B89">
            <w:pPr>
              <w:widowControl w:val="0"/>
              <w:jc w:val="center"/>
            </w:pPr>
            <w:r w:rsidRPr="00B5704C">
              <w:t>Гостра токсичність  3 (при пероральному впливі)</w:t>
            </w:r>
          </w:p>
        </w:tc>
        <w:tc>
          <w:tcPr>
            <w:tcW w:w="1843" w:type="dxa"/>
          </w:tcPr>
          <w:p w:rsidR="00BF6FCE" w:rsidRPr="00B5704C" w:rsidRDefault="00BF6FCE" w:rsidP="00FC4B89">
            <w:pPr>
              <w:widowControl w:val="0"/>
              <w:jc w:val="center"/>
            </w:pPr>
            <w:r w:rsidRPr="00B5704C">
              <w:t>H301</w:t>
            </w:r>
          </w:p>
        </w:tc>
        <w:tc>
          <w:tcPr>
            <w:tcW w:w="1559" w:type="dxa"/>
          </w:tcPr>
          <w:p w:rsidR="00BF6FCE" w:rsidRPr="00B5704C" w:rsidRDefault="00BF6FCE" w:rsidP="00FC4B89">
            <w:pPr>
              <w:widowControl w:val="0"/>
              <w:jc w:val="center"/>
            </w:pPr>
            <w:r w:rsidRPr="00B5704C">
              <w:t>5 %</w:t>
            </w:r>
          </w:p>
        </w:tc>
      </w:tr>
      <w:tr w:rsidR="00BF6FCE" w:rsidRPr="005C6B4C" w:rsidTr="00FC4B89">
        <w:trPr>
          <w:jc w:val="center"/>
        </w:trPr>
        <w:tc>
          <w:tcPr>
            <w:tcW w:w="3290" w:type="dxa"/>
          </w:tcPr>
          <w:p w:rsidR="00BF6FCE" w:rsidRPr="00B5704C" w:rsidRDefault="00BF6FCE" w:rsidP="00FC4B89">
            <w:pPr>
              <w:widowControl w:val="0"/>
              <w:jc w:val="center"/>
            </w:pPr>
            <w:r w:rsidRPr="00B5704C">
              <w:t>Acute Tox 4 (Oral)</w:t>
            </w:r>
          </w:p>
        </w:tc>
        <w:tc>
          <w:tcPr>
            <w:tcW w:w="3089" w:type="dxa"/>
          </w:tcPr>
          <w:p w:rsidR="00BF6FCE" w:rsidRPr="00B5704C" w:rsidRDefault="00BF6FCE" w:rsidP="00FC4B89">
            <w:pPr>
              <w:widowControl w:val="0"/>
              <w:jc w:val="center"/>
            </w:pPr>
            <w:r w:rsidRPr="00B5704C">
              <w:t>Гостра токсичність 4 (при пероральному впливі)</w:t>
            </w:r>
          </w:p>
        </w:tc>
        <w:tc>
          <w:tcPr>
            <w:tcW w:w="1843" w:type="dxa"/>
          </w:tcPr>
          <w:p w:rsidR="00BF6FCE" w:rsidRPr="00B5704C" w:rsidRDefault="00BF6FCE" w:rsidP="00FC4B89">
            <w:pPr>
              <w:widowControl w:val="0"/>
              <w:jc w:val="center"/>
            </w:pPr>
            <w:r w:rsidRPr="00B5704C">
              <w:t>H302</w:t>
            </w:r>
          </w:p>
        </w:tc>
        <w:tc>
          <w:tcPr>
            <w:tcW w:w="1559" w:type="dxa"/>
          </w:tcPr>
          <w:p w:rsidR="00BF6FCE" w:rsidRPr="00B5704C" w:rsidRDefault="00BF6FCE" w:rsidP="00FC4B89">
            <w:pPr>
              <w:widowControl w:val="0"/>
              <w:jc w:val="center"/>
            </w:pPr>
            <w:r w:rsidRPr="00B5704C">
              <w:t>25 %</w:t>
            </w:r>
          </w:p>
        </w:tc>
      </w:tr>
      <w:tr w:rsidR="00BF6FCE" w:rsidRPr="005C6B4C" w:rsidTr="00FC4B89">
        <w:trPr>
          <w:jc w:val="center"/>
        </w:trPr>
        <w:tc>
          <w:tcPr>
            <w:tcW w:w="3290" w:type="dxa"/>
          </w:tcPr>
          <w:p w:rsidR="00BF6FCE" w:rsidRPr="00B5704C" w:rsidRDefault="00BF6FCE" w:rsidP="00FC4B89">
            <w:pPr>
              <w:widowControl w:val="0"/>
              <w:jc w:val="center"/>
            </w:pPr>
            <w:r w:rsidRPr="00B5704C">
              <w:t>Acute Tox.1 (Dermal)</w:t>
            </w:r>
          </w:p>
        </w:tc>
        <w:tc>
          <w:tcPr>
            <w:tcW w:w="3089" w:type="dxa"/>
          </w:tcPr>
          <w:p w:rsidR="00BF6FCE" w:rsidRPr="00B5704C" w:rsidRDefault="00BF6FCE" w:rsidP="00FC4B89">
            <w:pPr>
              <w:widowControl w:val="0"/>
              <w:jc w:val="center"/>
            </w:pPr>
            <w:r w:rsidRPr="00B5704C">
              <w:t>Гостра токсичність 1 (при впливі через шкіру)</w:t>
            </w:r>
          </w:p>
        </w:tc>
        <w:tc>
          <w:tcPr>
            <w:tcW w:w="1843" w:type="dxa"/>
          </w:tcPr>
          <w:p w:rsidR="00BF6FCE" w:rsidRPr="00B5704C" w:rsidRDefault="00BF6FCE" w:rsidP="00FC4B89">
            <w:pPr>
              <w:widowControl w:val="0"/>
              <w:jc w:val="center"/>
            </w:pPr>
            <w:r w:rsidRPr="00B5704C">
              <w:t>H310</w:t>
            </w:r>
          </w:p>
        </w:tc>
        <w:tc>
          <w:tcPr>
            <w:tcW w:w="1559" w:type="dxa"/>
          </w:tcPr>
          <w:p w:rsidR="00BF6FCE" w:rsidRPr="00B5704C" w:rsidRDefault="00BF6FCE" w:rsidP="00FC4B89">
            <w:pPr>
              <w:widowControl w:val="0"/>
              <w:jc w:val="center"/>
            </w:pPr>
            <w:r w:rsidRPr="00B5704C">
              <w:t>0,25 %</w:t>
            </w:r>
          </w:p>
        </w:tc>
      </w:tr>
      <w:tr w:rsidR="00BF6FCE" w:rsidRPr="005C6B4C" w:rsidTr="00FC4B89">
        <w:trPr>
          <w:jc w:val="center"/>
        </w:trPr>
        <w:tc>
          <w:tcPr>
            <w:tcW w:w="3290" w:type="dxa"/>
          </w:tcPr>
          <w:p w:rsidR="00BF6FCE" w:rsidRPr="00B5704C" w:rsidRDefault="00BF6FCE" w:rsidP="00FC4B89">
            <w:pPr>
              <w:widowControl w:val="0"/>
              <w:jc w:val="center"/>
            </w:pPr>
            <w:r w:rsidRPr="00B5704C">
              <w:t>Acute Tox.2 (Dermal)</w:t>
            </w:r>
          </w:p>
        </w:tc>
        <w:tc>
          <w:tcPr>
            <w:tcW w:w="3089" w:type="dxa"/>
          </w:tcPr>
          <w:p w:rsidR="00BF6FCE" w:rsidRPr="00B5704C" w:rsidRDefault="00BF6FCE" w:rsidP="00FC4B89">
            <w:pPr>
              <w:widowControl w:val="0"/>
              <w:jc w:val="center"/>
            </w:pPr>
            <w:r w:rsidRPr="00B5704C">
              <w:t>Гостра токсичність 2 (при впливі через шкіру)</w:t>
            </w:r>
          </w:p>
        </w:tc>
        <w:tc>
          <w:tcPr>
            <w:tcW w:w="1843" w:type="dxa"/>
          </w:tcPr>
          <w:p w:rsidR="00BF6FCE" w:rsidRPr="00B5704C" w:rsidRDefault="00BF6FCE" w:rsidP="00FC4B89">
            <w:pPr>
              <w:widowControl w:val="0"/>
              <w:jc w:val="center"/>
            </w:pPr>
            <w:r w:rsidRPr="00B5704C">
              <w:t>H310</w:t>
            </w:r>
          </w:p>
        </w:tc>
        <w:tc>
          <w:tcPr>
            <w:tcW w:w="1559" w:type="dxa"/>
          </w:tcPr>
          <w:p w:rsidR="00BF6FCE" w:rsidRPr="00B5704C" w:rsidRDefault="00BF6FCE" w:rsidP="00FC4B89">
            <w:pPr>
              <w:widowControl w:val="0"/>
              <w:jc w:val="center"/>
            </w:pPr>
            <w:r w:rsidRPr="00B5704C">
              <w:t>2,5 %</w:t>
            </w:r>
          </w:p>
        </w:tc>
      </w:tr>
      <w:tr w:rsidR="00BF6FCE" w:rsidRPr="005C6B4C" w:rsidTr="00FC4B89">
        <w:trPr>
          <w:jc w:val="center"/>
        </w:trPr>
        <w:tc>
          <w:tcPr>
            <w:tcW w:w="3290" w:type="dxa"/>
          </w:tcPr>
          <w:p w:rsidR="00BF6FCE" w:rsidRPr="00B5704C" w:rsidRDefault="00BF6FCE" w:rsidP="00FC4B89">
            <w:pPr>
              <w:widowControl w:val="0"/>
              <w:jc w:val="center"/>
            </w:pPr>
            <w:r w:rsidRPr="00B5704C">
              <w:t>Acute Tox. 3 (Dermal)</w:t>
            </w:r>
          </w:p>
        </w:tc>
        <w:tc>
          <w:tcPr>
            <w:tcW w:w="3089" w:type="dxa"/>
          </w:tcPr>
          <w:p w:rsidR="00BF6FCE" w:rsidRPr="00B5704C" w:rsidRDefault="00BF6FCE" w:rsidP="00FC4B89">
            <w:pPr>
              <w:widowControl w:val="0"/>
              <w:jc w:val="center"/>
            </w:pPr>
            <w:r w:rsidRPr="00B5704C">
              <w:t>Гостра токсичність 3 (при впливі через шкіру)</w:t>
            </w:r>
          </w:p>
        </w:tc>
        <w:tc>
          <w:tcPr>
            <w:tcW w:w="1843" w:type="dxa"/>
          </w:tcPr>
          <w:p w:rsidR="00BF6FCE" w:rsidRPr="00B5704C" w:rsidRDefault="00BF6FCE" w:rsidP="00FC4B89">
            <w:pPr>
              <w:widowControl w:val="0"/>
              <w:jc w:val="center"/>
            </w:pPr>
            <w:r w:rsidRPr="00B5704C">
              <w:t>H311</w:t>
            </w:r>
          </w:p>
        </w:tc>
        <w:tc>
          <w:tcPr>
            <w:tcW w:w="1559" w:type="dxa"/>
          </w:tcPr>
          <w:p w:rsidR="00BF6FCE" w:rsidRPr="00B5704C" w:rsidRDefault="00BF6FCE" w:rsidP="00FC4B89">
            <w:pPr>
              <w:widowControl w:val="0"/>
              <w:jc w:val="center"/>
            </w:pPr>
            <w:r w:rsidRPr="00B5704C">
              <w:t>15 %</w:t>
            </w:r>
          </w:p>
        </w:tc>
      </w:tr>
      <w:tr w:rsidR="00BF6FCE" w:rsidRPr="005C6B4C" w:rsidTr="00FC4B89">
        <w:trPr>
          <w:jc w:val="center"/>
        </w:trPr>
        <w:tc>
          <w:tcPr>
            <w:tcW w:w="3290" w:type="dxa"/>
          </w:tcPr>
          <w:p w:rsidR="00BF6FCE" w:rsidRPr="00B5704C" w:rsidRDefault="00BF6FCE" w:rsidP="00FC4B89">
            <w:pPr>
              <w:widowControl w:val="0"/>
              <w:jc w:val="center"/>
            </w:pPr>
            <w:r w:rsidRPr="00B5704C">
              <w:t>Acute Tox 4 (Dermal)</w:t>
            </w:r>
          </w:p>
        </w:tc>
        <w:tc>
          <w:tcPr>
            <w:tcW w:w="3089" w:type="dxa"/>
          </w:tcPr>
          <w:p w:rsidR="00BF6FCE" w:rsidRPr="00B5704C" w:rsidRDefault="00BF6FCE" w:rsidP="00FC4B89">
            <w:pPr>
              <w:widowControl w:val="0"/>
              <w:jc w:val="center"/>
            </w:pPr>
            <w:r w:rsidRPr="00B5704C">
              <w:t>Гостра токсичність 4 (при впливі через шкіру)</w:t>
            </w:r>
          </w:p>
        </w:tc>
        <w:tc>
          <w:tcPr>
            <w:tcW w:w="1843" w:type="dxa"/>
          </w:tcPr>
          <w:p w:rsidR="00BF6FCE" w:rsidRPr="00B5704C" w:rsidRDefault="00BF6FCE" w:rsidP="00FC4B89">
            <w:pPr>
              <w:widowControl w:val="0"/>
              <w:jc w:val="center"/>
            </w:pPr>
            <w:r w:rsidRPr="00B5704C">
              <w:t>H312</w:t>
            </w:r>
          </w:p>
        </w:tc>
        <w:tc>
          <w:tcPr>
            <w:tcW w:w="1559" w:type="dxa"/>
          </w:tcPr>
          <w:p w:rsidR="00BF6FCE" w:rsidRPr="00B5704C" w:rsidRDefault="00BF6FCE" w:rsidP="00FC4B89">
            <w:pPr>
              <w:widowControl w:val="0"/>
              <w:jc w:val="center"/>
            </w:pPr>
            <w:r w:rsidRPr="00B5704C">
              <w:t>55 %</w:t>
            </w:r>
          </w:p>
        </w:tc>
      </w:tr>
      <w:tr w:rsidR="00BF6FCE" w:rsidRPr="005C6B4C" w:rsidTr="00FC4B89">
        <w:trPr>
          <w:jc w:val="center"/>
        </w:trPr>
        <w:tc>
          <w:tcPr>
            <w:tcW w:w="3290" w:type="dxa"/>
          </w:tcPr>
          <w:p w:rsidR="00BF6FCE" w:rsidRPr="00B5704C" w:rsidRDefault="00BF6FCE" w:rsidP="00FC4B89">
            <w:pPr>
              <w:widowControl w:val="0"/>
              <w:jc w:val="center"/>
            </w:pPr>
            <w:r w:rsidRPr="00B5704C">
              <w:t>Acute Tox 1 (Inhal.)</w:t>
            </w:r>
          </w:p>
        </w:tc>
        <w:tc>
          <w:tcPr>
            <w:tcW w:w="3089" w:type="dxa"/>
          </w:tcPr>
          <w:p w:rsidR="00BF6FCE" w:rsidRPr="00B5704C" w:rsidRDefault="00BF6FCE" w:rsidP="00FC4B89">
            <w:pPr>
              <w:widowControl w:val="0"/>
              <w:jc w:val="center"/>
            </w:pPr>
            <w:r w:rsidRPr="00B5704C">
              <w:t>Гостра токсичність 1 (при вдиханні)</w:t>
            </w:r>
          </w:p>
        </w:tc>
        <w:tc>
          <w:tcPr>
            <w:tcW w:w="1843" w:type="dxa"/>
          </w:tcPr>
          <w:p w:rsidR="00BF6FCE" w:rsidRPr="00B5704C" w:rsidRDefault="00BF6FCE" w:rsidP="00FC4B89">
            <w:pPr>
              <w:widowControl w:val="0"/>
              <w:jc w:val="center"/>
            </w:pPr>
            <w:r w:rsidRPr="00B5704C">
              <w:t>H330</w:t>
            </w:r>
          </w:p>
        </w:tc>
        <w:tc>
          <w:tcPr>
            <w:tcW w:w="1559" w:type="dxa"/>
          </w:tcPr>
          <w:p w:rsidR="00BF6FCE" w:rsidRPr="00B5704C" w:rsidRDefault="00BF6FCE" w:rsidP="00FC4B89">
            <w:pPr>
              <w:widowControl w:val="0"/>
              <w:jc w:val="center"/>
            </w:pPr>
            <w:r w:rsidRPr="00B5704C">
              <w:t>0,1 %</w:t>
            </w:r>
          </w:p>
        </w:tc>
      </w:tr>
      <w:tr w:rsidR="00BF6FCE" w:rsidRPr="005C6B4C" w:rsidTr="00FC4B89">
        <w:trPr>
          <w:jc w:val="center"/>
        </w:trPr>
        <w:tc>
          <w:tcPr>
            <w:tcW w:w="3290" w:type="dxa"/>
          </w:tcPr>
          <w:p w:rsidR="00BF6FCE" w:rsidRPr="00B5704C" w:rsidRDefault="00BF6FCE" w:rsidP="00FC4B89">
            <w:pPr>
              <w:widowControl w:val="0"/>
              <w:jc w:val="center"/>
            </w:pPr>
            <w:r w:rsidRPr="00B5704C">
              <w:t>Acute Tox.2 (Inhal.)</w:t>
            </w:r>
          </w:p>
        </w:tc>
        <w:tc>
          <w:tcPr>
            <w:tcW w:w="3089" w:type="dxa"/>
          </w:tcPr>
          <w:p w:rsidR="00BF6FCE" w:rsidRPr="00B5704C" w:rsidRDefault="00BF6FCE" w:rsidP="00FC4B89">
            <w:pPr>
              <w:widowControl w:val="0"/>
              <w:jc w:val="center"/>
            </w:pPr>
            <w:r w:rsidRPr="00B5704C">
              <w:t>Гостра токсичність 2 (при вдиханні)</w:t>
            </w:r>
          </w:p>
        </w:tc>
        <w:tc>
          <w:tcPr>
            <w:tcW w:w="1843" w:type="dxa"/>
          </w:tcPr>
          <w:p w:rsidR="00BF6FCE" w:rsidRPr="00B5704C" w:rsidRDefault="00BF6FCE" w:rsidP="00FC4B89">
            <w:pPr>
              <w:widowControl w:val="0"/>
              <w:jc w:val="center"/>
            </w:pPr>
            <w:r w:rsidRPr="00B5704C">
              <w:t>H330</w:t>
            </w:r>
          </w:p>
        </w:tc>
        <w:tc>
          <w:tcPr>
            <w:tcW w:w="1559" w:type="dxa"/>
          </w:tcPr>
          <w:p w:rsidR="00BF6FCE" w:rsidRPr="00B5704C" w:rsidRDefault="00BF6FCE" w:rsidP="00FC4B89">
            <w:pPr>
              <w:widowControl w:val="0"/>
              <w:jc w:val="center"/>
            </w:pPr>
            <w:r w:rsidRPr="00B5704C">
              <w:t>0,5 %</w:t>
            </w:r>
          </w:p>
        </w:tc>
      </w:tr>
      <w:tr w:rsidR="00BF6FCE" w:rsidRPr="005C6B4C" w:rsidTr="00FC4B89">
        <w:trPr>
          <w:jc w:val="center"/>
        </w:trPr>
        <w:tc>
          <w:tcPr>
            <w:tcW w:w="3290" w:type="dxa"/>
          </w:tcPr>
          <w:p w:rsidR="00BF6FCE" w:rsidRPr="00B5704C" w:rsidRDefault="00BF6FCE" w:rsidP="00FC4B89">
            <w:pPr>
              <w:widowControl w:val="0"/>
              <w:jc w:val="center"/>
            </w:pPr>
            <w:r w:rsidRPr="00B5704C">
              <w:t>Acute Tox. 3 (Inhal.)</w:t>
            </w:r>
          </w:p>
        </w:tc>
        <w:tc>
          <w:tcPr>
            <w:tcW w:w="3089" w:type="dxa"/>
          </w:tcPr>
          <w:p w:rsidR="00BF6FCE" w:rsidRPr="00B5704C" w:rsidRDefault="00BF6FCE" w:rsidP="00FC4B89">
            <w:pPr>
              <w:widowControl w:val="0"/>
              <w:jc w:val="center"/>
            </w:pPr>
            <w:r w:rsidRPr="00B5704C">
              <w:t>Гостра токсичність 3 (при вдиханні)</w:t>
            </w:r>
          </w:p>
        </w:tc>
        <w:tc>
          <w:tcPr>
            <w:tcW w:w="1843" w:type="dxa"/>
          </w:tcPr>
          <w:p w:rsidR="00BF6FCE" w:rsidRPr="00B5704C" w:rsidRDefault="00BF6FCE" w:rsidP="00FC4B89">
            <w:pPr>
              <w:widowControl w:val="0"/>
              <w:jc w:val="center"/>
            </w:pPr>
            <w:r w:rsidRPr="00B5704C">
              <w:t>H331</w:t>
            </w:r>
          </w:p>
        </w:tc>
        <w:tc>
          <w:tcPr>
            <w:tcW w:w="1559" w:type="dxa"/>
          </w:tcPr>
          <w:p w:rsidR="00BF6FCE" w:rsidRPr="00B5704C" w:rsidRDefault="00BF6FCE" w:rsidP="00FC4B89">
            <w:pPr>
              <w:widowControl w:val="0"/>
              <w:jc w:val="center"/>
            </w:pPr>
            <w:r w:rsidRPr="00B5704C">
              <w:t>3,5 %</w:t>
            </w:r>
          </w:p>
        </w:tc>
      </w:tr>
      <w:tr w:rsidR="00BF6FCE" w:rsidRPr="005C6B4C" w:rsidTr="00FC4B89">
        <w:trPr>
          <w:jc w:val="center"/>
        </w:trPr>
        <w:tc>
          <w:tcPr>
            <w:tcW w:w="3290" w:type="dxa"/>
          </w:tcPr>
          <w:p w:rsidR="00BF6FCE" w:rsidRPr="00B5704C" w:rsidRDefault="00BF6FCE" w:rsidP="00FC4B89">
            <w:pPr>
              <w:widowControl w:val="0"/>
              <w:jc w:val="center"/>
            </w:pPr>
            <w:r w:rsidRPr="00B5704C">
              <w:t>Acute Tox. 4 (Inhal.)</w:t>
            </w:r>
          </w:p>
        </w:tc>
        <w:tc>
          <w:tcPr>
            <w:tcW w:w="3089" w:type="dxa"/>
          </w:tcPr>
          <w:p w:rsidR="00BF6FCE" w:rsidRPr="00B5704C" w:rsidRDefault="00BF6FCE" w:rsidP="00FC4B89">
            <w:pPr>
              <w:widowControl w:val="0"/>
              <w:jc w:val="center"/>
            </w:pPr>
            <w:r w:rsidRPr="00B5704C">
              <w:t>Гостра токсичність 4 (при вдиханні)</w:t>
            </w:r>
          </w:p>
        </w:tc>
        <w:tc>
          <w:tcPr>
            <w:tcW w:w="1843" w:type="dxa"/>
          </w:tcPr>
          <w:p w:rsidR="00BF6FCE" w:rsidRPr="00B5704C" w:rsidRDefault="00BF6FCE" w:rsidP="00FC4B89">
            <w:pPr>
              <w:widowControl w:val="0"/>
              <w:jc w:val="center"/>
            </w:pPr>
            <w:r w:rsidRPr="00B5704C">
              <w:t>H332</w:t>
            </w:r>
          </w:p>
        </w:tc>
        <w:tc>
          <w:tcPr>
            <w:tcW w:w="1559" w:type="dxa"/>
          </w:tcPr>
          <w:p w:rsidR="00BF6FCE" w:rsidRPr="00B5704C" w:rsidRDefault="00BF6FCE" w:rsidP="00FC4B89">
            <w:pPr>
              <w:widowControl w:val="0"/>
              <w:jc w:val="center"/>
            </w:pPr>
            <w:r w:rsidRPr="00B5704C">
              <w:t>22,5 %</w:t>
            </w:r>
          </w:p>
        </w:tc>
      </w:tr>
    </w:tbl>
    <w:p w:rsidR="00BF6FCE" w:rsidRPr="005C6B4C" w:rsidRDefault="00BF6FCE" w:rsidP="00BF6FCE">
      <w:pPr>
        <w:jc w:val="both"/>
        <w:rPr>
          <w:sz w:val="28"/>
          <w:szCs w:val="28"/>
        </w:rPr>
      </w:pPr>
    </w:p>
    <w:p w:rsidR="00BF6FCE" w:rsidRPr="005C6B4C" w:rsidRDefault="00BF6FCE" w:rsidP="00BF6FCE">
      <w:pPr>
        <w:ind w:firstLine="567"/>
        <w:jc w:val="both"/>
        <w:rPr>
          <w:sz w:val="28"/>
          <w:szCs w:val="28"/>
        </w:rPr>
      </w:pPr>
      <w:r w:rsidRPr="005C6B4C">
        <w:rPr>
          <w:b/>
          <w:sz w:val="28"/>
          <w:szCs w:val="28"/>
        </w:rPr>
        <w:t>НВ 7 Канцерогенність.</w:t>
      </w:r>
    </w:p>
    <w:p w:rsidR="00BF6FCE" w:rsidRPr="005C6B4C" w:rsidRDefault="00BF6FCE" w:rsidP="00BF6FCE">
      <w:pPr>
        <w:ind w:firstLine="567"/>
        <w:jc w:val="both"/>
        <w:rPr>
          <w:sz w:val="28"/>
          <w:szCs w:val="28"/>
        </w:rPr>
      </w:pPr>
      <w:r w:rsidRPr="005C6B4C">
        <w:rPr>
          <w:sz w:val="28"/>
          <w:szCs w:val="28"/>
        </w:rPr>
        <w:t>Якщо відходи містять хімічну речовину, яка класифікована за одним із класів небезпеки та категорією у межах класу з визначеним відповідним кодом вислову щодо виду небезпечного впливу, та досягається або перевищується один із наступних лімітів концентрації, зазначених у Таблиці 6, відходи класифікуються як небезпечні за властивістю HВ 7.</w:t>
      </w:r>
    </w:p>
    <w:p w:rsidR="00BF6FCE" w:rsidRPr="005C6B4C" w:rsidRDefault="00BF6FCE" w:rsidP="00BF6FCE">
      <w:pPr>
        <w:ind w:firstLine="567"/>
        <w:jc w:val="both"/>
        <w:rPr>
          <w:sz w:val="28"/>
          <w:szCs w:val="28"/>
        </w:rPr>
      </w:pPr>
      <w:r w:rsidRPr="005C6B4C">
        <w:rPr>
          <w:sz w:val="28"/>
          <w:szCs w:val="28"/>
        </w:rPr>
        <w:t>Якщо відходи містять більше ніж одну хімічну речовину, яка класифікована як канцерогенна, для класифікації відходів як небезпечних за властивістю HВ 7 кожна окрема речовина повинна бути присутня у концентрації на рівні або з перевищенням ліміту концентрації.</w:t>
      </w:r>
    </w:p>
    <w:p w:rsidR="00BF6FCE" w:rsidRPr="005C6B4C" w:rsidRDefault="00BF6FCE" w:rsidP="00BF6FCE">
      <w:pPr>
        <w:ind w:firstLine="567"/>
        <w:jc w:val="center"/>
        <w:rPr>
          <w:sz w:val="28"/>
          <w:szCs w:val="28"/>
        </w:rPr>
      </w:pPr>
    </w:p>
    <w:p w:rsidR="00BF6FCE" w:rsidRDefault="00BF6FCE" w:rsidP="00BF6FCE">
      <w:pPr>
        <w:jc w:val="center"/>
        <w:rPr>
          <w:sz w:val="28"/>
          <w:szCs w:val="28"/>
        </w:rPr>
      </w:pPr>
      <w:r w:rsidRPr="005C6B4C">
        <w:rPr>
          <w:sz w:val="28"/>
          <w:szCs w:val="28"/>
        </w:rPr>
        <w:t>Таблиця 6: Коди класів небезпеки, категорій у межах класів та висловів щодо виду небезпечного впливу компонентів відходів для компонентів відходів та відповідні ліміти концентрацій для їх класифікації  як небезпечних за властивістю НВ 7</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830"/>
        <w:gridCol w:w="2268"/>
        <w:gridCol w:w="1848"/>
      </w:tblGrid>
      <w:tr w:rsidR="00BF6FCE" w:rsidRPr="005C6B4C" w:rsidTr="00FC4B89">
        <w:tc>
          <w:tcPr>
            <w:tcW w:w="5660" w:type="dxa"/>
            <w:gridSpan w:val="2"/>
          </w:tcPr>
          <w:p w:rsidR="00BF6FCE" w:rsidRPr="00B5704C" w:rsidRDefault="00BF6FCE" w:rsidP="00FC4B89">
            <w:pPr>
              <w:jc w:val="center"/>
            </w:pPr>
            <w:r w:rsidRPr="00B5704C">
              <w:t>Коди класів небезпеки та категорій у межах класу</w:t>
            </w:r>
          </w:p>
        </w:tc>
        <w:tc>
          <w:tcPr>
            <w:tcW w:w="2268" w:type="dxa"/>
            <w:vMerge w:val="restart"/>
          </w:tcPr>
          <w:p w:rsidR="00BF6FCE" w:rsidRPr="00B5704C" w:rsidRDefault="00BF6FCE" w:rsidP="00FC4B89">
            <w:pPr>
              <w:jc w:val="center"/>
            </w:pPr>
            <w:r w:rsidRPr="00B5704C">
              <w:t>Коди висловів щодо виду небезпечного впливу</w:t>
            </w:r>
          </w:p>
        </w:tc>
        <w:tc>
          <w:tcPr>
            <w:tcW w:w="1848" w:type="dxa"/>
            <w:vMerge w:val="restart"/>
          </w:tcPr>
          <w:p w:rsidR="00BF6FCE" w:rsidRPr="00B5704C" w:rsidRDefault="00BF6FCE" w:rsidP="00FC4B89">
            <w:pPr>
              <w:jc w:val="center"/>
            </w:pPr>
            <w:r w:rsidRPr="00B5704C">
              <w:t>Ліміти</w:t>
            </w:r>
          </w:p>
          <w:p w:rsidR="00BF6FCE" w:rsidRPr="00B5704C" w:rsidRDefault="00BF6FCE" w:rsidP="00FC4B89">
            <w:pPr>
              <w:jc w:val="center"/>
            </w:pPr>
            <w:r w:rsidRPr="00B5704C">
              <w:t>концентрації</w:t>
            </w:r>
          </w:p>
        </w:tc>
      </w:tr>
      <w:tr w:rsidR="00BF6FCE" w:rsidRPr="005C6B4C" w:rsidTr="00FC4B89">
        <w:tc>
          <w:tcPr>
            <w:tcW w:w="2830" w:type="dxa"/>
          </w:tcPr>
          <w:p w:rsidR="00BF6FCE" w:rsidRPr="00B5704C" w:rsidRDefault="00BF6FCE" w:rsidP="00FC4B89">
            <w:pPr>
              <w:widowControl w:val="0"/>
              <w:jc w:val="center"/>
              <w:rPr>
                <w:highlight w:val="white"/>
              </w:rPr>
            </w:pPr>
            <w:r w:rsidRPr="00B5704C">
              <w:t>англійською</w:t>
            </w:r>
          </w:p>
        </w:tc>
        <w:tc>
          <w:tcPr>
            <w:tcW w:w="2830" w:type="dxa"/>
          </w:tcPr>
          <w:p w:rsidR="00BF6FCE" w:rsidRPr="00B5704C" w:rsidRDefault="00BF6FCE" w:rsidP="00FC4B89">
            <w:pPr>
              <w:widowControl w:val="0"/>
              <w:jc w:val="center"/>
            </w:pPr>
            <w:r w:rsidRPr="00B5704C">
              <w:t>українською</w:t>
            </w:r>
          </w:p>
        </w:tc>
        <w:tc>
          <w:tcPr>
            <w:tcW w:w="2268" w:type="dxa"/>
            <w:vMerge/>
          </w:tcPr>
          <w:p w:rsidR="00BF6FCE" w:rsidRPr="00B5704C" w:rsidRDefault="00BF6FCE" w:rsidP="00FC4B89">
            <w:pPr>
              <w:widowControl w:val="0"/>
              <w:pBdr>
                <w:top w:val="nil"/>
                <w:left w:val="nil"/>
                <w:bottom w:val="nil"/>
                <w:right w:val="nil"/>
                <w:between w:val="nil"/>
              </w:pBdr>
              <w:spacing w:line="276" w:lineRule="auto"/>
            </w:pPr>
          </w:p>
        </w:tc>
        <w:tc>
          <w:tcPr>
            <w:tcW w:w="1848" w:type="dxa"/>
            <w:vMerge/>
          </w:tcPr>
          <w:p w:rsidR="00BF6FCE" w:rsidRPr="00B5704C" w:rsidRDefault="00BF6FCE" w:rsidP="00FC4B89">
            <w:pPr>
              <w:widowControl w:val="0"/>
              <w:pBdr>
                <w:top w:val="nil"/>
                <w:left w:val="nil"/>
                <w:bottom w:val="nil"/>
                <w:right w:val="nil"/>
                <w:between w:val="nil"/>
              </w:pBdr>
              <w:spacing w:line="276" w:lineRule="auto"/>
            </w:pPr>
          </w:p>
        </w:tc>
      </w:tr>
      <w:tr w:rsidR="00BF6FCE" w:rsidRPr="005C6B4C" w:rsidTr="00FC4B89">
        <w:tc>
          <w:tcPr>
            <w:tcW w:w="2830" w:type="dxa"/>
          </w:tcPr>
          <w:p w:rsidR="00BF6FCE" w:rsidRPr="00B5704C" w:rsidRDefault="00BF6FCE" w:rsidP="00FC4B89">
            <w:pPr>
              <w:widowControl w:val="0"/>
              <w:jc w:val="center"/>
            </w:pPr>
            <w:r w:rsidRPr="00B5704C">
              <w:rPr>
                <w:highlight w:val="white"/>
              </w:rPr>
              <w:t>Carc. 1A</w:t>
            </w:r>
          </w:p>
        </w:tc>
        <w:tc>
          <w:tcPr>
            <w:tcW w:w="2830" w:type="dxa"/>
            <w:vAlign w:val="center"/>
          </w:tcPr>
          <w:p w:rsidR="00BF6FCE" w:rsidRPr="00B5704C" w:rsidRDefault="00BF6FCE" w:rsidP="00FC4B89">
            <w:pPr>
              <w:widowControl w:val="0"/>
              <w:jc w:val="center"/>
            </w:pPr>
            <w:r w:rsidRPr="00B5704C">
              <w:t>Канцерогенні 1А</w:t>
            </w:r>
          </w:p>
        </w:tc>
        <w:tc>
          <w:tcPr>
            <w:tcW w:w="2268" w:type="dxa"/>
            <w:vMerge w:val="restart"/>
            <w:vAlign w:val="center"/>
          </w:tcPr>
          <w:p w:rsidR="00BF6FCE" w:rsidRPr="00B5704C" w:rsidRDefault="00BF6FCE" w:rsidP="00FC4B89">
            <w:pPr>
              <w:widowControl w:val="0"/>
              <w:jc w:val="center"/>
            </w:pPr>
            <w:r w:rsidRPr="00B5704C">
              <w:t>H350</w:t>
            </w:r>
          </w:p>
        </w:tc>
        <w:tc>
          <w:tcPr>
            <w:tcW w:w="1848" w:type="dxa"/>
            <w:vMerge w:val="restart"/>
            <w:vAlign w:val="center"/>
          </w:tcPr>
          <w:p w:rsidR="00BF6FCE" w:rsidRPr="00B5704C" w:rsidRDefault="00BF6FCE" w:rsidP="00FC4B89">
            <w:pPr>
              <w:widowControl w:val="0"/>
              <w:jc w:val="center"/>
            </w:pPr>
            <w:r w:rsidRPr="00B5704C">
              <w:t>0,1 %</w:t>
            </w:r>
          </w:p>
        </w:tc>
      </w:tr>
      <w:tr w:rsidR="00BF6FCE" w:rsidRPr="005C6B4C" w:rsidTr="00FC4B89">
        <w:tc>
          <w:tcPr>
            <w:tcW w:w="2830" w:type="dxa"/>
          </w:tcPr>
          <w:p w:rsidR="00BF6FCE" w:rsidRPr="00B5704C" w:rsidRDefault="00BF6FCE" w:rsidP="00FC4B89">
            <w:pPr>
              <w:widowControl w:val="0"/>
              <w:jc w:val="center"/>
            </w:pPr>
            <w:r w:rsidRPr="00B5704C">
              <w:rPr>
                <w:highlight w:val="white"/>
              </w:rPr>
              <w:t>Carc. 1B</w:t>
            </w:r>
          </w:p>
        </w:tc>
        <w:tc>
          <w:tcPr>
            <w:tcW w:w="2830" w:type="dxa"/>
            <w:vAlign w:val="center"/>
          </w:tcPr>
          <w:p w:rsidR="00BF6FCE" w:rsidRPr="00B5704C" w:rsidRDefault="00BF6FCE" w:rsidP="00FC4B89">
            <w:pPr>
              <w:widowControl w:val="0"/>
              <w:jc w:val="center"/>
            </w:pPr>
            <w:r w:rsidRPr="00B5704C">
              <w:t>Канцерогенні 1В</w:t>
            </w:r>
          </w:p>
        </w:tc>
        <w:tc>
          <w:tcPr>
            <w:tcW w:w="2268" w:type="dxa"/>
            <w:vMerge/>
            <w:vAlign w:val="center"/>
          </w:tcPr>
          <w:p w:rsidR="00BF6FCE" w:rsidRPr="00B5704C" w:rsidRDefault="00BF6FCE" w:rsidP="00FC4B89">
            <w:pPr>
              <w:widowControl w:val="0"/>
              <w:pBdr>
                <w:top w:val="nil"/>
                <w:left w:val="nil"/>
                <w:bottom w:val="nil"/>
                <w:right w:val="nil"/>
                <w:between w:val="nil"/>
              </w:pBdr>
              <w:spacing w:line="276" w:lineRule="auto"/>
            </w:pPr>
          </w:p>
        </w:tc>
        <w:tc>
          <w:tcPr>
            <w:tcW w:w="1848" w:type="dxa"/>
            <w:vMerge/>
            <w:vAlign w:val="center"/>
          </w:tcPr>
          <w:p w:rsidR="00BF6FCE" w:rsidRPr="00B5704C" w:rsidRDefault="00BF6FCE" w:rsidP="00FC4B89">
            <w:pPr>
              <w:widowControl w:val="0"/>
              <w:pBdr>
                <w:top w:val="nil"/>
                <w:left w:val="nil"/>
                <w:bottom w:val="nil"/>
                <w:right w:val="nil"/>
                <w:between w:val="nil"/>
              </w:pBdr>
              <w:spacing w:line="276" w:lineRule="auto"/>
            </w:pPr>
          </w:p>
        </w:tc>
      </w:tr>
      <w:tr w:rsidR="00BF6FCE" w:rsidRPr="005C6B4C" w:rsidTr="00FC4B89">
        <w:tc>
          <w:tcPr>
            <w:tcW w:w="2830" w:type="dxa"/>
          </w:tcPr>
          <w:p w:rsidR="00BF6FCE" w:rsidRPr="00B5704C" w:rsidRDefault="00BF6FCE" w:rsidP="00FC4B89">
            <w:pPr>
              <w:widowControl w:val="0"/>
              <w:jc w:val="center"/>
            </w:pPr>
            <w:r w:rsidRPr="00B5704C">
              <w:rPr>
                <w:highlight w:val="white"/>
              </w:rPr>
              <w:t>Carc. 2</w:t>
            </w:r>
          </w:p>
        </w:tc>
        <w:tc>
          <w:tcPr>
            <w:tcW w:w="2830" w:type="dxa"/>
            <w:vAlign w:val="center"/>
          </w:tcPr>
          <w:p w:rsidR="00BF6FCE" w:rsidRPr="00B5704C" w:rsidRDefault="00BF6FCE" w:rsidP="00FC4B89">
            <w:pPr>
              <w:widowControl w:val="0"/>
              <w:jc w:val="center"/>
            </w:pPr>
            <w:r w:rsidRPr="00B5704C">
              <w:t>Канцерогенні 2</w:t>
            </w:r>
          </w:p>
        </w:tc>
        <w:tc>
          <w:tcPr>
            <w:tcW w:w="2268" w:type="dxa"/>
            <w:vAlign w:val="center"/>
          </w:tcPr>
          <w:p w:rsidR="00BF6FCE" w:rsidRPr="00B5704C" w:rsidRDefault="00BF6FCE" w:rsidP="00FC4B89">
            <w:pPr>
              <w:widowControl w:val="0"/>
              <w:jc w:val="center"/>
            </w:pPr>
            <w:r w:rsidRPr="00B5704C">
              <w:t>H351</w:t>
            </w:r>
          </w:p>
        </w:tc>
        <w:tc>
          <w:tcPr>
            <w:tcW w:w="1848" w:type="dxa"/>
            <w:vAlign w:val="center"/>
          </w:tcPr>
          <w:p w:rsidR="00BF6FCE" w:rsidRPr="00B5704C" w:rsidRDefault="00BF6FCE" w:rsidP="00FC4B89">
            <w:pPr>
              <w:widowControl w:val="0"/>
              <w:jc w:val="center"/>
            </w:pPr>
            <w:r w:rsidRPr="00B5704C">
              <w:t>1,0 %</w:t>
            </w:r>
          </w:p>
        </w:tc>
      </w:tr>
    </w:tbl>
    <w:p w:rsidR="00BF6FCE" w:rsidRPr="005C6B4C" w:rsidRDefault="00BF6FCE" w:rsidP="00BF6FCE">
      <w:pPr>
        <w:jc w:val="both"/>
        <w:rPr>
          <w:sz w:val="28"/>
          <w:szCs w:val="28"/>
        </w:rPr>
      </w:pPr>
    </w:p>
    <w:p w:rsidR="006C0A84" w:rsidRDefault="006C0A84" w:rsidP="00BF6FCE">
      <w:pPr>
        <w:ind w:firstLine="567"/>
        <w:jc w:val="both"/>
        <w:rPr>
          <w:b/>
          <w:sz w:val="28"/>
          <w:szCs w:val="28"/>
        </w:rPr>
      </w:pPr>
    </w:p>
    <w:p w:rsidR="00BF6FCE" w:rsidRPr="005C6B4C" w:rsidRDefault="00BF6FCE" w:rsidP="00BF6FCE">
      <w:pPr>
        <w:ind w:firstLine="567"/>
        <w:jc w:val="both"/>
        <w:rPr>
          <w:sz w:val="28"/>
          <w:szCs w:val="28"/>
        </w:rPr>
      </w:pPr>
      <w:r w:rsidRPr="005C6B4C">
        <w:rPr>
          <w:b/>
          <w:sz w:val="28"/>
          <w:szCs w:val="28"/>
        </w:rPr>
        <w:lastRenderedPageBreak/>
        <w:t>НВ 8 Корозивність.</w:t>
      </w:r>
    </w:p>
    <w:p w:rsidR="00BF6FCE" w:rsidRPr="005C6B4C" w:rsidRDefault="00BF6FCE" w:rsidP="00BF6FCE">
      <w:pPr>
        <w:ind w:firstLine="567"/>
        <w:jc w:val="both"/>
        <w:rPr>
          <w:sz w:val="28"/>
          <w:szCs w:val="28"/>
        </w:rPr>
      </w:pPr>
      <w:r w:rsidRPr="005C6B4C">
        <w:rPr>
          <w:sz w:val="28"/>
          <w:szCs w:val="28"/>
        </w:rPr>
        <w:t>Якщо відходи містять одну або більше хімічних речовин, класифікованих як Scin. corr. (роз’їдаючі/подразнюючі шкіру) 1A, 1B або 1C (H314) і сума їх концентрацій перевищує або дорівнює 5 %, відходи класифікуються як небезпечні за властивістю НВ 8.</w:t>
      </w:r>
    </w:p>
    <w:p w:rsidR="00BF6FCE" w:rsidRPr="005C6B4C" w:rsidRDefault="00BF6FCE" w:rsidP="00BF6FCE">
      <w:pPr>
        <w:ind w:firstLine="567"/>
        <w:jc w:val="both"/>
        <w:rPr>
          <w:sz w:val="28"/>
          <w:szCs w:val="28"/>
        </w:rPr>
      </w:pPr>
      <w:r w:rsidRPr="005C6B4C">
        <w:rPr>
          <w:sz w:val="28"/>
          <w:szCs w:val="28"/>
        </w:rPr>
        <w:t>Порогова концентрація для проведення оцінки Scin. corr. (роз’їдаючі/подразнюючі шкіру) 1A, 1B або 1C (H314) становить 1.0 %.</w:t>
      </w:r>
    </w:p>
    <w:p w:rsidR="00BF6FCE" w:rsidRPr="005C6B4C" w:rsidRDefault="00BF6FCE" w:rsidP="00BF6FCE">
      <w:pPr>
        <w:ind w:firstLine="567"/>
        <w:jc w:val="both"/>
        <w:rPr>
          <w:b/>
          <w:sz w:val="28"/>
          <w:szCs w:val="28"/>
        </w:rPr>
      </w:pPr>
    </w:p>
    <w:p w:rsidR="00BF6FCE" w:rsidRPr="005C6B4C" w:rsidRDefault="00BF6FCE" w:rsidP="00BF6FCE">
      <w:pPr>
        <w:ind w:firstLine="567"/>
        <w:jc w:val="both"/>
        <w:rPr>
          <w:sz w:val="28"/>
          <w:szCs w:val="28"/>
        </w:rPr>
      </w:pPr>
      <w:r w:rsidRPr="005C6B4C">
        <w:rPr>
          <w:b/>
          <w:sz w:val="28"/>
          <w:szCs w:val="28"/>
        </w:rPr>
        <w:t>HВ 9 Інфекційність.</w:t>
      </w:r>
    </w:p>
    <w:p w:rsidR="00BF6FCE" w:rsidRPr="005C6B4C" w:rsidRDefault="00BF6FCE" w:rsidP="00BF6FCE">
      <w:pPr>
        <w:ind w:firstLine="567"/>
        <w:jc w:val="both"/>
        <w:rPr>
          <w:sz w:val="28"/>
          <w:szCs w:val="28"/>
        </w:rPr>
      </w:pPr>
      <w:r w:rsidRPr="005C6B4C">
        <w:rPr>
          <w:sz w:val="28"/>
          <w:szCs w:val="28"/>
        </w:rPr>
        <w:t>Для оцінки необхідно визначити чи містять відходи:</w:t>
      </w:r>
    </w:p>
    <w:p w:rsidR="00BF6FCE" w:rsidRPr="005C6B4C" w:rsidRDefault="00BF6FCE" w:rsidP="00BF6FCE">
      <w:pPr>
        <w:ind w:firstLine="567"/>
        <w:jc w:val="both"/>
        <w:rPr>
          <w:sz w:val="28"/>
          <w:szCs w:val="28"/>
        </w:rPr>
      </w:pPr>
      <w:r w:rsidRPr="005C6B4C">
        <w:rPr>
          <w:sz w:val="28"/>
          <w:szCs w:val="28"/>
        </w:rPr>
        <w:t xml:space="preserve">1) мікроорганізми – мікробіологічні агенти, клітині або неклітинні, здатні до реплікації або передачі генетичного матеріалу. До мікробіологічних агентів належать водорості, бактерії, гриби, паразити, плазміди, пріони, віруси та їх генетично модифіковані варіанти; </w:t>
      </w:r>
    </w:p>
    <w:p w:rsidR="00BF6FCE" w:rsidRPr="005C6B4C" w:rsidRDefault="00BF6FCE" w:rsidP="00BF6FCE">
      <w:pPr>
        <w:ind w:firstLine="567"/>
        <w:jc w:val="both"/>
        <w:rPr>
          <w:sz w:val="28"/>
          <w:szCs w:val="28"/>
        </w:rPr>
      </w:pPr>
      <w:r w:rsidRPr="005C6B4C">
        <w:rPr>
          <w:sz w:val="28"/>
          <w:szCs w:val="28"/>
        </w:rPr>
        <w:t>2) життєздатні мікроорганізми – за станом організму на місці і в час утворення відходів. Неживі мікроорганізми не вважаються інфекційними;</w:t>
      </w:r>
    </w:p>
    <w:p w:rsidR="00BF6FCE" w:rsidRPr="005C6B4C" w:rsidRDefault="00BF6FCE" w:rsidP="00BF6FCE">
      <w:pPr>
        <w:ind w:firstLine="567"/>
        <w:jc w:val="both"/>
        <w:rPr>
          <w:sz w:val="28"/>
          <w:szCs w:val="28"/>
        </w:rPr>
      </w:pPr>
      <w:r w:rsidRPr="005C6B4C">
        <w:rPr>
          <w:sz w:val="28"/>
          <w:szCs w:val="28"/>
        </w:rPr>
        <w:t>3) токсини, що виробляються мікроорганізмами, які можуть надходити  до відходів, навіть якщо організм-продуцент більше не присутній у відходах.</w:t>
      </w:r>
    </w:p>
    <w:p w:rsidR="00BF6FCE" w:rsidRPr="005C6B4C" w:rsidRDefault="00BF6FCE" w:rsidP="00BF6FCE">
      <w:pPr>
        <w:pBdr>
          <w:top w:val="nil"/>
          <w:left w:val="nil"/>
          <w:bottom w:val="nil"/>
          <w:right w:val="nil"/>
          <w:between w:val="nil"/>
        </w:pBdr>
        <w:shd w:val="clear" w:color="auto" w:fill="FFFFFF"/>
        <w:ind w:firstLine="567"/>
        <w:jc w:val="both"/>
        <w:rPr>
          <w:color w:val="000000"/>
          <w:sz w:val="28"/>
          <w:szCs w:val="28"/>
        </w:rPr>
      </w:pPr>
      <w:r w:rsidRPr="005C6B4C">
        <w:rPr>
          <w:color w:val="000000"/>
          <w:sz w:val="28"/>
          <w:szCs w:val="28"/>
        </w:rPr>
        <w:t>Токсини слід оцінювати аналогічно хімічним речовинам, беручи до уваги присвоєні коди небезпеки та відповідні небезпечні властивості. Для мікроорганізмів немає кодів небезпеки, оскільки вони не вважаються небезпечними речовинами.</w:t>
      </w:r>
    </w:p>
    <w:p w:rsidR="00BF6FCE" w:rsidRPr="005C6B4C" w:rsidRDefault="00BF6FCE" w:rsidP="00BF6FCE">
      <w:pPr>
        <w:shd w:val="clear" w:color="auto" w:fill="FFFFFF"/>
        <w:ind w:firstLine="567"/>
        <w:jc w:val="both"/>
        <w:rPr>
          <w:sz w:val="28"/>
          <w:szCs w:val="28"/>
        </w:rPr>
      </w:pPr>
      <w:r w:rsidRPr="005C6B4C">
        <w:rPr>
          <w:sz w:val="28"/>
          <w:szCs w:val="28"/>
        </w:rPr>
        <w:t>Якщо необхідно вирішити, чи відходи мають бути віднесені до дзеркально небезпечних чи дзеркально таких, що не є небезпечними, відходам буде присвоєно дзеркально небезпечні записи на основі позначення HВ 9, якщо вони містять токсин, вироблений мікроорганізмом у концентрації, при якій відходи демонструють небезпечну властивість HВ 5 (специфічна токсичність для цільового органу/аспіраційна токсичність) або HВ 6 (гостра токсичність). Відходи, які можуть бути інфекційними через мікробні токсини, включають залишки від днопоглиблювальних робіт і плаваючі залишки з водойм, де відбулося цвітіння ціанобактерій.</w:t>
      </w:r>
    </w:p>
    <w:p w:rsidR="00BF6FCE" w:rsidRPr="005C6B4C" w:rsidRDefault="00BF6FCE" w:rsidP="00BF6FCE">
      <w:pPr>
        <w:shd w:val="clear" w:color="auto" w:fill="FFFFFF"/>
        <w:ind w:firstLine="567"/>
        <w:jc w:val="both"/>
        <w:rPr>
          <w:sz w:val="28"/>
          <w:szCs w:val="28"/>
        </w:rPr>
      </w:pPr>
      <w:r w:rsidRPr="005C6B4C">
        <w:rPr>
          <w:sz w:val="28"/>
          <w:szCs w:val="28"/>
        </w:rPr>
        <w:t>Необхідно визначити, чи можуть відповідні відходи охорони здоров’я бути пов’язані з інфекцією та чи потрібно їх класифікувати як інфекційні.</w:t>
      </w:r>
    </w:p>
    <w:p w:rsidR="00BF6FCE" w:rsidRPr="005C6B4C" w:rsidRDefault="00BF6FCE" w:rsidP="00BF6FCE">
      <w:pPr>
        <w:ind w:firstLine="709"/>
        <w:jc w:val="both"/>
        <w:rPr>
          <w:sz w:val="28"/>
          <w:szCs w:val="28"/>
        </w:rPr>
      </w:pPr>
      <w:r w:rsidRPr="005C6B4C">
        <w:rPr>
          <w:sz w:val="28"/>
          <w:szCs w:val="28"/>
        </w:rPr>
        <w:t xml:space="preserve">Токсичні мікроорганізми оцінюються так само, як і хімічні речовини шляхом порівняння ступеня ризику і їм присвоєння коду, що вказують на їх властивості ризику. Потім відходи класифікують відповідно до небезпечної властивості НВ 6. </w:t>
      </w:r>
    </w:p>
    <w:p w:rsidR="00BF6FCE" w:rsidRPr="005C6B4C" w:rsidRDefault="00BF6FCE" w:rsidP="00BF6FCE">
      <w:pPr>
        <w:ind w:firstLine="567"/>
        <w:jc w:val="both"/>
        <w:rPr>
          <w:sz w:val="28"/>
          <w:szCs w:val="28"/>
        </w:rPr>
      </w:pPr>
      <w:r w:rsidRPr="005C6B4C">
        <w:rPr>
          <w:sz w:val="28"/>
          <w:szCs w:val="28"/>
        </w:rPr>
        <w:t xml:space="preserve">При оцінці небезпечних властивостей НВ 9 для оброблених відходів необхідно описати технологічний процес, метод знезараження та продемонструвати ефективність обробки або дезактивації відходів шляхом перевірки технології чи методу. </w:t>
      </w:r>
    </w:p>
    <w:p w:rsidR="00BF6FCE" w:rsidRPr="005C6B4C" w:rsidRDefault="00BF6FCE" w:rsidP="00BF6FCE">
      <w:pPr>
        <w:ind w:firstLine="567"/>
        <w:jc w:val="both"/>
        <w:rPr>
          <w:sz w:val="28"/>
          <w:szCs w:val="28"/>
        </w:rPr>
      </w:pPr>
      <w:r w:rsidRPr="005C6B4C">
        <w:rPr>
          <w:sz w:val="28"/>
          <w:szCs w:val="28"/>
        </w:rPr>
        <w:t>Показником ефективності оброблення відходів або дезактивації є мікробіологічні дослідження.</w:t>
      </w:r>
    </w:p>
    <w:p w:rsidR="00BF6FCE" w:rsidRPr="005C6B4C" w:rsidRDefault="00BF6FCE" w:rsidP="00BF6FCE">
      <w:pPr>
        <w:ind w:firstLine="567"/>
        <w:jc w:val="both"/>
        <w:rPr>
          <w:sz w:val="28"/>
          <w:szCs w:val="28"/>
        </w:rPr>
      </w:pPr>
    </w:p>
    <w:p w:rsidR="00BF6FCE" w:rsidRPr="005C6B4C" w:rsidRDefault="00BF6FCE" w:rsidP="00BF6FCE">
      <w:pPr>
        <w:ind w:firstLine="567"/>
        <w:jc w:val="both"/>
        <w:rPr>
          <w:sz w:val="28"/>
          <w:szCs w:val="28"/>
        </w:rPr>
      </w:pPr>
      <w:r w:rsidRPr="005C6B4C">
        <w:rPr>
          <w:b/>
          <w:sz w:val="28"/>
          <w:szCs w:val="28"/>
        </w:rPr>
        <w:lastRenderedPageBreak/>
        <w:t>HВ 10 Токсичність для репродуктивної системи.</w:t>
      </w:r>
    </w:p>
    <w:p w:rsidR="00BF6FCE" w:rsidRPr="005C6B4C" w:rsidRDefault="00BF6FCE" w:rsidP="00BF6FCE">
      <w:pPr>
        <w:ind w:firstLine="567"/>
        <w:jc w:val="both"/>
        <w:rPr>
          <w:sz w:val="28"/>
          <w:szCs w:val="28"/>
        </w:rPr>
      </w:pPr>
      <w:r w:rsidRPr="005C6B4C">
        <w:rPr>
          <w:sz w:val="28"/>
          <w:szCs w:val="28"/>
        </w:rPr>
        <w:t xml:space="preserve">Якщо відходи містять хімічну речовину, яка класифікована за одним із класів небезпеки та категорією у межах класу з визначеним відповідним кодом вислову щодо виду небезпечного впливу, та досягається або перевищується один із лімітів концентрації, зазначених у Таблиці 7, відходи класифікуються як небезпечні за властивістю НВ 10. </w:t>
      </w:r>
    </w:p>
    <w:p w:rsidR="00BF6FCE" w:rsidRPr="005C6B4C" w:rsidRDefault="00BF6FCE" w:rsidP="00BF6FCE">
      <w:pPr>
        <w:ind w:firstLine="567"/>
        <w:jc w:val="both"/>
        <w:rPr>
          <w:sz w:val="28"/>
          <w:szCs w:val="28"/>
        </w:rPr>
      </w:pPr>
      <w:r w:rsidRPr="005C6B4C">
        <w:rPr>
          <w:sz w:val="28"/>
          <w:szCs w:val="28"/>
        </w:rPr>
        <w:t>Якщо відходи містять більше, ніж одну хімічну речовину, яка класифікована як токсична для репродуктивної системи, для класифікації відходів як небезпечних за властивістю HВ 10 кожна окрема речовина повинна бути присутня у концентрації на рівні або з перевищенням ліміту концентрації.</w:t>
      </w:r>
    </w:p>
    <w:p w:rsidR="00BF6FCE" w:rsidRPr="005C6B4C" w:rsidRDefault="00BF6FCE" w:rsidP="00BF6FCE">
      <w:pPr>
        <w:ind w:firstLine="567"/>
        <w:jc w:val="center"/>
        <w:rPr>
          <w:sz w:val="28"/>
          <w:szCs w:val="28"/>
        </w:rPr>
      </w:pPr>
    </w:p>
    <w:p w:rsidR="00BF6FCE" w:rsidRPr="005C6B4C" w:rsidRDefault="00BF6FCE" w:rsidP="00BF6FCE">
      <w:pPr>
        <w:jc w:val="center"/>
        <w:rPr>
          <w:sz w:val="28"/>
          <w:szCs w:val="28"/>
        </w:rPr>
      </w:pPr>
      <w:r w:rsidRPr="005C6B4C">
        <w:rPr>
          <w:sz w:val="28"/>
          <w:szCs w:val="28"/>
        </w:rPr>
        <w:t>Таблиця 7. Коди класів небезпеки, категорій у межах класів та висловів щодо виду небезпечного впливу компонентів відходів та ліміти концентрації</w:t>
      </w:r>
    </w:p>
    <w:p w:rsidR="00BF6FCE" w:rsidRPr="005C6B4C" w:rsidRDefault="00BF6FCE" w:rsidP="00BF6FCE">
      <w:pPr>
        <w:jc w:val="center"/>
        <w:rPr>
          <w:sz w:val="28"/>
          <w:szCs w:val="28"/>
        </w:rPr>
      </w:pPr>
      <w:r w:rsidRPr="005C6B4C">
        <w:rPr>
          <w:sz w:val="28"/>
          <w:szCs w:val="28"/>
        </w:rPr>
        <w:t>для їх класифікації  як небезпечних за властивістю НВ 10</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3123"/>
        <w:gridCol w:w="2268"/>
        <w:gridCol w:w="1838"/>
      </w:tblGrid>
      <w:tr w:rsidR="00BF6FCE" w:rsidRPr="005C6B4C" w:rsidTr="00FC4B89">
        <w:trPr>
          <w:jc w:val="center"/>
        </w:trPr>
        <w:tc>
          <w:tcPr>
            <w:tcW w:w="5670" w:type="dxa"/>
            <w:gridSpan w:val="2"/>
          </w:tcPr>
          <w:p w:rsidR="00BF6FCE" w:rsidRPr="00B5704C" w:rsidRDefault="00BF6FCE" w:rsidP="00FC4B89">
            <w:pPr>
              <w:jc w:val="center"/>
            </w:pPr>
            <w:r w:rsidRPr="00B5704C">
              <w:t>Коди класів небезпеки та категорій у межах класу</w:t>
            </w:r>
          </w:p>
        </w:tc>
        <w:tc>
          <w:tcPr>
            <w:tcW w:w="2268" w:type="dxa"/>
            <w:vMerge w:val="restart"/>
          </w:tcPr>
          <w:p w:rsidR="00BF6FCE" w:rsidRPr="00B5704C" w:rsidRDefault="00BF6FCE" w:rsidP="00FC4B89">
            <w:pPr>
              <w:jc w:val="center"/>
            </w:pPr>
            <w:r w:rsidRPr="00B5704C">
              <w:t>Коди висловів щодо виду небезпечного впливу</w:t>
            </w:r>
          </w:p>
        </w:tc>
        <w:tc>
          <w:tcPr>
            <w:tcW w:w="1838" w:type="dxa"/>
            <w:vMerge w:val="restart"/>
          </w:tcPr>
          <w:p w:rsidR="00BF6FCE" w:rsidRPr="00B5704C" w:rsidRDefault="00BF6FCE" w:rsidP="00FC4B89">
            <w:pPr>
              <w:jc w:val="center"/>
            </w:pPr>
            <w:r w:rsidRPr="00B5704C">
              <w:t>Ліміти</w:t>
            </w:r>
          </w:p>
          <w:p w:rsidR="00BF6FCE" w:rsidRPr="00B5704C" w:rsidRDefault="00BF6FCE" w:rsidP="00FC4B89">
            <w:pPr>
              <w:jc w:val="center"/>
            </w:pPr>
            <w:r w:rsidRPr="00B5704C">
              <w:t>концентрації</w:t>
            </w:r>
          </w:p>
        </w:tc>
      </w:tr>
      <w:tr w:rsidR="00BF6FCE" w:rsidRPr="005C6B4C" w:rsidTr="00FC4B89">
        <w:trPr>
          <w:jc w:val="center"/>
        </w:trPr>
        <w:tc>
          <w:tcPr>
            <w:tcW w:w="2547" w:type="dxa"/>
          </w:tcPr>
          <w:p w:rsidR="00BF6FCE" w:rsidRPr="00B5704C" w:rsidRDefault="00BF6FCE" w:rsidP="00FC4B89">
            <w:pPr>
              <w:widowControl w:val="0"/>
              <w:jc w:val="center"/>
              <w:rPr>
                <w:highlight w:val="white"/>
              </w:rPr>
            </w:pPr>
            <w:r w:rsidRPr="00B5704C">
              <w:t>англійською</w:t>
            </w:r>
          </w:p>
        </w:tc>
        <w:tc>
          <w:tcPr>
            <w:tcW w:w="3123" w:type="dxa"/>
          </w:tcPr>
          <w:p w:rsidR="00BF6FCE" w:rsidRPr="00B5704C" w:rsidRDefault="00BF6FCE" w:rsidP="00FC4B89">
            <w:pPr>
              <w:widowControl w:val="0"/>
              <w:jc w:val="center"/>
            </w:pPr>
            <w:r w:rsidRPr="00B5704C">
              <w:t>українською</w:t>
            </w:r>
          </w:p>
        </w:tc>
        <w:tc>
          <w:tcPr>
            <w:tcW w:w="2268" w:type="dxa"/>
            <w:vMerge/>
          </w:tcPr>
          <w:p w:rsidR="00BF6FCE" w:rsidRPr="00B5704C" w:rsidRDefault="00BF6FCE" w:rsidP="00FC4B89">
            <w:pPr>
              <w:widowControl w:val="0"/>
              <w:pBdr>
                <w:top w:val="nil"/>
                <w:left w:val="nil"/>
                <w:bottom w:val="nil"/>
                <w:right w:val="nil"/>
                <w:between w:val="nil"/>
              </w:pBdr>
              <w:spacing w:line="276" w:lineRule="auto"/>
            </w:pPr>
          </w:p>
        </w:tc>
        <w:tc>
          <w:tcPr>
            <w:tcW w:w="1838" w:type="dxa"/>
            <w:vMerge/>
          </w:tcPr>
          <w:p w:rsidR="00BF6FCE" w:rsidRPr="00B5704C" w:rsidRDefault="00BF6FCE" w:rsidP="00FC4B89">
            <w:pPr>
              <w:widowControl w:val="0"/>
              <w:pBdr>
                <w:top w:val="nil"/>
                <w:left w:val="nil"/>
                <w:bottom w:val="nil"/>
                <w:right w:val="nil"/>
                <w:between w:val="nil"/>
              </w:pBdr>
              <w:spacing w:line="276" w:lineRule="auto"/>
            </w:pPr>
          </w:p>
        </w:tc>
      </w:tr>
      <w:tr w:rsidR="00BF6FCE" w:rsidRPr="005C6B4C" w:rsidTr="00FC4B89">
        <w:trPr>
          <w:jc w:val="center"/>
        </w:trPr>
        <w:tc>
          <w:tcPr>
            <w:tcW w:w="2547" w:type="dxa"/>
          </w:tcPr>
          <w:p w:rsidR="00BF6FCE" w:rsidRPr="00B5704C" w:rsidRDefault="00BF6FCE" w:rsidP="00FC4B89">
            <w:pPr>
              <w:widowControl w:val="0"/>
              <w:jc w:val="center"/>
            </w:pPr>
            <w:r w:rsidRPr="00B5704C">
              <w:rPr>
                <w:highlight w:val="white"/>
              </w:rPr>
              <w:t>Repr. 1A</w:t>
            </w:r>
          </w:p>
        </w:tc>
        <w:tc>
          <w:tcPr>
            <w:tcW w:w="3123" w:type="dxa"/>
            <w:vAlign w:val="center"/>
          </w:tcPr>
          <w:p w:rsidR="00BF6FCE" w:rsidRPr="00B5704C" w:rsidRDefault="00BF6FCE" w:rsidP="00FC4B89">
            <w:pPr>
              <w:widowControl w:val="0"/>
              <w:jc w:val="center"/>
            </w:pPr>
            <w:r w:rsidRPr="00B5704C">
              <w:t>Репродуктивні 1А</w:t>
            </w:r>
          </w:p>
        </w:tc>
        <w:tc>
          <w:tcPr>
            <w:tcW w:w="2268" w:type="dxa"/>
            <w:vMerge w:val="restart"/>
            <w:vAlign w:val="center"/>
          </w:tcPr>
          <w:p w:rsidR="00BF6FCE" w:rsidRPr="00B5704C" w:rsidRDefault="00BF6FCE" w:rsidP="00FC4B89">
            <w:pPr>
              <w:widowControl w:val="0"/>
              <w:jc w:val="center"/>
            </w:pPr>
            <w:r w:rsidRPr="00B5704C">
              <w:t>H360</w:t>
            </w:r>
          </w:p>
        </w:tc>
        <w:tc>
          <w:tcPr>
            <w:tcW w:w="1838" w:type="dxa"/>
            <w:vMerge w:val="restart"/>
            <w:vAlign w:val="center"/>
          </w:tcPr>
          <w:p w:rsidR="00BF6FCE" w:rsidRPr="00B5704C" w:rsidRDefault="00BF6FCE" w:rsidP="00FC4B89">
            <w:pPr>
              <w:widowControl w:val="0"/>
              <w:jc w:val="center"/>
            </w:pPr>
            <w:r w:rsidRPr="00B5704C">
              <w:t>0,3 %</w:t>
            </w:r>
          </w:p>
        </w:tc>
      </w:tr>
      <w:tr w:rsidR="00BF6FCE" w:rsidRPr="005C6B4C" w:rsidTr="00FC4B89">
        <w:trPr>
          <w:jc w:val="center"/>
        </w:trPr>
        <w:tc>
          <w:tcPr>
            <w:tcW w:w="2547" w:type="dxa"/>
          </w:tcPr>
          <w:p w:rsidR="00BF6FCE" w:rsidRPr="00B5704C" w:rsidRDefault="00BF6FCE" w:rsidP="00FC4B89">
            <w:pPr>
              <w:widowControl w:val="0"/>
              <w:jc w:val="center"/>
            </w:pPr>
            <w:r w:rsidRPr="00B5704C">
              <w:rPr>
                <w:highlight w:val="white"/>
              </w:rPr>
              <w:t>Repr. 1B</w:t>
            </w:r>
          </w:p>
        </w:tc>
        <w:tc>
          <w:tcPr>
            <w:tcW w:w="3123" w:type="dxa"/>
            <w:vAlign w:val="center"/>
          </w:tcPr>
          <w:p w:rsidR="00BF6FCE" w:rsidRPr="00B5704C" w:rsidRDefault="00BF6FCE" w:rsidP="00FC4B89">
            <w:pPr>
              <w:widowControl w:val="0"/>
              <w:jc w:val="center"/>
            </w:pPr>
            <w:r w:rsidRPr="00B5704C">
              <w:t>Репродуктивні 1В</w:t>
            </w:r>
          </w:p>
        </w:tc>
        <w:tc>
          <w:tcPr>
            <w:tcW w:w="2268" w:type="dxa"/>
            <w:vMerge/>
            <w:vAlign w:val="center"/>
          </w:tcPr>
          <w:p w:rsidR="00BF6FCE" w:rsidRPr="00B5704C" w:rsidRDefault="00BF6FCE" w:rsidP="00FC4B89">
            <w:pPr>
              <w:widowControl w:val="0"/>
              <w:pBdr>
                <w:top w:val="nil"/>
                <w:left w:val="nil"/>
                <w:bottom w:val="nil"/>
                <w:right w:val="nil"/>
                <w:between w:val="nil"/>
              </w:pBdr>
              <w:spacing w:line="276" w:lineRule="auto"/>
            </w:pPr>
          </w:p>
        </w:tc>
        <w:tc>
          <w:tcPr>
            <w:tcW w:w="1838" w:type="dxa"/>
            <w:vMerge/>
            <w:vAlign w:val="center"/>
          </w:tcPr>
          <w:p w:rsidR="00BF6FCE" w:rsidRPr="00B5704C" w:rsidRDefault="00BF6FCE" w:rsidP="00FC4B89">
            <w:pPr>
              <w:widowControl w:val="0"/>
              <w:pBdr>
                <w:top w:val="nil"/>
                <w:left w:val="nil"/>
                <w:bottom w:val="nil"/>
                <w:right w:val="nil"/>
                <w:between w:val="nil"/>
              </w:pBdr>
              <w:spacing w:line="276" w:lineRule="auto"/>
            </w:pPr>
          </w:p>
        </w:tc>
      </w:tr>
      <w:tr w:rsidR="00BF6FCE" w:rsidRPr="005C6B4C" w:rsidTr="00FC4B89">
        <w:trPr>
          <w:jc w:val="center"/>
        </w:trPr>
        <w:tc>
          <w:tcPr>
            <w:tcW w:w="2547" w:type="dxa"/>
          </w:tcPr>
          <w:p w:rsidR="00BF6FCE" w:rsidRPr="00B5704C" w:rsidRDefault="00BF6FCE" w:rsidP="00FC4B89">
            <w:pPr>
              <w:widowControl w:val="0"/>
              <w:jc w:val="center"/>
            </w:pPr>
            <w:r w:rsidRPr="00B5704C">
              <w:rPr>
                <w:highlight w:val="white"/>
              </w:rPr>
              <w:t>Repr. 2</w:t>
            </w:r>
          </w:p>
        </w:tc>
        <w:tc>
          <w:tcPr>
            <w:tcW w:w="3123" w:type="dxa"/>
            <w:vAlign w:val="center"/>
          </w:tcPr>
          <w:p w:rsidR="00BF6FCE" w:rsidRPr="00B5704C" w:rsidRDefault="00BF6FCE" w:rsidP="00FC4B89">
            <w:pPr>
              <w:widowControl w:val="0"/>
              <w:jc w:val="center"/>
            </w:pPr>
            <w:r w:rsidRPr="00B5704C">
              <w:t>Репродуктивні 2</w:t>
            </w:r>
          </w:p>
        </w:tc>
        <w:tc>
          <w:tcPr>
            <w:tcW w:w="2268" w:type="dxa"/>
            <w:vAlign w:val="center"/>
          </w:tcPr>
          <w:p w:rsidR="00BF6FCE" w:rsidRPr="00B5704C" w:rsidRDefault="00BF6FCE" w:rsidP="00FC4B89">
            <w:pPr>
              <w:widowControl w:val="0"/>
              <w:jc w:val="center"/>
            </w:pPr>
            <w:r w:rsidRPr="00B5704C">
              <w:t>H361</w:t>
            </w:r>
          </w:p>
        </w:tc>
        <w:tc>
          <w:tcPr>
            <w:tcW w:w="1838" w:type="dxa"/>
            <w:vAlign w:val="center"/>
          </w:tcPr>
          <w:p w:rsidR="00BF6FCE" w:rsidRPr="00B5704C" w:rsidRDefault="00BF6FCE" w:rsidP="00FC4B89">
            <w:pPr>
              <w:widowControl w:val="0"/>
              <w:jc w:val="center"/>
            </w:pPr>
            <w:r w:rsidRPr="00B5704C">
              <w:t>3,0 %</w:t>
            </w:r>
          </w:p>
        </w:tc>
      </w:tr>
    </w:tbl>
    <w:p w:rsidR="00BF6FCE" w:rsidRDefault="00BF6FCE" w:rsidP="00BF6FCE">
      <w:pPr>
        <w:ind w:firstLine="567"/>
        <w:jc w:val="both"/>
        <w:rPr>
          <w:b/>
          <w:sz w:val="28"/>
          <w:szCs w:val="28"/>
        </w:rPr>
      </w:pPr>
    </w:p>
    <w:p w:rsidR="00BF6FCE" w:rsidRPr="005C6B4C" w:rsidRDefault="00BF6FCE" w:rsidP="00BF6FCE">
      <w:pPr>
        <w:ind w:firstLine="567"/>
        <w:jc w:val="both"/>
        <w:rPr>
          <w:sz w:val="28"/>
          <w:szCs w:val="28"/>
        </w:rPr>
      </w:pPr>
      <w:r w:rsidRPr="005C6B4C">
        <w:rPr>
          <w:b/>
          <w:sz w:val="28"/>
          <w:szCs w:val="28"/>
        </w:rPr>
        <w:t>HP 11 Мутагенність.</w:t>
      </w:r>
    </w:p>
    <w:p w:rsidR="00BF6FCE" w:rsidRPr="005C6B4C" w:rsidRDefault="00BF6FCE" w:rsidP="00BF6FCE">
      <w:pPr>
        <w:ind w:firstLine="567"/>
        <w:jc w:val="both"/>
        <w:rPr>
          <w:sz w:val="28"/>
          <w:szCs w:val="28"/>
        </w:rPr>
      </w:pPr>
      <w:r w:rsidRPr="005C6B4C">
        <w:rPr>
          <w:sz w:val="28"/>
          <w:szCs w:val="28"/>
        </w:rPr>
        <w:t>Якщо відходи містять хімічну речовину, яка класифікована за одним із класів небезпеки та категорією у межах класу з визначеним відповідним кодом вислову щодо виду небезпечного впливу, та досягається або перевищується один із лімітів концентрації, зазначених у Таблиці 9, відходи класифікуються як небезпечні за властивістю НВ 11.</w:t>
      </w:r>
    </w:p>
    <w:p w:rsidR="00BF6FCE" w:rsidRPr="005C6B4C" w:rsidRDefault="00BF6FCE" w:rsidP="00BF6FCE">
      <w:pPr>
        <w:ind w:firstLine="567"/>
        <w:jc w:val="both"/>
        <w:rPr>
          <w:sz w:val="28"/>
          <w:szCs w:val="28"/>
        </w:rPr>
      </w:pPr>
      <w:r w:rsidRPr="005C6B4C">
        <w:rPr>
          <w:sz w:val="28"/>
          <w:szCs w:val="28"/>
        </w:rPr>
        <w:t>Якщо відходи містять більше ніж одну хімічну речовину, яка класифікована як мутагенна, для класифікації відходів як небезпечних за властивістю HВ 11 кожна окрема речовина повинна бути присутня у концентрації на рівні або з перевищенням ліміту концентрацій.</w:t>
      </w:r>
    </w:p>
    <w:p w:rsidR="00BF6FCE" w:rsidRPr="005C6B4C" w:rsidRDefault="00BF6FCE" w:rsidP="00BF6FCE">
      <w:pPr>
        <w:ind w:firstLine="567"/>
        <w:jc w:val="center"/>
        <w:rPr>
          <w:sz w:val="28"/>
          <w:szCs w:val="28"/>
        </w:rPr>
      </w:pPr>
    </w:p>
    <w:p w:rsidR="00BF6FCE" w:rsidRPr="005C6B4C" w:rsidRDefault="00BF6FCE" w:rsidP="00BF6FCE">
      <w:pPr>
        <w:jc w:val="center"/>
        <w:rPr>
          <w:sz w:val="28"/>
          <w:szCs w:val="28"/>
        </w:rPr>
      </w:pPr>
      <w:r w:rsidRPr="005C6B4C">
        <w:rPr>
          <w:sz w:val="28"/>
          <w:szCs w:val="28"/>
        </w:rPr>
        <w:t>Таблиця 8. Коди класів небезпеки, категорій у межах класів та висловів щодо виду небезпечного впливу компонентів відходів та відповідні ліміти концентрації для їх класифікації як небезпечних за властивістю НВ 11</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835"/>
        <w:gridCol w:w="1980"/>
        <w:gridCol w:w="2126"/>
      </w:tblGrid>
      <w:tr w:rsidR="00BF6FCE" w:rsidRPr="005C6B4C" w:rsidTr="00FC4B89">
        <w:tc>
          <w:tcPr>
            <w:tcW w:w="5670" w:type="dxa"/>
            <w:gridSpan w:val="2"/>
          </w:tcPr>
          <w:p w:rsidR="00BF6FCE" w:rsidRPr="00B5704C" w:rsidRDefault="00BF6FCE" w:rsidP="00FC4B89">
            <w:pPr>
              <w:jc w:val="center"/>
            </w:pPr>
            <w:r w:rsidRPr="00B5704C">
              <w:t>Коди класів небезпеки та категорій у межах класу</w:t>
            </w:r>
          </w:p>
        </w:tc>
        <w:tc>
          <w:tcPr>
            <w:tcW w:w="1980" w:type="dxa"/>
          </w:tcPr>
          <w:p w:rsidR="00BF6FCE" w:rsidRPr="00B5704C" w:rsidRDefault="00BF6FCE" w:rsidP="00FC4B89">
            <w:pPr>
              <w:jc w:val="center"/>
            </w:pPr>
            <w:r w:rsidRPr="00B5704C">
              <w:t>Коди висловів щодо виду небезпечного впливу</w:t>
            </w:r>
          </w:p>
        </w:tc>
        <w:tc>
          <w:tcPr>
            <w:tcW w:w="2126" w:type="dxa"/>
          </w:tcPr>
          <w:p w:rsidR="00BF6FCE" w:rsidRPr="00B5704C" w:rsidRDefault="00BF6FCE" w:rsidP="00FC4B89">
            <w:pPr>
              <w:jc w:val="center"/>
            </w:pPr>
            <w:r w:rsidRPr="00B5704C">
              <w:t>Ліміти</w:t>
            </w:r>
          </w:p>
          <w:p w:rsidR="00BF6FCE" w:rsidRPr="00B5704C" w:rsidRDefault="00BF6FCE" w:rsidP="00FC4B89">
            <w:pPr>
              <w:jc w:val="center"/>
            </w:pPr>
            <w:r w:rsidRPr="00B5704C">
              <w:t>концентрації</w:t>
            </w:r>
          </w:p>
        </w:tc>
      </w:tr>
      <w:tr w:rsidR="00BF6FCE" w:rsidRPr="005C6B4C" w:rsidTr="00FC4B89">
        <w:tc>
          <w:tcPr>
            <w:tcW w:w="2835" w:type="dxa"/>
          </w:tcPr>
          <w:p w:rsidR="00BF6FCE" w:rsidRPr="00B5704C" w:rsidRDefault="00BF6FCE" w:rsidP="00FC4B89">
            <w:pPr>
              <w:widowControl w:val="0"/>
              <w:jc w:val="center"/>
              <w:rPr>
                <w:highlight w:val="white"/>
              </w:rPr>
            </w:pPr>
            <w:r w:rsidRPr="00B5704C">
              <w:t>англійською</w:t>
            </w:r>
          </w:p>
        </w:tc>
        <w:tc>
          <w:tcPr>
            <w:tcW w:w="2835" w:type="dxa"/>
          </w:tcPr>
          <w:p w:rsidR="00BF6FCE" w:rsidRPr="00B5704C" w:rsidRDefault="00BF6FCE" w:rsidP="00FC4B89">
            <w:pPr>
              <w:widowControl w:val="0"/>
              <w:jc w:val="center"/>
            </w:pPr>
            <w:r w:rsidRPr="00B5704C">
              <w:t>українською</w:t>
            </w:r>
          </w:p>
        </w:tc>
        <w:tc>
          <w:tcPr>
            <w:tcW w:w="1980" w:type="dxa"/>
            <w:vAlign w:val="center"/>
          </w:tcPr>
          <w:p w:rsidR="00BF6FCE" w:rsidRPr="00B5704C" w:rsidRDefault="00BF6FCE" w:rsidP="00FC4B89">
            <w:pPr>
              <w:widowControl w:val="0"/>
              <w:jc w:val="center"/>
            </w:pPr>
          </w:p>
        </w:tc>
        <w:tc>
          <w:tcPr>
            <w:tcW w:w="2126" w:type="dxa"/>
          </w:tcPr>
          <w:p w:rsidR="00BF6FCE" w:rsidRPr="00B5704C" w:rsidRDefault="00BF6FCE" w:rsidP="00FC4B89">
            <w:pPr>
              <w:widowControl w:val="0"/>
              <w:jc w:val="center"/>
            </w:pPr>
          </w:p>
        </w:tc>
      </w:tr>
      <w:tr w:rsidR="00BF6FCE" w:rsidRPr="005C6B4C" w:rsidTr="00FC4B89">
        <w:tc>
          <w:tcPr>
            <w:tcW w:w="2835" w:type="dxa"/>
          </w:tcPr>
          <w:p w:rsidR="00BF6FCE" w:rsidRPr="00B5704C" w:rsidRDefault="00BF6FCE" w:rsidP="00FC4B89">
            <w:pPr>
              <w:widowControl w:val="0"/>
              <w:jc w:val="center"/>
            </w:pPr>
            <w:r w:rsidRPr="00B5704C">
              <w:rPr>
                <w:highlight w:val="white"/>
              </w:rPr>
              <w:t>Muta. 1A</w:t>
            </w:r>
          </w:p>
        </w:tc>
        <w:tc>
          <w:tcPr>
            <w:tcW w:w="2835" w:type="dxa"/>
          </w:tcPr>
          <w:p w:rsidR="00BF6FCE" w:rsidRPr="00B5704C" w:rsidRDefault="00BF6FCE" w:rsidP="00FC4B89">
            <w:pPr>
              <w:widowControl w:val="0"/>
              <w:jc w:val="center"/>
            </w:pPr>
            <w:r w:rsidRPr="00B5704C">
              <w:t>Мутагенні 1A</w:t>
            </w:r>
          </w:p>
        </w:tc>
        <w:tc>
          <w:tcPr>
            <w:tcW w:w="1980" w:type="dxa"/>
            <w:vMerge w:val="restart"/>
            <w:vAlign w:val="center"/>
          </w:tcPr>
          <w:p w:rsidR="00BF6FCE" w:rsidRPr="00B5704C" w:rsidRDefault="00BF6FCE" w:rsidP="00FC4B89">
            <w:pPr>
              <w:widowControl w:val="0"/>
              <w:jc w:val="center"/>
            </w:pPr>
            <w:r w:rsidRPr="00B5704C">
              <w:t>H340</w:t>
            </w:r>
          </w:p>
        </w:tc>
        <w:tc>
          <w:tcPr>
            <w:tcW w:w="2126" w:type="dxa"/>
            <w:vMerge w:val="restart"/>
          </w:tcPr>
          <w:p w:rsidR="00BF6FCE" w:rsidRPr="00B5704C" w:rsidRDefault="00BF6FCE" w:rsidP="00FC4B89">
            <w:pPr>
              <w:widowControl w:val="0"/>
              <w:jc w:val="center"/>
            </w:pPr>
            <w:r w:rsidRPr="00B5704C">
              <w:t>0,1 %</w:t>
            </w:r>
          </w:p>
        </w:tc>
      </w:tr>
      <w:tr w:rsidR="00BF6FCE" w:rsidRPr="005C6B4C" w:rsidTr="00FC4B89">
        <w:tc>
          <w:tcPr>
            <w:tcW w:w="2835" w:type="dxa"/>
          </w:tcPr>
          <w:p w:rsidR="00BF6FCE" w:rsidRPr="00B5704C" w:rsidRDefault="00BF6FCE" w:rsidP="00FC4B89">
            <w:pPr>
              <w:widowControl w:val="0"/>
              <w:jc w:val="center"/>
            </w:pPr>
            <w:r w:rsidRPr="00B5704C">
              <w:rPr>
                <w:highlight w:val="white"/>
              </w:rPr>
              <w:t>Muta. 1B</w:t>
            </w:r>
          </w:p>
        </w:tc>
        <w:tc>
          <w:tcPr>
            <w:tcW w:w="2835" w:type="dxa"/>
          </w:tcPr>
          <w:p w:rsidR="00BF6FCE" w:rsidRPr="00B5704C" w:rsidRDefault="00BF6FCE" w:rsidP="00FC4B89">
            <w:pPr>
              <w:widowControl w:val="0"/>
              <w:jc w:val="center"/>
            </w:pPr>
            <w:r w:rsidRPr="00B5704C">
              <w:t>Мутагенні 1B</w:t>
            </w:r>
          </w:p>
        </w:tc>
        <w:tc>
          <w:tcPr>
            <w:tcW w:w="1980" w:type="dxa"/>
            <w:vMerge/>
            <w:vAlign w:val="center"/>
          </w:tcPr>
          <w:p w:rsidR="00BF6FCE" w:rsidRPr="00B5704C" w:rsidRDefault="00BF6FCE" w:rsidP="00FC4B89">
            <w:pPr>
              <w:widowControl w:val="0"/>
              <w:pBdr>
                <w:top w:val="nil"/>
                <w:left w:val="nil"/>
                <w:bottom w:val="nil"/>
                <w:right w:val="nil"/>
                <w:between w:val="nil"/>
              </w:pBdr>
              <w:spacing w:line="276" w:lineRule="auto"/>
            </w:pPr>
          </w:p>
        </w:tc>
        <w:tc>
          <w:tcPr>
            <w:tcW w:w="2126" w:type="dxa"/>
            <w:vMerge/>
          </w:tcPr>
          <w:p w:rsidR="00BF6FCE" w:rsidRPr="00B5704C" w:rsidRDefault="00BF6FCE" w:rsidP="00FC4B89">
            <w:pPr>
              <w:widowControl w:val="0"/>
              <w:pBdr>
                <w:top w:val="nil"/>
                <w:left w:val="nil"/>
                <w:bottom w:val="nil"/>
                <w:right w:val="nil"/>
                <w:between w:val="nil"/>
              </w:pBdr>
              <w:spacing w:line="276" w:lineRule="auto"/>
            </w:pPr>
          </w:p>
        </w:tc>
      </w:tr>
      <w:tr w:rsidR="00BF6FCE" w:rsidRPr="005C6B4C" w:rsidTr="00FC4B89">
        <w:tc>
          <w:tcPr>
            <w:tcW w:w="2835" w:type="dxa"/>
          </w:tcPr>
          <w:p w:rsidR="00BF6FCE" w:rsidRPr="00B5704C" w:rsidRDefault="00BF6FCE" w:rsidP="00FC4B89">
            <w:pPr>
              <w:widowControl w:val="0"/>
              <w:jc w:val="center"/>
            </w:pPr>
            <w:r w:rsidRPr="00B5704C">
              <w:rPr>
                <w:highlight w:val="white"/>
              </w:rPr>
              <w:t>Muta. 2</w:t>
            </w:r>
          </w:p>
        </w:tc>
        <w:tc>
          <w:tcPr>
            <w:tcW w:w="2835" w:type="dxa"/>
          </w:tcPr>
          <w:p w:rsidR="00BF6FCE" w:rsidRPr="00B5704C" w:rsidRDefault="00BF6FCE" w:rsidP="00FC4B89">
            <w:pPr>
              <w:widowControl w:val="0"/>
              <w:jc w:val="center"/>
            </w:pPr>
            <w:r w:rsidRPr="00B5704C">
              <w:t>Мутагенні 2</w:t>
            </w:r>
          </w:p>
        </w:tc>
        <w:tc>
          <w:tcPr>
            <w:tcW w:w="1980" w:type="dxa"/>
          </w:tcPr>
          <w:p w:rsidR="00BF6FCE" w:rsidRPr="00B5704C" w:rsidRDefault="00BF6FCE" w:rsidP="00FC4B89">
            <w:pPr>
              <w:widowControl w:val="0"/>
              <w:jc w:val="center"/>
            </w:pPr>
            <w:r w:rsidRPr="00B5704C">
              <w:t>H341</w:t>
            </w:r>
          </w:p>
        </w:tc>
        <w:tc>
          <w:tcPr>
            <w:tcW w:w="2126" w:type="dxa"/>
          </w:tcPr>
          <w:p w:rsidR="00BF6FCE" w:rsidRPr="00B5704C" w:rsidRDefault="00BF6FCE" w:rsidP="00FC4B89">
            <w:pPr>
              <w:widowControl w:val="0"/>
              <w:jc w:val="center"/>
            </w:pPr>
            <w:r w:rsidRPr="00B5704C">
              <w:t>1,0 %</w:t>
            </w:r>
          </w:p>
        </w:tc>
      </w:tr>
    </w:tbl>
    <w:p w:rsidR="00BF6FCE" w:rsidRDefault="00BF6FCE" w:rsidP="00BF6FCE">
      <w:pPr>
        <w:jc w:val="both"/>
        <w:rPr>
          <w:sz w:val="28"/>
          <w:szCs w:val="28"/>
        </w:rPr>
      </w:pPr>
    </w:p>
    <w:p w:rsidR="00BF6FCE" w:rsidRPr="005C6B4C" w:rsidRDefault="00BF6FCE" w:rsidP="00BF6FCE">
      <w:pPr>
        <w:ind w:firstLine="567"/>
        <w:jc w:val="both"/>
        <w:rPr>
          <w:b/>
          <w:sz w:val="28"/>
          <w:szCs w:val="28"/>
        </w:rPr>
      </w:pPr>
      <w:bookmarkStart w:id="0" w:name="_GoBack"/>
      <w:bookmarkEnd w:id="0"/>
      <w:r w:rsidRPr="005C6B4C">
        <w:rPr>
          <w:b/>
          <w:sz w:val="28"/>
          <w:szCs w:val="28"/>
        </w:rPr>
        <w:lastRenderedPageBreak/>
        <w:t>HВ 12 Здатність виділяти гостротоксичний газ.</w:t>
      </w:r>
    </w:p>
    <w:p w:rsidR="00BF6FCE" w:rsidRPr="005C6B4C" w:rsidRDefault="00BF6FCE" w:rsidP="00BF6FCE">
      <w:pPr>
        <w:ind w:firstLine="567"/>
        <w:jc w:val="both"/>
        <w:rPr>
          <w:sz w:val="28"/>
          <w:szCs w:val="28"/>
        </w:rPr>
      </w:pPr>
      <w:r w:rsidRPr="005C6B4C">
        <w:rPr>
          <w:sz w:val="28"/>
          <w:szCs w:val="28"/>
        </w:rPr>
        <w:t>Якщо відходи містять хімічні речовини, для яких призначені додаткові вислови щодо видів небезпечного впливу EUH029 (при контакті з водою виділяє  токсичний газ), EUH031(при контакті з кислотами виділяє токсичний га) та EUH032 (при контакті з кислотами виділяє дуже токсичний газ), вони класифікуються як небезпечні за властивістю HВ 12.</w:t>
      </w:r>
    </w:p>
    <w:p w:rsidR="00BF6FCE" w:rsidRPr="005C6B4C" w:rsidRDefault="00BF6FCE" w:rsidP="00BF6FCE">
      <w:pPr>
        <w:ind w:firstLine="567"/>
        <w:jc w:val="both"/>
        <w:rPr>
          <w:b/>
          <w:sz w:val="28"/>
          <w:szCs w:val="28"/>
        </w:rPr>
      </w:pPr>
    </w:p>
    <w:p w:rsidR="00BF6FCE" w:rsidRPr="005C6B4C" w:rsidRDefault="00BF6FCE" w:rsidP="00BF6FCE">
      <w:pPr>
        <w:ind w:firstLine="567"/>
        <w:jc w:val="both"/>
        <w:rPr>
          <w:sz w:val="28"/>
          <w:szCs w:val="28"/>
        </w:rPr>
      </w:pPr>
      <w:r w:rsidRPr="005C6B4C">
        <w:rPr>
          <w:b/>
          <w:sz w:val="28"/>
          <w:szCs w:val="28"/>
        </w:rPr>
        <w:t>HВ 13 Сенсибілізуюча здатність.</w:t>
      </w:r>
    </w:p>
    <w:p w:rsidR="00BF6FCE" w:rsidRPr="005C6B4C" w:rsidRDefault="00BF6FCE" w:rsidP="00BF6FCE">
      <w:pPr>
        <w:ind w:firstLine="567"/>
        <w:jc w:val="both"/>
        <w:rPr>
          <w:sz w:val="28"/>
          <w:szCs w:val="28"/>
        </w:rPr>
      </w:pPr>
      <w:r w:rsidRPr="005C6B4C">
        <w:rPr>
          <w:sz w:val="28"/>
          <w:szCs w:val="28"/>
        </w:rPr>
        <w:t>Якщо відходи містять хімічну речовину, яка класифікована як сенсибілізатор (алерген) із призначенням вислову щодо виду небезпечного впливу H317 або H334 і концентрація кожної окремої речовини дорівнює або перевищує ліміт концентрації 10 %, відходи класифікуються як небезпечні за властивістю НВ 13.</w:t>
      </w:r>
    </w:p>
    <w:p w:rsidR="00BF6FCE" w:rsidRPr="005C6B4C" w:rsidRDefault="00BF6FCE" w:rsidP="00BF6FCE">
      <w:pPr>
        <w:ind w:firstLine="567"/>
        <w:jc w:val="both"/>
        <w:rPr>
          <w:b/>
          <w:sz w:val="28"/>
          <w:szCs w:val="28"/>
        </w:rPr>
      </w:pPr>
    </w:p>
    <w:p w:rsidR="00BF6FCE" w:rsidRPr="005C6B4C" w:rsidRDefault="00BF6FCE" w:rsidP="00BF6FCE">
      <w:pPr>
        <w:ind w:firstLine="567"/>
        <w:jc w:val="both"/>
        <w:rPr>
          <w:sz w:val="28"/>
          <w:szCs w:val="28"/>
        </w:rPr>
      </w:pPr>
      <w:r w:rsidRPr="005C6B4C">
        <w:rPr>
          <w:b/>
          <w:sz w:val="28"/>
          <w:szCs w:val="28"/>
        </w:rPr>
        <w:t>HP 14 Екотоксичність.</w:t>
      </w:r>
    </w:p>
    <w:p w:rsidR="00BF6FCE" w:rsidRPr="005C6B4C" w:rsidRDefault="00BF6FCE" w:rsidP="00BF6FCE">
      <w:pPr>
        <w:ind w:firstLine="567"/>
        <w:jc w:val="both"/>
        <w:rPr>
          <w:sz w:val="28"/>
          <w:szCs w:val="28"/>
        </w:rPr>
      </w:pPr>
      <w:r w:rsidRPr="005C6B4C">
        <w:rPr>
          <w:sz w:val="28"/>
          <w:szCs w:val="28"/>
        </w:rPr>
        <w:t>НВ 14 класифікують як небезпечні відходи, які відповідають будь-якій з наступних умов:</w:t>
      </w:r>
    </w:p>
    <w:p w:rsidR="00BF6FCE" w:rsidRPr="005C6B4C" w:rsidRDefault="00BF6FCE" w:rsidP="00BF6FCE">
      <w:pPr>
        <w:ind w:firstLine="567"/>
        <w:jc w:val="both"/>
        <w:rPr>
          <w:sz w:val="28"/>
          <w:szCs w:val="28"/>
        </w:rPr>
      </w:pPr>
      <w:r w:rsidRPr="005C6B4C">
        <w:rPr>
          <w:sz w:val="28"/>
          <w:szCs w:val="28"/>
        </w:rPr>
        <w:t>відходи, що містять речовину, класифіковану як озоноруйнівна з присвоєним кодом небезпеки H420, а концентрація такої речовини дорівнює або перевищує граничну концентрацію 0,1 %</w:t>
      </w:r>
    </w:p>
    <w:p w:rsidR="00BF6FCE" w:rsidRPr="005C6B4C" w:rsidRDefault="00BF6FCE" w:rsidP="00BF6FCE">
      <w:pPr>
        <w:pBdr>
          <w:top w:val="nil"/>
          <w:left w:val="nil"/>
          <w:bottom w:val="nil"/>
          <w:right w:val="nil"/>
          <w:between w:val="nil"/>
        </w:pBdr>
        <w:ind w:firstLine="567"/>
        <w:jc w:val="both"/>
        <w:rPr>
          <w:color w:val="000000"/>
          <w:sz w:val="28"/>
          <w:szCs w:val="28"/>
        </w:rPr>
      </w:pPr>
      <w:r w:rsidRPr="005C6B4C">
        <w:rPr>
          <w:color w:val="000000"/>
          <w:sz w:val="28"/>
          <w:szCs w:val="28"/>
        </w:rPr>
        <w:t>[c (H420) ≥ 0,1 %],</w:t>
      </w:r>
    </w:p>
    <w:p w:rsidR="00BF6FCE" w:rsidRPr="005C6B4C" w:rsidRDefault="00BF6FCE" w:rsidP="00BF6FCE">
      <w:pPr>
        <w:pBdr>
          <w:top w:val="nil"/>
          <w:left w:val="nil"/>
          <w:bottom w:val="nil"/>
          <w:right w:val="nil"/>
          <w:between w:val="nil"/>
        </w:pBdr>
        <w:ind w:firstLine="567"/>
        <w:jc w:val="both"/>
        <w:rPr>
          <w:color w:val="000000"/>
          <w:sz w:val="28"/>
          <w:szCs w:val="28"/>
        </w:rPr>
      </w:pPr>
      <w:r w:rsidRPr="005C6B4C">
        <w:rPr>
          <w:color w:val="000000"/>
          <w:sz w:val="28"/>
          <w:szCs w:val="28"/>
        </w:rPr>
        <w:t>c = концентрація речовин;</w:t>
      </w:r>
    </w:p>
    <w:p w:rsidR="00BF6FCE" w:rsidRPr="005C6B4C" w:rsidRDefault="00BF6FCE" w:rsidP="00BF6FCE">
      <w:pPr>
        <w:pBdr>
          <w:top w:val="nil"/>
          <w:left w:val="nil"/>
          <w:bottom w:val="nil"/>
          <w:right w:val="nil"/>
          <w:between w:val="nil"/>
        </w:pBdr>
        <w:ind w:firstLine="567"/>
        <w:jc w:val="both"/>
        <w:rPr>
          <w:color w:val="000000"/>
          <w:sz w:val="28"/>
          <w:szCs w:val="28"/>
        </w:rPr>
      </w:pPr>
      <w:r w:rsidRPr="005C6B4C">
        <w:rPr>
          <w:color w:val="000000"/>
          <w:sz w:val="28"/>
          <w:szCs w:val="28"/>
        </w:rPr>
        <w:t>відходи, що містять одну або кілька речовин, класифікованих як гостро токсичні для водних біоресурсів, отримали код небезпеки H400, і сумарна концентрація таких речовин дорівнює або перевищує ліміт концентрації – 25 %. До таких речовин застосовується граничне значення 0,1 %:</w:t>
      </w:r>
    </w:p>
    <w:p w:rsidR="00BF6FCE" w:rsidRPr="005C6B4C" w:rsidRDefault="00BF6FCE" w:rsidP="00BF6FCE">
      <w:pPr>
        <w:pBdr>
          <w:top w:val="nil"/>
          <w:left w:val="nil"/>
          <w:bottom w:val="nil"/>
          <w:right w:val="nil"/>
          <w:between w:val="nil"/>
        </w:pBdr>
        <w:ind w:firstLine="567"/>
        <w:jc w:val="both"/>
        <w:rPr>
          <w:color w:val="000000"/>
          <w:sz w:val="28"/>
          <w:szCs w:val="28"/>
        </w:rPr>
      </w:pPr>
      <w:r w:rsidRPr="005C6B4C">
        <w:rPr>
          <w:color w:val="000000"/>
          <w:sz w:val="28"/>
          <w:szCs w:val="28"/>
        </w:rPr>
        <w:t>[Σ c (H400) ≥ 25 %],</w:t>
      </w:r>
    </w:p>
    <w:p w:rsidR="00BF6FCE" w:rsidRPr="005C6B4C" w:rsidRDefault="00BF6FCE" w:rsidP="00BF6FCE">
      <w:pPr>
        <w:pBdr>
          <w:top w:val="nil"/>
          <w:left w:val="nil"/>
          <w:bottom w:val="nil"/>
          <w:right w:val="nil"/>
          <w:between w:val="nil"/>
        </w:pBdr>
        <w:ind w:firstLine="567"/>
        <w:jc w:val="both"/>
        <w:rPr>
          <w:color w:val="000000"/>
          <w:sz w:val="28"/>
          <w:szCs w:val="28"/>
        </w:rPr>
      </w:pPr>
      <w:r w:rsidRPr="005C6B4C">
        <w:rPr>
          <w:color w:val="000000"/>
          <w:sz w:val="28"/>
          <w:szCs w:val="28"/>
        </w:rPr>
        <w:t>де: Σ = сума та c = концентрація речовин;</w:t>
      </w:r>
    </w:p>
    <w:p w:rsidR="00BF6FCE" w:rsidRPr="005C6B4C" w:rsidRDefault="00BF6FCE" w:rsidP="00BF6FCE">
      <w:pPr>
        <w:pBdr>
          <w:top w:val="nil"/>
          <w:left w:val="nil"/>
          <w:bottom w:val="nil"/>
          <w:right w:val="nil"/>
          <w:between w:val="nil"/>
        </w:pBdr>
        <w:ind w:firstLine="567"/>
        <w:jc w:val="both"/>
        <w:rPr>
          <w:color w:val="000000"/>
          <w:sz w:val="28"/>
          <w:szCs w:val="28"/>
        </w:rPr>
      </w:pPr>
      <w:r w:rsidRPr="005C6B4C">
        <w:rPr>
          <w:color w:val="000000"/>
          <w:sz w:val="28"/>
          <w:szCs w:val="28"/>
        </w:rPr>
        <w:t>відходи, що містять одну або кілька речовин, класифікованих як хронічно токсичні для водних біоресурсів 1, 2 або 3 віднесені до кодів H410, H411 або H412, та сума концентрації усіх речовин, які класифіковані як хронічно токсичні для водних біоресурсів 1 (H410), помножена на 100, додана до суми концентрацій усіх речовин, класифікованих як хронічно токсичні для водних біоресурсів 2 (H411), помножена на 10, додана до суми концентрацій усіх речовин, класифікованих як хронічно токсичні для водних біоресурсів 3 (H412) дорівнює або перевищує граничну концентрацію - 25 %.  Порогове значення 0,1 % застосовується до речовин, класифікованих за кодом H410, а граничне значення 1 % - до речовин, класифікованих за кодами H411 або H412:</w:t>
      </w:r>
    </w:p>
    <w:p w:rsidR="00BF6FCE" w:rsidRPr="005C6B4C" w:rsidRDefault="00BF6FCE" w:rsidP="00BF6FCE">
      <w:pPr>
        <w:pBdr>
          <w:top w:val="nil"/>
          <w:left w:val="nil"/>
          <w:bottom w:val="nil"/>
          <w:right w:val="nil"/>
          <w:between w:val="nil"/>
        </w:pBdr>
        <w:ind w:firstLine="567"/>
        <w:jc w:val="both"/>
        <w:rPr>
          <w:color w:val="000000"/>
          <w:sz w:val="28"/>
          <w:szCs w:val="28"/>
        </w:rPr>
      </w:pPr>
      <w:r w:rsidRPr="005C6B4C">
        <w:rPr>
          <w:color w:val="000000"/>
          <w:sz w:val="28"/>
          <w:szCs w:val="28"/>
        </w:rPr>
        <w:t>[100 × Σc (H410) + 10 × Σc (H411) + Σc (H412) ≥ 25 %],</w:t>
      </w:r>
    </w:p>
    <w:p w:rsidR="00BF6FCE" w:rsidRPr="005C6B4C" w:rsidRDefault="00BF6FCE" w:rsidP="00BF6FCE">
      <w:pPr>
        <w:pBdr>
          <w:top w:val="nil"/>
          <w:left w:val="nil"/>
          <w:bottom w:val="nil"/>
          <w:right w:val="nil"/>
          <w:between w:val="nil"/>
        </w:pBdr>
        <w:ind w:firstLine="567"/>
        <w:jc w:val="both"/>
        <w:rPr>
          <w:color w:val="000000"/>
          <w:sz w:val="28"/>
          <w:szCs w:val="28"/>
        </w:rPr>
      </w:pPr>
      <w:r w:rsidRPr="005C6B4C">
        <w:rPr>
          <w:color w:val="000000"/>
          <w:sz w:val="28"/>
          <w:szCs w:val="28"/>
        </w:rPr>
        <w:t>де: Σ = сума та c = концентрація речовин;</w:t>
      </w:r>
    </w:p>
    <w:p w:rsidR="00BF6FCE" w:rsidRPr="005C6B4C" w:rsidRDefault="00BF6FCE" w:rsidP="00BF6FCE">
      <w:pPr>
        <w:pBdr>
          <w:top w:val="nil"/>
          <w:left w:val="nil"/>
          <w:bottom w:val="nil"/>
          <w:right w:val="nil"/>
          <w:between w:val="nil"/>
        </w:pBdr>
        <w:ind w:firstLine="567"/>
        <w:jc w:val="both"/>
        <w:rPr>
          <w:color w:val="000000"/>
          <w:sz w:val="28"/>
          <w:szCs w:val="28"/>
        </w:rPr>
      </w:pPr>
      <w:r w:rsidRPr="005C6B4C">
        <w:rPr>
          <w:color w:val="000000"/>
          <w:sz w:val="28"/>
          <w:szCs w:val="28"/>
        </w:rPr>
        <w:t xml:space="preserve">відходи, що містять одну або кілька речовин, класифікованих як хронічно токсичні для водних біоресурсів 1, 2, 3 або 4, яким присвоєно коди небезпеки H410, H411, H412 або H413 та сумарна концентрація всіх речовин, класифікованих як хронічно токсичні для водних організмів дорівнює або </w:t>
      </w:r>
      <w:r w:rsidRPr="005C6B4C">
        <w:rPr>
          <w:color w:val="000000"/>
          <w:sz w:val="28"/>
          <w:szCs w:val="28"/>
        </w:rPr>
        <w:lastRenderedPageBreak/>
        <w:t>перевищує ліміт концентрації 25 %. Порогове значення 0,1 % застосовується до речовин, які класифікують за кодом H410, а граничне значення 1% - до речовин, які класифікують за кодами  H411, H412 або H413:</w:t>
      </w:r>
    </w:p>
    <w:p w:rsidR="00BF6FCE" w:rsidRPr="005C6B4C" w:rsidRDefault="00BF6FCE" w:rsidP="00BF6FCE">
      <w:pPr>
        <w:pBdr>
          <w:top w:val="nil"/>
          <w:left w:val="nil"/>
          <w:bottom w:val="nil"/>
          <w:right w:val="nil"/>
          <w:between w:val="nil"/>
        </w:pBdr>
        <w:ind w:firstLine="567"/>
        <w:jc w:val="both"/>
        <w:rPr>
          <w:color w:val="000000"/>
          <w:sz w:val="28"/>
          <w:szCs w:val="28"/>
        </w:rPr>
      </w:pPr>
      <w:r w:rsidRPr="005C6B4C">
        <w:rPr>
          <w:color w:val="000000"/>
          <w:sz w:val="28"/>
          <w:szCs w:val="28"/>
        </w:rPr>
        <w:t>[Σ c H410 + Σ c H411 + Σ c H412 + Σ c H413 ≥ 25 %],</w:t>
      </w:r>
    </w:p>
    <w:p w:rsidR="00BF6FCE" w:rsidRPr="005C6B4C" w:rsidRDefault="00BF6FCE" w:rsidP="00BF6FCE">
      <w:pPr>
        <w:pBdr>
          <w:top w:val="nil"/>
          <w:left w:val="nil"/>
          <w:bottom w:val="nil"/>
          <w:right w:val="nil"/>
          <w:between w:val="nil"/>
        </w:pBdr>
        <w:ind w:firstLine="567"/>
        <w:jc w:val="both"/>
        <w:rPr>
          <w:color w:val="000000"/>
          <w:sz w:val="28"/>
          <w:szCs w:val="28"/>
        </w:rPr>
      </w:pPr>
      <w:r w:rsidRPr="005C6B4C">
        <w:rPr>
          <w:color w:val="000000"/>
          <w:sz w:val="28"/>
          <w:szCs w:val="28"/>
        </w:rPr>
        <w:t>де: Σ = сума та c = концентрація речовин.</w:t>
      </w:r>
    </w:p>
    <w:p w:rsidR="00BF6FCE" w:rsidRPr="005C6B4C" w:rsidRDefault="00BF6FCE" w:rsidP="00BF6FCE">
      <w:pPr>
        <w:ind w:firstLine="567"/>
        <w:jc w:val="both"/>
        <w:rPr>
          <w:b/>
          <w:sz w:val="28"/>
          <w:szCs w:val="28"/>
        </w:rPr>
      </w:pPr>
    </w:p>
    <w:p w:rsidR="00BF6FCE" w:rsidRPr="005C6B4C" w:rsidRDefault="00BF6FCE" w:rsidP="00BF6FCE">
      <w:pPr>
        <w:ind w:firstLine="567"/>
        <w:jc w:val="both"/>
        <w:rPr>
          <w:sz w:val="28"/>
          <w:szCs w:val="28"/>
        </w:rPr>
      </w:pPr>
      <w:r w:rsidRPr="005C6B4C">
        <w:rPr>
          <w:b/>
          <w:sz w:val="28"/>
          <w:szCs w:val="28"/>
        </w:rPr>
        <w:t>HВ 15 Відходи, здатні виявляти небезпечні властивості, зазначені вище, але не класифіковані за такими властивостями.</w:t>
      </w:r>
    </w:p>
    <w:p w:rsidR="00BF6FCE" w:rsidRPr="005C6B4C" w:rsidRDefault="00BF6FCE" w:rsidP="00BF6FCE">
      <w:pPr>
        <w:ind w:firstLine="567"/>
        <w:jc w:val="both"/>
        <w:rPr>
          <w:sz w:val="28"/>
          <w:szCs w:val="28"/>
        </w:rPr>
      </w:pPr>
      <w:r w:rsidRPr="005C6B4C">
        <w:rPr>
          <w:sz w:val="28"/>
          <w:szCs w:val="28"/>
        </w:rPr>
        <w:t>Якщо відходи містять одну або більше хімічних речовин, що підпадають під один з загальних або додаткових висловів щодо видів небезпечного впливу, зазначених у Таблиці 9, відходи класифікуються як небезпечні за властивістю НВ 15 за виключенням випадків, коли вони знаходяться у такій формі, що в жодному разі не проявлять свої вибухові або потенційно вибухові властивості.</w:t>
      </w:r>
    </w:p>
    <w:p w:rsidR="00BF6FCE" w:rsidRPr="005C6B4C" w:rsidRDefault="00BF6FCE" w:rsidP="00BF6FCE">
      <w:pPr>
        <w:ind w:firstLine="567"/>
        <w:jc w:val="center"/>
        <w:rPr>
          <w:sz w:val="28"/>
          <w:szCs w:val="28"/>
        </w:rPr>
      </w:pPr>
    </w:p>
    <w:p w:rsidR="00BF6FCE" w:rsidRPr="005C6B4C" w:rsidRDefault="00BF6FCE" w:rsidP="00BF6FCE">
      <w:pPr>
        <w:jc w:val="center"/>
        <w:rPr>
          <w:sz w:val="28"/>
          <w:szCs w:val="28"/>
        </w:rPr>
      </w:pPr>
      <w:r w:rsidRPr="005C6B4C">
        <w:rPr>
          <w:sz w:val="28"/>
          <w:szCs w:val="28"/>
        </w:rPr>
        <w:t>Таблиця 9. Загальні та додаткові вислови щодо видів небезпечного впливу для компонентів відходів для їх класифікації як небезпечних за властивістю НВ 15</w:t>
      </w:r>
    </w:p>
    <w:tbl>
      <w:tblPr>
        <w:tblW w:w="92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3686"/>
        <w:gridCol w:w="1847"/>
      </w:tblGrid>
      <w:tr w:rsidR="00BF6FCE" w:rsidRPr="005C6B4C" w:rsidTr="00FC4B89">
        <w:trPr>
          <w:trHeight w:val="439"/>
          <w:jc w:val="center"/>
        </w:trPr>
        <w:tc>
          <w:tcPr>
            <w:tcW w:w="9219" w:type="dxa"/>
            <w:gridSpan w:val="3"/>
            <w:vAlign w:val="center"/>
          </w:tcPr>
          <w:p w:rsidR="00BF6FCE" w:rsidRPr="00B5704C" w:rsidRDefault="00BF6FCE" w:rsidP="00FC4B89">
            <w:pPr>
              <w:widowControl w:val="0"/>
              <w:jc w:val="center"/>
            </w:pPr>
            <w:r w:rsidRPr="00B5704C">
              <w:t>Загальні та додаткові вислови щодо видів небезпечного впливу та їх коди</w:t>
            </w:r>
          </w:p>
        </w:tc>
      </w:tr>
      <w:tr w:rsidR="00BF6FCE" w:rsidRPr="005C6B4C" w:rsidTr="00FC4B89">
        <w:trPr>
          <w:jc w:val="center"/>
        </w:trPr>
        <w:tc>
          <w:tcPr>
            <w:tcW w:w="3686" w:type="dxa"/>
          </w:tcPr>
          <w:p w:rsidR="00BF6FCE" w:rsidRPr="00B5704C" w:rsidRDefault="00BF6FCE" w:rsidP="00FC4B89">
            <w:pPr>
              <w:jc w:val="center"/>
            </w:pPr>
            <w:r w:rsidRPr="00B5704C">
              <w:t>англійською</w:t>
            </w:r>
          </w:p>
        </w:tc>
        <w:tc>
          <w:tcPr>
            <w:tcW w:w="3686" w:type="dxa"/>
          </w:tcPr>
          <w:p w:rsidR="00BF6FCE" w:rsidRPr="00B5704C" w:rsidRDefault="00BF6FCE" w:rsidP="00FC4B89">
            <w:pPr>
              <w:jc w:val="center"/>
            </w:pPr>
            <w:r w:rsidRPr="00B5704C">
              <w:t>українською</w:t>
            </w:r>
          </w:p>
        </w:tc>
        <w:tc>
          <w:tcPr>
            <w:tcW w:w="1847" w:type="dxa"/>
          </w:tcPr>
          <w:p w:rsidR="00BF6FCE" w:rsidRPr="00B5704C" w:rsidRDefault="00BF6FCE" w:rsidP="00FC4B89">
            <w:pPr>
              <w:widowControl w:val="0"/>
              <w:jc w:val="center"/>
            </w:pPr>
            <w:r w:rsidRPr="00B5704C">
              <w:t>код</w:t>
            </w:r>
          </w:p>
        </w:tc>
      </w:tr>
      <w:tr w:rsidR="00BF6FCE" w:rsidRPr="005C6B4C" w:rsidTr="00FC4B89">
        <w:trPr>
          <w:jc w:val="center"/>
        </w:trPr>
        <w:tc>
          <w:tcPr>
            <w:tcW w:w="3686" w:type="dxa"/>
            <w:vAlign w:val="center"/>
          </w:tcPr>
          <w:p w:rsidR="00BF6FCE" w:rsidRPr="00B5704C" w:rsidRDefault="00BF6FCE" w:rsidP="00FC4B89">
            <w:pPr>
              <w:jc w:val="center"/>
            </w:pPr>
            <w:r w:rsidRPr="00B5704C">
              <w:rPr>
                <w:highlight w:val="white"/>
              </w:rPr>
              <w:t>May mass explode in fire</w:t>
            </w:r>
          </w:p>
        </w:tc>
        <w:tc>
          <w:tcPr>
            <w:tcW w:w="3686" w:type="dxa"/>
            <w:vAlign w:val="center"/>
          </w:tcPr>
          <w:p w:rsidR="00BF6FCE" w:rsidRPr="00B5704C" w:rsidRDefault="00BF6FCE" w:rsidP="00FC4B89">
            <w:pPr>
              <w:jc w:val="center"/>
            </w:pPr>
            <w:r w:rsidRPr="00B5704C">
              <w:t>Можуть вибухнути масою під дією вогню</w:t>
            </w:r>
          </w:p>
        </w:tc>
        <w:tc>
          <w:tcPr>
            <w:tcW w:w="1847" w:type="dxa"/>
            <w:vAlign w:val="center"/>
          </w:tcPr>
          <w:p w:rsidR="00BF6FCE" w:rsidRPr="00B5704C" w:rsidRDefault="00BF6FCE" w:rsidP="00FC4B89">
            <w:pPr>
              <w:widowControl w:val="0"/>
              <w:jc w:val="center"/>
            </w:pPr>
            <w:r w:rsidRPr="00B5704C">
              <w:t>H205</w:t>
            </w:r>
          </w:p>
        </w:tc>
      </w:tr>
      <w:tr w:rsidR="00BF6FCE" w:rsidRPr="005C6B4C" w:rsidTr="00FC4B89">
        <w:trPr>
          <w:jc w:val="center"/>
        </w:trPr>
        <w:tc>
          <w:tcPr>
            <w:tcW w:w="3686" w:type="dxa"/>
            <w:vAlign w:val="center"/>
          </w:tcPr>
          <w:p w:rsidR="00BF6FCE" w:rsidRPr="00B5704C" w:rsidRDefault="00BF6FCE" w:rsidP="00FC4B89">
            <w:pPr>
              <w:widowControl w:val="0"/>
              <w:jc w:val="center"/>
            </w:pPr>
            <w:r w:rsidRPr="00B5704C">
              <w:rPr>
                <w:highlight w:val="white"/>
              </w:rPr>
              <w:t>Explosive when dry</w:t>
            </w:r>
          </w:p>
        </w:tc>
        <w:tc>
          <w:tcPr>
            <w:tcW w:w="3686" w:type="dxa"/>
            <w:vAlign w:val="center"/>
          </w:tcPr>
          <w:p w:rsidR="00BF6FCE" w:rsidRPr="00B5704C" w:rsidRDefault="00BF6FCE" w:rsidP="00FC4B89">
            <w:pPr>
              <w:widowControl w:val="0"/>
              <w:jc w:val="center"/>
            </w:pPr>
            <w:r w:rsidRPr="00B5704C">
              <w:t>Вибухонебезпечні в сухому стані</w:t>
            </w:r>
          </w:p>
        </w:tc>
        <w:tc>
          <w:tcPr>
            <w:tcW w:w="1847" w:type="dxa"/>
            <w:vAlign w:val="center"/>
          </w:tcPr>
          <w:p w:rsidR="00BF6FCE" w:rsidRPr="00B5704C" w:rsidRDefault="00BF6FCE" w:rsidP="00FC4B89">
            <w:pPr>
              <w:widowControl w:val="0"/>
              <w:jc w:val="center"/>
            </w:pPr>
            <w:r w:rsidRPr="00B5704C">
              <w:t>EUH001</w:t>
            </w:r>
          </w:p>
        </w:tc>
      </w:tr>
      <w:tr w:rsidR="00BF6FCE" w:rsidRPr="005C6B4C" w:rsidTr="00FC4B89">
        <w:trPr>
          <w:jc w:val="center"/>
        </w:trPr>
        <w:tc>
          <w:tcPr>
            <w:tcW w:w="3686" w:type="dxa"/>
            <w:vAlign w:val="center"/>
          </w:tcPr>
          <w:p w:rsidR="00BF6FCE" w:rsidRPr="00B5704C" w:rsidRDefault="00BF6FCE" w:rsidP="00FC4B89">
            <w:pPr>
              <w:widowControl w:val="0"/>
              <w:jc w:val="center"/>
            </w:pPr>
            <w:r w:rsidRPr="00B5704C">
              <w:rPr>
                <w:highlight w:val="white"/>
              </w:rPr>
              <w:t>May form explosive peroxides</w:t>
            </w:r>
          </w:p>
        </w:tc>
        <w:tc>
          <w:tcPr>
            <w:tcW w:w="3686" w:type="dxa"/>
            <w:vAlign w:val="center"/>
          </w:tcPr>
          <w:p w:rsidR="00BF6FCE" w:rsidRPr="00B5704C" w:rsidRDefault="00BF6FCE" w:rsidP="00FC4B89">
            <w:pPr>
              <w:widowControl w:val="0"/>
              <w:jc w:val="center"/>
            </w:pPr>
            <w:r w:rsidRPr="00B5704C">
              <w:t>Можуть утворювати вибухонебезпечні пероксиди</w:t>
            </w:r>
          </w:p>
        </w:tc>
        <w:tc>
          <w:tcPr>
            <w:tcW w:w="1847" w:type="dxa"/>
            <w:vAlign w:val="center"/>
          </w:tcPr>
          <w:p w:rsidR="00BF6FCE" w:rsidRPr="00B5704C" w:rsidRDefault="00BF6FCE" w:rsidP="00FC4B89">
            <w:pPr>
              <w:widowControl w:val="0"/>
              <w:jc w:val="center"/>
            </w:pPr>
            <w:r w:rsidRPr="00B5704C">
              <w:t>EUH019</w:t>
            </w:r>
          </w:p>
        </w:tc>
      </w:tr>
      <w:tr w:rsidR="00BF6FCE" w:rsidRPr="005C6B4C" w:rsidTr="00FC4B89">
        <w:trPr>
          <w:trHeight w:val="525"/>
          <w:jc w:val="center"/>
        </w:trPr>
        <w:tc>
          <w:tcPr>
            <w:tcW w:w="3686" w:type="dxa"/>
            <w:vAlign w:val="center"/>
          </w:tcPr>
          <w:p w:rsidR="00BF6FCE" w:rsidRPr="00B5704C" w:rsidRDefault="00BF6FCE" w:rsidP="00FC4B89">
            <w:pPr>
              <w:jc w:val="center"/>
            </w:pPr>
            <w:r w:rsidRPr="00B5704C">
              <w:rPr>
                <w:highlight w:val="white"/>
              </w:rPr>
              <w:t>Risk of explosion if heated under confinement</w:t>
            </w:r>
          </w:p>
        </w:tc>
        <w:tc>
          <w:tcPr>
            <w:tcW w:w="3686" w:type="dxa"/>
            <w:vAlign w:val="center"/>
          </w:tcPr>
          <w:p w:rsidR="00BF6FCE" w:rsidRPr="00B5704C" w:rsidRDefault="00BF6FCE" w:rsidP="00FC4B89">
            <w:pPr>
              <w:jc w:val="center"/>
            </w:pPr>
            <w:r w:rsidRPr="00B5704C">
              <w:t>Ризик вибуху при нагріванні в герметичних умовах</w:t>
            </w:r>
          </w:p>
        </w:tc>
        <w:tc>
          <w:tcPr>
            <w:tcW w:w="1847" w:type="dxa"/>
            <w:vAlign w:val="center"/>
          </w:tcPr>
          <w:p w:rsidR="00BF6FCE" w:rsidRPr="00B5704C" w:rsidRDefault="00BF6FCE" w:rsidP="00FC4B89">
            <w:pPr>
              <w:widowControl w:val="0"/>
              <w:jc w:val="center"/>
            </w:pPr>
            <w:r w:rsidRPr="00B5704C">
              <w:t>EUH044</w:t>
            </w:r>
          </w:p>
        </w:tc>
      </w:tr>
    </w:tbl>
    <w:p w:rsidR="00BF6FCE" w:rsidRPr="005C6B4C" w:rsidRDefault="00BF6FCE" w:rsidP="00BF6FCE">
      <w:pPr>
        <w:jc w:val="both"/>
        <w:rPr>
          <w:sz w:val="28"/>
          <w:szCs w:val="28"/>
        </w:rPr>
      </w:pPr>
    </w:p>
    <w:p w:rsidR="00BF6FCE" w:rsidRPr="005C6B4C" w:rsidRDefault="00BF6FCE" w:rsidP="00BF6FCE">
      <w:pPr>
        <w:ind w:firstLine="567"/>
        <w:jc w:val="both"/>
        <w:rPr>
          <w:sz w:val="28"/>
          <w:szCs w:val="28"/>
        </w:rPr>
      </w:pPr>
      <w:r w:rsidRPr="005C6B4C">
        <w:rPr>
          <w:sz w:val="28"/>
          <w:szCs w:val="28"/>
        </w:rPr>
        <w:t>Відходи можуть бути класифіковані як небезпечні за властивістю НВ 15 на основі інших критеріїв, наприклад, шляхом проведення оцінки продуктів вилуговування.</w:t>
      </w:r>
    </w:p>
    <w:p w:rsidR="00BF6FCE" w:rsidRPr="005C6B4C" w:rsidRDefault="00BF6FCE" w:rsidP="00BF6FCE">
      <w:pPr>
        <w:rPr>
          <w:b/>
          <w:sz w:val="28"/>
          <w:szCs w:val="28"/>
        </w:rPr>
      </w:pPr>
    </w:p>
    <w:p w:rsidR="00BF6FCE" w:rsidRPr="005C6B4C" w:rsidRDefault="00BF6FCE" w:rsidP="00BF6FCE">
      <w:pPr>
        <w:rPr>
          <w:b/>
          <w:sz w:val="28"/>
          <w:szCs w:val="28"/>
        </w:rPr>
      </w:pPr>
    </w:p>
    <w:p w:rsidR="00BF6FCE" w:rsidRPr="005C6B4C" w:rsidRDefault="00BF6FCE" w:rsidP="00BF6FCE">
      <w:pPr>
        <w:jc w:val="center"/>
        <w:rPr>
          <w:b/>
          <w:sz w:val="28"/>
          <w:szCs w:val="28"/>
        </w:rPr>
      </w:pPr>
      <w:r w:rsidRPr="005C6B4C">
        <w:rPr>
          <w:b/>
          <w:sz w:val="28"/>
          <w:szCs w:val="28"/>
        </w:rPr>
        <w:t>____________________________</w:t>
      </w:r>
    </w:p>
    <w:p w:rsidR="00123F8E" w:rsidRDefault="00123F8E"/>
    <w:sectPr w:rsidR="00123F8E" w:rsidSect="006C0A84">
      <w:headerReference w:type="default" r:id="rId6"/>
      <w:headerReference w:type="first" r:id="rId7"/>
      <w:pgSz w:w="11906" w:h="16838"/>
      <w:pgMar w:top="1276" w:right="566" w:bottom="1135"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A73" w:rsidRDefault="00897A73" w:rsidP="00BF6FCE">
      <w:r>
        <w:separator/>
      </w:r>
    </w:p>
  </w:endnote>
  <w:endnote w:type="continuationSeparator" w:id="0">
    <w:p w:rsidR="00897A73" w:rsidRDefault="00897A73" w:rsidP="00BF6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A73" w:rsidRDefault="00897A73" w:rsidP="00BF6FCE">
      <w:r>
        <w:separator/>
      </w:r>
    </w:p>
  </w:footnote>
  <w:footnote w:type="continuationSeparator" w:id="0">
    <w:p w:rsidR="00897A73" w:rsidRDefault="00897A73" w:rsidP="00BF6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122929"/>
      <w:docPartObj>
        <w:docPartGallery w:val="Page Numbers (Top of Page)"/>
        <w:docPartUnique/>
      </w:docPartObj>
    </w:sdtPr>
    <w:sdtContent>
      <w:p w:rsidR="006C0A84" w:rsidRDefault="006C0A84">
        <w:pPr>
          <w:pStyle w:val="a3"/>
          <w:jc w:val="center"/>
        </w:pPr>
        <w:r>
          <w:fldChar w:fldCharType="begin"/>
        </w:r>
        <w:r>
          <w:instrText>PAGE   \* MERGEFORMAT</w:instrText>
        </w:r>
        <w:r>
          <w:fldChar w:fldCharType="separate"/>
        </w:r>
        <w:r>
          <w:rPr>
            <w:noProof/>
          </w:rPr>
          <w:t>9</w:t>
        </w:r>
        <w:r>
          <w:fldChar w:fldCharType="end"/>
        </w:r>
      </w:p>
      <w:p w:rsidR="006C0A84" w:rsidRDefault="006C0A84" w:rsidP="006C0A84">
        <w:pPr>
          <w:pStyle w:val="a3"/>
          <w:jc w:val="right"/>
        </w:pPr>
        <w:r>
          <w:t>Продовження Додатку 1</w:t>
        </w:r>
      </w:p>
    </w:sdtContent>
  </w:sdt>
  <w:p w:rsidR="00BF6FCE" w:rsidRPr="00BF6FCE" w:rsidRDefault="00BF6FCE" w:rsidP="00BF6FCE">
    <w:pPr>
      <w:pStyle w:val="a3"/>
      <w:rPr>
        <w:lang w:val="ru-R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615136"/>
      <w:docPartObj>
        <w:docPartGallery w:val="Page Numbers (Top of Page)"/>
        <w:docPartUnique/>
      </w:docPartObj>
    </w:sdtPr>
    <w:sdtContent>
      <w:p w:rsidR="006C0A84" w:rsidRDefault="006C0A84">
        <w:pPr>
          <w:pStyle w:val="a3"/>
          <w:jc w:val="center"/>
        </w:pPr>
      </w:p>
    </w:sdtContent>
  </w:sdt>
  <w:p w:rsidR="00BF6FCE" w:rsidRDefault="00BF6FC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E82"/>
    <w:rsid w:val="00123F8E"/>
    <w:rsid w:val="002F6E82"/>
    <w:rsid w:val="006C0A84"/>
    <w:rsid w:val="00897A73"/>
    <w:rsid w:val="00BF6F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91EB7"/>
  <w15:chartTrackingRefBased/>
  <w15:docId w15:val="{621CBE86-478F-47BB-B385-131BAC60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F6FCE"/>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6FCE"/>
    <w:pPr>
      <w:tabs>
        <w:tab w:val="center" w:pos="4819"/>
        <w:tab w:val="right" w:pos="9639"/>
      </w:tabs>
    </w:pPr>
  </w:style>
  <w:style w:type="character" w:customStyle="1" w:styleId="a4">
    <w:name w:val="Верхній колонтитул Знак"/>
    <w:basedOn w:val="a0"/>
    <w:link w:val="a3"/>
    <w:uiPriority w:val="99"/>
    <w:rsid w:val="00BF6FCE"/>
    <w:rPr>
      <w:rFonts w:ascii="Times New Roman" w:eastAsia="Times New Roman" w:hAnsi="Times New Roman" w:cs="Times New Roman"/>
      <w:sz w:val="24"/>
      <w:szCs w:val="24"/>
      <w:lang w:eastAsia="uk-UA"/>
    </w:rPr>
  </w:style>
  <w:style w:type="paragraph" w:styleId="a5">
    <w:name w:val="footer"/>
    <w:basedOn w:val="a"/>
    <w:link w:val="a6"/>
    <w:uiPriority w:val="99"/>
    <w:unhideWhenUsed/>
    <w:rsid w:val="00BF6FCE"/>
    <w:pPr>
      <w:tabs>
        <w:tab w:val="center" w:pos="4819"/>
        <w:tab w:val="right" w:pos="9639"/>
      </w:tabs>
    </w:pPr>
  </w:style>
  <w:style w:type="character" w:customStyle="1" w:styleId="a6">
    <w:name w:val="Нижній колонтитул Знак"/>
    <w:basedOn w:val="a0"/>
    <w:link w:val="a5"/>
    <w:uiPriority w:val="99"/>
    <w:rsid w:val="00BF6FCE"/>
    <w:rPr>
      <w:rFonts w:ascii="Times New Roman" w:eastAsia="Times New Roman" w:hAnsi="Times New Roman" w:cs="Times New Roman"/>
      <w:sz w:val="24"/>
      <w:szCs w:val="24"/>
      <w:lang w:eastAsia="uk-UA"/>
    </w:rPr>
  </w:style>
  <w:style w:type="character" w:styleId="a7">
    <w:name w:val="annotation reference"/>
    <w:basedOn w:val="a0"/>
    <w:uiPriority w:val="99"/>
    <w:semiHidden/>
    <w:unhideWhenUsed/>
    <w:rsid w:val="006C0A84"/>
    <w:rPr>
      <w:sz w:val="16"/>
      <w:szCs w:val="16"/>
    </w:rPr>
  </w:style>
  <w:style w:type="paragraph" w:styleId="a8">
    <w:name w:val="annotation text"/>
    <w:basedOn w:val="a"/>
    <w:link w:val="a9"/>
    <w:uiPriority w:val="99"/>
    <w:semiHidden/>
    <w:unhideWhenUsed/>
    <w:rsid w:val="006C0A84"/>
    <w:rPr>
      <w:sz w:val="20"/>
      <w:szCs w:val="20"/>
    </w:rPr>
  </w:style>
  <w:style w:type="character" w:customStyle="1" w:styleId="a9">
    <w:name w:val="Текст примітки Знак"/>
    <w:basedOn w:val="a0"/>
    <w:link w:val="a8"/>
    <w:uiPriority w:val="99"/>
    <w:semiHidden/>
    <w:rsid w:val="006C0A84"/>
    <w:rPr>
      <w:rFonts w:ascii="Times New Roman" w:eastAsia="Times New Roman" w:hAnsi="Times New Roman" w:cs="Times New Roman"/>
      <w:sz w:val="20"/>
      <w:szCs w:val="20"/>
      <w:lang w:eastAsia="uk-UA"/>
    </w:rPr>
  </w:style>
  <w:style w:type="paragraph" w:styleId="aa">
    <w:name w:val="annotation subject"/>
    <w:basedOn w:val="a8"/>
    <w:next w:val="a8"/>
    <w:link w:val="ab"/>
    <w:uiPriority w:val="99"/>
    <w:semiHidden/>
    <w:unhideWhenUsed/>
    <w:rsid w:val="006C0A84"/>
    <w:rPr>
      <w:b/>
      <w:bCs/>
    </w:rPr>
  </w:style>
  <w:style w:type="character" w:customStyle="1" w:styleId="ab">
    <w:name w:val="Тема примітки Знак"/>
    <w:basedOn w:val="a9"/>
    <w:link w:val="aa"/>
    <w:uiPriority w:val="99"/>
    <w:semiHidden/>
    <w:rsid w:val="006C0A84"/>
    <w:rPr>
      <w:rFonts w:ascii="Times New Roman" w:eastAsia="Times New Roman" w:hAnsi="Times New Roman" w:cs="Times New Roman"/>
      <w:b/>
      <w:bCs/>
      <w:sz w:val="20"/>
      <w:szCs w:val="20"/>
      <w:lang w:eastAsia="uk-UA"/>
    </w:rPr>
  </w:style>
  <w:style w:type="paragraph" w:styleId="ac">
    <w:name w:val="Balloon Text"/>
    <w:basedOn w:val="a"/>
    <w:link w:val="ad"/>
    <w:uiPriority w:val="99"/>
    <w:semiHidden/>
    <w:unhideWhenUsed/>
    <w:rsid w:val="006C0A84"/>
    <w:rPr>
      <w:rFonts w:ascii="Segoe UI" w:hAnsi="Segoe UI" w:cs="Segoe UI"/>
      <w:sz w:val="18"/>
      <w:szCs w:val="18"/>
    </w:rPr>
  </w:style>
  <w:style w:type="character" w:customStyle="1" w:styleId="ad">
    <w:name w:val="Текст у виносці Знак"/>
    <w:basedOn w:val="a0"/>
    <w:link w:val="ac"/>
    <w:uiPriority w:val="99"/>
    <w:semiHidden/>
    <w:rsid w:val="006C0A84"/>
    <w:rPr>
      <w:rFonts w:ascii="Segoe UI" w:eastAsia="Times New Roman" w:hAnsi="Segoe UI" w:cs="Segoe UI"/>
      <w:sz w:val="18"/>
      <w:szCs w:val="18"/>
      <w:lang w:eastAsia="uk-UA"/>
    </w:rPr>
  </w:style>
  <w:style w:type="paragraph" w:styleId="ae">
    <w:name w:val="Revision"/>
    <w:hidden/>
    <w:uiPriority w:val="99"/>
    <w:semiHidden/>
    <w:rsid w:val="006C0A84"/>
    <w:pPr>
      <w:spacing w:after="0"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12398</Words>
  <Characters>7068</Characters>
  <Application>Microsoft Office Word</Application>
  <DocSecurity>0</DocSecurity>
  <Lines>58</Lines>
  <Paragraphs>38</Paragraphs>
  <ScaleCrop>false</ScaleCrop>
  <Company/>
  <LinksUpToDate>false</LinksUpToDate>
  <CharactersWithSpaces>19428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Філоненко Роман Степанович</dc:creator>
  <cp:keywords/>
  <dc:description/>
  <cp:lastModifiedBy>Семенов Артем</cp:lastModifiedBy>
  <cp:revision>3</cp:revision>
  <dcterms:created xsi:type="dcterms:W3CDTF">2022-12-23T13:38:00Z</dcterms:created>
  <dcterms:modified xsi:type="dcterms:W3CDTF">2023-01-02T13:22:00Z</dcterms:modified>
</cp:coreProperties>
</file>