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78" w:rsidRPr="005C6B4C" w:rsidRDefault="00D25978" w:rsidP="00D25978">
      <w:pPr>
        <w:ind w:firstLine="4536"/>
        <w:rPr>
          <w:b/>
          <w:sz w:val="28"/>
          <w:szCs w:val="28"/>
        </w:rPr>
      </w:pPr>
      <w:bookmarkStart w:id="0" w:name="_GoBack"/>
      <w:bookmarkEnd w:id="0"/>
      <w:r w:rsidRPr="005C6B4C">
        <w:rPr>
          <w:b/>
          <w:sz w:val="28"/>
          <w:szCs w:val="28"/>
        </w:rPr>
        <w:t>Додаток 2</w:t>
      </w:r>
    </w:p>
    <w:p w:rsidR="00D25978" w:rsidRPr="005C6B4C" w:rsidRDefault="00D25978" w:rsidP="00D25978">
      <w:pPr>
        <w:pBdr>
          <w:top w:val="nil"/>
          <w:left w:val="nil"/>
          <w:bottom w:val="nil"/>
          <w:right w:val="nil"/>
          <w:between w:val="nil"/>
        </w:pBdr>
        <w:ind w:firstLine="4525"/>
        <w:rPr>
          <w:color w:val="000000"/>
          <w:sz w:val="28"/>
          <w:szCs w:val="28"/>
        </w:rPr>
      </w:pPr>
      <w:r w:rsidRPr="005C6B4C">
        <w:rPr>
          <w:b/>
          <w:color w:val="000000"/>
          <w:sz w:val="28"/>
          <w:szCs w:val="28"/>
        </w:rPr>
        <w:t>до Порядку класифікації відходів</w:t>
      </w:r>
    </w:p>
    <w:p w:rsidR="00D25978" w:rsidRPr="005C6B4C" w:rsidRDefault="00D25978" w:rsidP="00D25978">
      <w:pPr>
        <w:pBdr>
          <w:top w:val="nil"/>
          <w:left w:val="nil"/>
          <w:bottom w:val="nil"/>
          <w:right w:val="nil"/>
          <w:between w:val="nil"/>
        </w:pBdr>
        <w:ind w:firstLine="4950"/>
        <w:rPr>
          <w:b/>
          <w:color w:val="000000"/>
          <w:sz w:val="28"/>
          <w:szCs w:val="28"/>
        </w:rPr>
      </w:pPr>
    </w:p>
    <w:p w:rsidR="00D25978" w:rsidRPr="005C6B4C" w:rsidRDefault="00D25978" w:rsidP="00D25978">
      <w:pPr>
        <w:jc w:val="center"/>
        <w:rPr>
          <w:sz w:val="28"/>
          <w:szCs w:val="28"/>
        </w:rPr>
      </w:pPr>
      <w:r w:rsidRPr="005C6B4C">
        <w:rPr>
          <w:sz w:val="28"/>
          <w:szCs w:val="28"/>
        </w:rPr>
        <w:t>Перелік небезпечних компонентів відходів</w:t>
      </w: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701"/>
        <w:gridCol w:w="6798"/>
      </w:tblGrid>
      <w:tr w:rsidR="00D25978" w:rsidRPr="005C6B4C" w:rsidTr="00097BA4">
        <w:trPr>
          <w:jc w:val="center"/>
        </w:trPr>
        <w:tc>
          <w:tcPr>
            <w:tcW w:w="1129" w:type="dxa"/>
            <w:shd w:val="clear" w:color="auto" w:fill="auto"/>
          </w:tcPr>
          <w:p w:rsidR="00D25978" w:rsidRPr="00097BA4" w:rsidRDefault="00D25978" w:rsidP="00FC4B89">
            <w:pPr>
              <w:jc w:val="center"/>
              <w:rPr>
                <w:sz w:val="28"/>
                <w:szCs w:val="28"/>
              </w:rPr>
            </w:pPr>
            <w:r w:rsidRPr="00097BA4">
              <w:rPr>
                <w:sz w:val="28"/>
                <w:szCs w:val="28"/>
              </w:rPr>
              <w:t>№ з/п</w:t>
            </w:r>
          </w:p>
        </w:tc>
        <w:tc>
          <w:tcPr>
            <w:tcW w:w="1701" w:type="dxa"/>
            <w:shd w:val="clear" w:color="auto" w:fill="auto"/>
          </w:tcPr>
          <w:p w:rsidR="00D25978" w:rsidRPr="00097BA4" w:rsidRDefault="00D25978" w:rsidP="00FC4B89">
            <w:pPr>
              <w:jc w:val="center"/>
              <w:rPr>
                <w:sz w:val="28"/>
                <w:szCs w:val="28"/>
              </w:rPr>
            </w:pPr>
            <w:r w:rsidRPr="00097BA4">
              <w:rPr>
                <w:sz w:val="28"/>
                <w:szCs w:val="28"/>
              </w:rPr>
              <w:t>Код</w:t>
            </w:r>
          </w:p>
        </w:tc>
        <w:tc>
          <w:tcPr>
            <w:tcW w:w="6798" w:type="dxa"/>
            <w:shd w:val="clear" w:color="auto" w:fill="auto"/>
          </w:tcPr>
          <w:p w:rsidR="00D25978" w:rsidRPr="00097BA4" w:rsidRDefault="00D25978" w:rsidP="00FC4B89">
            <w:pPr>
              <w:jc w:val="center"/>
              <w:rPr>
                <w:sz w:val="28"/>
                <w:szCs w:val="28"/>
              </w:rPr>
            </w:pPr>
            <w:r w:rsidRPr="00097BA4">
              <w:rPr>
                <w:sz w:val="28"/>
                <w:szCs w:val="28"/>
              </w:rPr>
              <w:t>Назва компонента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1</w:t>
            </w:r>
          </w:p>
        </w:tc>
        <w:tc>
          <w:tcPr>
            <w:tcW w:w="6798" w:type="dxa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берилій; сполуки берилію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2</w:t>
            </w:r>
          </w:p>
        </w:tc>
        <w:tc>
          <w:tcPr>
            <w:tcW w:w="6798" w:type="dxa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сполуки ванадію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3</w:t>
            </w:r>
          </w:p>
        </w:tc>
        <w:tc>
          <w:tcPr>
            <w:tcW w:w="6798" w:type="dxa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сполуки хрому (VI)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4</w:t>
            </w:r>
          </w:p>
        </w:tc>
        <w:tc>
          <w:tcPr>
            <w:tcW w:w="6798" w:type="dxa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сполуки кобальту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5</w:t>
            </w:r>
          </w:p>
        </w:tc>
        <w:tc>
          <w:tcPr>
            <w:tcW w:w="6798" w:type="dxa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сполуки нікелю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С6</w:t>
            </w:r>
          </w:p>
        </w:tc>
        <w:tc>
          <w:tcPr>
            <w:tcW w:w="6798" w:type="dxa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 xml:space="preserve">сполуки </w:t>
            </w:r>
            <w:r>
              <w:rPr>
                <w:sz w:val="28"/>
                <w:szCs w:val="28"/>
              </w:rPr>
              <w:t>міді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7</w:t>
            </w:r>
          </w:p>
        </w:tc>
        <w:tc>
          <w:tcPr>
            <w:tcW w:w="6798" w:type="dxa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сполуки цинку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8</w:t>
            </w:r>
          </w:p>
        </w:tc>
        <w:tc>
          <w:tcPr>
            <w:tcW w:w="6798" w:type="dxa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миш'як; сполуки миш'яку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9</w:t>
            </w:r>
          </w:p>
        </w:tc>
        <w:tc>
          <w:tcPr>
            <w:tcW w:w="6798" w:type="dxa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селен; сполуки селену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10</w:t>
            </w:r>
          </w:p>
        </w:tc>
        <w:tc>
          <w:tcPr>
            <w:tcW w:w="6798" w:type="dxa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сполуки срібла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11</w:t>
            </w:r>
          </w:p>
        </w:tc>
        <w:tc>
          <w:tcPr>
            <w:tcW w:w="6798" w:type="dxa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кадмій; сполуки кадмію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12</w:t>
            </w:r>
          </w:p>
        </w:tc>
        <w:tc>
          <w:tcPr>
            <w:tcW w:w="6798" w:type="dxa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сполуки олова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С13</w:t>
            </w:r>
          </w:p>
        </w:tc>
        <w:tc>
          <w:tcPr>
            <w:tcW w:w="6798" w:type="dxa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сурма; сполуки сурми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С14</w:t>
            </w:r>
          </w:p>
        </w:tc>
        <w:tc>
          <w:tcPr>
            <w:tcW w:w="6798" w:type="dxa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телур; сполуки телуру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15</w:t>
            </w:r>
          </w:p>
        </w:tc>
        <w:tc>
          <w:tcPr>
            <w:tcW w:w="6798" w:type="dxa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сполуки барію, за винятком сульфату барію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16</w:t>
            </w:r>
          </w:p>
        </w:tc>
        <w:tc>
          <w:tcPr>
            <w:tcW w:w="6798" w:type="dxa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ртуть; сполуки ртуті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17</w:t>
            </w:r>
          </w:p>
        </w:tc>
        <w:tc>
          <w:tcPr>
            <w:tcW w:w="6798" w:type="dxa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талій; сполуки талію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18</w:t>
            </w:r>
          </w:p>
        </w:tc>
        <w:tc>
          <w:tcPr>
            <w:tcW w:w="6798" w:type="dxa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свинець; сполуки свинцю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19</w:t>
            </w:r>
          </w:p>
        </w:tc>
        <w:tc>
          <w:tcPr>
            <w:tcW w:w="6798" w:type="dxa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неорганічні сульфіди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20</w:t>
            </w:r>
          </w:p>
        </w:tc>
        <w:tc>
          <w:tcPr>
            <w:tcW w:w="6798" w:type="dxa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 xml:space="preserve">неорганічні сполуки фтору, за винятком </w:t>
            </w:r>
            <w:proofErr w:type="spellStart"/>
            <w:r w:rsidRPr="005C6B4C">
              <w:rPr>
                <w:sz w:val="28"/>
                <w:szCs w:val="28"/>
              </w:rPr>
              <w:t>фториду</w:t>
            </w:r>
            <w:proofErr w:type="spellEnd"/>
            <w:r w:rsidRPr="005C6B4C">
              <w:rPr>
                <w:sz w:val="28"/>
                <w:szCs w:val="28"/>
              </w:rPr>
              <w:t xml:space="preserve"> кальцію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21</w:t>
            </w:r>
          </w:p>
        </w:tc>
        <w:tc>
          <w:tcPr>
            <w:tcW w:w="6798" w:type="dxa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 xml:space="preserve">неорганічні ціаніди 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22</w:t>
            </w:r>
          </w:p>
        </w:tc>
        <w:tc>
          <w:tcPr>
            <w:tcW w:w="6798" w:type="dxa"/>
            <w:shd w:val="clear" w:color="auto" w:fill="auto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лужні та лужноземельні метали: літій, натрій, калій, кальцій та магній, які не входять до складу суміші (у незв'язаному (елементарному) стані)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23</w:t>
            </w:r>
          </w:p>
        </w:tc>
        <w:tc>
          <w:tcPr>
            <w:tcW w:w="6798" w:type="dxa"/>
            <w:shd w:val="clear" w:color="auto" w:fill="auto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розчини кислот або кислоти у твердому стані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24</w:t>
            </w:r>
          </w:p>
        </w:tc>
        <w:tc>
          <w:tcPr>
            <w:tcW w:w="6798" w:type="dxa"/>
            <w:shd w:val="clear" w:color="auto" w:fill="auto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розчини основ або основи в твердому стані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25</w:t>
            </w:r>
          </w:p>
        </w:tc>
        <w:tc>
          <w:tcPr>
            <w:tcW w:w="6798" w:type="dxa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азбест (пил та волокна)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26</w:t>
            </w:r>
          </w:p>
        </w:tc>
        <w:tc>
          <w:tcPr>
            <w:tcW w:w="6798" w:type="dxa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фосфор; сполуки фосфору за винятком фосфатних мінералів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27</w:t>
            </w:r>
          </w:p>
        </w:tc>
        <w:tc>
          <w:tcPr>
            <w:tcW w:w="6798" w:type="dxa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proofErr w:type="spellStart"/>
            <w:r w:rsidRPr="005C6B4C">
              <w:rPr>
                <w:sz w:val="28"/>
                <w:szCs w:val="28"/>
              </w:rPr>
              <w:t>карбоніли</w:t>
            </w:r>
            <w:proofErr w:type="spellEnd"/>
            <w:r w:rsidRPr="005C6B4C">
              <w:rPr>
                <w:sz w:val="28"/>
                <w:szCs w:val="28"/>
              </w:rPr>
              <w:t xml:space="preserve"> металів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28</w:t>
            </w:r>
          </w:p>
        </w:tc>
        <w:tc>
          <w:tcPr>
            <w:tcW w:w="6798" w:type="dxa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пероксиди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29</w:t>
            </w:r>
          </w:p>
        </w:tc>
        <w:tc>
          <w:tcPr>
            <w:tcW w:w="6798" w:type="dxa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хлорати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30</w:t>
            </w:r>
          </w:p>
        </w:tc>
        <w:tc>
          <w:tcPr>
            <w:tcW w:w="6798" w:type="dxa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перхлорати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31</w:t>
            </w:r>
          </w:p>
        </w:tc>
        <w:tc>
          <w:tcPr>
            <w:tcW w:w="6798" w:type="dxa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азиди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32</w:t>
            </w:r>
          </w:p>
        </w:tc>
        <w:tc>
          <w:tcPr>
            <w:tcW w:w="6798" w:type="dxa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proofErr w:type="spellStart"/>
            <w:r w:rsidRPr="005C6B4C">
              <w:rPr>
                <w:sz w:val="28"/>
                <w:szCs w:val="28"/>
              </w:rPr>
              <w:t>поліхлоровані</w:t>
            </w:r>
            <w:proofErr w:type="spellEnd"/>
            <w:r w:rsidRPr="005C6B4C">
              <w:rPr>
                <w:sz w:val="28"/>
                <w:szCs w:val="28"/>
              </w:rPr>
              <w:t xml:space="preserve"> </w:t>
            </w:r>
            <w:proofErr w:type="spellStart"/>
            <w:r w:rsidRPr="005C6B4C">
              <w:rPr>
                <w:sz w:val="28"/>
                <w:szCs w:val="28"/>
              </w:rPr>
              <w:t>біфеніли</w:t>
            </w:r>
            <w:proofErr w:type="spellEnd"/>
            <w:r w:rsidRPr="005C6B4C">
              <w:rPr>
                <w:sz w:val="28"/>
                <w:szCs w:val="28"/>
              </w:rPr>
              <w:t xml:space="preserve"> (ПХБ) та/аб</w:t>
            </w:r>
            <w:r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поліхлоровані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терфеніли</w:t>
            </w:r>
            <w:proofErr w:type="spellEnd"/>
            <w:r>
              <w:rPr>
                <w:sz w:val="28"/>
                <w:szCs w:val="28"/>
              </w:rPr>
              <w:t xml:space="preserve"> (ПХТ)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33</w:t>
            </w:r>
          </w:p>
        </w:tc>
        <w:tc>
          <w:tcPr>
            <w:tcW w:w="6798" w:type="dxa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сполуки, що вико</w:t>
            </w:r>
            <w:r>
              <w:rPr>
                <w:sz w:val="28"/>
                <w:szCs w:val="28"/>
              </w:rPr>
              <w:t xml:space="preserve">ристовуються у фармацевтиці чи </w:t>
            </w:r>
            <w:r w:rsidRPr="005C6B4C">
              <w:rPr>
                <w:sz w:val="28"/>
                <w:szCs w:val="28"/>
              </w:rPr>
              <w:t>ветеринарній медицині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34</w:t>
            </w:r>
          </w:p>
        </w:tc>
        <w:tc>
          <w:tcPr>
            <w:tcW w:w="6798" w:type="dxa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 xml:space="preserve">біоциди та </w:t>
            </w:r>
            <w:proofErr w:type="spellStart"/>
            <w:r w:rsidRPr="005C6B4C">
              <w:rPr>
                <w:sz w:val="28"/>
                <w:szCs w:val="28"/>
              </w:rPr>
              <w:t>фітофармацевтичні</w:t>
            </w:r>
            <w:proofErr w:type="spellEnd"/>
            <w:r w:rsidRPr="005C6B4C">
              <w:rPr>
                <w:sz w:val="28"/>
                <w:szCs w:val="28"/>
              </w:rPr>
              <w:t xml:space="preserve"> речовини (наприклад, пестициди тощо)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35</w:t>
            </w:r>
          </w:p>
        </w:tc>
        <w:tc>
          <w:tcPr>
            <w:tcW w:w="6798" w:type="dxa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інфекційні речовини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36</w:t>
            </w:r>
          </w:p>
        </w:tc>
        <w:tc>
          <w:tcPr>
            <w:tcW w:w="6798" w:type="dxa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proofErr w:type="spellStart"/>
            <w:r w:rsidRPr="005C6B4C">
              <w:rPr>
                <w:sz w:val="28"/>
                <w:szCs w:val="28"/>
              </w:rPr>
              <w:t>креазот</w:t>
            </w:r>
            <w:proofErr w:type="spellEnd"/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37</w:t>
            </w:r>
          </w:p>
        </w:tc>
        <w:tc>
          <w:tcPr>
            <w:tcW w:w="6798" w:type="dxa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proofErr w:type="spellStart"/>
            <w:r w:rsidRPr="005C6B4C">
              <w:rPr>
                <w:sz w:val="28"/>
                <w:szCs w:val="28"/>
              </w:rPr>
              <w:t>ізоціанати</w:t>
            </w:r>
            <w:proofErr w:type="spellEnd"/>
            <w:r w:rsidRPr="005C6B4C">
              <w:rPr>
                <w:sz w:val="28"/>
                <w:szCs w:val="28"/>
              </w:rPr>
              <w:t xml:space="preserve">; </w:t>
            </w:r>
            <w:proofErr w:type="spellStart"/>
            <w:r w:rsidRPr="005C6B4C">
              <w:rPr>
                <w:sz w:val="28"/>
                <w:szCs w:val="28"/>
              </w:rPr>
              <w:t>тіоціанати</w:t>
            </w:r>
            <w:proofErr w:type="spellEnd"/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38</w:t>
            </w:r>
          </w:p>
        </w:tc>
        <w:tc>
          <w:tcPr>
            <w:tcW w:w="6798" w:type="dxa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органічні ціаніди (наприклад, нітрили та ін.)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39</w:t>
            </w:r>
          </w:p>
        </w:tc>
        <w:tc>
          <w:tcPr>
            <w:tcW w:w="6798" w:type="dxa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феноли, фенольні сполуки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40</w:t>
            </w:r>
          </w:p>
        </w:tc>
        <w:tc>
          <w:tcPr>
            <w:tcW w:w="6798" w:type="dxa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proofErr w:type="spellStart"/>
            <w:r w:rsidRPr="005C6B4C">
              <w:rPr>
                <w:sz w:val="28"/>
                <w:szCs w:val="28"/>
              </w:rPr>
              <w:t>галогеновані</w:t>
            </w:r>
            <w:proofErr w:type="spellEnd"/>
            <w:r w:rsidRPr="005C6B4C">
              <w:rPr>
                <w:sz w:val="28"/>
                <w:szCs w:val="28"/>
              </w:rPr>
              <w:t xml:space="preserve"> розчинники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41</w:t>
            </w:r>
          </w:p>
        </w:tc>
        <w:tc>
          <w:tcPr>
            <w:tcW w:w="6798" w:type="dxa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 xml:space="preserve">органічні розчинники, </w:t>
            </w:r>
            <w:proofErr w:type="spellStart"/>
            <w:r w:rsidRPr="005C6B4C">
              <w:rPr>
                <w:sz w:val="28"/>
                <w:szCs w:val="28"/>
              </w:rPr>
              <w:t>галогеновмісних</w:t>
            </w:r>
            <w:proofErr w:type="spellEnd"/>
            <w:r w:rsidRPr="005C6B4C">
              <w:rPr>
                <w:sz w:val="28"/>
                <w:szCs w:val="28"/>
              </w:rPr>
              <w:t xml:space="preserve"> розчинників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42</w:t>
            </w:r>
          </w:p>
        </w:tc>
        <w:tc>
          <w:tcPr>
            <w:tcW w:w="6798" w:type="dxa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proofErr w:type="spellStart"/>
            <w:r w:rsidRPr="005C6B4C">
              <w:rPr>
                <w:sz w:val="28"/>
                <w:szCs w:val="28"/>
              </w:rPr>
              <w:t>галогенорганічні</w:t>
            </w:r>
            <w:proofErr w:type="spellEnd"/>
            <w:r w:rsidRPr="005C6B4C">
              <w:rPr>
                <w:sz w:val="28"/>
                <w:szCs w:val="28"/>
              </w:rPr>
              <w:t xml:space="preserve"> сполуки, за винятком інертних полімеризованих матеріалів та інших речовин, зазначених у цьому додатку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43</w:t>
            </w:r>
          </w:p>
        </w:tc>
        <w:tc>
          <w:tcPr>
            <w:tcW w:w="6798" w:type="dxa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 xml:space="preserve">ароматичні сполуки, </w:t>
            </w:r>
            <w:proofErr w:type="spellStart"/>
            <w:r w:rsidRPr="005C6B4C">
              <w:rPr>
                <w:sz w:val="28"/>
                <w:szCs w:val="28"/>
              </w:rPr>
              <w:t>поліциклічні</w:t>
            </w:r>
            <w:proofErr w:type="spellEnd"/>
            <w:r w:rsidRPr="005C6B4C">
              <w:rPr>
                <w:sz w:val="28"/>
                <w:szCs w:val="28"/>
              </w:rPr>
              <w:t xml:space="preserve"> та гетероциклічні органічні сполуки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44</w:t>
            </w:r>
          </w:p>
        </w:tc>
        <w:tc>
          <w:tcPr>
            <w:tcW w:w="6798" w:type="dxa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аліфатичні аміни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45</w:t>
            </w:r>
          </w:p>
        </w:tc>
        <w:tc>
          <w:tcPr>
            <w:tcW w:w="6798" w:type="dxa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ароматичні аміни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46</w:t>
            </w:r>
          </w:p>
        </w:tc>
        <w:tc>
          <w:tcPr>
            <w:tcW w:w="6798" w:type="dxa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ефіри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47</w:t>
            </w:r>
          </w:p>
        </w:tc>
        <w:tc>
          <w:tcPr>
            <w:tcW w:w="6798" w:type="dxa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речовини, що мають вибухові властивостями, за винятком перелічених у цьому додатку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48</w:t>
            </w:r>
          </w:p>
        </w:tc>
        <w:tc>
          <w:tcPr>
            <w:tcW w:w="6798" w:type="dxa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органічні сполуки сірки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49</w:t>
            </w:r>
          </w:p>
        </w:tc>
        <w:tc>
          <w:tcPr>
            <w:tcW w:w="6798" w:type="dxa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похідні поліхлорованих дибензофуранів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50</w:t>
            </w:r>
          </w:p>
        </w:tc>
        <w:tc>
          <w:tcPr>
            <w:tcW w:w="6798" w:type="dxa"/>
          </w:tcPr>
          <w:p w:rsidR="00D25978" w:rsidRPr="005C6B4C" w:rsidRDefault="00D25978" w:rsidP="00D25978">
            <w:pPr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 xml:space="preserve">похідні </w:t>
            </w:r>
            <w:proofErr w:type="spellStart"/>
            <w:r w:rsidRPr="005C6B4C">
              <w:rPr>
                <w:sz w:val="28"/>
                <w:szCs w:val="28"/>
              </w:rPr>
              <w:t>поліхлорованих</w:t>
            </w:r>
            <w:proofErr w:type="spellEnd"/>
            <w:r w:rsidRPr="005C6B4C">
              <w:rPr>
                <w:sz w:val="28"/>
                <w:szCs w:val="28"/>
              </w:rPr>
              <w:t xml:space="preserve"> </w:t>
            </w:r>
            <w:proofErr w:type="spellStart"/>
            <w:r w:rsidRPr="005C6B4C">
              <w:rPr>
                <w:sz w:val="28"/>
                <w:szCs w:val="28"/>
              </w:rPr>
              <w:t>дібензо</w:t>
            </w:r>
            <w:proofErr w:type="spellEnd"/>
            <w:r w:rsidRPr="005C6B4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n</w:t>
            </w:r>
            <w:r w:rsidRPr="005C6B4C">
              <w:rPr>
                <w:sz w:val="28"/>
                <w:szCs w:val="28"/>
              </w:rPr>
              <w:t>-діоксинів</w:t>
            </w:r>
          </w:p>
        </w:tc>
      </w:tr>
      <w:tr w:rsidR="00D25978" w:rsidRPr="005C6B4C" w:rsidTr="00FC4B89">
        <w:trPr>
          <w:jc w:val="center"/>
        </w:trPr>
        <w:tc>
          <w:tcPr>
            <w:tcW w:w="1129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D25978" w:rsidRPr="005C6B4C" w:rsidRDefault="00D25978" w:rsidP="00FC4B89">
            <w:pPr>
              <w:jc w:val="center"/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>С 51</w:t>
            </w:r>
          </w:p>
        </w:tc>
        <w:tc>
          <w:tcPr>
            <w:tcW w:w="6798" w:type="dxa"/>
          </w:tcPr>
          <w:p w:rsidR="00D25978" w:rsidRPr="005C6B4C" w:rsidRDefault="00D25978" w:rsidP="00FC4B89">
            <w:pPr>
              <w:rPr>
                <w:sz w:val="28"/>
                <w:szCs w:val="28"/>
              </w:rPr>
            </w:pPr>
            <w:r w:rsidRPr="005C6B4C">
              <w:rPr>
                <w:sz w:val="28"/>
                <w:szCs w:val="28"/>
              </w:rPr>
              <w:t xml:space="preserve">вуглеводні та їх киснево-, </w:t>
            </w:r>
            <w:proofErr w:type="spellStart"/>
            <w:r w:rsidRPr="005C6B4C">
              <w:rPr>
                <w:sz w:val="28"/>
                <w:szCs w:val="28"/>
              </w:rPr>
              <w:t>азото</w:t>
            </w:r>
            <w:proofErr w:type="spellEnd"/>
            <w:r w:rsidRPr="005C6B4C">
              <w:rPr>
                <w:sz w:val="28"/>
                <w:szCs w:val="28"/>
              </w:rPr>
              <w:t>- та/або сірковмісні похідні, не зазначені у цьому додатку</w:t>
            </w:r>
          </w:p>
        </w:tc>
      </w:tr>
    </w:tbl>
    <w:p w:rsidR="00D25978" w:rsidRPr="005C6B4C" w:rsidRDefault="00D25978" w:rsidP="00D25978">
      <w:pPr>
        <w:rPr>
          <w:sz w:val="28"/>
          <w:szCs w:val="28"/>
        </w:rPr>
      </w:pPr>
    </w:p>
    <w:p w:rsidR="00D25978" w:rsidRPr="005C6B4C" w:rsidRDefault="00D25978" w:rsidP="00D25978">
      <w:pPr>
        <w:rPr>
          <w:sz w:val="28"/>
          <w:szCs w:val="28"/>
        </w:rPr>
      </w:pPr>
    </w:p>
    <w:p w:rsidR="00123F8E" w:rsidRDefault="00D25978" w:rsidP="00D25978">
      <w:pPr>
        <w:jc w:val="center"/>
      </w:pPr>
      <w:r w:rsidRPr="005C6B4C">
        <w:rPr>
          <w:sz w:val="28"/>
          <w:szCs w:val="28"/>
        </w:rPr>
        <w:t>_________________________</w:t>
      </w:r>
    </w:p>
    <w:sectPr w:rsidR="00123F8E" w:rsidSect="00D25978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B02" w:rsidRDefault="00EE4B02" w:rsidP="00D25978">
      <w:r>
        <w:separator/>
      </w:r>
    </w:p>
  </w:endnote>
  <w:endnote w:type="continuationSeparator" w:id="0">
    <w:p w:rsidR="00EE4B02" w:rsidRDefault="00EE4B02" w:rsidP="00D2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B02" w:rsidRDefault="00EE4B02" w:rsidP="00D25978">
      <w:r>
        <w:separator/>
      </w:r>
    </w:p>
  </w:footnote>
  <w:footnote w:type="continuationSeparator" w:id="0">
    <w:p w:rsidR="00EE4B02" w:rsidRDefault="00EE4B02" w:rsidP="00D25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78" w:rsidRDefault="00D25978" w:rsidP="00D25978">
    <w:pPr>
      <w:pStyle w:val="a3"/>
      <w:jc w:val="center"/>
      <w:rPr>
        <w:lang w:val="ru-RU"/>
      </w:rPr>
    </w:pPr>
    <w:r>
      <w:rPr>
        <w:lang w:val="ru-RU"/>
      </w:rPr>
      <w:t>2</w:t>
    </w:r>
  </w:p>
  <w:p w:rsidR="00032783" w:rsidRDefault="00032783" w:rsidP="00032783">
    <w:pPr>
      <w:pStyle w:val="a3"/>
      <w:jc w:val="right"/>
      <w:rPr>
        <w:lang w:val="ru-RU"/>
      </w:rPr>
    </w:pPr>
    <w:proofErr w:type="spellStart"/>
    <w:r>
      <w:rPr>
        <w:lang w:val="ru-RU"/>
      </w:rPr>
      <w:t>Продовження</w:t>
    </w:r>
    <w:proofErr w:type="spellEnd"/>
    <w:r>
      <w:rPr>
        <w:lang w:val="ru-RU"/>
      </w:rPr>
      <w:t xml:space="preserve"> </w:t>
    </w:r>
    <w:proofErr w:type="spellStart"/>
    <w:r>
      <w:rPr>
        <w:lang w:val="ru-RU"/>
      </w:rPr>
      <w:t>Додатку</w:t>
    </w:r>
    <w:proofErr w:type="spellEnd"/>
    <w:r>
      <w:rPr>
        <w:lang w:val="ru-RU"/>
      </w:rPr>
      <w:t xml:space="preserve"> 2</w:t>
    </w:r>
  </w:p>
  <w:p w:rsidR="00D25978" w:rsidRPr="00D25978" w:rsidRDefault="00D25978">
    <w:pPr>
      <w:pStyle w:val="a3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0B"/>
    <w:rsid w:val="00032783"/>
    <w:rsid w:val="00097BA4"/>
    <w:rsid w:val="00123F8E"/>
    <w:rsid w:val="00BF47FA"/>
    <w:rsid w:val="00D25978"/>
    <w:rsid w:val="00E8000B"/>
    <w:rsid w:val="00E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B1FDC-1C8F-4310-B130-CAEDA6FC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9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D2597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D259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D25978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72D2F-636A-4C61-A5CA-4552375B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1471</Words>
  <Characters>839</Characters>
  <Application>Microsoft Office Word</Application>
  <DocSecurity>0</DocSecurity>
  <Lines>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Філоненко Роман Степанович</dc:creator>
  <cp:keywords/>
  <dc:description/>
  <cp:lastModifiedBy>Семенов Артем</cp:lastModifiedBy>
  <cp:revision>5</cp:revision>
  <dcterms:created xsi:type="dcterms:W3CDTF">2022-12-23T14:29:00Z</dcterms:created>
  <dcterms:modified xsi:type="dcterms:W3CDTF">2023-01-11T07:24:00Z</dcterms:modified>
</cp:coreProperties>
</file>