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Повідомлення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про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оприлюднення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 проекту документа державного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планування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та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звіту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gram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про</w:t>
      </w:r>
      <w:proofErr w:type="gram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стратегічну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екологічну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оцінку</w:t>
      </w:r>
      <w:proofErr w:type="spellEnd"/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1.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Повна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назва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документа державного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планування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:</w:t>
      </w:r>
      <w:r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«Детальний план території земельної ділянки в смт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Куликівка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з кадастровим номером 7422755100:01:002:0250, для зміни її цільового використання та розроблення проекту будівництва АЗК».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2. Орган,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що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прийматиме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р</w:t>
      </w:r>
      <w:proofErr w:type="gram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ішення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про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затвердження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документа державного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планування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:</w:t>
      </w:r>
      <w:r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Куликівська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селищна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рада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Куликівського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району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Чернігівської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області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3.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Передбачувана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процедура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громадського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обговорення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: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а) дата початку та строки здійснення процедури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-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відповідно до ст. 12 Закону України «Про стратегічну екологічну оцінку» громадське обговорення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проекту документа державного планування</w:t>
      </w:r>
      <w:r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«Детальний план території земельної ділянки в смт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Куликівка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з кадастровим номером 7422755100:01:002:0250, для зміни її цільового використання та розроблення проекту будівництва АЗК»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та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Звіту про стратегічну екологічну оцінку детального плану території земельної ділянки в смт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Куликівка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з кадастровим номером 7422755100:01:002:0250, для зміни її цільового використання та розроблення проекту будівництва АЗK</w:t>
      </w:r>
      <w:r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розпочато з дня їх оприлюднення, а саме 02.07.2020 року на сайті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Куликівської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селищної ради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Куликівського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району Чернігівської області е-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mail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: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(</w:t>
      </w:r>
      <w:hyperlink r:id="rId5" w:history="1">
        <w:r w:rsidRPr="00D16F80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kulikivska.selishna.rada@ukr.net</w:t>
        </w:r>
      </w:hyperlink>
      <w:r w:rsidRPr="00D16F80">
        <w:rPr>
          <w:color w:val="000000" w:themeColor="text1"/>
          <w:sz w:val="26"/>
          <w:szCs w:val="26"/>
          <w:bdr w:val="none" w:sz="0" w:space="0" w:color="auto" w:frame="1"/>
        </w:rPr>
        <w:t>), та триватиме до 31.07.2020 р.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включно.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б)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способи участі громадськості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-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проекту документа державного планування та звіту про стратегічну екологічну оцінку.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Усі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зауваження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і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пропозиції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до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проекту документа державного планування та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звіту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про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стратегічну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екологічну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оцінку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одержані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протягом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встановленого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строку, </w:t>
      </w:r>
      <w:proofErr w:type="spellStart"/>
      <w:proofErr w:type="gram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п</w:t>
      </w:r>
      <w:proofErr w:type="gram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ідлягають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обов’язковому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розгляду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замовником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. За результатами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розгляду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замовник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враховує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одержані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зауваження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або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вмотивовано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їх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відхиля</w:t>
      </w:r>
      <w:proofErr w:type="gram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є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</w:t>
      </w:r>
      <w:proofErr w:type="gramEnd"/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в) дата, час і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місце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проведення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запланованих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громадських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слухань</w:t>
      </w:r>
      <w:proofErr w:type="spellEnd"/>
      <w:r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gram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-</w:t>
      </w:r>
      <w:proofErr w:type="spellStart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г</w:t>
      </w:r>
      <w:proofErr w:type="gramEnd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ромадські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слухання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відбудуться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03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08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.20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20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р. у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приміщенні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 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Куликівської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селищної ради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(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актова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зала) за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адресою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: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смт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 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Куликівка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вул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 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Миру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,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67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початок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слухань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о 1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4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.30 год.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г) орган, від якого можна отримати інформацію та адресу, за якою можна ознайомитися зі звітом про стратегічну екологічну оцінку та екологічною інформацією, у тому числі пов’язаною зі здоров'ям населення, що стосується документа державного планування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-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16300, Чернігівська область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Куликівський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район, смт.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Куликівка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вул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Миру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,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67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, тел.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21565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(відділ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житлово-комунального господарства, містобудування, архітектури, транспорту та благоустрою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Куликівської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селищної ради).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bdr w:val="none" w:sz="0" w:space="0" w:color="auto" w:frame="1"/>
          <w:lang w:val="ru-RU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д</w:t>
      </w:r>
      <w:proofErr w:type="gram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)</w:t>
      </w: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о</w:t>
      </w:r>
      <w:proofErr w:type="spellStart"/>
      <w:proofErr w:type="gram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рган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до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якого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подаються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зауваження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і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пропозиції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поштова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та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електронна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адреси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строки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подання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зауважень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і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пропозицій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-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16300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,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Чернігівська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обл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асть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К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уликівський</w:t>
      </w:r>
      <w:proofErr w:type="spellEnd"/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район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с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мт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Куликівка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.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вул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Миру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,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67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тел.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21565</w:t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, 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br/>
      </w:r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e-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mail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:</w:t>
      </w:r>
      <w:r>
        <w:rPr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hyperlink r:id="rId6" w:history="1">
        <w:r w:rsidRPr="00D16F80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kulikivska.selishna.rada@ukr.net</w:t>
        </w:r>
      </w:hyperlink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>(відділ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житлово-комунального господарства, містобудування, </w:t>
      </w:r>
      <w:proofErr w:type="gram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арх</w:t>
      </w:r>
      <w:proofErr w:type="gram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ітектури, транспорту та благоустрою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Куликівської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селищної ради). Зауваження та пропозиції до проекту документа державного планування та звіту про стратегічну екологічну оцінку надаються протягом 30 днів.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є) місцезнаходження наявної екологічної інформації, інформації пов’язаної зі здоров'ям населення, що стосується документа державного планування </w:t>
      </w:r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-виконком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Куликівської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селищної ради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</w:rPr>
        <w:t>Куликівського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</w:rPr>
        <w:t xml:space="preserve"> району Чернігівської області.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4.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Необхідність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проведення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транскордонних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консультацій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щодо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проекту документа державного </w:t>
      </w:r>
      <w:proofErr w:type="spellStart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>планування</w:t>
      </w:r>
      <w:proofErr w:type="spellEnd"/>
      <w:r w:rsidRPr="00D16F80"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-</w:t>
      </w:r>
      <w:r>
        <w:rPr>
          <w:b/>
          <w:bCs/>
          <w:color w:val="000000" w:themeColor="text1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відсутня</w:t>
      </w:r>
      <w:proofErr w:type="spellEnd"/>
      <w:r w:rsidRPr="00D16F80">
        <w:rPr>
          <w:color w:val="000000" w:themeColor="text1"/>
          <w:sz w:val="26"/>
          <w:szCs w:val="26"/>
          <w:bdr w:val="none" w:sz="0" w:space="0" w:color="auto" w:frame="1"/>
          <w:lang w:val="ru-RU"/>
        </w:rPr>
        <w:t>.</w:t>
      </w:r>
    </w:p>
    <w:p w:rsidR="00D16F80" w:rsidRPr="00D16F80" w:rsidRDefault="00D16F80" w:rsidP="00D16F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hyperlink r:id="rId7" w:history="1">
        <w:r w:rsidRPr="00D16F80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 xml:space="preserve">Детальний план території  земельної ділянки в смт </w:t>
        </w:r>
        <w:proofErr w:type="spellStart"/>
        <w:r w:rsidRPr="00D16F80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Куликівка</w:t>
        </w:r>
        <w:proofErr w:type="spellEnd"/>
        <w:r w:rsidRPr="00D16F80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 xml:space="preserve"> з кадастровим номером 7422755100:01:002:0250, для зміни її цільового використання та розроблення проекту будівництва АЗК</w:t>
        </w:r>
      </w:hyperlink>
    </w:p>
    <w:p w:rsidR="00827788" w:rsidRDefault="00D16F80"/>
    <w:sectPr w:rsidR="00827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0"/>
    <w:rsid w:val="00726B0E"/>
    <w:rsid w:val="00C12CB0"/>
    <w:rsid w:val="00CD7960"/>
    <w:rsid w:val="00D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16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1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a.info/upload/users_files/04412432/0cec14c2e7325bba8ba7b5370dd002b1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ikivska.selishna.rada@ukr.ne.(%D0%B2%D1%96%D0%B4%D0%B4%D1%96%D0%BB" TargetMode="External"/><Relationship Id="rId5" Type="http://schemas.openxmlformats.org/officeDocument/2006/relationships/hyperlink" Target="mailto:kulikivska.selishna.rad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Чередниченко Вікторія Віталіївна</cp:lastModifiedBy>
  <cp:revision>2</cp:revision>
  <dcterms:created xsi:type="dcterms:W3CDTF">2020-07-15T07:28:00Z</dcterms:created>
  <dcterms:modified xsi:type="dcterms:W3CDTF">2020-07-15T07:31:00Z</dcterms:modified>
</cp:coreProperties>
</file>