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D1" w:rsidRPr="00077903" w:rsidRDefault="00163AD1" w:rsidP="00077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n114"/>
      <w:bookmarkEnd w:id="0"/>
      <w:r w:rsidRPr="00077903">
        <w:rPr>
          <w:rStyle w:val="copy-file-field"/>
          <w:rFonts w:ascii="Arial" w:hAnsi="Arial" w:cs="Arial"/>
          <w:sz w:val="24"/>
          <w:szCs w:val="24"/>
        </w:rPr>
        <w:t>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(</w:t>
      </w:r>
      <w:bookmarkStart w:id="1" w:name="_GoBack"/>
      <w:r w:rsidRPr="00077903">
        <w:rPr>
          <w:rStyle w:val="copy-file-field"/>
          <w:rFonts w:ascii="Arial" w:hAnsi="Arial" w:cs="Arial"/>
          <w:sz w:val="24"/>
          <w:szCs w:val="24"/>
        </w:rPr>
        <w:t>КНП "СТАРОКОСТЯНТИНІВСЬКА БАГАТОПРОФІЛЬНА ЛІКАРНЯ"</w:t>
      </w:r>
      <w:bookmarkEnd w:id="1"/>
      <w:r w:rsidRPr="00077903">
        <w:rPr>
          <w:rStyle w:val="copy-file-field"/>
          <w:rFonts w:ascii="Arial" w:hAnsi="Arial" w:cs="Arial"/>
          <w:sz w:val="24"/>
          <w:szCs w:val="24"/>
        </w:rPr>
        <w:t>)</w:t>
      </w:r>
      <w:bookmarkStart w:id="2" w:name="n115"/>
      <w:bookmarkEnd w:id="2"/>
      <w:r w:rsidRPr="00077903">
        <w:rPr>
          <w:rStyle w:val="copy-file-field"/>
          <w:rFonts w:ascii="Arial" w:hAnsi="Arial" w:cs="Arial"/>
          <w:sz w:val="24"/>
          <w:szCs w:val="24"/>
        </w:rPr>
        <w:t xml:space="preserve">, </w:t>
      </w:r>
      <w:r w:rsidRPr="00077903">
        <w:rPr>
          <w:rFonts w:ascii="Arial" w:hAnsi="Arial" w:cs="Arial"/>
          <w:sz w:val="24"/>
          <w:szCs w:val="24"/>
        </w:rPr>
        <w:t>ЄДРПОУ 02004479, 31100, Хмельницька обл., м. Старокостянтинів, вул. Пушкіна, 47, телефон: (03854) 32276</w:t>
      </w:r>
      <w:r w:rsidR="008068FB" w:rsidRPr="00077903">
        <w:rPr>
          <w:rFonts w:ascii="Arial" w:hAnsi="Arial" w:cs="Arial"/>
          <w:sz w:val="24"/>
          <w:szCs w:val="24"/>
        </w:rPr>
        <w:t xml:space="preserve">, </w:t>
      </w:r>
      <w:r w:rsidRPr="00077903">
        <w:rPr>
          <w:rFonts w:ascii="Arial" w:hAnsi="Arial" w:cs="Arial"/>
          <w:sz w:val="24"/>
          <w:szCs w:val="24"/>
        </w:rPr>
        <w:t xml:space="preserve">електронна пошта: </w:t>
      </w:r>
      <w:hyperlink r:id="rId6" w:history="1">
        <w:r w:rsidRPr="00077903">
          <w:rPr>
            <w:rStyle w:val="a3"/>
            <w:rFonts w:ascii="Arial" w:hAnsi="Arial" w:cs="Arial"/>
            <w:sz w:val="24"/>
            <w:szCs w:val="24"/>
          </w:rPr>
          <w:t>crl_st@ukr.net</w:t>
        </w:r>
      </w:hyperlink>
      <w:r w:rsidRPr="00077903">
        <w:rPr>
          <w:rFonts w:ascii="Arial" w:hAnsi="Arial" w:cs="Arial"/>
          <w:sz w:val="24"/>
          <w:szCs w:val="24"/>
        </w:rPr>
        <w:t xml:space="preserve">, адреса промислового майданчика відповідає юридичній адресі, </w:t>
      </w:r>
      <w:r w:rsidR="008068FB" w:rsidRPr="00077903">
        <w:rPr>
          <w:rFonts w:ascii="Arial" w:hAnsi="Arial" w:cs="Arial"/>
          <w:sz w:val="24"/>
          <w:szCs w:val="24"/>
        </w:rPr>
        <w:t xml:space="preserve">повідомляє про намір </w:t>
      </w:r>
      <w:r w:rsidRPr="00077903">
        <w:rPr>
          <w:rFonts w:ascii="Arial" w:hAnsi="Arial" w:cs="Arial"/>
          <w:sz w:val="24"/>
          <w:szCs w:val="24"/>
        </w:rPr>
        <w:t>отрима</w:t>
      </w:r>
      <w:r w:rsidR="008068FB" w:rsidRPr="00077903">
        <w:rPr>
          <w:rFonts w:ascii="Arial" w:hAnsi="Arial" w:cs="Arial"/>
          <w:sz w:val="24"/>
          <w:szCs w:val="24"/>
        </w:rPr>
        <w:t>ти</w:t>
      </w:r>
      <w:r w:rsidRPr="00077903">
        <w:rPr>
          <w:rFonts w:ascii="Arial" w:hAnsi="Arial" w:cs="Arial"/>
          <w:sz w:val="24"/>
          <w:szCs w:val="24"/>
        </w:rPr>
        <w:t xml:space="preserve"> дозв</w:t>
      </w:r>
      <w:r w:rsidR="008068FB" w:rsidRPr="00077903">
        <w:rPr>
          <w:rFonts w:ascii="Arial" w:hAnsi="Arial" w:cs="Arial"/>
          <w:sz w:val="24"/>
          <w:szCs w:val="24"/>
        </w:rPr>
        <w:t>і</w:t>
      </w:r>
      <w:r w:rsidRPr="00077903">
        <w:rPr>
          <w:rFonts w:ascii="Arial" w:hAnsi="Arial" w:cs="Arial"/>
          <w:sz w:val="24"/>
          <w:szCs w:val="24"/>
        </w:rPr>
        <w:t>л на викиди забруднюючих речовин в атмосферне повітря стаціонарними джерелами для діючого об’єкта, що не підлягає оцінці впливу на довкілля.</w:t>
      </w:r>
    </w:p>
    <w:p w:rsidR="008068FB" w:rsidRPr="00077903" w:rsidRDefault="008068FB" w:rsidP="00077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n120"/>
      <w:bookmarkStart w:id="4" w:name="n121"/>
      <w:bookmarkEnd w:id="3"/>
      <w:bookmarkEnd w:id="4"/>
      <w:r w:rsidRPr="00077903">
        <w:rPr>
          <w:rFonts w:ascii="Arial" w:hAnsi="Arial" w:cs="Arial"/>
          <w:sz w:val="24"/>
          <w:szCs w:val="24"/>
        </w:rPr>
        <w:t>На території лікарні розташований найбільший у районі стаціонар. Для забезпечення грома</w:t>
      </w:r>
      <w:r w:rsidR="00661598">
        <w:rPr>
          <w:rFonts w:ascii="Arial" w:hAnsi="Arial" w:cs="Arial"/>
          <w:sz w:val="24"/>
          <w:szCs w:val="24"/>
        </w:rPr>
        <w:t>дян, що перебувають на лікуванні</w:t>
      </w:r>
      <w:r w:rsidRPr="00077903">
        <w:rPr>
          <w:rFonts w:ascii="Arial" w:hAnsi="Arial" w:cs="Arial"/>
          <w:sz w:val="24"/>
          <w:szCs w:val="24"/>
        </w:rPr>
        <w:t>, чистою постільною білизною зад</w:t>
      </w:r>
      <w:r w:rsidR="00661598">
        <w:rPr>
          <w:rFonts w:ascii="Arial" w:hAnsi="Arial" w:cs="Arial"/>
          <w:sz w:val="24"/>
          <w:szCs w:val="24"/>
        </w:rPr>
        <w:t>і</w:t>
      </w:r>
      <w:r w:rsidRPr="00077903">
        <w:rPr>
          <w:rFonts w:ascii="Arial" w:hAnsi="Arial" w:cs="Arial"/>
          <w:sz w:val="24"/>
          <w:szCs w:val="24"/>
        </w:rPr>
        <w:t xml:space="preserve">яно власну пральню у якій встановлено дві автоматичні пральні машини. Для знезараження білизни використовується водний розчин </w:t>
      </w:r>
      <w:proofErr w:type="spellStart"/>
      <w:r w:rsidRPr="00077903">
        <w:rPr>
          <w:rFonts w:ascii="Arial" w:hAnsi="Arial" w:cs="Arial"/>
          <w:sz w:val="24"/>
          <w:szCs w:val="24"/>
        </w:rPr>
        <w:t>гіпохлориду</w:t>
      </w:r>
      <w:proofErr w:type="spellEnd"/>
      <w:r w:rsidRPr="00077903">
        <w:rPr>
          <w:rFonts w:ascii="Arial" w:hAnsi="Arial" w:cs="Arial"/>
          <w:sz w:val="24"/>
          <w:szCs w:val="24"/>
        </w:rPr>
        <w:t xml:space="preserve"> натрію. У новому корпусі лікарні задіяно лабораторію, у якій проводяться медичні досліди з використанням летких речовин. На території підприємства присутній гараж </w:t>
      </w:r>
      <w:proofErr w:type="spellStart"/>
      <w:r w:rsidRPr="00077903">
        <w:rPr>
          <w:rFonts w:ascii="Arial" w:hAnsi="Arial" w:cs="Arial"/>
          <w:sz w:val="24"/>
          <w:szCs w:val="24"/>
        </w:rPr>
        <w:t>боксового</w:t>
      </w:r>
      <w:proofErr w:type="spellEnd"/>
      <w:r w:rsidRPr="00077903">
        <w:rPr>
          <w:rFonts w:ascii="Arial" w:hAnsi="Arial" w:cs="Arial"/>
          <w:sz w:val="24"/>
          <w:szCs w:val="24"/>
        </w:rPr>
        <w:t xml:space="preserve"> типу без примусової вентиляції. </w:t>
      </w:r>
      <w:r w:rsidRPr="00077903">
        <w:rPr>
          <w:rFonts w:ascii="Arial" w:hAnsi="Arial" w:cs="Arial"/>
          <w:spacing w:val="-4"/>
          <w:sz w:val="24"/>
          <w:szCs w:val="24"/>
        </w:rPr>
        <w:t xml:space="preserve">У випадку знеструмлення лікарні використовуються два дизельних електрогенератори: </w:t>
      </w:r>
      <w:r w:rsidRPr="00077903">
        <w:rPr>
          <w:rFonts w:ascii="Arial" w:hAnsi="Arial" w:cs="Arial"/>
          <w:sz w:val="24"/>
          <w:szCs w:val="24"/>
        </w:rPr>
        <w:t xml:space="preserve">KJ </w:t>
      </w:r>
      <w:proofErr w:type="spellStart"/>
      <w:r w:rsidRPr="00077903">
        <w:rPr>
          <w:rFonts w:ascii="Arial" w:hAnsi="Arial" w:cs="Arial"/>
          <w:sz w:val="24"/>
          <w:szCs w:val="24"/>
        </w:rPr>
        <w:t>Power</w:t>
      </w:r>
      <w:proofErr w:type="spellEnd"/>
      <w:r w:rsidRPr="0007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903">
        <w:rPr>
          <w:rFonts w:ascii="Arial" w:hAnsi="Arial" w:cs="Arial"/>
          <w:sz w:val="24"/>
          <w:szCs w:val="24"/>
        </w:rPr>
        <w:t>Generator</w:t>
      </w:r>
      <w:proofErr w:type="spellEnd"/>
      <w:r w:rsidRPr="00077903">
        <w:rPr>
          <w:rFonts w:ascii="Arial" w:hAnsi="Arial" w:cs="Arial"/>
          <w:sz w:val="24"/>
          <w:szCs w:val="24"/>
        </w:rPr>
        <w:t xml:space="preserve"> 5KJS225ATSB та </w:t>
      </w:r>
      <w:r w:rsidRPr="00077903">
        <w:rPr>
          <w:rFonts w:ascii="Arial" w:hAnsi="Arial" w:cs="Arial"/>
          <w:sz w:val="24"/>
          <w:szCs w:val="24"/>
          <w:lang w:val="en-US"/>
        </w:rPr>
        <w:t>HERTZ</w:t>
      </w:r>
      <w:r w:rsidRPr="00077903">
        <w:rPr>
          <w:rFonts w:ascii="Arial" w:hAnsi="Arial" w:cs="Arial"/>
          <w:sz w:val="24"/>
          <w:szCs w:val="24"/>
        </w:rPr>
        <w:t xml:space="preserve"> </w:t>
      </w:r>
      <w:r w:rsidRPr="00077903">
        <w:rPr>
          <w:rFonts w:ascii="Arial" w:hAnsi="Arial" w:cs="Arial"/>
          <w:sz w:val="24"/>
          <w:szCs w:val="24"/>
          <w:lang w:val="en-US"/>
        </w:rPr>
        <w:t>HG</w:t>
      </w:r>
      <w:r w:rsidRPr="00077903">
        <w:rPr>
          <w:rFonts w:ascii="Arial" w:hAnsi="Arial" w:cs="Arial"/>
          <w:sz w:val="24"/>
          <w:szCs w:val="24"/>
        </w:rPr>
        <w:t xml:space="preserve"> 70 </w:t>
      </w:r>
      <w:r w:rsidRPr="00077903">
        <w:rPr>
          <w:rFonts w:ascii="Arial" w:hAnsi="Arial" w:cs="Arial"/>
          <w:sz w:val="24"/>
          <w:szCs w:val="24"/>
          <w:lang w:val="en-US"/>
        </w:rPr>
        <w:t>RC</w:t>
      </w:r>
      <w:r w:rsidRPr="00077903">
        <w:rPr>
          <w:rFonts w:ascii="Arial" w:hAnsi="Arial" w:cs="Arial"/>
          <w:sz w:val="24"/>
          <w:szCs w:val="24"/>
        </w:rPr>
        <w:t>.</w:t>
      </w:r>
      <w:r w:rsidR="006A1168">
        <w:rPr>
          <w:rFonts w:ascii="Arial" w:hAnsi="Arial" w:cs="Arial"/>
          <w:sz w:val="24"/>
          <w:szCs w:val="24"/>
        </w:rPr>
        <w:t xml:space="preserve"> </w:t>
      </w:r>
      <w:r w:rsidRPr="00077903">
        <w:rPr>
          <w:rFonts w:ascii="Arial" w:hAnsi="Arial" w:cs="Arial"/>
          <w:sz w:val="24"/>
          <w:szCs w:val="24"/>
        </w:rPr>
        <w:t xml:space="preserve">Паливо на території </w:t>
      </w:r>
      <w:proofErr w:type="spellStart"/>
      <w:r w:rsidRPr="00077903">
        <w:rPr>
          <w:rFonts w:ascii="Arial" w:hAnsi="Arial" w:cs="Arial"/>
          <w:sz w:val="24"/>
          <w:szCs w:val="24"/>
        </w:rPr>
        <w:t>проммайданчика</w:t>
      </w:r>
      <w:proofErr w:type="spellEnd"/>
      <w:r w:rsidRPr="00077903">
        <w:rPr>
          <w:rFonts w:ascii="Arial" w:hAnsi="Arial" w:cs="Arial"/>
          <w:sz w:val="24"/>
          <w:szCs w:val="24"/>
        </w:rPr>
        <w:t xml:space="preserve"> не зберігається, ремонтні роботи не проводяться.</w:t>
      </w:r>
    </w:p>
    <w:p w:rsidR="008068FB" w:rsidRPr="00077903" w:rsidRDefault="008068FB" w:rsidP="00077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n122"/>
      <w:bookmarkEnd w:id="5"/>
      <w:r w:rsidRPr="00077903">
        <w:rPr>
          <w:rFonts w:ascii="Arial" w:hAnsi="Arial" w:cs="Arial"/>
          <w:sz w:val="24"/>
          <w:szCs w:val="24"/>
        </w:rPr>
        <w:t xml:space="preserve">Потенційні викиди забруднюючих речовин становлять: </w:t>
      </w:r>
      <w:r w:rsidRPr="00077903">
        <w:rPr>
          <w:rFonts w:ascii="Arial" w:hAnsi="Arial" w:cs="Arial"/>
          <w:bCs/>
          <w:sz w:val="24"/>
          <w:szCs w:val="24"/>
        </w:rPr>
        <w:t xml:space="preserve">речовини у вигляді суспендованих твердих частинок </w:t>
      </w:r>
      <w:r w:rsidRPr="00077903">
        <w:rPr>
          <w:rFonts w:ascii="Arial" w:hAnsi="Arial" w:cs="Arial"/>
          <w:sz w:val="24"/>
          <w:szCs w:val="24"/>
        </w:rPr>
        <w:t xml:space="preserve">- 0.005256 т/рік, оксиди азоту (у перерахунку на діоксид азоту [NO+NО2]) - 0.9198 т/рік, азоту (1) оксид - 0.00371 т/рік, діоксид сірки - 0.1675 т/рік, оксид вуглецю - 0.1994 т/рік, вуглецю діоксид - 107.878 т/рік, неметанові леткі органічні сполуки - 0.1282 т/рік, кислота оцтова  - 0.00139 т/рік, метан - 0.00446 т/рік, </w:t>
      </w:r>
      <w:proofErr w:type="spellStart"/>
      <w:r w:rsidRPr="00077903">
        <w:rPr>
          <w:rFonts w:ascii="Arial" w:hAnsi="Arial" w:cs="Arial"/>
          <w:sz w:val="24"/>
          <w:szCs w:val="24"/>
        </w:rPr>
        <w:t>бенз</w:t>
      </w:r>
      <w:proofErr w:type="spellEnd"/>
      <w:r w:rsidRPr="00077903">
        <w:rPr>
          <w:rFonts w:ascii="Arial" w:hAnsi="Arial" w:cs="Arial"/>
          <w:sz w:val="24"/>
          <w:szCs w:val="24"/>
        </w:rPr>
        <w:t>(а)</w:t>
      </w:r>
      <w:proofErr w:type="spellStart"/>
      <w:r w:rsidRPr="00077903">
        <w:rPr>
          <w:rFonts w:ascii="Arial" w:hAnsi="Arial" w:cs="Arial"/>
          <w:sz w:val="24"/>
          <w:szCs w:val="24"/>
        </w:rPr>
        <w:t>пірен</w:t>
      </w:r>
      <w:proofErr w:type="spellEnd"/>
      <w:r w:rsidRPr="00077903">
        <w:rPr>
          <w:rFonts w:ascii="Arial" w:hAnsi="Arial" w:cs="Arial"/>
          <w:sz w:val="24"/>
          <w:szCs w:val="24"/>
        </w:rPr>
        <w:t xml:space="preserve"> - 0.000000446 т/рік, хлор та його сполуки - 0.0143 т/рік.</w:t>
      </w:r>
    </w:p>
    <w:p w:rsidR="00163AD1" w:rsidRPr="00077903" w:rsidRDefault="008068FB" w:rsidP="00077903">
      <w:pPr>
        <w:pStyle w:val="rvps2"/>
        <w:spacing w:before="0" w:beforeAutospacing="0" w:after="0" w:afterAutospacing="0"/>
        <w:rPr>
          <w:rFonts w:ascii="Arial" w:hAnsi="Arial" w:cs="Arial"/>
        </w:rPr>
      </w:pPr>
      <w:r w:rsidRPr="00077903">
        <w:rPr>
          <w:rFonts w:ascii="Arial" w:hAnsi="Arial" w:cs="Arial"/>
        </w:rPr>
        <w:t xml:space="preserve">Заходи </w:t>
      </w:r>
      <w:r w:rsidR="00163AD1" w:rsidRPr="00077903">
        <w:rPr>
          <w:rFonts w:ascii="Arial" w:hAnsi="Arial" w:cs="Arial"/>
        </w:rPr>
        <w:t>щодо впровадження найкращих існуючих технологій виробництва</w:t>
      </w:r>
      <w:r w:rsidRPr="00077903">
        <w:rPr>
          <w:rFonts w:ascii="Arial" w:hAnsi="Arial" w:cs="Arial"/>
        </w:rPr>
        <w:t xml:space="preserve"> не передбачені,</w:t>
      </w:r>
      <w:bookmarkStart w:id="6" w:name="n123"/>
      <w:bookmarkEnd w:id="6"/>
      <w:r w:rsidRPr="00077903">
        <w:rPr>
          <w:rFonts w:ascii="Arial" w:hAnsi="Arial" w:cs="Arial"/>
        </w:rPr>
        <w:t xml:space="preserve"> </w:t>
      </w:r>
      <w:r w:rsidR="00163AD1" w:rsidRPr="00077903">
        <w:rPr>
          <w:rFonts w:ascii="Arial" w:hAnsi="Arial" w:cs="Arial"/>
        </w:rPr>
        <w:t>перелік заходів щодо скорочення викидів</w:t>
      </w:r>
      <w:r w:rsidRPr="00077903">
        <w:rPr>
          <w:rFonts w:ascii="Arial" w:hAnsi="Arial" w:cs="Arial"/>
        </w:rPr>
        <w:t xml:space="preserve"> не передбачен</w:t>
      </w:r>
      <w:r w:rsidR="00974AF9">
        <w:rPr>
          <w:rFonts w:ascii="Arial" w:hAnsi="Arial" w:cs="Arial"/>
        </w:rPr>
        <w:t>ий</w:t>
      </w:r>
      <w:r w:rsidRPr="00077903">
        <w:rPr>
          <w:rFonts w:ascii="Arial" w:hAnsi="Arial" w:cs="Arial"/>
        </w:rPr>
        <w:t xml:space="preserve">, </w:t>
      </w:r>
      <w:bookmarkStart w:id="7" w:name="n124"/>
      <w:bookmarkEnd w:id="7"/>
      <w:r w:rsidRPr="00077903">
        <w:rPr>
          <w:rFonts w:ascii="Arial" w:hAnsi="Arial" w:cs="Arial"/>
        </w:rPr>
        <w:t>заходи щодо</w:t>
      </w:r>
      <w:r w:rsidR="00163AD1" w:rsidRPr="00077903">
        <w:rPr>
          <w:rFonts w:ascii="Arial" w:hAnsi="Arial" w:cs="Arial"/>
        </w:rPr>
        <w:t xml:space="preserve"> скорочення викидів</w:t>
      </w:r>
      <w:r w:rsidRPr="00077903">
        <w:rPr>
          <w:rFonts w:ascii="Arial" w:hAnsi="Arial" w:cs="Arial"/>
        </w:rPr>
        <w:t xml:space="preserve"> не пер</w:t>
      </w:r>
      <w:r w:rsidR="00661598">
        <w:rPr>
          <w:rFonts w:ascii="Arial" w:hAnsi="Arial" w:cs="Arial"/>
        </w:rPr>
        <w:t>ед</w:t>
      </w:r>
      <w:r w:rsidRPr="00077903">
        <w:rPr>
          <w:rFonts w:ascii="Arial" w:hAnsi="Arial" w:cs="Arial"/>
        </w:rPr>
        <w:t>бачені.</w:t>
      </w:r>
      <w:bookmarkStart w:id="8" w:name="n125"/>
      <w:bookmarkEnd w:id="8"/>
      <w:r w:rsidR="00077903" w:rsidRPr="00077903">
        <w:rPr>
          <w:rFonts w:ascii="Arial" w:hAnsi="Arial" w:cs="Arial"/>
        </w:rPr>
        <w:t xml:space="preserve"> Пропозиції щодо дозволених обсягів викидів відповідають вимогам наказу </w:t>
      </w:r>
      <w:proofErr w:type="spellStart"/>
      <w:r w:rsidR="00077903" w:rsidRPr="00077903">
        <w:rPr>
          <w:rFonts w:ascii="Arial" w:hAnsi="Arial" w:cs="Arial"/>
        </w:rPr>
        <w:t>Мінприроди</w:t>
      </w:r>
      <w:proofErr w:type="spellEnd"/>
      <w:r w:rsidR="00077903" w:rsidRPr="00077903">
        <w:rPr>
          <w:rFonts w:ascii="Arial" w:hAnsi="Arial" w:cs="Arial"/>
        </w:rPr>
        <w:t xml:space="preserve"> №309 від 27.06.2006 року.</w:t>
      </w:r>
    </w:p>
    <w:p w:rsidR="00077903" w:rsidRPr="00077903" w:rsidRDefault="00077903" w:rsidP="00077903">
      <w:pPr>
        <w:pStyle w:val="rvps2"/>
        <w:spacing w:before="0" w:beforeAutospacing="0" w:after="0" w:afterAutospacing="0"/>
        <w:rPr>
          <w:rFonts w:ascii="Arial" w:hAnsi="Arial" w:cs="Arial"/>
        </w:rPr>
      </w:pPr>
      <w:bookmarkStart w:id="9" w:name="n126"/>
      <w:bookmarkStart w:id="10" w:name="n127"/>
      <w:bookmarkEnd w:id="9"/>
      <w:bookmarkEnd w:id="10"/>
      <w:r w:rsidRPr="00077903">
        <w:rPr>
          <w:rFonts w:ascii="Arial" w:hAnsi="Arial" w:cs="Arial"/>
        </w:rPr>
        <w:t>Зауважен</w:t>
      </w:r>
      <w:r w:rsidR="00661598">
        <w:rPr>
          <w:rFonts w:ascii="Arial" w:hAnsi="Arial" w:cs="Arial"/>
        </w:rPr>
        <w:t>ня надсилати до Хмельницької обл</w:t>
      </w:r>
      <w:r w:rsidRPr="00077903">
        <w:rPr>
          <w:rFonts w:ascii="Arial" w:hAnsi="Arial" w:cs="Arial"/>
        </w:rPr>
        <w:t xml:space="preserve">асної державної адміністрації, 29005, м. Хмельницький, майдан Незалежності, Будинок Рад, </w:t>
      </w:r>
      <w:proofErr w:type="spellStart"/>
      <w:r w:rsidRPr="00077903">
        <w:rPr>
          <w:rFonts w:ascii="Arial" w:hAnsi="Arial" w:cs="Arial"/>
        </w:rPr>
        <w:t>тел</w:t>
      </w:r>
      <w:proofErr w:type="spellEnd"/>
      <w:r w:rsidRPr="00077903">
        <w:rPr>
          <w:rFonts w:ascii="Arial" w:hAnsi="Arial" w:cs="Arial"/>
        </w:rPr>
        <w:t xml:space="preserve">. (0382) 76–50–24, 76-57-03 електронна </w:t>
      </w:r>
      <w:r>
        <w:rPr>
          <w:rFonts w:ascii="Arial" w:hAnsi="Arial" w:cs="Arial"/>
        </w:rPr>
        <w:t>пошта</w:t>
      </w:r>
      <w:r w:rsidRPr="00077903">
        <w:rPr>
          <w:rFonts w:ascii="Arial" w:hAnsi="Arial" w:cs="Arial"/>
          <w:i/>
          <w:iCs/>
        </w:rPr>
        <w:t>:</w:t>
      </w:r>
      <w:r w:rsidRPr="00077903">
        <w:rPr>
          <w:rFonts w:ascii="Arial" w:hAnsi="Arial" w:cs="Arial"/>
        </w:rPr>
        <w:t xml:space="preserve"> regadm@adm-km.gov.ua</w:t>
      </w:r>
    </w:p>
    <w:p w:rsidR="005C473E" w:rsidRPr="00077903" w:rsidRDefault="00077903" w:rsidP="00077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903">
        <w:rPr>
          <w:rStyle w:val="rvts0"/>
          <w:rFonts w:ascii="Arial" w:hAnsi="Arial" w:cs="Arial"/>
          <w:sz w:val="24"/>
          <w:szCs w:val="24"/>
        </w:rPr>
        <w:t>Зауваження та пропозиції до дозволу на викиди у письмовій або електронній формі приймаються протягом 30 календарних днів з дня публікації</w:t>
      </w:r>
    </w:p>
    <w:sectPr w:rsidR="005C473E" w:rsidRPr="0007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9A0"/>
    <w:multiLevelType w:val="hybridMultilevel"/>
    <w:tmpl w:val="65469010"/>
    <w:lvl w:ilvl="0" w:tplc="FDF2EA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1"/>
    <w:rsid w:val="00077903"/>
    <w:rsid w:val="00132336"/>
    <w:rsid w:val="00163AD1"/>
    <w:rsid w:val="00197057"/>
    <w:rsid w:val="005C473E"/>
    <w:rsid w:val="00661598"/>
    <w:rsid w:val="006A1168"/>
    <w:rsid w:val="0079707A"/>
    <w:rsid w:val="008068FB"/>
    <w:rsid w:val="00974AF9"/>
    <w:rsid w:val="00E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unhideWhenUsed/>
    <w:rsid w:val="00163AD1"/>
    <w:rPr>
      <w:color w:val="0000FF"/>
      <w:u w:val="single"/>
    </w:rPr>
  </w:style>
  <w:style w:type="character" w:styleId="a4">
    <w:name w:val="page number"/>
    <w:basedOn w:val="a0"/>
    <w:rsid w:val="00163AD1"/>
  </w:style>
  <w:style w:type="character" w:customStyle="1" w:styleId="copy-file-field">
    <w:name w:val="copy-file-field"/>
    <w:basedOn w:val="a0"/>
    <w:rsid w:val="00163AD1"/>
  </w:style>
  <w:style w:type="character" w:customStyle="1" w:styleId="1">
    <w:name w:val="Неразрешенное упоминание1"/>
    <w:basedOn w:val="a0"/>
    <w:uiPriority w:val="99"/>
    <w:semiHidden/>
    <w:unhideWhenUsed/>
    <w:rsid w:val="00163A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63AD1"/>
    <w:rPr>
      <w:color w:val="954F72" w:themeColor="followedHyperlink"/>
      <w:u w:val="single"/>
    </w:rPr>
  </w:style>
  <w:style w:type="character" w:customStyle="1" w:styleId="rvts0">
    <w:name w:val="rvts0"/>
    <w:basedOn w:val="a0"/>
    <w:rsid w:val="0016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unhideWhenUsed/>
    <w:rsid w:val="00163AD1"/>
    <w:rPr>
      <w:color w:val="0000FF"/>
      <w:u w:val="single"/>
    </w:rPr>
  </w:style>
  <w:style w:type="character" w:styleId="a4">
    <w:name w:val="page number"/>
    <w:basedOn w:val="a0"/>
    <w:rsid w:val="00163AD1"/>
  </w:style>
  <w:style w:type="character" w:customStyle="1" w:styleId="copy-file-field">
    <w:name w:val="copy-file-field"/>
    <w:basedOn w:val="a0"/>
    <w:rsid w:val="00163AD1"/>
  </w:style>
  <w:style w:type="character" w:customStyle="1" w:styleId="1">
    <w:name w:val="Неразрешенное упоминание1"/>
    <w:basedOn w:val="a0"/>
    <w:uiPriority w:val="99"/>
    <w:semiHidden/>
    <w:unhideWhenUsed/>
    <w:rsid w:val="00163A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63AD1"/>
    <w:rPr>
      <w:color w:val="954F72" w:themeColor="followedHyperlink"/>
      <w:u w:val="single"/>
    </w:rPr>
  </w:style>
  <w:style w:type="character" w:customStyle="1" w:styleId="rvts0">
    <w:name w:val="rvts0"/>
    <w:basedOn w:val="a0"/>
    <w:rsid w:val="0016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l_s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Тарасенко Ольга Володимирівна</cp:lastModifiedBy>
  <cp:revision>2</cp:revision>
  <dcterms:created xsi:type="dcterms:W3CDTF">2023-02-14T10:56:00Z</dcterms:created>
  <dcterms:modified xsi:type="dcterms:W3CDTF">2023-02-14T10:56:00Z</dcterms:modified>
</cp:coreProperties>
</file>