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A7" w:rsidRDefault="00C43DA7" w:rsidP="00C43DA7">
      <w:pPr>
        <w:ind w:right="-5" w:firstLine="393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>Резюме</w:t>
      </w:r>
    </w:p>
    <w:p w:rsidR="00C43DA7" w:rsidRDefault="00C43DA7" w:rsidP="00C43DA7">
      <w:pPr>
        <w:pStyle w:val="2"/>
        <w:spacing w:line="300" w:lineRule="exact"/>
        <w:ind w:left="-142" w:firstLine="535"/>
        <w:jc w:val="both"/>
        <w:rPr>
          <w:sz w:val="24"/>
          <w:szCs w:val="24"/>
          <w:lang w:val="uk-UA"/>
        </w:rPr>
      </w:pPr>
      <w:r w:rsidRPr="00DA3C80">
        <w:rPr>
          <w:sz w:val="24"/>
          <w:szCs w:val="24"/>
          <w:lang w:val="uk-UA"/>
        </w:rPr>
        <w:t xml:space="preserve">Комунальне підприємство «Черкаська служба чистоти» Черкаської міської ради (Комунальне підприємство «Черкаська служба чистоти»), </w:t>
      </w:r>
      <w:r>
        <w:rPr>
          <w:sz w:val="24"/>
          <w:szCs w:val="24"/>
          <w:lang w:val="uk-UA"/>
        </w:rPr>
        <w:t xml:space="preserve">код ЄДРПОУ </w:t>
      </w:r>
      <w:r w:rsidRPr="00DA3C80">
        <w:rPr>
          <w:sz w:val="24"/>
          <w:szCs w:val="24"/>
          <w:lang w:val="uk-UA"/>
        </w:rPr>
        <w:t>03328652</w:t>
      </w:r>
      <w:r>
        <w:rPr>
          <w:sz w:val="24"/>
          <w:szCs w:val="24"/>
          <w:lang w:val="uk-UA"/>
        </w:rPr>
        <w:t>,</w:t>
      </w:r>
      <w:r w:rsidRPr="00DA3C80">
        <w:rPr>
          <w:sz w:val="24"/>
          <w:szCs w:val="24"/>
          <w:lang w:val="uk-UA"/>
        </w:rPr>
        <w:t xml:space="preserve"> м.Черкаси, вул.Чайковського,117, тел.(0472) 64-34-55, </w:t>
      </w:r>
      <w:hyperlink r:id="rId5" w:history="1">
        <w:r w:rsidRPr="00DA3C80">
          <w:rPr>
            <w:sz w:val="24"/>
            <w:szCs w:val="24"/>
            <w:lang w:val="uk-UA"/>
          </w:rPr>
          <w:t>chistota-ck@ukr.net</w:t>
        </w:r>
      </w:hyperlink>
      <w:r>
        <w:rPr>
          <w:sz w:val="24"/>
          <w:szCs w:val="24"/>
          <w:lang w:val="uk-UA"/>
        </w:rPr>
        <w:t>,</w:t>
      </w:r>
      <w:r w:rsidRPr="00DA3C80">
        <w:rPr>
          <w:sz w:val="24"/>
          <w:szCs w:val="24"/>
          <w:lang w:val="uk-UA"/>
        </w:rPr>
        <w:t xml:space="preserve"> має намір отримати дозвіл на викиди забруднюючих речовин в атмосферне повітря стаціонарними джерелами</w:t>
      </w:r>
      <w:r>
        <w:rPr>
          <w:sz w:val="24"/>
          <w:szCs w:val="24"/>
          <w:lang w:val="uk-UA"/>
        </w:rPr>
        <w:t xml:space="preserve"> для</w:t>
      </w:r>
      <w:r w:rsidRPr="00DA3C80">
        <w:rPr>
          <w:sz w:val="24"/>
          <w:szCs w:val="24"/>
          <w:lang w:val="uk-UA"/>
        </w:rPr>
        <w:t xml:space="preserve"> виробничої бази, </w:t>
      </w:r>
      <w:r>
        <w:rPr>
          <w:sz w:val="24"/>
          <w:szCs w:val="24"/>
          <w:lang w:val="uk-UA"/>
        </w:rPr>
        <w:br/>
      </w:r>
      <w:r w:rsidRPr="00DA3C80">
        <w:rPr>
          <w:sz w:val="24"/>
          <w:szCs w:val="24"/>
          <w:lang w:val="uk-UA"/>
        </w:rPr>
        <w:t>що розташована  по вул.Чайковського,117 в м.Черкаси</w:t>
      </w:r>
    </w:p>
    <w:p w:rsidR="00C43DA7" w:rsidRPr="00DA3C80" w:rsidRDefault="00C43DA7" w:rsidP="00C43DA7">
      <w:pPr>
        <w:pStyle w:val="2"/>
        <w:spacing w:line="300" w:lineRule="exact"/>
        <w:ind w:left="-142" w:firstLine="53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Підприємство є діючим, його діяльність не підпадає під дію Закону України «Про оцінку впливу на довкілля»</w:t>
      </w:r>
      <w:r w:rsidRPr="00DA3C80">
        <w:rPr>
          <w:sz w:val="24"/>
          <w:szCs w:val="24"/>
          <w:lang w:val="uk-UA"/>
        </w:rPr>
        <w:t>.</w:t>
      </w:r>
    </w:p>
    <w:p w:rsidR="00C43DA7" w:rsidRPr="00D519D6" w:rsidRDefault="00C43DA7" w:rsidP="00C43DA7">
      <w:pPr>
        <w:pStyle w:val="2"/>
        <w:spacing w:line="300" w:lineRule="exact"/>
        <w:ind w:left="-142" w:firstLine="535"/>
        <w:jc w:val="both"/>
        <w:rPr>
          <w:sz w:val="24"/>
          <w:szCs w:val="24"/>
          <w:lang w:val="uk-UA"/>
        </w:rPr>
      </w:pPr>
      <w:r w:rsidRPr="00D519D6">
        <w:rPr>
          <w:sz w:val="24"/>
          <w:szCs w:val="24"/>
          <w:lang w:val="uk-UA"/>
        </w:rPr>
        <w:t>Основним видом діяльності підприємства за КВЕД є діяльність автомобільного вантажного транспорту, прибирання сміття, боротьба із забрудненням та подібні види діяльності та ветеринарна діяльність.</w:t>
      </w:r>
    </w:p>
    <w:p w:rsidR="00C43DA7" w:rsidRPr="00D519D6" w:rsidRDefault="00C43DA7" w:rsidP="00C43DA7">
      <w:pPr>
        <w:ind w:left="-180" w:right="-5" w:firstLine="715"/>
        <w:jc w:val="both"/>
        <w:rPr>
          <w:lang w:eastAsia="ru-RU"/>
        </w:rPr>
      </w:pPr>
      <w:r w:rsidRPr="00D519D6">
        <w:rPr>
          <w:lang w:eastAsia="ru-RU"/>
        </w:rPr>
        <w:t xml:space="preserve">На території </w:t>
      </w:r>
      <w:r>
        <w:rPr>
          <w:lang w:eastAsia="ru-RU"/>
        </w:rPr>
        <w:t xml:space="preserve">виробничої </w:t>
      </w:r>
      <w:r w:rsidRPr="00D519D6">
        <w:rPr>
          <w:lang w:eastAsia="ru-RU"/>
        </w:rPr>
        <w:t>бази розташовані: котельня, яка працює на відходах деревини/дровах</w:t>
      </w:r>
      <w:r>
        <w:rPr>
          <w:lang w:eastAsia="ru-RU"/>
        </w:rPr>
        <w:t>,</w:t>
      </w:r>
      <w:r w:rsidRPr="00D519D6">
        <w:rPr>
          <w:lang w:eastAsia="ru-RU"/>
        </w:rPr>
        <w:t xml:space="preserve"> пости газополум’яної різки, електродугового зварювання, дільниця фарбування, токарний цех, дільниця зарядки акумуляторних батарей, електроцех, топки, для яких в якості палива використовуються відходи деревини, притулок для безпритульних тварин.</w:t>
      </w:r>
    </w:p>
    <w:p w:rsidR="00C43DA7" w:rsidRPr="00D519D6" w:rsidRDefault="00C43DA7" w:rsidP="00C43DA7">
      <w:pPr>
        <w:ind w:left="-180" w:right="-5" w:firstLine="715"/>
        <w:jc w:val="both"/>
        <w:rPr>
          <w:lang w:eastAsia="ru-RU"/>
        </w:rPr>
      </w:pPr>
      <w:r w:rsidRPr="00D519D6">
        <w:rPr>
          <w:lang w:eastAsia="ru-RU"/>
        </w:rPr>
        <w:t xml:space="preserve">Джерелами виділення забруднюючих речовин в атмосферне повітря є:  паливовикористовуюче, газозварювальне, фарбувальне, металообробне обладнання, пост вулканізації, місце пайки, зарядний пристрій, дезбар’єр та автотранспорт. </w:t>
      </w:r>
    </w:p>
    <w:p w:rsidR="00C43DA7" w:rsidRPr="00D519D6" w:rsidRDefault="00C43DA7" w:rsidP="00C43DA7">
      <w:pPr>
        <w:spacing w:line="300" w:lineRule="exact"/>
        <w:ind w:left="-180" w:right="-5" w:firstLine="715"/>
        <w:jc w:val="both"/>
        <w:rPr>
          <w:lang w:eastAsia="ru-RU"/>
        </w:rPr>
      </w:pPr>
      <w:r w:rsidRPr="00D519D6">
        <w:rPr>
          <w:lang w:eastAsia="ru-RU"/>
        </w:rPr>
        <w:t>В результаті господарської діяльності в атмосферне повітря виділяються забруднюючі речовини, основними з яких є: залізо та його сполуки в кількості 0,0452 т/рік, манган та його сполуки – 0,0014 т/рік, тверді суспендовані речовини недиференційовані за складом-1,491 т/рік, неметанові леткі органічні сполуки – 0,753 т/рік, кислота сірчана-0,00006 т/рік, азоту діоксид- 0,891 т/рік, оксид вуглецю – 0,983 т/рік, сірки діоксид – 0,0005 т/рік та парникові гази: метан в кількості 0,0207т/рік, діоксид вуглецю – 440,551 т/рік, оксид діазоту – 0,0173 т/рік.</w:t>
      </w:r>
    </w:p>
    <w:p w:rsidR="00C43DA7" w:rsidRDefault="00C43DA7" w:rsidP="00C43DA7">
      <w:pPr>
        <w:ind w:left="-180" w:right="-5" w:firstLine="715"/>
        <w:jc w:val="both"/>
        <w:rPr>
          <w:lang w:eastAsia="ru-RU"/>
        </w:rPr>
      </w:pPr>
      <w:r w:rsidRPr="00D519D6">
        <w:rPr>
          <w:lang w:eastAsia="ru-RU"/>
        </w:rPr>
        <w:t>Валові викиди забруднюючих речовин в атмосферне повітря від стаціонарних джерел складають 4,4 т на рік.</w:t>
      </w:r>
      <w:r>
        <w:rPr>
          <w:lang w:eastAsia="ru-RU"/>
        </w:rPr>
        <w:t xml:space="preserve"> </w:t>
      </w:r>
    </w:p>
    <w:p w:rsidR="00C43DA7" w:rsidRPr="00271C22" w:rsidRDefault="00C43DA7" w:rsidP="00C43DA7">
      <w:pPr>
        <w:ind w:left="-180" w:right="-5" w:firstLine="715"/>
        <w:jc w:val="both"/>
        <w:rPr>
          <w:lang w:eastAsia="ru-RU"/>
        </w:rPr>
      </w:pPr>
      <w:r>
        <w:rPr>
          <w:lang w:eastAsia="ru-RU"/>
        </w:rPr>
        <w:t>Пропозиції щодо дозволених викидів об</w:t>
      </w:r>
      <w:r w:rsidRPr="00271C22">
        <w:rPr>
          <w:lang w:val="ru-RU" w:eastAsia="ru-RU"/>
        </w:rPr>
        <w:t>’</w:t>
      </w:r>
      <w:r>
        <w:rPr>
          <w:lang w:eastAsia="ru-RU"/>
        </w:rPr>
        <w:t>єкта не перевищують встановлені законодавстом нормативи. Виробнича база по ступеню впливу на довкілля відноситься до об</w:t>
      </w:r>
      <w:r w:rsidRPr="00271C22">
        <w:rPr>
          <w:lang w:val="ru-RU" w:eastAsia="ru-RU"/>
        </w:rPr>
        <w:t>’</w:t>
      </w:r>
      <w:r>
        <w:rPr>
          <w:lang w:eastAsia="ru-RU"/>
        </w:rPr>
        <w:t>єктів 3 групи.</w:t>
      </w:r>
    </w:p>
    <w:p w:rsidR="000A2F01" w:rsidRDefault="00C43DA7" w:rsidP="000A2F01">
      <w:pPr>
        <w:ind w:right="-5" w:firstLine="535"/>
        <w:jc w:val="both"/>
        <w:rPr>
          <w:lang w:eastAsia="ru-RU"/>
        </w:rPr>
      </w:pPr>
      <w:r w:rsidRPr="00D519D6">
        <w:rPr>
          <w:lang w:eastAsia="ru-RU"/>
        </w:rPr>
        <w:t>Аналіз результатів розрахунків забруднення атмосферного повітря показав, що на межі санітарно-захисної зони та в межах сельбищної забудови розрахункова концентрація забруднюючих речовин не перевищує допустимі норми.</w:t>
      </w:r>
      <w:r w:rsidR="000A2F01" w:rsidRPr="000A2F01">
        <w:rPr>
          <w:lang w:eastAsia="ru-RU"/>
        </w:rPr>
        <w:t xml:space="preserve"> </w:t>
      </w:r>
    </w:p>
    <w:p w:rsidR="00C43DA7" w:rsidRPr="00D519D6" w:rsidRDefault="00C43DA7" w:rsidP="000A2F01">
      <w:pPr>
        <w:ind w:firstLine="535"/>
        <w:jc w:val="both"/>
        <w:rPr>
          <w:lang w:eastAsia="ru-RU"/>
        </w:rPr>
      </w:pPr>
      <w:r w:rsidRPr="00D519D6">
        <w:rPr>
          <w:lang w:eastAsia="ru-RU"/>
        </w:rPr>
        <w:t xml:space="preserve">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Черкаською обласною державною адміністрацією, м. Черкаси, </w:t>
      </w:r>
      <w:r>
        <w:rPr>
          <w:lang w:eastAsia="ru-RU"/>
        </w:rPr>
        <w:t>бул.Шевченка, 1</w:t>
      </w:r>
      <w:r w:rsidRPr="00D519D6">
        <w:rPr>
          <w:lang w:eastAsia="ru-RU"/>
        </w:rPr>
        <w:t>85 (тел. 37-22-49 zvernennya.oda@gmail.com).</w:t>
      </w:r>
    </w:p>
    <w:p w:rsidR="00776EFF" w:rsidRDefault="00776EFF"/>
    <w:sectPr w:rsidR="00776EFF" w:rsidSect="00C43D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A7"/>
    <w:rsid w:val="000A2F01"/>
    <w:rsid w:val="0035766E"/>
    <w:rsid w:val="0040594C"/>
    <w:rsid w:val="005A09E2"/>
    <w:rsid w:val="005A3DB3"/>
    <w:rsid w:val="00776EFF"/>
    <w:rsid w:val="007C0628"/>
    <w:rsid w:val="00C43DA7"/>
    <w:rsid w:val="00D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43DA7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C43DA7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43DA7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C43DA7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stota-c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2023-02-09T14:40:00Z</dcterms:created>
  <dcterms:modified xsi:type="dcterms:W3CDTF">2023-02-09T14:40:00Z</dcterms:modified>
</cp:coreProperties>
</file>