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54" w:rsidRPr="00E02F0A" w:rsidRDefault="0038517F" w:rsidP="00AC597B">
      <w:pPr>
        <w:pStyle w:val="10"/>
        <w:shd w:val="clear" w:color="auto" w:fill="auto"/>
        <w:spacing w:line="240" w:lineRule="auto"/>
        <w:ind w:right="400" w:firstLine="0"/>
        <w:jc w:val="center"/>
        <w:rPr>
          <w:sz w:val="28"/>
          <w:szCs w:val="28"/>
        </w:rPr>
      </w:pPr>
      <w:bookmarkStart w:id="0" w:name="bookmark0"/>
      <w:r w:rsidRPr="00E02F0A">
        <w:rPr>
          <w:sz w:val="28"/>
          <w:szCs w:val="28"/>
        </w:rPr>
        <w:t>Повідомлення</w:t>
      </w:r>
    </w:p>
    <w:p w:rsidR="009B1EA7" w:rsidRDefault="0038517F" w:rsidP="00C5529B">
      <w:pPr>
        <w:pStyle w:val="10"/>
        <w:shd w:val="clear" w:color="auto" w:fill="auto"/>
        <w:spacing w:line="240" w:lineRule="auto"/>
        <w:ind w:left="580" w:right="400" w:firstLine="0"/>
        <w:jc w:val="center"/>
        <w:rPr>
          <w:b w:val="0"/>
          <w:sz w:val="28"/>
          <w:szCs w:val="28"/>
        </w:rPr>
      </w:pPr>
      <w:r w:rsidRPr="00E02F0A">
        <w:rPr>
          <w:sz w:val="28"/>
          <w:szCs w:val="28"/>
        </w:rPr>
        <w:t>про оприлюднення проекту документа державного плануванн</w:t>
      </w:r>
      <w:r w:rsidRPr="00C5529B">
        <w:rPr>
          <w:sz w:val="28"/>
          <w:szCs w:val="28"/>
        </w:rPr>
        <w:t xml:space="preserve">я </w:t>
      </w:r>
      <w:r w:rsidR="00C5529B" w:rsidRPr="00C5529B">
        <w:rPr>
          <w:sz w:val="28"/>
          <w:szCs w:val="28"/>
        </w:rPr>
        <w:t>«</w:t>
      </w:r>
      <w:r w:rsidR="00C5529B" w:rsidRPr="00C5529B">
        <w:rPr>
          <w:sz w:val="28"/>
          <w:szCs w:val="28"/>
          <w:lang w:eastAsia="uk-UA"/>
        </w:rPr>
        <w:t xml:space="preserve">Про внесення змін </w:t>
      </w:r>
      <w:bookmarkStart w:id="1" w:name="n4"/>
      <w:bookmarkStart w:id="2" w:name="n5"/>
      <w:bookmarkEnd w:id="1"/>
      <w:bookmarkEnd w:id="2"/>
      <w:r w:rsidR="00C5529B" w:rsidRPr="00C5529B">
        <w:rPr>
          <w:sz w:val="28"/>
          <w:szCs w:val="28"/>
          <w:lang w:eastAsia="uk-UA"/>
        </w:rPr>
        <w:t>до Державної цільової екологічної програми першочергових заходів приведення у безпечний стан об’єктів і майданчика колишнього уранового виробництва виробничого об’єднання «Придніпровський хімічний завод» на 2019-2023 роки</w:t>
      </w:r>
      <w:r w:rsidR="00C5529B">
        <w:rPr>
          <w:sz w:val="28"/>
          <w:szCs w:val="28"/>
        </w:rPr>
        <w:t xml:space="preserve">» </w:t>
      </w:r>
      <w:r w:rsidRPr="00E02F0A">
        <w:rPr>
          <w:sz w:val="28"/>
          <w:szCs w:val="28"/>
        </w:rPr>
        <w:t>та звіту про стратегічну екологічну оцінку</w:t>
      </w:r>
      <w:bookmarkEnd w:id="0"/>
      <w:r w:rsidR="00C5529B">
        <w:rPr>
          <w:sz w:val="28"/>
          <w:szCs w:val="28"/>
        </w:rPr>
        <w:t xml:space="preserve"> п</w:t>
      </w:r>
      <w:r w:rsidR="00AE57DA" w:rsidRPr="00E02F0A">
        <w:rPr>
          <w:sz w:val="28"/>
          <w:szCs w:val="28"/>
        </w:rPr>
        <w:t>роект</w:t>
      </w:r>
      <w:r w:rsidR="00C5529B">
        <w:rPr>
          <w:sz w:val="28"/>
          <w:szCs w:val="28"/>
        </w:rPr>
        <w:t>у</w:t>
      </w:r>
      <w:r w:rsidR="00AE57DA" w:rsidRPr="00E02F0A">
        <w:rPr>
          <w:sz w:val="28"/>
          <w:szCs w:val="28"/>
        </w:rPr>
        <w:t xml:space="preserve"> змін до державної цільової екологічної Програми першочергових заходів приведення У безпечний стан об’єктів і майданчика колишнього уранового виро</w:t>
      </w:r>
      <w:r w:rsidR="00B60147">
        <w:rPr>
          <w:sz w:val="28"/>
          <w:szCs w:val="28"/>
        </w:rPr>
        <w:t xml:space="preserve">бництва виробничого об’єднання </w:t>
      </w:r>
      <w:r w:rsidR="00AE57DA" w:rsidRPr="00E02F0A">
        <w:rPr>
          <w:sz w:val="28"/>
          <w:szCs w:val="28"/>
        </w:rPr>
        <w:t>«придніпровський хімічний завод» на 2019-2023 роки</w:t>
      </w:r>
    </w:p>
    <w:p w:rsidR="00B60147" w:rsidRPr="00E02F0A" w:rsidRDefault="00B60147" w:rsidP="00AC597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EA7" w:rsidRDefault="00C5529B" w:rsidP="00C5529B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Повна назва документу державного планування та стислий виклад його змісту</w:t>
      </w:r>
    </w:p>
    <w:p w:rsidR="00C5529B" w:rsidRPr="00C5529B" w:rsidRDefault="00C5529B" w:rsidP="00C5529B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C5529B">
        <w:rPr>
          <w:b w:val="0"/>
          <w:sz w:val="28"/>
          <w:szCs w:val="28"/>
          <w:lang w:eastAsia="uk-UA"/>
        </w:rPr>
        <w:t>В</w:t>
      </w:r>
      <w:r w:rsidRPr="00C5529B">
        <w:rPr>
          <w:b w:val="0"/>
          <w:sz w:val="28"/>
          <w:szCs w:val="28"/>
          <w:lang w:eastAsia="uk-UA"/>
        </w:rPr>
        <w:t>несення змін до Державної цільової екологічної програми першочергових заходів приведення у безпечний стан об’єктів і майданчика колишнього уранового виробництва виробничого об’єднання «Придніпровський хімічний завод» на 2019-2023 роки</w:t>
      </w:r>
      <w:r>
        <w:rPr>
          <w:b w:val="0"/>
          <w:sz w:val="28"/>
          <w:szCs w:val="28"/>
          <w:lang w:eastAsia="uk-UA"/>
        </w:rPr>
        <w:t xml:space="preserve"> (далі -  Програма).</w:t>
      </w:r>
    </w:p>
    <w:p w:rsidR="00A06F71" w:rsidRPr="00E02F0A" w:rsidRDefault="00A06F71" w:rsidP="00AC597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ru-RU"/>
        </w:rPr>
      </w:pPr>
      <w:r w:rsidRPr="00E02F0A">
        <w:rPr>
          <w:color w:val="000000"/>
          <w:sz w:val="28"/>
          <w:szCs w:val="28"/>
        </w:rPr>
        <w:t>Проєкт оновленої редакції Програми, з урахуванням запропонованих змін,</w:t>
      </w:r>
      <w:r w:rsidRPr="00E02F0A">
        <w:rPr>
          <w:bCs/>
          <w:sz w:val="28"/>
          <w:szCs w:val="28"/>
        </w:rPr>
        <w:t xml:space="preserve"> </w:t>
      </w:r>
      <w:r w:rsidRPr="00E02F0A">
        <w:rPr>
          <w:color w:val="000000"/>
          <w:sz w:val="28"/>
          <w:szCs w:val="28"/>
        </w:rPr>
        <w:t>розроблений з метою забезпечення реалізації</w:t>
      </w:r>
      <w:r w:rsidRPr="00E02F0A">
        <w:rPr>
          <w:sz w:val="28"/>
          <w:szCs w:val="28"/>
          <w:lang w:eastAsia="ru-RU"/>
        </w:rPr>
        <w:t xml:space="preserve"> державної політики щодо:</w:t>
      </w:r>
    </w:p>
    <w:p w:rsidR="00A06F71" w:rsidRPr="00E02F0A" w:rsidRDefault="00A06F71" w:rsidP="00AC597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F0A">
        <w:rPr>
          <w:sz w:val="28"/>
          <w:szCs w:val="28"/>
        </w:rPr>
        <w:t>запобіганню виникнення надзвичайної ситуації на території України внаслідок погіршення екологічного стану на території колишнього виробничого об’єднання «Придніпровський хімічний завод» (далі – ВО «ПХЗ»), проведення постійного моніторингу за радіаційним станом об’єктів з переробки уранових і торієвих руд цього виробничого об’єднання, які сьогодні перебувають на балансі державного</w:t>
      </w:r>
      <w:r w:rsidR="00B21C55">
        <w:rPr>
          <w:sz w:val="28"/>
          <w:szCs w:val="28"/>
        </w:rPr>
        <w:t xml:space="preserve"> підприємства «Бар’єр» (далі – </w:t>
      </w:r>
      <w:r w:rsidRPr="00E02F0A">
        <w:rPr>
          <w:sz w:val="28"/>
          <w:szCs w:val="28"/>
        </w:rPr>
        <w:t>уранові об’єкти), здійснення технічного нагляду та першочергових заходів щодо приведення їх у безпечний стан, а також забезпечення створення безпечних умов для проживання населення в Дніпропетровській області;</w:t>
      </w:r>
    </w:p>
    <w:p w:rsidR="00A06F71" w:rsidRPr="00E02F0A" w:rsidRDefault="00A06F71" w:rsidP="00AC5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2F0A">
        <w:rPr>
          <w:rFonts w:ascii="Times New Roman" w:hAnsi="Times New Roman"/>
          <w:sz w:val="28"/>
          <w:szCs w:val="28"/>
        </w:rPr>
        <w:t xml:space="preserve">забезпечення захисту персоналу, населення та навколишнього природного середовища, </w:t>
      </w:r>
      <w:r w:rsidRPr="00E02F0A">
        <w:rPr>
          <w:rFonts w:ascii="Times New Roman" w:eastAsia="Times New Roman" w:hAnsi="Times New Roman"/>
          <w:sz w:val="28"/>
          <w:szCs w:val="28"/>
        </w:rPr>
        <w:t>у зв'язку з присутністю на майданчику ВО «ПХЗ» радіоактивних матеріалів</w:t>
      </w:r>
      <w:r w:rsidRPr="00E02F0A">
        <w:rPr>
          <w:rFonts w:ascii="Times New Roman" w:hAnsi="Times New Roman"/>
          <w:sz w:val="28"/>
          <w:szCs w:val="28"/>
        </w:rPr>
        <w:t>.</w:t>
      </w:r>
    </w:p>
    <w:p w:rsidR="00A06F71" w:rsidRPr="00E02F0A" w:rsidRDefault="00A06F71" w:rsidP="00AC597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02F0A">
        <w:rPr>
          <w:sz w:val="28"/>
          <w:szCs w:val="28"/>
        </w:rPr>
        <w:t xml:space="preserve">Проєкт </w:t>
      </w:r>
      <w:r w:rsidRPr="00E02F0A">
        <w:rPr>
          <w:color w:val="000000"/>
          <w:sz w:val="28"/>
          <w:szCs w:val="28"/>
        </w:rPr>
        <w:t>Програми</w:t>
      </w:r>
      <w:r w:rsidRPr="00E02F0A">
        <w:rPr>
          <w:sz w:val="28"/>
          <w:szCs w:val="28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а також соціально-трудової сфери.</w:t>
      </w:r>
    </w:p>
    <w:p w:rsidR="00A06F71" w:rsidRPr="00E02F0A" w:rsidRDefault="00A06F71" w:rsidP="00AC597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2F0A">
        <w:rPr>
          <w:color w:val="000000"/>
          <w:sz w:val="28"/>
          <w:szCs w:val="28"/>
        </w:rPr>
        <w:t>Проєкт Програми розроблено з метою в</w:t>
      </w:r>
      <w:r w:rsidRPr="00E02F0A">
        <w:rPr>
          <w:sz w:val="28"/>
          <w:szCs w:val="28"/>
          <w:lang w:eastAsia="ru-RU"/>
        </w:rPr>
        <w:t xml:space="preserve">ирішення </w:t>
      </w:r>
      <w:r w:rsidRPr="00E02F0A">
        <w:rPr>
          <w:sz w:val="28"/>
          <w:szCs w:val="28"/>
        </w:rPr>
        <w:t>створенню більш сприятливих економічних та екологічних умов для ефективної господарської діяльності підприємств на майданчику колишнього виробничого об’єднання, зменшенню негативних впливів  радіоактивного забруднення на персонал і населення, а також буде сприяти відновленню інвестиційної привабливості для розбудови промислового виробництва на території колишнього виробничого об’єднання за рахунок використання власного ресурсного потенціалу, який має бути інвентаризова</w:t>
      </w:r>
      <w:r w:rsidR="00B60147">
        <w:rPr>
          <w:sz w:val="28"/>
          <w:szCs w:val="28"/>
        </w:rPr>
        <w:t>но в рамках заходів Програми.</w:t>
      </w:r>
    </w:p>
    <w:p w:rsidR="00A06F71" w:rsidRDefault="00A06F71" w:rsidP="00AC597B">
      <w:pPr>
        <w:pStyle w:val="aa"/>
        <w:shd w:val="clear" w:color="auto" w:fill="auto"/>
        <w:spacing w:before="0" w:after="0" w:line="240" w:lineRule="auto"/>
        <w:ind w:left="20" w:right="20" w:firstLine="709"/>
        <w:rPr>
          <w:sz w:val="28"/>
          <w:szCs w:val="28"/>
        </w:rPr>
      </w:pPr>
      <w:r w:rsidRPr="00E02F0A">
        <w:rPr>
          <w:sz w:val="28"/>
          <w:szCs w:val="28"/>
        </w:rPr>
        <w:t>Так, проєктом Програми передбачається проведення робіт з рекультивації та реконструкції хвостосховищ, проведення заходів з безпечного поводження з відходами переробки уранових руд, впровадження радіаційного моніторингу навколишнього природного середовища та контролю опромінювання персоналу, які будуть виконувати заходи Програми на майданчику ВО «ПХЗ».</w:t>
      </w:r>
    </w:p>
    <w:p w:rsidR="007A340F" w:rsidRPr="00E02F0A" w:rsidRDefault="007A340F" w:rsidP="00AC597B">
      <w:pPr>
        <w:pStyle w:val="aa"/>
        <w:shd w:val="clear" w:color="auto" w:fill="auto"/>
        <w:spacing w:before="0" w:after="0" w:line="240" w:lineRule="auto"/>
        <w:ind w:left="20" w:right="20" w:firstLine="709"/>
        <w:rPr>
          <w:sz w:val="28"/>
          <w:szCs w:val="28"/>
        </w:rPr>
      </w:pPr>
    </w:p>
    <w:p w:rsidR="007A340F" w:rsidRDefault="0038517F" w:rsidP="00B60147">
      <w:pPr>
        <w:pStyle w:val="10"/>
        <w:numPr>
          <w:ilvl w:val="0"/>
          <w:numId w:val="5"/>
        </w:numPr>
        <w:shd w:val="clear" w:color="auto" w:fill="auto"/>
        <w:spacing w:line="240" w:lineRule="auto"/>
        <w:ind w:left="0" w:right="20" w:firstLine="709"/>
        <w:rPr>
          <w:color w:val="auto"/>
          <w:sz w:val="28"/>
          <w:szCs w:val="28"/>
        </w:rPr>
      </w:pPr>
      <w:bookmarkStart w:id="3" w:name="bookmark1"/>
      <w:r w:rsidRPr="007A340F">
        <w:rPr>
          <w:sz w:val="28"/>
          <w:szCs w:val="28"/>
        </w:rPr>
        <w:lastRenderedPageBreak/>
        <w:t>Орган, що прийматиме рішення про затвердження документа державного планування</w:t>
      </w:r>
      <w:bookmarkEnd w:id="3"/>
      <w:r w:rsidR="007A340F" w:rsidRPr="007A340F">
        <w:rPr>
          <w:sz w:val="28"/>
          <w:szCs w:val="28"/>
        </w:rPr>
        <w:t xml:space="preserve"> - </w:t>
      </w:r>
      <w:r w:rsidR="00E02F0A" w:rsidRPr="007A340F">
        <w:rPr>
          <w:b w:val="0"/>
          <w:color w:val="auto"/>
          <w:sz w:val="28"/>
          <w:szCs w:val="28"/>
        </w:rPr>
        <w:t>Кабінет</w:t>
      </w:r>
      <w:r w:rsidR="00A06F71" w:rsidRPr="007A340F">
        <w:rPr>
          <w:b w:val="0"/>
          <w:color w:val="auto"/>
          <w:sz w:val="28"/>
          <w:szCs w:val="28"/>
        </w:rPr>
        <w:t xml:space="preserve"> Міністрів України</w:t>
      </w:r>
      <w:r w:rsidR="007A340F">
        <w:rPr>
          <w:color w:val="auto"/>
          <w:sz w:val="28"/>
          <w:szCs w:val="28"/>
        </w:rPr>
        <w:t>.</w:t>
      </w:r>
    </w:p>
    <w:p w:rsidR="009B1EA7" w:rsidRPr="007A340F" w:rsidRDefault="00A06F71" w:rsidP="007A340F">
      <w:pPr>
        <w:pStyle w:val="10"/>
        <w:shd w:val="clear" w:color="auto" w:fill="auto"/>
        <w:spacing w:line="240" w:lineRule="auto"/>
        <w:ind w:left="709" w:right="20" w:firstLine="0"/>
        <w:rPr>
          <w:color w:val="auto"/>
          <w:sz w:val="28"/>
          <w:szCs w:val="28"/>
        </w:rPr>
      </w:pPr>
      <w:r w:rsidRPr="007A340F">
        <w:rPr>
          <w:color w:val="auto"/>
          <w:sz w:val="28"/>
          <w:szCs w:val="28"/>
        </w:rPr>
        <w:t xml:space="preserve"> </w:t>
      </w:r>
    </w:p>
    <w:p w:rsidR="009B1EA7" w:rsidRPr="00E02F0A" w:rsidRDefault="0038517F" w:rsidP="00B60147">
      <w:pPr>
        <w:pStyle w:val="10"/>
        <w:numPr>
          <w:ilvl w:val="0"/>
          <w:numId w:val="5"/>
        </w:numPr>
        <w:shd w:val="clear" w:color="auto" w:fill="auto"/>
        <w:tabs>
          <w:tab w:val="left" w:pos="789"/>
        </w:tabs>
        <w:spacing w:line="240" w:lineRule="auto"/>
        <w:ind w:left="0" w:firstLine="749"/>
        <w:jc w:val="both"/>
        <w:rPr>
          <w:sz w:val="28"/>
          <w:szCs w:val="28"/>
        </w:rPr>
      </w:pPr>
      <w:bookmarkStart w:id="4" w:name="bookmark2"/>
      <w:r w:rsidRPr="00E02F0A">
        <w:rPr>
          <w:sz w:val="28"/>
          <w:szCs w:val="28"/>
        </w:rPr>
        <w:t>Передбачувана процедура громадського обговорення, у тому числі</w:t>
      </w:r>
      <w:bookmarkEnd w:id="4"/>
    </w:p>
    <w:p w:rsidR="009B1EA7" w:rsidRPr="007A340F" w:rsidRDefault="0038517F" w:rsidP="00AC597B">
      <w:pPr>
        <w:pStyle w:val="10"/>
        <w:shd w:val="clear" w:color="auto" w:fill="auto"/>
        <w:tabs>
          <w:tab w:val="left" w:pos="789"/>
        </w:tabs>
        <w:spacing w:line="240" w:lineRule="auto"/>
        <w:ind w:left="40" w:firstLine="709"/>
        <w:jc w:val="both"/>
        <w:rPr>
          <w:b w:val="0"/>
          <w:i/>
          <w:sz w:val="28"/>
          <w:szCs w:val="28"/>
        </w:rPr>
      </w:pPr>
      <w:bookmarkStart w:id="5" w:name="bookmark3"/>
      <w:r w:rsidRPr="007A340F">
        <w:rPr>
          <w:b w:val="0"/>
          <w:i/>
          <w:sz w:val="28"/>
          <w:szCs w:val="28"/>
        </w:rPr>
        <w:t>а)</w:t>
      </w:r>
      <w:r w:rsidRPr="007A340F">
        <w:rPr>
          <w:b w:val="0"/>
          <w:i/>
          <w:sz w:val="28"/>
          <w:szCs w:val="28"/>
        </w:rPr>
        <w:tab/>
        <w:t>дата початку та строки здійснення процедури</w:t>
      </w:r>
      <w:bookmarkEnd w:id="5"/>
    </w:p>
    <w:p w:rsidR="007A340F" w:rsidRPr="00886406" w:rsidRDefault="007A340F" w:rsidP="007A3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6406">
        <w:rPr>
          <w:rFonts w:ascii="Times New Roman" w:hAnsi="Times New Roman"/>
          <w:sz w:val="28"/>
          <w:szCs w:val="28"/>
        </w:rPr>
        <w:t xml:space="preserve">Громадське обговорення проєкту Програми та Звіту про </w:t>
      </w:r>
      <w:r>
        <w:rPr>
          <w:rFonts w:ascii="Times New Roman" w:hAnsi="Times New Roman"/>
          <w:sz w:val="28"/>
          <w:szCs w:val="28"/>
        </w:rPr>
        <w:t xml:space="preserve">стратегічну екологічну оцінку Програми проводиться в період з </w:t>
      </w:r>
      <w:r>
        <w:rPr>
          <w:rFonts w:ascii="Times New Roman" w:hAnsi="Times New Roman"/>
          <w:sz w:val="28"/>
          <w:szCs w:val="28"/>
        </w:rPr>
        <w:t>02.03</w:t>
      </w:r>
      <w:r w:rsidRPr="0088640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864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02</w:t>
      </w:r>
      <w:r w:rsidRPr="00EF6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8640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86406">
        <w:rPr>
          <w:rFonts w:ascii="Times New Roman" w:hAnsi="Times New Roman"/>
          <w:sz w:val="28"/>
          <w:szCs w:val="28"/>
        </w:rPr>
        <w:t xml:space="preserve"> включно.</w:t>
      </w:r>
    </w:p>
    <w:p w:rsidR="009B1EA7" w:rsidRPr="007A340F" w:rsidRDefault="0038517F" w:rsidP="00AC597B">
      <w:pPr>
        <w:pStyle w:val="20"/>
        <w:shd w:val="clear" w:color="auto" w:fill="auto"/>
        <w:spacing w:line="240" w:lineRule="auto"/>
        <w:ind w:left="40" w:right="20" w:firstLine="709"/>
        <w:rPr>
          <w:b w:val="0"/>
          <w:i/>
          <w:color w:val="auto"/>
          <w:sz w:val="28"/>
          <w:szCs w:val="28"/>
        </w:rPr>
      </w:pPr>
      <w:r w:rsidRPr="007A340F">
        <w:rPr>
          <w:b w:val="0"/>
          <w:i/>
          <w:color w:val="auto"/>
          <w:sz w:val="28"/>
          <w:szCs w:val="28"/>
        </w:rPr>
        <w:t>б)</w:t>
      </w:r>
      <w:r w:rsidRPr="007A340F">
        <w:rPr>
          <w:b w:val="0"/>
          <w:i/>
          <w:color w:val="auto"/>
          <w:sz w:val="28"/>
          <w:szCs w:val="28"/>
        </w:rPr>
        <w:tab/>
        <w:t>способи участі громадськості (надання письмових зауважень і пропоз</w:t>
      </w:r>
      <w:r w:rsidR="007A340F" w:rsidRPr="007A340F">
        <w:rPr>
          <w:b w:val="0"/>
          <w:i/>
          <w:color w:val="auto"/>
          <w:sz w:val="28"/>
          <w:szCs w:val="28"/>
        </w:rPr>
        <w:t>ицій, громадські слухання тощо)</w:t>
      </w:r>
    </w:p>
    <w:p w:rsidR="007A340F" w:rsidRDefault="007A340F" w:rsidP="007A340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D008A">
        <w:rPr>
          <w:rFonts w:ascii="Times New Roman" w:hAnsi="Times New Roman"/>
          <w:sz w:val="28"/>
          <w:szCs w:val="28"/>
        </w:rPr>
        <w:t>Громадськість у межах строку громадського обговорення має право подати в письмовій формі (</w:t>
      </w:r>
      <w:r>
        <w:rPr>
          <w:rFonts w:ascii="Times New Roman" w:hAnsi="Times New Roman"/>
          <w:sz w:val="28"/>
          <w:szCs w:val="28"/>
        </w:rPr>
        <w:t>у тому числі</w:t>
      </w:r>
      <w:r w:rsidRPr="003D008A">
        <w:rPr>
          <w:rFonts w:ascii="Times New Roman" w:hAnsi="Times New Roman"/>
          <w:sz w:val="28"/>
          <w:szCs w:val="28"/>
        </w:rPr>
        <w:t xml:space="preserve"> в електронному вигляді) зауваження та пропозиції до звіту про стратегічну екологічну оцінку та проєкту документу державного планування.</w:t>
      </w:r>
    </w:p>
    <w:p w:rsidR="007A340F" w:rsidRDefault="007A340F" w:rsidP="007A340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03238">
        <w:rPr>
          <w:rFonts w:ascii="Times New Roman" w:hAnsi="Times New Roman"/>
          <w:sz w:val="28"/>
          <w:szCs w:val="28"/>
        </w:rPr>
        <w:t>Письмові пропозиції подаються: фізичними особами - із зазначенням ПІБ, місця проживання, із особистим підписом; юридичними особами - із зазначенням найменування та місця знаходження</w:t>
      </w:r>
      <w:r>
        <w:rPr>
          <w:rFonts w:ascii="Times New Roman" w:hAnsi="Times New Roman"/>
          <w:sz w:val="28"/>
          <w:szCs w:val="28"/>
        </w:rPr>
        <w:t>.</w:t>
      </w:r>
    </w:p>
    <w:p w:rsidR="007A340F" w:rsidRPr="003D008A" w:rsidRDefault="007A340F" w:rsidP="007A34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3D008A">
        <w:rPr>
          <w:rFonts w:ascii="Times New Roman" w:hAnsi="Times New Roman"/>
          <w:sz w:val="28"/>
          <w:szCs w:val="28"/>
        </w:rPr>
        <w:t xml:space="preserve">Анонімні зауваження та пропозиції не реєструються і не розглядаються. </w:t>
      </w:r>
    </w:p>
    <w:p w:rsidR="009B1EA7" w:rsidRPr="007A340F" w:rsidRDefault="0038517F" w:rsidP="00AC597B">
      <w:pPr>
        <w:pStyle w:val="20"/>
        <w:shd w:val="clear" w:color="auto" w:fill="auto"/>
        <w:spacing w:line="240" w:lineRule="auto"/>
        <w:ind w:left="40" w:right="20" w:firstLine="709"/>
        <w:rPr>
          <w:b w:val="0"/>
          <w:i/>
          <w:color w:val="auto"/>
          <w:sz w:val="28"/>
          <w:szCs w:val="28"/>
        </w:rPr>
      </w:pPr>
      <w:r w:rsidRPr="007A340F">
        <w:rPr>
          <w:b w:val="0"/>
          <w:i/>
          <w:color w:val="auto"/>
          <w:sz w:val="28"/>
          <w:szCs w:val="28"/>
        </w:rPr>
        <w:t>в)</w:t>
      </w:r>
      <w:r w:rsidRPr="007A340F">
        <w:rPr>
          <w:b w:val="0"/>
          <w:i/>
          <w:color w:val="auto"/>
          <w:sz w:val="28"/>
          <w:szCs w:val="28"/>
        </w:rPr>
        <w:tab/>
        <w:t>дата, час і місце проведення запланованих громадсь</w:t>
      </w:r>
      <w:r w:rsidR="007A340F" w:rsidRPr="007A340F">
        <w:rPr>
          <w:b w:val="0"/>
          <w:i/>
          <w:color w:val="auto"/>
          <w:sz w:val="28"/>
          <w:szCs w:val="28"/>
        </w:rPr>
        <w:t>ких слухань (у разі проведення)</w:t>
      </w:r>
    </w:p>
    <w:p w:rsidR="009B1EA7" w:rsidRPr="00E02F0A" w:rsidRDefault="0038517F" w:rsidP="00AC597B">
      <w:pPr>
        <w:pStyle w:val="11"/>
        <w:shd w:val="clear" w:color="auto" w:fill="auto"/>
        <w:spacing w:line="240" w:lineRule="auto"/>
        <w:ind w:left="40" w:firstLine="709"/>
        <w:rPr>
          <w:i w:val="0"/>
          <w:color w:val="auto"/>
          <w:sz w:val="28"/>
          <w:szCs w:val="28"/>
        </w:rPr>
      </w:pPr>
      <w:r w:rsidRPr="00E02F0A">
        <w:rPr>
          <w:i w:val="0"/>
          <w:color w:val="auto"/>
          <w:sz w:val="28"/>
          <w:szCs w:val="28"/>
        </w:rPr>
        <w:t>З урахуванням карантинних заходів проведення громадських слухань не передбачено.</w:t>
      </w:r>
    </w:p>
    <w:p w:rsidR="009B1EA7" w:rsidRPr="007A340F" w:rsidRDefault="0038517F" w:rsidP="00AC597B">
      <w:pPr>
        <w:pStyle w:val="20"/>
        <w:shd w:val="clear" w:color="auto" w:fill="auto"/>
        <w:spacing w:line="240" w:lineRule="auto"/>
        <w:ind w:left="40" w:right="20" w:firstLine="709"/>
        <w:rPr>
          <w:b w:val="0"/>
          <w:i/>
          <w:color w:val="auto"/>
          <w:sz w:val="28"/>
          <w:szCs w:val="28"/>
        </w:rPr>
      </w:pPr>
      <w:r w:rsidRPr="007A340F">
        <w:rPr>
          <w:b w:val="0"/>
          <w:i/>
          <w:color w:val="auto"/>
          <w:sz w:val="28"/>
          <w:szCs w:val="28"/>
        </w:rPr>
        <w:t>г)</w:t>
      </w:r>
      <w:r w:rsidRPr="007A340F">
        <w:rPr>
          <w:b w:val="0"/>
          <w:i/>
          <w:color w:val="auto"/>
          <w:sz w:val="28"/>
          <w:szCs w:val="28"/>
        </w:rPr>
        <w:tab/>
        <w:t xml:space="preserve">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</w:t>
      </w:r>
      <w:r w:rsidR="007A340F">
        <w:rPr>
          <w:b w:val="0"/>
          <w:i/>
          <w:color w:val="auto"/>
          <w:sz w:val="28"/>
          <w:szCs w:val="28"/>
        </w:rPr>
        <w:t>документа державного планування</w:t>
      </w:r>
    </w:p>
    <w:p w:rsidR="007A340F" w:rsidRPr="007A340F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A34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Ознайомитись з матеріалами Програми та Звіту про стратегічну екологічну оцінку Програми можна на офіційному веб-сайті Міністерства енергетики України </w:t>
      </w:r>
      <w:hyperlink r:id="rId8" w:history="1">
        <w:r w:rsidRPr="007A340F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http://mpe.kmu.gov.ua/</w:t>
        </w:r>
      </w:hyperlink>
      <w:r w:rsidRPr="007A34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</w:t>
      </w:r>
      <w:r w:rsidRPr="007A340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розділі «Діяльність»/ Нормативно-правова робота/ Обговорення проектів нормативно-правових актів (які не є регуляторним актом)/ проекти нормативно-правових актів </w:t>
      </w:r>
      <w:r w:rsidRPr="007A340F">
        <w:rPr>
          <w:rStyle w:val="spelle"/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Міненерго </w:t>
      </w:r>
      <w:r w:rsidRPr="007A340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(які не є регуляторним актом).</w:t>
      </w:r>
      <w:r w:rsidRPr="007A34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7A340F" w:rsidRPr="007A340F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A34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Або в Департаменті ядерної енергетики та атомної промисловості Міністерства енергетики України за адресою: вул. Б. Хмельницького, 4, каб. 559, понеділок-п’ятниця з 10.00 до 16.00 за попереднім записом за т. (044) 206-3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8-80</w:t>
      </w:r>
      <w:r w:rsidRPr="007A34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7A340F" w:rsidRPr="002D150D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ґ) орган, до якого подаються заува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ження і пропозиції, його поштова</w:t>
      </w: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та е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лектронна</w:t>
      </w: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адреси та строки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подання зауважень і пропозицій</w:t>
      </w:r>
    </w:p>
    <w:p w:rsidR="007A340F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Міністерство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енергетики України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. </w:t>
      </w:r>
    </w:p>
    <w:p w:rsidR="007A340F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Поштова адреса: вул. Хрещатик, 30, м. Київ, 01001. </w:t>
      </w:r>
    </w:p>
    <w:p w:rsidR="007A340F" w:rsidRPr="002D150D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Електронна адреса: </w:t>
      </w:r>
      <w:hyperlink r:id="rId9" w:history="1">
        <w:r w:rsidRPr="007A340F">
          <w:rPr>
            <w:rStyle w:val="a3"/>
            <w:rFonts w:ascii="Times New Roman" w:hAnsi="Times New Roman" w:cs="Times New Roman"/>
            <w:sz w:val="28"/>
            <w:szCs w:val="28"/>
          </w:rPr>
          <w:t>nataliia.rybalka@mev.gov.ua</w:t>
        </w:r>
      </w:hyperlink>
      <w:r w:rsidRPr="007A340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A340F" w:rsidRPr="002D150D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Зауважен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ня та пропозиції приймаються з 02 березня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по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02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квітня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2021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включно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.</w:t>
      </w:r>
    </w:p>
    <w:p w:rsidR="007A340F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д) місцезнаходження наявної екологічної інформації, у тому числі пов’язаної зі здоров’ям населення, що стосується </w:t>
      </w:r>
      <w:r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документа державного планування</w:t>
      </w:r>
    </w:p>
    <w:p w:rsidR="007A340F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4D63D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Департамент ядерної енергетики та атомної промисловості Міністерства енергетики України за адресою: вул. Б. Хмельницького, 4, каб. 559.</w:t>
      </w:r>
    </w:p>
    <w:p w:rsidR="00B21C55" w:rsidRDefault="00B21C55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bookmarkStart w:id="6" w:name="_GoBack"/>
      <w:bookmarkEnd w:id="6"/>
    </w:p>
    <w:p w:rsidR="007A340F" w:rsidRPr="00D10453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uk-UA"/>
        </w:rPr>
      </w:pPr>
      <w:r w:rsidRPr="00D1045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Pr="00D1045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Необхідність проведення транскордонних консультацій щодо проекту документа державного планування</w:t>
      </w:r>
      <w:r w:rsidRPr="00D1045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uk-UA"/>
        </w:rPr>
        <w:t>.</w:t>
      </w:r>
    </w:p>
    <w:p w:rsidR="007A340F" w:rsidRPr="00141BBD" w:rsidRDefault="007A340F" w:rsidP="007A340F">
      <w:pPr>
        <w:shd w:val="clear" w:color="auto" w:fill="FFFFFF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526330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Необхідність проведення транскордонних консультацій ві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д</w:t>
      </w:r>
      <w:r w:rsidRPr="00526330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сутня.</w:t>
      </w:r>
    </w:p>
    <w:sectPr w:rsidR="007A340F" w:rsidRPr="00141BBD" w:rsidSect="007A340F">
      <w:headerReference w:type="default" r:id="rId10"/>
      <w:pgSz w:w="11906" w:h="16838"/>
      <w:pgMar w:top="709" w:right="566" w:bottom="426" w:left="993" w:header="142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64" w:rsidRDefault="00AE1464">
      <w:r>
        <w:separator/>
      </w:r>
    </w:p>
  </w:endnote>
  <w:endnote w:type="continuationSeparator" w:id="0">
    <w:p w:rsidR="00AE1464" w:rsidRDefault="00A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64" w:rsidRDefault="00AE1464"/>
  </w:footnote>
  <w:footnote w:type="continuationSeparator" w:id="0">
    <w:p w:rsidR="00AE1464" w:rsidRDefault="00AE14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7B" w:rsidRDefault="00AC597B">
    <w:pPr>
      <w:pStyle w:val="ab"/>
      <w:jc w:val="center"/>
    </w:pPr>
  </w:p>
  <w:p w:rsidR="00AC597B" w:rsidRDefault="00AC59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CC0"/>
    <w:multiLevelType w:val="multilevel"/>
    <w:tmpl w:val="E74E5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A1471"/>
    <w:multiLevelType w:val="hybridMultilevel"/>
    <w:tmpl w:val="B2A88A58"/>
    <w:lvl w:ilvl="0" w:tplc="0812F0B4">
      <w:start w:val="2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9" w:hanging="360"/>
      </w:pPr>
    </w:lvl>
    <w:lvl w:ilvl="2" w:tplc="0422001B" w:tentative="1">
      <w:start w:val="1"/>
      <w:numFmt w:val="lowerRoman"/>
      <w:lvlText w:val="%3."/>
      <w:lvlJc w:val="right"/>
      <w:pPr>
        <w:ind w:left="2549" w:hanging="180"/>
      </w:pPr>
    </w:lvl>
    <w:lvl w:ilvl="3" w:tplc="0422000F" w:tentative="1">
      <w:start w:val="1"/>
      <w:numFmt w:val="decimal"/>
      <w:lvlText w:val="%4."/>
      <w:lvlJc w:val="left"/>
      <w:pPr>
        <w:ind w:left="3269" w:hanging="360"/>
      </w:pPr>
    </w:lvl>
    <w:lvl w:ilvl="4" w:tplc="04220019" w:tentative="1">
      <w:start w:val="1"/>
      <w:numFmt w:val="lowerLetter"/>
      <w:lvlText w:val="%5."/>
      <w:lvlJc w:val="left"/>
      <w:pPr>
        <w:ind w:left="3989" w:hanging="360"/>
      </w:pPr>
    </w:lvl>
    <w:lvl w:ilvl="5" w:tplc="0422001B" w:tentative="1">
      <w:start w:val="1"/>
      <w:numFmt w:val="lowerRoman"/>
      <w:lvlText w:val="%6."/>
      <w:lvlJc w:val="right"/>
      <w:pPr>
        <w:ind w:left="4709" w:hanging="180"/>
      </w:pPr>
    </w:lvl>
    <w:lvl w:ilvl="6" w:tplc="0422000F" w:tentative="1">
      <w:start w:val="1"/>
      <w:numFmt w:val="decimal"/>
      <w:lvlText w:val="%7."/>
      <w:lvlJc w:val="left"/>
      <w:pPr>
        <w:ind w:left="5429" w:hanging="360"/>
      </w:pPr>
    </w:lvl>
    <w:lvl w:ilvl="7" w:tplc="04220019" w:tentative="1">
      <w:start w:val="1"/>
      <w:numFmt w:val="lowerLetter"/>
      <w:lvlText w:val="%8."/>
      <w:lvlJc w:val="left"/>
      <w:pPr>
        <w:ind w:left="6149" w:hanging="360"/>
      </w:pPr>
    </w:lvl>
    <w:lvl w:ilvl="8" w:tplc="0422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3B6673CA"/>
    <w:multiLevelType w:val="multilevel"/>
    <w:tmpl w:val="DE02A4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51069A"/>
    <w:multiLevelType w:val="hybridMultilevel"/>
    <w:tmpl w:val="B0D427B6"/>
    <w:lvl w:ilvl="0" w:tplc="F8AA5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0F42A4"/>
    <w:multiLevelType w:val="hybridMultilevel"/>
    <w:tmpl w:val="3D4CF54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F827CF"/>
    <w:multiLevelType w:val="hybridMultilevel"/>
    <w:tmpl w:val="CF6A9E2E"/>
    <w:lvl w:ilvl="0" w:tplc="21B6B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A7"/>
    <w:rsid w:val="00075B8F"/>
    <w:rsid w:val="000C5985"/>
    <w:rsid w:val="001A7C20"/>
    <w:rsid w:val="00254F54"/>
    <w:rsid w:val="0038517F"/>
    <w:rsid w:val="00460A93"/>
    <w:rsid w:val="004C35C6"/>
    <w:rsid w:val="00534114"/>
    <w:rsid w:val="005F7752"/>
    <w:rsid w:val="006377C4"/>
    <w:rsid w:val="00662A66"/>
    <w:rsid w:val="007A340F"/>
    <w:rsid w:val="007C17AA"/>
    <w:rsid w:val="00826AE1"/>
    <w:rsid w:val="00885D64"/>
    <w:rsid w:val="00946D08"/>
    <w:rsid w:val="009B1EA7"/>
    <w:rsid w:val="00A06F71"/>
    <w:rsid w:val="00A36C53"/>
    <w:rsid w:val="00AC597B"/>
    <w:rsid w:val="00AE1464"/>
    <w:rsid w:val="00AE57DA"/>
    <w:rsid w:val="00B21C55"/>
    <w:rsid w:val="00B60147"/>
    <w:rsid w:val="00BB4D6F"/>
    <w:rsid w:val="00BE1BB7"/>
    <w:rsid w:val="00C25F5F"/>
    <w:rsid w:val="00C5529B"/>
    <w:rsid w:val="00CC1341"/>
    <w:rsid w:val="00E02F0A"/>
    <w:rsid w:val="00E460A7"/>
    <w:rsid w:val="00EB5D7C"/>
    <w:rsid w:val="00EE003E"/>
    <w:rsid w:val="00F6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3062E-8E8A-4F3D-BD11-A3CF28FA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6A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AE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26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826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26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pt0pt">
    <w:name w:val="Основной текст + 4 pt;Не курсив;Интервал 0 pt"/>
    <w:basedOn w:val="a4"/>
    <w:rsid w:val="00826A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paragraph" w:customStyle="1" w:styleId="10">
    <w:name w:val="Заголовок №1"/>
    <w:basedOn w:val="a"/>
    <w:link w:val="1"/>
    <w:rsid w:val="00826AE1"/>
    <w:pPr>
      <w:shd w:val="clear" w:color="auto" w:fill="FFFFFF"/>
      <w:spacing w:line="274" w:lineRule="exact"/>
      <w:ind w:firstLine="280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4"/>
    <w:rsid w:val="00826AE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paragraph" w:customStyle="1" w:styleId="20">
    <w:name w:val="Основной текст (2)"/>
    <w:basedOn w:val="a"/>
    <w:link w:val="2"/>
    <w:rsid w:val="00826AE1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4C35C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1A7C20"/>
    <w:rPr>
      <w:b/>
      <w:bCs/>
    </w:rPr>
  </w:style>
  <w:style w:type="character" w:customStyle="1" w:styleId="12">
    <w:name w:val="Основной текст Знак1"/>
    <w:link w:val="a7"/>
    <w:uiPriority w:val="99"/>
    <w:locked/>
    <w:rsid w:val="00AE57D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7">
    <w:name w:val="Body Text"/>
    <w:basedOn w:val="a"/>
    <w:link w:val="12"/>
    <w:uiPriority w:val="99"/>
    <w:rsid w:val="00AE57DA"/>
    <w:pPr>
      <w:widowControl/>
      <w:shd w:val="clear" w:color="auto" w:fill="FFFFFF"/>
      <w:spacing w:before="420" w:after="540" w:line="240" w:lineRule="atLeast"/>
    </w:pPr>
    <w:rPr>
      <w:rFonts w:ascii="Times New Roman" w:hAnsi="Times New Roman" w:cs="Times New Roman"/>
      <w:color w:val="auto"/>
      <w:spacing w:val="10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AE57DA"/>
    <w:rPr>
      <w:color w:val="000000"/>
    </w:rPr>
  </w:style>
  <w:style w:type="paragraph" w:customStyle="1" w:styleId="rvps2">
    <w:name w:val="rvps2"/>
    <w:basedOn w:val="a"/>
    <w:rsid w:val="00A06F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character" w:customStyle="1" w:styleId="a9">
    <w:name w:val="Основний текст_"/>
    <w:link w:val="aa"/>
    <w:rsid w:val="00A06F71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paragraph" w:customStyle="1" w:styleId="aa">
    <w:name w:val="Основний текст"/>
    <w:basedOn w:val="a"/>
    <w:link w:val="a9"/>
    <w:rsid w:val="00A06F71"/>
    <w:pPr>
      <w:shd w:val="clear" w:color="auto" w:fill="FFFFFF"/>
      <w:spacing w:before="60" w:after="360" w:line="0" w:lineRule="atLeast"/>
      <w:ind w:hanging="380"/>
      <w:jc w:val="both"/>
    </w:pPr>
    <w:rPr>
      <w:rFonts w:ascii="Times New Roman" w:eastAsia="Times New Roman" w:hAnsi="Times New Roman"/>
      <w:color w:val="auto"/>
      <w:spacing w:val="-4"/>
      <w:sz w:val="26"/>
      <w:szCs w:val="26"/>
    </w:rPr>
  </w:style>
  <w:style w:type="character" w:customStyle="1" w:styleId="5">
    <w:name w:val="Основний текст (5)_"/>
    <w:link w:val="50"/>
    <w:rsid w:val="00A06F71"/>
    <w:rPr>
      <w:rFonts w:ascii="Times New Roman" w:eastAsia="Times New Roman" w:hAnsi="Times New Roman"/>
      <w:i/>
      <w:iCs/>
      <w:spacing w:val="-6"/>
      <w:sz w:val="26"/>
      <w:szCs w:val="26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06F71"/>
    <w:pPr>
      <w:shd w:val="clear" w:color="auto" w:fill="FFFFFF"/>
      <w:spacing w:line="320" w:lineRule="exact"/>
      <w:ind w:firstLine="560"/>
      <w:jc w:val="both"/>
    </w:pPr>
    <w:rPr>
      <w:rFonts w:ascii="Times New Roman" w:eastAsia="Times New Roman" w:hAnsi="Times New Roman"/>
      <w:i/>
      <w:iCs/>
      <w:color w:val="auto"/>
      <w:spacing w:val="-6"/>
      <w:sz w:val="26"/>
      <w:szCs w:val="26"/>
    </w:rPr>
  </w:style>
  <w:style w:type="character" w:customStyle="1" w:styleId="50pt">
    <w:name w:val="Основний текст (5) + Не курсив;Інтервал 0 pt"/>
    <w:rsid w:val="00A06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AC597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97B"/>
    <w:rPr>
      <w:color w:val="000000"/>
    </w:rPr>
  </w:style>
  <w:style w:type="paragraph" w:styleId="ad">
    <w:name w:val="footer"/>
    <w:basedOn w:val="a"/>
    <w:link w:val="ae"/>
    <w:uiPriority w:val="99"/>
    <w:unhideWhenUsed/>
    <w:rsid w:val="00AC597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97B"/>
    <w:rPr>
      <w:color w:val="000000"/>
    </w:rPr>
  </w:style>
  <w:style w:type="character" w:customStyle="1" w:styleId="spelle">
    <w:name w:val="spelle"/>
    <w:basedOn w:val="a0"/>
    <w:rsid w:val="007A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.kmu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ia.rybalka@me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6E2A-8FD7-4DE9-866E-B46D3EB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мовчанюк</cp:lastModifiedBy>
  <cp:revision>4</cp:revision>
  <dcterms:created xsi:type="dcterms:W3CDTF">2021-02-25T09:28:00Z</dcterms:created>
  <dcterms:modified xsi:type="dcterms:W3CDTF">2021-02-25T09:42:00Z</dcterms:modified>
</cp:coreProperties>
</file>