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FF8F2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center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>ПОЯСНЮВАЛЬНА ЗАПИСКА</w:t>
      </w:r>
    </w:p>
    <w:p w14:paraId="334E4530" w14:textId="7766F8FC" w:rsidR="001C29BC" w:rsidRPr="00EE1F0B" w:rsidRDefault="001C29BC" w:rsidP="001C29BC">
      <w:pPr>
        <w:autoSpaceDE w:val="0"/>
        <w:autoSpaceDN w:val="0"/>
        <w:adjustRightInd w:val="0"/>
        <w:ind w:right="4" w:firstLine="709"/>
        <w:jc w:val="center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EE1F0B">
        <w:rPr>
          <w:b/>
          <w:bCs/>
          <w:sz w:val="28"/>
          <w:szCs w:val="28"/>
          <w:lang w:val="uk-UA"/>
        </w:rPr>
        <w:t>проєкту</w:t>
      </w:r>
      <w:proofErr w:type="spellEnd"/>
      <w:r w:rsidRPr="00EE1F0B">
        <w:rPr>
          <w:b/>
          <w:bCs/>
          <w:sz w:val="28"/>
          <w:szCs w:val="28"/>
          <w:lang w:val="uk-UA"/>
        </w:rPr>
        <w:t xml:space="preserve"> </w:t>
      </w:r>
      <w:r w:rsidR="003B1174" w:rsidRPr="00EE1F0B">
        <w:rPr>
          <w:b/>
          <w:bCs/>
          <w:sz w:val="28"/>
          <w:szCs w:val="28"/>
          <w:lang w:val="uk-UA"/>
        </w:rPr>
        <w:t>п</w:t>
      </w:r>
      <w:r w:rsidRPr="00EE1F0B">
        <w:rPr>
          <w:b/>
          <w:bCs/>
          <w:sz w:val="28"/>
          <w:szCs w:val="28"/>
          <w:lang w:val="uk-UA"/>
        </w:rPr>
        <w:t>останови</w:t>
      </w:r>
      <w:bookmarkStart w:id="0" w:name="_Hlk122282073"/>
      <w:r w:rsidRPr="00EE1F0B">
        <w:rPr>
          <w:b/>
          <w:bCs/>
          <w:sz w:val="28"/>
          <w:szCs w:val="28"/>
          <w:lang w:val="uk-UA"/>
        </w:rPr>
        <w:t xml:space="preserve"> Кабінету Міністрів України</w:t>
      </w:r>
    </w:p>
    <w:bookmarkEnd w:id="0"/>
    <w:p w14:paraId="789473E2" w14:textId="7D021123" w:rsidR="001C29BC" w:rsidRDefault="0092347F" w:rsidP="001C29BC">
      <w:pPr>
        <w:autoSpaceDE w:val="0"/>
        <w:autoSpaceDN w:val="0"/>
        <w:adjustRightInd w:val="0"/>
        <w:ind w:right="4" w:firstLine="709"/>
        <w:jc w:val="center"/>
        <w:rPr>
          <w:b/>
          <w:sz w:val="28"/>
          <w:szCs w:val="28"/>
          <w:lang w:val="uk-UA"/>
        </w:rPr>
      </w:pPr>
      <w:r w:rsidRPr="0092347F">
        <w:rPr>
          <w:b/>
          <w:sz w:val="28"/>
          <w:szCs w:val="28"/>
          <w:lang w:val="uk-UA"/>
        </w:rPr>
        <w:t>"Про затвердження Порядку ведення Національного реєстру викидів та перенесення забруднювачів"</w:t>
      </w:r>
    </w:p>
    <w:p w14:paraId="68984F84" w14:textId="77777777" w:rsidR="007B2E08" w:rsidRPr="0092347F" w:rsidRDefault="007B2E08" w:rsidP="001C29BC">
      <w:pPr>
        <w:autoSpaceDE w:val="0"/>
        <w:autoSpaceDN w:val="0"/>
        <w:adjustRightInd w:val="0"/>
        <w:ind w:right="4" w:firstLine="709"/>
        <w:jc w:val="center"/>
        <w:rPr>
          <w:b/>
          <w:bCs/>
          <w:sz w:val="28"/>
          <w:szCs w:val="28"/>
          <w:lang w:val="uk-UA"/>
        </w:rPr>
      </w:pPr>
    </w:p>
    <w:p w14:paraId="722E9A23" w14:textId="5775B48D" w:rsidR="001C29BC" w:rsidRPr="00213EED" w:rsidRDefault="001C29BC" w:rsidP="00213EED">
      <w:pPr>
        <w:pStyle w:val="a3"/>
        <w:numPr>
          <w:ilvl w:val="0"/>
          <w:numId w:val="6"/>
        </w:numPr>
        <w:autoSpaceDE w:val="0"/>
        <w:autoSpaceDN w:val="0"/>
        <w:adjustRightInd w:val="0"/>
        <w:ind w:right="4"/>
        <w:jc w:val="both"/>
        <w:rPr>
          <w:b/>
          <w:bCs/>
          <w:sz w:val="28"/>
          <w:szCs w:val="28"/>
          <w:lang w:val="uk-UA"/>
        </w:rPr>
      </w:pPr>
      <w:r w:rsidRPr="00213EED">
        <w:rPr>
          <w:b/>
          <w:bCs/>
          <w:sz w:val="28"/>
          <w:szCs w:val="28"/>
          <w:lang w:val="uk-UA"/>
        </w:rPr>
        <w:t>Мета</w:t>
      </w:r>
    </w:p>
    <w:p w14:paraId="0124EC24" w14:textId="30B4A7D1" w:rsidR="00213EED" w:rsidRPr="00213EED" w:rsidRDefault="00213EED" w:rsidP="00213EED">
      <w:pPr>
        <w:pStyle w:val="a3"/>
        <w:autoSpaceDE w:val="0"/>
        <w:autoSpaceDN w:val="0"/>
        <w:adjustRightInd w:val="0"/>
        <w:ind w:left="0" w:right="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постанови Кабінету Міністрів України «Про затвердження Порядку ведення Національного реєстру викидів та перенесення</w:t>
      </w:r>
      <w:r w:rsidR="001953C2">
        <w:rPr>
          <w:bCs/>
          <w:sz w:val="28"/>
          <w:szCs w:val="28"/>
          <w:lang w:val="uk-UA"/>
        </w:rPr>
        <w:t xml:space="preserve"> забруднювачів» (далі – </w:t>
      </w:r>
      <w:proofErr w:type="spellStart"/>
      <w:r w:rsidR="001953C2">
        <w:rPr>
          <w:bCs/>
          <w:sz w:val="28"/>
          <w:szCs w:val="28"/>
          <w:lang w:val="uk-UA"/>
        </w:rPr>
        <w:t>проєкт</w:t>
      </w:r>
      <w:proofErr w:type="spellEnd"/>
      <w:r w:rsidR="001953C2">
        <w:rPr>
          <w:bCs/>
          <w:sz w:val="28"/>
          <w:szCs w:val="28"/>
          <w:lang w:val="uk-UA"/>
        </w:rPr>
        <w:t xml:space="preserve"> п</w:t>
      </w:r>
      <w:r>
        <w:rPr>
          <w:bCs/>
          <w:sz w:val="28"/>
          <w:szCs w:val="28"/>
          <w:lang w:val="uk-UA"/>
        </w:rPr>
        <w:t xml:space="preserve">останови) </w:t>
      </w:r>
      <w:r w:rsidRPr="00756FC5">
        <w:rPr>
          <w:sz w:val="28"/>
          <w:szCs w:val="28"/>
          <w:lang w:val="uk-UA"/>
        </w:rPr>
        <w:t>розроблено з метою реалізації положень Закону України «Про Національний реєстр викидів та перенесення забруднювачів»</w:t>
      </w:r>
      <w:r>
        <w:rPr>
          <w:sz w:val="28"/>
          <w:szCs w:val="28"/>
          <w:lang w:val="uk-UA"/>
        </w:rPr>
        <w:t xml:space="preserve"> </w:t>
      </w:r>
      <w:r w:rsidRPr="00756FC5">
        <w:rPr>
          <w:sz w:val="28"/>
          <w:szCs w:val="28"/>
          <w:lang w:val="uk-UA"/>
        </w:rPr>
        <w:t>(далі – Закон)</w:t>
      </w:r>
      <w:r>
        <w:rPr>
          <w:sz w:val="28"/>
          <w:szCs w:val="28"/>
          <w:lang w:val="uk-UA"/>
        </w:rPr>
        <w:t xml:space="preserve">, затвердження порядку ведення </w:t>
      </w:r>
      <w:r>
        <w:rPr>
          <w:bCs/>
          <w:sz w:val="28"/>
          <w:szCs w:val="28"/>
          <w:lang w:val="uk-UA"/>
        </w:rPr>
        <w:t xml:space="preserve">Національного реєстру викидів та перенесення забруднювачів (далі – Реєстр), інформаційного наповнення його даними про викиди та перенесення забруднювачів і відходів з об'єктів  і дифузних джерел, які розташовані в Україні та забезпечення доступу до Реєстру. </w:t>
      </w:r>
    </w:p>
    <w:p w14:paraId="18BB0B3A" w14:textId="77777777" w:rsidR="001C29BC" w:rsidRPr="00EE1F0B" w:rsidRDefault="001C29BC" w:rsidP="001C29BC">
      <w:pPr>
        <w:autoSpaceDE w:val="0"/>
        <w:autoSpaceDN w:val="0"/>
        <w:adjustRightInd w:val="0"/>
        <w:ind w:right="4"/>
        <w:jc w:val="both"/>
        <w:rPr>
          <w:sz w:val="28"/>
          <w:szCs w:val="28"/>
          <w:lang w:val="uk-UA"/>
        </w:rPr>
      </w:pPr>
    </w:p>
    <w:p w14:paraId="5AAA6B90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EE1F0B">
        <w:rPr>
          <w:b/>
          <w:bCs/>
          <w:sz w:val="28"/>
          <w:szCs w:val="28"/>
          <w:lang w:val="uk-UA"/>
        </w:rPr>
        <w:t>акта</w:t>
      </w:r>
      <w:proofErr w:type="spellEnd"/>
    </w:p>
    <w:p w14:paraId="21F214B2" w14:textId="10D32898" w:rsidR="008C3545" w:rsidRPr="00EE1F0B" w:rsidRDefault="005F58E1" w:rsidP="001C29BC">
      <w:pPr>
        <w:autoSpaceDE w:val="0"/>
        <w:autoSpaceDN w:val="0"/>
        <w:adjustRightInd w:val="0"/>
        <w:ind w:right="4" w:firstLine="709"/>
        <w:jc w:val="both"/>
        <w:rPr>
          <w:bCs/>
          <w:sz w:val="28"/>
          <w:szCs w:val="28"/>
          <w:lang w:val="uk-UA"/>
        </w:rPr>
      </w:pPr>
      <w:r w:rsidRPr="005F58E1">
        <w:rPr>
          <w:color w:val="000000" w:themeColor="text1"/>
          <w:sz w:val="28"/>
          <w:szCs w:val="28"/>
          <w:lang w:val="uk-UA"/>
        </w:rPr>
        <w:t>Закон</w:t>
      </w:r>
      <w:r w:rsidR="008C3545">
        <w:rPr>
          <w:color w:val="000000" w:themeColor="text1"/>
          <w:sz w:val="28"/>
          <w:szCs w:val="28"/>
          <w:lang w:val="uk-UA"/>
        </w:rPr>
        <w:t>ом</w:t>
      </w:r>
      <w:r w:rsidRPr="005F58E1">
        <w:rPr>
          <w:color w:val="000000" w:themeColor="text1"/>
          <w:sz w:val="28"/>
          <w:szCs w:val="28"/>
          <w:lang w:val="uk-UA"/>
        </w:rPr>
        <w:t xml:space="preserve"> </w:t>
      </w:r>
      <w:r w:rsidR="008C3545">
        <w:rPr>
          <w:bCs/>
          <w:sz w:val="28"/>
          <w:szCs w:val="28"/>
          <w:lang w:val="uk-UA"/>
        </w:rPr>
        <w:t xml:space="preserve">передбачено створення </w:t>
      </w:r>
      <w:r w:rsidR="008C3545">
        <w:rPr>
          <w:sz w:val="28"/>
          <w:szCs w:val="28"/>
          <w:lang w:val="uk-UA" w:eastAsia="en-GB"/>
        </w:rPr>
        <w:t xml:space="preserve">Реєстру, який </w:t>
      </w:r>
      <w:r w:rsidR="008C3545" w:rsidRPr="008C3545">
        <w:rPr>
          <w:bCs/>
          <w:sz w:val="28"/>
          <w:szCs w:val="28"/>
          <w:lang w:val="uk-UA"/>
        </w:rPr>
        <w:t>призначений для забезпечення безоплатного загального доступу громадськості та інших користувачів Реєстру (крім інформації з обмеженим доступом) до узгоджених і достовірних даних про викиди та перенесення забруднювачів і відходів та вільного використання таких даних</w:t>
      </w:r>
      <w:r w:rsidR="007345F2">
        <w:rPr>
          <w:bCs/>
          <w:sz w:val="28"/>
          <w:szCs w:val="28"/>
          <w:lang w:val="uk-UA"/>
        </w:rPr>
        <w:t>.</w:t>
      </w:r>
    </w:p>
    <w:p w14:paraId="5A589C46" w14:textId="0E5D073E" w:rsidR="008C3545" w:rsidRDefault="001953C2" w:rsidP="008C3545">
      <w:pPr>
        <w:autoSpaceDE w:val="0"/>
        <w:autoSpaceDN w:val="0"/>
        <w:adjustRightInd w:val="0"/>
        <w:ind w:right="4" w:firstLine="709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п</w:t>
      </w:r>
      <w:r w:rsidR="008C3545" w:rsidRPr="00EE1F0B">
        <w:rPr>
          <w:sz w:val="28"/>
          <w:szCs w:val="28"/>
          <w:lang w:val="uk-UA"/>
        </w:rPr>
        <w:t xml:space="preserve">останови розроблено відповідно до вимог </w:t>
      </w:r>
      <w:r w:rsidR="008C3545" w:rsidRPr="005F58E1">
        <w:rPr>
          <w:color w:val="000000" w:themeColor="text1"/>
          <w:sz w:val="28"/>
          <w:szCs w:val="28"/>
          <w:lang w:val="uk-UA"/>
        </w:rPr>
        <w:t>пункту 2 частини першої статті 6 Закону</w:t>
      </w:r>
      <w:r w:rsidR="008C3545">
        <w:rPr>
          <w:color w:val="000000" w:themeColor="text1"/>
          <w:sz w:val="28"/>
          <w:szCs w:val="28"/>
          <w:lang w:val="uk-UA"/>
        </w:rPr>
        <w:t>, яким визначено, що д</w:t>
      </w:r>
      <w:r w:rsidR="008C3545" w:rsidRPr="008C3545">
        <w:rPr>
          <w:color w:val="000000" w:themeColor="text1"/>
          <w:sz w:val="28"/>
          <w:szCs w:val="28"/>
          <w:lang w:val="uk-UA"/>
        </w:rPr>
        <w:t>о повноважень Кабінету Міністрів України у сфері реєстрації викидів та перенесення забруднювачів і відходів належить</w:t>
      </w:r>
      <w:r w:rsidR="008C3545">
        <w:rPr>
          <w:color w:val="000000" w:themeColor="text1"/>
          <w:sz w:val="28"/>
          <w:szCs w:val="28"/>
          <w:lang w:val="uk-UA"/>
        </w:rPr>
        <w:t xml:space="preserve"> </w:t>
      </w:r>
      <w:r w:rsidR="008C3545" w:rsidRPr="008C3545">
        <w:rPr>
          <w:color w:val="000000" w:themeColor="text1"/>
          <w:sz w:val="28"/>
          <w:szCs w:val="28"/>
          <w:lang w:val="uk-UA"/>
        </w:rPr>
        <w:t xml:space="preserve"> затвердження порядку ведення Реєстру</w:t>
      </w:r>
      <w:r w:rsidR="008C3545">
        <w:rPr>
          <w:color w:val="000000" w:themeColor="text1"/>
          <w:sz w:val="28"/>
          <w:szCs w:val="28"/>
          <w:lang w:val="uk-UA"/>
        </w:rPr>
        <w:t xml:space="preserve">, </w:t>
      </w:r>
      <w:r w:rsidR="008C3545" w:rsidRPr="00EE1F0B">
        <w:rPr>
          <w:bCs/>
          <w:sz w:val="28"/>
          <w:szCs w:val="28"/>
          <w:lang w:val="uk-UA"/>
        </w:rPr>
        <w:t>а</w:t>
      </w:r>
      <w:r w:rsidR="008C3545">
        <w:rPr>
          <w:bCs/>
          <w:sz w:val="28"/>
          <w:szCs w:val="28"/>
          <w:lang w:val="uk-UA"/>
        </w:rPr>
        <w:t xml:space="preserve"> також відповідно </w:t>
      </w:r>
      <w:r w:rsidR="008C3545" w:rsidRPr="008C3545">
        <w:rPr>
          <w:bCs/>
          <w:sz w:val="28"/>
          <w:szCs w:val="28"/>
          <w:lang w:val="uk-UA"/>
        </w:rPr>
        <w:t xml:space="preserve">до Протоколу про </w:t>
      </w:r>
      <w:r w:rsidR="008C3545">
        <w:rPr>
          <w:bCs/>
          <w:sz w:val="28"/>
          <w:szCs w:val="28"/>
          <w:lang w:val="uk-UA"/>
        </w:rPr>
        <w:t xml:space="preserve">реєстри </w:t>
      </w:r>
      <w:r w:rsidR="008C3545" w:rsidRPr="008C3545">
        <w:rPr>
          <w:sz w:val="28"/>
          <w:szCs w:val="28"/>
          <w:lang w:val="uk-UA" w:eastAsia="en-GB"/>
        </w:rPr>
        <w:t>викидів та перенесення забруднювачів</w:t>
      </w:r>
      <w:r w:rsidR="008C3545" w:rsidRPr="008C3545">
        <w:rPr>
          <w:bCs/>
          <w:sz w:val="28"/>
          <w:szCs w:val="28"/>
          <w:lang w:val="uk-UA"/>
        </w:rPr>
        <w:t>, ратифікованого Законом України №</w:t>
      </w:r>
      <w:r w:rsidR="007345F2">
        <w:rPr>
          <w:bCs/>
          <w:sz w:val="28"/>
          <w:szCs w:val="28"/>
          <w:lang w:val="uk-UA"/>
        </w:rPr>
        <w:t> </w:t>
      </w:r>
      <w:r w:rsidR="008C3545" w:rsidRPr="008C3545">
        <w:rPr>
          <w:bCs/>
          <w:sz w:val="28"/>
          <w:szCs w:val="28"/>
          <w:lang w:val="uk-UA"/>
        </w:rPr>
        <w:t>980-VIII від 03 лютого 2016 року.</w:t>
      </w:r>
    </w:p>
    <w:p w14:paraId="00F06A3E" w14:textId="77777777" w:rsidR="001C29BC" w:rsidRPr="00EE1F0B" w:rsidRDefault="001C29BC" w:rsidP="001C29BC">
      <w:pPr>
        <w:autoSpaceDE w:val="0"/>
        <w:autoSpaceDN w:val="0"/>
        <w:adjustRightInd w:val="0"/>
        <w:ind w:right="4"/>
        <w:jc w:val="both"/>
        <w:rPr>
          <w:sz w:val="28"/>
          <w:szCs w:val="28"/>
          <w:lang w:val="uk-UA"/>
        </w:rPr>
      </w:pPr>
    </w:p>
    <w:p w14:paraId="22288519" w14:textId="77777777" w:rsidR="001C29BC" w:rsidRPr="00EE1F0B" w:rsidRDefault="001C29BC" w:rsidP="001C29BC">
      <w:pPr>
        <w:tabs>
          <w:tab w:val="left" w:pos="851"/>
        </w:tabs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 xml:space="preserve">3. Основні положення </w:t>
      </w:r>
      <w:proofErr w:type="spellStart"/>
      <w:r w:rsidRPr="00EE1F0B">
        <w:rPr>
          <w:b/>
          <w:bCs/>
          <w:sz w:val="28"/>
          <w:szCs w:val="28"/>
          <w:lang w:val="uk-UA"/>
        </w:rPr>
        <w:t>проєкту</w:t>
      </w:r>
      <w:proofErr w:type="spellEnd"/>
      <w:r w:rsidRPr="00EE1F0B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EE1F0B">
        <w:rPr>
          <w:b/>
          <w:bCs/>
          <w:sz w:val="28"/>
          <w:szCs w:val="28"/>
          <w:lang w:val="uk-UA"/>
        </w:rPr>
        <w:t>акта</w:t>
      </w:r>
      <w:proofErr w:type="spellEnd"/>
    </w:p>
    <w:p w14:paraId="3044E1D5" w14:textId="464D193F" w:rsidR="001C29BC" w:rsidRPr="00EE1F0B" w:rsidRDefault="001953C2" w:rsidP="001C29BC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п</w:t>
      </w:r>
      <w:r w:rsidR="001C29BC" w:rsidRPr="00EE1F0B">
        <w:rPr>
          <w:sz w:val="28"/>
          <w:szCs w:val="28"/>
          <w:lang w:val="uk-UA"/>
        </w:rPr>
        <w:t>останови</w:t>
      </w:r>
      <w:r w:rsidR="00F954E2">
        <w:rPr>
          <w:sz w:val="28"/>
          <w:szCs w:val="28"/>
          <w:lang w:val="uk-UA"/>
        </w:rPr>
        <w:t xml:space="preserve"> пропонується</w:t>
      </w:r>
      <w:r w:rsidR="001C29BC" w:rsidRPr="00EE1F0B">
        <w:rPr>
          <w:sz w:val="28"/>
          <w:szCs w:val="28"/>
          <w:lang w:val="uk-UA"/>
        </w:rPr>
        <w:t xml:space="preserve"> </w:t>
      </w:r>
      <w:r w:rsidR="00F954E2">
        <w:rPr>
          <w:sz w:val="28"/>
          <w:szCs w:val="28"/>
          <w:lang w:val="uk-UA"/>
        </w:rPr>
        <w:t>визначити положення про функціональні можливості Реєстру, е</w:t>
      </w:r>
      <w:r w:rsidR="00F954E2" w:rsidRPr="00F954E2">
        <w:rPr>
          <w:sz w:val="28"/>
          <w:szCs w:val="28"/>
          <w:lang w:val="uk-UA"/>
        </w:rPr>
        <w:t>лектронний кабінет користувача</w:t>
      </w:r>
      <w:r w:rsidR="00553A43">
        <w:rPr>
          <w:sz w:val="28"/>
          <w:szCs w:val="28"/>
          <w:lang w:val="uk-UA"/>
        </w:rPr>
        <w:t>, встановити</w:t>
      </w:r>
      <w:r w:rsidR="00F954E2" w:rsidRPr="00F954E2">
        <w:rPr>
          <w:sz w:val="28"/>
          <w:szCs w:val="28"/>
          <w:lang w:val="uk-UA"/>
        </w:rPr>
        <w:t xml:space="preserve"> </w:t>
      </w:r>
      <w:r w:rsidR="001C29BC" w:rsidRPr="00EE1F0B">
        <w:rPr>
          <w:sz w:val="28"/>
          <w:szCs w:val="28"/>
          <w:lang w:val="uk-UA"/>
        </w:rPr>
        <w:t>вимоги</w:t>
      </w:r>
      <w:r w:rsidR="00553A43" w:rsidRPr="00553A43">
        <w:rPr>
          <w:sz w:val="28"/>
          <w:szCs w:val="28"/>
          <w:lang w:val="uk-UA"/>
        </w:rPr>
        <w:t xml:space="preserve"> до створення та внесення даних (інформації) до Реєстру</w:t>
      </w:r>
      <w:r w:rsidR="00C66350">
        <w:rPr>
          <w:sz w:val="28"/>
          <w:szCs w:val="28"/>
          <w:lang w:val="uk-UA"/>
        </w:rPr>
        <w:t>,</w:t>
      </w:r>
      <w:r w:rsidR="00553A43" w:rsidRPr="00553A43">
        <w:rPr>
          <w:sz w:val="28"/>
          <w:szCs w:val="28"/>
          <w:lang w:val="uk-UA"/>
        </w:rPr>
        <w:t xml:space="preserve"> </w:t>
      </w:r>
      <w:r w:rsidR="00553A43">
        <w:rPr>
          <w:sz w:val="28"/>
          <w:szCs w:val="28"/>
          <w:lang w:val="uk-UA"/>
        </w:rPr>
        <w:t>визначити п</w:t>
      </w:r>
      <w:r w:rsidR="00553A43" w:rsidRPr="00553A43">
        <w:rPr>
          <w:sz w:val="28"/>
          <w:szCs w:val="28"/>
          <w:lang w:val="uk-UA"/>
        </w:rPr>
        <w:t>орядок реєстраці</w:t>
      </w:r>
      <w:r w:rsidR="00553A43">
        <w:rPr>
          <w:sz w:val="28"/>
          <w:szCs w:val="28"/>
          <w:lang w:val="uk-UA"/>
        </w:rPr>
        <w:t>ї</w:t>
      </w:r>
      <w:r w:rsidR="00553A43" w:rsidRPr="00553A43">
        <w:rPr>
          <w:sz w:val="28"/>
          <w:szCs w:val="28"/>
          <w:lang w:val="uk-UA"/>
        </w:rPr>
        <w:t xml:space="preserve"> та особливості внесення даних (інформації) до Реєстру</w:t>
      </w:r>
      <w:r w:rsidR="00553A43">
        <w:rPr>
          <w:sz w:val="28"/>
          <w:szCs w:val="28"/>
          <w:lang w:val="uk-UA"/>
        </w:rPr>
        <w:t xml:space="preserve"> про об</w:t>
      </w:r>
      <w:r w:rsidR="00553A43" w:rsidRPr="00553A43">
        <w:rPr>
          <w:sz w:val="28"/>
          <w:szCs w:val="28"/>
          <w:lang w:val="uk-UA"/>
        </w:rPr>
        <w:t>’</w:t>
      </w:r>
      <w:r w:rsidR="00553A43">
        <w:rPr>
          <w:sz w:val="28"/>
          <w:szCs w:val="28"/>
          <w:lang w:val="uk-UA"/>
        </w:rPr>
        <w:t xml:space="preserve">єкти, які знаходяться в експлуатації операторів, подання звітності оператором та подання </w:t>
      </w:r>
      <w:r w:rsidR="00553A43" w:rsidRPr="00553A43">
        <w:rPr>
          <w:sz w:val="28"/>
          <w:szCs w:val="28"/>
          <w:lang w:val="uk-UA"/>
        </w:rPr>
        <w:t>довід</w:t>
      </w:r>
      <w:r w:rsidR="00553A43">
        <w:rPr>
          <w:sz w:val="28"/>
          <w:szCs w:val="28"/>
          <w:lang w:val="uk-UA"/>
        </w:rPr>
        <w:t>о</w:t>
      </w:r>
      <w:r w:rsidR="00553A43" w:rsidRPr="00553A43">
        <w:rPr>
          <w:sz w:val="28"/>
          <w:szCs w:val="28"/>
          <w:lang w:val="uk-UA"/>
        </w:rPr>
        <w:t>к про дифузні джерела</w:t>
      </w:r>
      <w:r w:rsidR="001C29BC" w:rsidRPr="00EE1F0B">
        <w:rPr>
          <w:sz w:val="28"/>
          <w:szCs w:val="28"/>
          <w:lang w:val="uk-UA"/>
        </w:rPr>
        <w:t xml:space="preserve">. </w:t>
      </w:r>
    </w:p>
    <w:p w14:paraId="5D9880F1" w14:textId="717A9BBB" w:rsidR="001C29BC" w:rsidRPr="00EE1F0B" w:rsidRDefault="001953C2" w:rsidP="001C29BC">
      <w:pPr>
        <w:spacing w:before="120"/>
        <w:ind w:firstLine="709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п</w:t>
      </w:r>
      <w:r w:rsidR="001C29BC" w:rsidRPr="00EE1F0B">
        <w:rPr>
          <w:sz w:val="28"/>
          <w:szCs w:val="28"/>
          <w:lang w:val="uk-UA"/>
        </w:rPr>
        <w:t xml:space="preserve">останови </w:t>
      </w:r>
      <w:r w:rsidR="00C66350">
        <w:rPr>
          <w:sz w:val="28"/>
          <w:szCs w:val="28"/>
          <w:lang w:val="uk-UA"/>
        </w:rPr>
        <w:t xml:space="preserve">передбачено </w:t>
      </w:r>
      <w:r w:rsidR="001C29BC" w:rsidRPr="00EE1F0B">
        <w:rPr>
          <w:sz w:val="28"/>
          <w:szCs w:val="28"/>
          <w:lang w:val="uk-UA"/>
        </w:rPr>
        <w:t>закріплен</w:t>
      </w:r>
      <w:r w:rsidR="00C66350">
        <w:rPr>
          <w:sz w:val="28"/>
          <w:szCs w:val="28"/>
          <w:lang w:val="uk-UA"/>
        </w:rPr>
        <w:t>ня форм</w:t>
      </w:r>
      <w:r w:rsidR="00AE6834">
        <w:rPr>
          <w:sz w:val="28"/>
          <w:szCs w:val="28"/>
          <w:lang w:val="uk-UA"/>
        </w:rPr>
        <w:t>и</w:t>
      </w:r>
      <w:r w:rsidR="00C66350">
        <w:rPr>
          <w:sz w:val="28"/>
          <w:szCs w:val="28"/>
          <w:lang w:val="uk-UA"/>
        </w:rPr>
        <w:t>:</w:t>
      </w:r>
    </w:p>
    <w:p w14:paraId="189F4090" w14:textId="2F577AA9" w:rsidR="00C66350" w:rsidRDefault="00FE3B93" w:rsidP="001C29BC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val="uk-UA" w:eastAsia="en-GB"/>
        </w:rPr>
      </w:pPr>
      <w:bookmarkStart w:id="1" w:name="_Hlk122693396"/>
      <w:r>
        <w:rPr>
          <w:sz w:val="28"/>
          <w:szCs w:val="28"/>
          <w:lang w:val="uk-UA"/>
        </w:rPr>
        <w:t>заяви</w:t>
      </w:r>
      <w:bookmarkEnd w:id="1"/>
      <w:r w:rsidRPr="00C66350">
        <w:rPr>
          <w:sz w:val="28"/>
          <w:szCs w:val="28"/>
          <w:lang w:val="uk-UA" w:eastAsia="en-GB"/>
        </w:rPr>
        <w:t xml:space="preserve"> </w:t>
      </w:r>
      <w:r w:rsidR="00590BA1">
        <w:rPr>
          <w:sz w:val="28"/>
          <w:szCs w:val="28"/>
          <w:lang w:val="uk-UA" w:eastAsia="en-GB"/>
        </w:rPr>
        <w:t xml:space="preserve">оператора </w:t>
      </w:r>
      <w:r w:rsidR="00C66350" w:rsidRPr="00C66350">
        <w:rPr>
          <w:sz w:val="28"/>
          <w:szCs w:val="28"/>
          <w:lang w:val="uk-UA" w:eastAsia="en-GB"/>
        </w:rPr>
        <w:t>про проведення державної реєстрації об’єкта в Національному реєстрі викидів та перенесення забруднювачів</w:t>
      </w:r>
      <w:r w:rsidR="00C66350">
        <w:rPr>
          <w:sz w:val="28"/>
          <w:szCs w:val="28"/>
          <w:lang w:val="uk-UA" w:eastAsia="en-GB"/>
        </w:rPr>
        <w:t>;</w:t>
      </w:r>
    </w:p>
    <w:p w14:paraId="3E979237" w14:textId="156F8393" w:rsidR="001C29BC" w:rsidRPr="00EE1F0B" w:rsidRDefault="00FE3B93" w:rsidP="001C29BC">
      <w:pPr>
        <w:pStyle w:val="a3"/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GB"/>
        </w:rPr>
        <w:t>в</w:t>
      </w:r>
      <w:r w:rsidR="00C66350" w:rsidRPr="00C66350">
        <w:rPr>
          <w:sz w:val="28"/>
          <w:szCs w:val="28"/>
          <w:lang w:val="uk-UA" w:eastAsia="en-GB"/>
        </w:rPr>
        <w:t>ідомост</w:t>
      </w:r>
      <w:r>
        <w:rPr>
          <w:sz w:val="28"/>
          <w:szCs w:val="28"/>
          <w:lang w:val="uk-UA" w:eastAsia="en-GB"/>
        </w:rPr>
        <w:t>ей</w:t>
      </w:r>
      <w:r w:rsidR="00C66350" w:rsidRPr="00C66350">
        <w:rPr>
          <w:sz w:val="28"/>
          <w:szCs w:val="28"/>
          <w:lang w:val="uk-UA" w:eastAsia="en-GB"/>
        </w:rPr>
        <w:t xml:space="preserve"> про об’єкт для державної реєстрації його в Національному реєстрі викидів та перенесення забруднювачів</w:t>
      </w:r>
      <w:r w:rsidR="001C29BC" w:rsidRPr="00EE1F0B">
        <w:rPr>
          <w:sz w:val="28"/>
          <w:szCs w:val="28"/>
          <w:shd w:val="clear" w:color="auto" w:fill="FFFFFF"/>
          <w:lang w:val="uk-UA"/>
        </w:rPr>
        <w:t>;</w:t>
      </w:r>
    </w:p>
    <w:p w14:paraId="57D11AB3" w14:textId="4A09654F" w:rsidR="001C29BC" w:rsidRPr="00EE1F0B" w:rsidRDefault="00FE3B93" w:rsidP="001C29BC">
      <w:pPr>
        <w:pStyle w:val="a3"/>
        <w:shd w:val="clear" w:color="auto" w:fill="FFFFFF"/>
        <w:ind w:left="0" w:firstLine="709"/>
        <w:jc w:val="both"/>
        <w:rPr>
          <w:color w:val="1A171C"/>
          <w:sz w:val="28"/>
          <w:szCs w:val="28"/>
          <w:lang w:val="uk-UA"/>
        </w:rPr>
      </w:pPr>
      <w:r w:rsidRPr="00FE3B93">
        <w:rPr>
          <w:sz w:val="28"/>
          <w:szCs w:val="28"/>
          <w:lang w:val="uk-UA" w:eastAsia="en-GB"/>
        </w:rPr>
        <w:lastRenderedPageBreak/>
        <w:t xml:space="preserve">заяви </w:t>
      </w:r>
      <w:r w:rsidR="00590BA1">
        <w:rPr>
          <w:sz w:val="28"/>
          <w:szCs w:val="28"/>
          <w:lang w:val="uk-UA" w:eastAsia="en-GB"/>
        </w:rPr>
        <w:t xml:space="preserve">оператора </w:t>
      </w:r>
      <w:r w:rsidR="00C66350" w:rsidRPr="00C66350">
        <w:rPr>
          <w:sz w:val="28"/>
          <w:szCs w:val="28"/>
          <w:lang w:val="uk-UA" w:eastAsia="en-GB"/>
        </w:rPr>
        <w:t>про внесення змін до записів Реєстру</w:t>
      </w:r>
      <w:r w:rsidR="001C29BC" w:rsidRPr="00EE1F0B">
        <w:rPr>
          <w:color w:val="1A171C"/>
          <w:sz w:val="28"/>
          <w:szCs w:val="28"/>
          <w:lang w:val="uk-UA"/>
        </w:rPr>
        <w:t>;</w:t>
      </w:r>
    </w:p>
    <w:p w14:paraId="0BFA3340" w14:textId="65805F37" w:rsidR="001C29BC" w:rsidRPr="00EE1F0B" w:rsidRDefault="00FE3B93" w:rsidP="001C29BC">
      <w:pPr>
        <w:shd w:val="clear" w:color="auto" w:fill="FFFFFF"/>
        <w:ind w:firstLine="709"/>
        <w:jc w:val="both"/>
        <w:rPr>
          <w:color w:val="1A171C"/>
          <w:sz w:val="28"/>
          <w:szCs w:val="28"/>
          <w:lang w:val="uk-UA"/>
        </w:rPr>
      </w:pPr>
      <w:r w:rsidRPr="00FE3B93">
        <w:rPr>
          <w:color w:val="000000" w:themeColor="text1"/>
          <w:sz w:val="28"/>
          <w:szCs w:val="28"/>
          <w:lang w:val="uk-UA" w:eastAsia="en-GB"/>
        </w:rPr>
        <w:t xml:space="preserve">заяви </w:t>
      </w:r>
      <w:r w:rsidR="00590BA1">
        <w:rPr>
          <w:color w:val="000000" w:themeColor="text1"/>
          <w:sz w:val="28"/>
          <w:szCs w:val="28"/>
          <w:lang w:val="uk-UA" w:eastAsia="en-GB"/>
        </w:rPr>
        <w:t xml:space="preserve">оператора </w:t>
      </w:r>
      <w:r w:rsidR="00C66350" w:rsidRPr="00C66350">
        <w:rPr>
          <w:color w:val="000000" w:themeColor="text1"/>
          <w:sz w:val="28"/>
          <w:szCs w:val="28"/>
          <w:lang w:val="uk-UA" w:eastAsia="en-GB"/>
        </w:rPr>
        <w:t>про скасування державної реєстрації об’єкта в Реєстрі</w:t>
      </w:r>
      <w:r w:rsidR="001C29BC" w:rsidRPr="00EE1F0B">
        <w:rPr>
          <w:color w:val="1A171C"/>
          <w:sz w:val="28"/>
          <w:szCs w:val="28"/>
          <w:lang w:val="uk-UA"/>
        </w:rPr>
        <w:t>;</w:t>
      </w:r>
    </w:p>
    <w:p w14:paraId="188CD925" w14:textId="08D1A0D1" w:rsidR="001C29BC" w:rsidRPr="00EE1F0B" w:rsidRDefault="00FE3B93" w:rsidP="001C29BC">
      <w:pPr>
        <w:shd w:val="clear" w:color="auto" w:fill="FFFFFF"/>
        <w:ind w:firstLine="709"/>
        <w:jc w:val="both"/>
        <w:rPr>
          <w:color w:val="1A171C"/>
          <w:sz w:val="28"/>
          <w:szCs w:val="28"/>
          <w:lang w:val="uk-UA"/>
        </w:rPr>
      </w:pPr>
      <w:r w:rsidRPr="00FE3B93">
        <w:rPr>
          <w:color w:val="000000" w:themeColor="text1"/>
          <w:sz w:val="28"/>
          <w:szCs w:val="28"/>
          <w:lang w:val="uk-UA" w:eastAsia="en-GB"/>
        </w:rPr>
        <w:t xml:space="preserve">заяви </w:t>
      </w:r>
      <w:r w:rsidR="00590BA1">
        <w:rPr>
          <w:color w:val="000000" w:themeColor="text1"/>
          <w:sz w:val="28"/>
          <w:szCs w:val="28"/>
          <w:lang w:val="uk-UA" w:eastAsia="en-GB"/>
        </w:rPr>
        <w:t xml:space="preserve">оператора </w:t>
      </w:r>
      <w:r w:rsidR="00C66350" w:rsidRPr="00C66350">
        <w:rPr>
          <w:color w:val="000000" w:themeColor="text1"/>
          <w:sz w:val="28"/>
          <w:szCs w:val="28"/>
          <w:lang w:val="uk-UA" w:eastAsia="en-GB"/>
        </w:rPr>
        <w:t>про прийняття звіту (уточненого звіту) оператора</w:t>
      </w:r>
      <w:r w:rsidR="001C29BC" w:rsidRPr="00EE1F0B">
        <w:rPr>
          <w:color w:val="1A171C"/>
          <w:sz w:val="28"/>
          <w:szCs w:val="28"/>
          <w:lang w:val="uk-UA"/>
        </w:rPr>
        <w:t>.</w:t>
      </w:r>
    </w:p>
    <w:p w14:paraId="6E733170" w14:textId="77777777" w:rsidR="001C29BC" w:rsidRPr="00EE1F0B" w:rsidRDefault="001C29BC" w:rsidP="001C29BC">
      <w:pPr>
        <w:autoSpaceDE w:val="0"/>
        <w:autoSpaceDN w:val="0"/>
        <w:adjustRightInd w:val="0"/>
        <w:ind w:right="4"/>
        <w:jc w:val="both"/>
        <w:rPr>
          <w:b/>
          <w:bCs/>
          <w:sz w:val="28"/>
          <w:szCs w:val="28"/>
          <w:lang w:val="uk-UA"/>
        </w:rPr>
      </w:pPr>
    </w:p>
    <w:p w14:paraId="543C7D16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>4. Правові аспекти</w:t>
      </w:r>
    </w:p>
    <w:p w14:paraId="2F97A84F" w14:textId="77777777" w:rsidR="001C29BC" w:rsidRPr="00EE1F0B" w:rsidRDefault="001C29BC" w:rsidP="001C29BC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EE1F0B">
        <w:rPr>
          <w:bCs/>
          <w:color w:val="000000" w:themeColor="text1"/>
          <w:sz w:val="28"/>
          <w:szCs w:val="28"/>
          <w:lang w:val="uk-UA"/>
        </w:rPr>
        <w:t>У даній сфері правового регулювання діють:</w:t>
      </w:r>
    </w:p>
    <w:p w14:paraId="6820A714" w14:textId="34283606" w:rsidR="001C29BC" w:rsidRPr="00FE3B93" w:rsidRDefault="00FE3B93" w:rsidP="00DD29B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FE3B93">
        <w:rPr>
          <w:bCs/>
          <w:color w:val="000000" w:themeColor="text1"/>
          <w:sz w:val="28"/>
          <w:szCs w:val="28"/>
          <w:lang w:val="uk-UA"/>
        </w:rPr>
        <w:t>Протокол про реєстри викидів та перенесення забруднювачів, ратифікований Законом України від 03 лютого 2016 року № 980-VIII</w:t>
      </w:r>
      <w:r w:rsidR="001C29BC" w:rsidRPr="00FE3B93">
        <w:rPr>
          <w:bCs/>
          <w:color w:val="000000" w:themeColor="text1"/>
          <w:sz w:val="28"/>
          <w:szCs w:val="28"/>
          <w:lang w:val="uk-UA"/>
        </w:rPr>
        <w:t>;</w:t>
      </w:r>
    </w:p>
    <w:p w14:paraId="47B695F0" w14:textId="7AB87EC6" w:rsidR="001C29BC" w:rsidRPr="00EE1F0B" w:rsidRDefault="001C29BC" w:rsidP="00DD29B7">
      <w:pPr>
        <w:pStyle w:val="a3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EE1F0B">
        <w:rPr>
          <w:color w:val="000000" w:themeColor="text1"/>
          <w:sz w:val="28"/>
          <w:szCs w:val="28"/>
          <w:lang w:val="uk-UA"/>
        </w:rPr>
        <w:t xml:space="preserve">Закон України </w:t>
      </w:r>
      <w:r w:rsidRPr="00EE1F0B">
        <w:rPr>
          <w:sz w:val="28"/>
          <w:szCs w:val="28"/>
          <w:highlight w:val="white"/>
          <w:lang w:val="uk-UA"/>
        </w:rPr>
        <w:t>"</w:t>
      </w:r>
      <w:r w:rsidR="00FE3B93" w:rsidRPr="00FE3B93">
        <w:rPr>
          <w:color w:val="000000" w:themeColor="text1"/>
          <w:sz w:val="28"/>
          <w:szCs w:val="28"/>
          <w:lang w:val="uk-UA"/>
        </w:rPr>
        <w:t>Про Національний реєстр викидів та перенесення забруднювачів</w:t>
      </w:r>
      <w:r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color w:val="000000" w:themeColor="text1"/>
          <w:sz w:val="28"/>
          <w:szCs w:val="28"/>
          <w:lang w:val="uk-UA"/>
        </w:rPr>
        <w:t>;</w:t>
      </w:r>
    </w:p>
    <w:p w14:paraId="0045A70E" w14:textId="615EA595" w:rsidR="001C29BC" w:rsidRPr="00EE1F0B" w:rsidRDefault="001C29BC" w:rsidP="001C29BC">
      <w:pPr>
        <w:pStyle w:val="a3"/>
        <w:numPr>
          <w:ilvl w:val="0"/>
          <w:numId w:val="5"/>
        </w:numPr>
        <w:autoSpaceDE w:val="0"/>
        <w:autoSpaceDN w:val="0"/>
        <w:adjustRightInd w:val="0"/>
        <w:ind w:right="4"/>
        <w:jc w:val="both"/>
        <w:rPr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 xml:space="preserve">Закон України </w:t>
      </w:r>
      <w:r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sz w:val="28"/>
          <w:szCs w:val="28"/>
          <w:lang w:val="uk-UA"/>
        </w:rPr>
        <w:t>Про охорону навколишнього природного середовища</w:t>
      </w:r>
      <w:r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sz w:val="28"/>
          <w:szCs w:val="28"/>
          <w:lang w:val="uk-UA"/>
        </w:rPr>
        <w:t>;</w:t>
      </w:r>
    </w:p>
    <w:p w14:paraId="0B267864" w14:textId="45196A90" w:rsidR="001C29BC" w:rsidRPr="00EE1F0B" w:rsidRDefault="001C29BC" w:rsidP="001C29BC">
      <w:pPr>
        <w:pStyle w:val="a3"/>
        <w:numPr>
          <w:ilvl w:val="0"/>
          <w:numId w:val="5"/>
        </w:numPr>
        <w:autoSpaceDE w:val="0"/>
        <w:autoSpaceDN w:val="0"/>
        <w:adjustRightInd w:val="0"/>
        <w:ind w:right="4"/>
        <w:jc w:val="both"/>
        <w:rPr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 xml:space="preserve">Закон України </w:t>
      </w:r>
      <w:r w:rsidRPr="00EE1F0B">
        <w:rPr>
          <w:sz w:val="28"/>
          <w:szCs w:val="28"/>
          <w:highlight w:val="white"/>
          <w:lang w:val="uk-UA"/>
        </w:rPr>
        <w:t>"</w:t>
      </w:r>
      <w:r w:rsidR="00FE3B93" w:rsidRPr="00FE3B93">
        <w:rPr>
          <w:sz w:val="28"/>
          <w:szCs w:val="28"/>
          <w:lang w:val="uk-UA"/>
        </w:rPr>
        <w:t>Про публічні електронні реєстри</w:t>
      </w:r>
      <w:r w:rsidRPr="00EE1F0B">
        <w:rPr>
          <w:sz w:val="28"/>
          <w:szCs w:val="28"/>
          <w:highlight w:val="white"/>
          <w:lang w:val="uk-UA"/>
        </w:rPr>
        <w:t>"</w:t>
      </w:r>
      <w:r w:rsidR="00EE1F0B">
        <w:rPr>
          <w:sz w:val="28"/>
          <w:szCs w:val="28"/>
          <w:lang w:val="uk-UA"/>
        </w:rPr>
        <w:t>;</w:t>
      </w:r>
    </w:p>
    <w:p w14:paraId="5DE53F90" w14:textId="77777777" w:rsidR="001C29BC" w:rsidRDefault="001C29BC" w:rsidP="001C29BC">
      <w:pPr>
        <w:pStyle w:val="a3"/>
        <w:numPr>
          <w:ilvl w:val="0"/>
          <w:numId w:val="5"/>
        </w:numPr>
        <w:ind w:left="142" w:firstLine="567"/>
        <w:jc w:val="both"/>
        <w:rPr>
          <w:color w:val="000000" w:themeColor="text1"/>
          <w:sz w:val="28"/>
          <w:szCs w:val="28"/>
          <w:lang w:val="uk-UA"/>
        </w:rPr>
      </w:pPr>
      <w:r w:rsidRPr="00EE1F0B">
        <w:rPr>
          <w:color w:val="000000" w:themeColor="text1"/>
          <w:sz w:val="28"/>
          <w:szCs w:val="28"/>
          <w:lang w:val="uk-UA"/>
        </w:rPr>
        <w:t xml:space="preserve">Закон України </w:t>
      </w:r>
      <w:r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color w:val="000000" w:themeColor="text1"/>
          <w:sz w:val="28"/>
          <w:szCs w:val="28"/>
          <w:lang w:val="uk-UA"/>
        </w:rPr>
        <w:t>Про електронні документи та електронний документообіг</w:t>
      </w:r>
      <w:r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color w:val="000000" w:themeColor="text1"/>
          <w:sz w:val="28"/>
          <w:szCs w:val="28"/>
          <w:lang w:val="uk-UA"/>
        </w:rPr>
        <w:t>;</w:t>
      </w:r>
    </w:p>
    <w:p w14:paraId="5101BFF2" w14:textId="42BE3601" w:rsidR="00284681" w:rsidRPr="00EE1F0B" w:rsidRDefault="00284681" w:rsidP="001C29BC">
      <w:pPr>
        <w:pStyle w:val="a3"/>
        <w:numPr>
          <w:ilvl w:val="0"/>
          <w:numId w:val="5"/>
        </w:numPr>
        <w:ind w:left="142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Закон України про доступ до публічної інформації»</w:t>
      </w:r>
    </w:p>
    <w:p w14:paraId="3EC4581C" w14:textId="5C920360" w:rsidR="001C29BC" w:rsidRPr="00284681" w:rsidRDefault="001C29BC" w:rsidP="00DD29B7">
      <w:pPr>
        <w:pStyle w:val="a3"/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EE1F0B">
        <w:rPr>
          <w:color w:val="000000" w:themeColor="text1"/>
          <w:sz w:val="28"/>
          <w:szCs w:val="28"/>
          <w:lang w:val="uk-UA"/>
        </w:rPr>
        <w:t xml:space="preserve">постанова Кабінету Міністрів України від 11 жовтня 2021 р. № 1065 </w:t>
      </w:r>
      <w:r w:rsidR="007C680B" w:rsidRPr="00EE1F0B">
        <w:rPr>
          <w:sz w:val="28"/>
          <w:szCs w:val="28"/>
          <w:highlight w:val="white"/>
          <w:lang w:val="uk-UA"/>
        </w:rPr>
        <w:t>"</w:t>
      </w:r>
      <w:r w:rsidRPr="00EE1F0B">
        <w:rPr>
          <w:color w:val="000000" w:themeColor="text1"/>
          <w:sz w:val="28"/>
          <w:szCs w:val="28"/>
          <w:lang w:val="uk-UA"/>
        </w:rPr>
        <w:t xml:space="preserve">Про Єдину екологічну платформу </w:t>
      </w:r>
      <w:r w:rsidRPr="00EE1F0B">
        <w:rPr>
          <w:sz w:val="28"/>
          <w:szCs w:val="28"/>
          <w:highlight w:val="white"/>
          <w:lang w:val="uk-UA"/>
        </w:rPr>
        <w:t>"</w:t>
      </w:r>
      <w:proofErr w:type="spellStart"/>
      <w:r w:rsidRPr="00EE1F0B">
        <w:rPr>
          <w:color w:val="000000" w:themeColor="text1"/>
          <w:sz w:val="28"/>
          <w:szCs w:val="28"/>
          <w:lang w:val="uk-UA"/>
        </w:rPr>
        <w:t>ЕкоСистема</w:t>
      </w:r>
      <w:proofErr w:type="spellEnd"/>
      <w:r w:rsidR="0092347F" w:rsidRPr="0092347F">
        <w:rPr>
          <w:b/>
          <w:sz w:val="28"/>
          <w:szCs w:val="28"/>
          <w:lang w:val="uk-UA"/>
        </w:rPr>
        <w:t>"</w:t>
      </w:r>
      <w:r w:rsidRPr="00EE1F0B">
        <w:rPr>
          <w:color w:val="000000" w:themeColor="text1"/>
          <w:sz w:val="28"/>
          <w:szCs w:val="28"/>
          <w:lang w:val="uk-UA"/>
        </w:rPr>
        <w:t>.</w:t>
      </w:r>
    </w:p>
    <w:p w14:paraId="0D750ECE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</w:p>
    <w:p w14:paraId="5EC5A623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 xml:space="preserve">5. </w:t>
      </w:r>
      <w:bookmarkStart w:id="2" w:name="_Hlk123119569"/>
      <w:r w:rsidRPr="00EE1F0B">
        <w:rPr>
          <w:b/>
          <w:bCs/>
          <w:sz w:val="28"/>
          <w:szCs w:val="28"/>
          <w:lang w:val="uk-UA"/>
        </w:rPr>
        <w:t>Фінансово-економічне обґрунтування</w:t>
      </w:r>
      <w:bookmarkEnd w:id="2"/>
    </w:p>
    <w:p w14:paraId="18DAC1C5" w14:textId="04442286" w:rsidR="00A670CE" w:rsidRPr="007B2E08" w:rsidRDefault="001953C2" w:rsidP="001C29BC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п</w:t>
      </w:r>
      <w:r w:rsidR="00A670CE" w:rsidRPr="007B2E08">
        <w:rPr>
          <w:sz w:val="28"/>
          <w:szCs w:val="28"/>
          <w:lang w:val="uk-UA"/>
        </w:rPr>
        <w:t>останови не</w:t>
      </w:r>
      <w:r w:rsidR="007B2E08">
        <w:rPr>
          <w:sz w:val="28"/>
          <w:szCs w:val="28"/>
          <w:lang w:val="uk-UA"/>
        </w:rPr>
        <w:t xml:space="preserve"> впливатиме на показники бюджету. </w:t>
      </w:r>
    </w:p>
    <w:p w14:paraId="685F4101" w14:textId="2E597BC1" w:rsidR="00A670CE" w:rsidRDefault="00A670CE" w:rsidP="001C29BC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7B2E08">
        <w:rPr>
          <w:sz w:val="28"/>
          <w:szCs w:val="28"/>
          <w:lang w:val="uk-UA"/>
        </w:rPr>
        <w:t>Витрати на адміністрування Реєстру передбачаються у межах коштів за бюджетною програмою «Загальне керівництво та управління у сфері захисту довкілля та природних ресурсів» (КПКВК 2701010).</w:t>
      </w:r>
      <w:r w:rsidRPr="00A670CE">
        <w:rPr>
          <w:sz w:val="28"/>
          <w:szCs w:val="28"/>
          <w:highlight w:val="yellow"/>
          <w:lang w:val="uk-UA"/>
        </w:rPr>
        <w:t xml:space="preserve"> </w:t>
      </w:r>
    </w:p>
    <w:p w14:paraId="4EE0DD09" w14:textId="77777777" w:rsidR="007C680B" w:rsidRPr="00EE1F0B" w:rsidRDefault="007C680B" w:rsidP="001C29BC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</w:p>
    <w:p w14:paraId="35D2EF49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jc w:val="both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>6. Позиція заінтересованих сторін</w:t>
      </w:r>
    </w:p>
    <w:p w14:paraId="1E9480ED" w14:textId="56CB9B25" w:rsidR="00955452" w:rsidRDefault="00955452" w:rsidP="001C29BC">
      <w:pPr>
        <w:tabs>
          <w:tab w:val="left" w:pos="0"/>
        </w:tabs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955452">
        <w:rPr>
          <w:sz w:val="28"/>
          <w:szCs w:val="28"/>
          <w:lang w:val="uk-UA"/>
        </w:rPr>
        <w:t xml:space="preserve">Проект </w:t>
      </w:r>
      <w:r w:rsidR="001953C2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останови</w:t>
      </w:r>
      <w:r w:rsidRPr="00955452">
        <w:rPr>
          <w:sz w:val="28"/>
          <w:szCs w:val="28"/>
          <w:lang w:val="uk-UA"/>
        </w:rPr>
        <w:t xml:space="preserve"> потребує проведення громадського обговорення та оприлюднюється на офіційн</w:t>
      </w:r>
      <w:r>
        <w:rPr>
          <w:sz w:val="28"/>
          <w:szCs w:val="28"/>
          <w:lang w:val="uk-UA"/>
        </w:rPr>
        <w:t>ому</w:t>
      </w:r>
      <w:r w:rsidRPr="00955452">
        <w:rPr>
          <w:sz w:val="28"/>
          <w:szCs w:val="28"/>
          <w:lang w:val="uk-UA"/>
        </w:rPr>
        <w:t xml:space="preserve"> </w:t>
      </w:r>
      <w:proofErr w:type="spellStart"/>
      <w:r w:rsidRPr="00955452">
        <w:rPr>
          <w:sz w:val="28"/>
          <w:szCs w:val="28"/>
          <w:lang w:val="uk-UA"/>
        </w:rPr>
        <w:t>вебсайт</w:t>
      </w:r>
      <w:r>
        <w:rPr>
          <w:sz w:val="28"/>
          <w:szCs w:val="28"/>
          <w:lang w:val="uk-UA"/>
        </w:rPr>
        <w:t>і</w:t>
      </w:r>
      <w:proofErr w:type="spellEnd"/>
      <w:r w:rsidRPr="00955452">
        <w:rPr>
          <w:sz w:val="28"/>
          <w:szCs w:val="28"/>
          <w:lang w:val="uk-UA"/>
        </w:rPr>
        <w:t xml:space="preserve"> </w:t>
      </w:r>
      <w:proofErr w:type="spellStart"/>
      <w:r w:rsidRPr="00955452">
        <w:rPr>
          <w:sz w:val="28"/>
          <w:szCs w:val="28"/>
          <w:lang w:val="uk-UA"/>
        </w:rPr>
        <w:t>Міндовкілля</w:t>
      </w:r>
      <w:proofErr w:type="spellEnd"/>
      <w:r w:rsidRPr="00955452">
        <w:rPr>
          <w:sz w:val="28"/>
          <w:szCs w:val="28"/>
          <w:lang w:val="uk-UA"/>
        </w:rPr>
        <w:t>.</w:t>
      </w:r>
    </w:p>
    <w:p w14:paraId="3C644BF4" w14:textId="3DC031B6" w:rsidR="00284681" w:rsidRDefault="00284681" w:rsidP="001C29BC">
      <w:pPr>
        <w:tabs>
          <w:tab w:val="left" w:pos="0"/>
        </w:tabs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756FC5">
        <w:rPr>
          <w:sz w:val="28"/>
          <w:szCs w:val="28"/>
          <w:lang w:val="uk-UA" w:eastAsia="uk-UA"/>
        </w:rPr>
        <w:t>Публічні консультації проводяться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 «Про забезпечення участі громадськості у формуванні та реалізації державної політики», шляхом отримання та аналізу пропозицій та зауважень, що надходять під час публічного громадського обговорення, електронних консультацій з громадськістю. Таблиця врахування зауважень та пропозицій від фізичних і юридичних осіб та їх об’єднань буде опублікована на офіційному сайті міністерства після остаточного доопрацювання</w:t>
      </w:r>
      <w:r w:rsidR="001953C2">
        <w:rPr>
          <w:sz w:val="28"/>
          <w:szCs w:val="28"/>
          <w:lang w:val="uk-UA" w:eastAsia="uk-UA"/>
        </w:rPr>
        <w:t xml:space="preserve"> </w:t>
      </w:r>
      <w:proofErr w:type="spellStart"/>
      <w:r w:rsidR="001953C2">
        <w:rPr>
          <w:sz w:val="28"/>
          <w:szCs w:val="28"/>
          <w:lang w:val="uk-UA" w:eastAsia="uk-UA"/>
        </w:rPr>
        <w:t>проєкту</w:t>
      </w:r>
      <w:proofErr w:type="spellEnd"/>
      <w:r w:rsidR="001953C2">
        <w:rPr>
          <w:sz w:val="28"/>
          <w:szCs w:val="28"/>
          <w:lang w:val="uk-UA" w:eastAsia="uk-UA"/>
        </w:rPr>
        <w:t xml:space="preserve"> п</w:t>
      </w:r>
      <w:r>
        <w:rPr>
          <w:sz w:val="28"/>
          <w:szCs w:val="28"/>
          <w:lang w:val="uk-UA" w:eastAsia="uk-UA"/>
        </w:rPr>
        <w:t>останови.</w:t>
      </w:r>
    </w:p>
    <w:p w14:paraId="7832824E" w14:textId="035D1405" w:rsidR="001C29BC" w:rsidRPr="00EE1F0B" w:rsidRDefault="001953C2" w:rsidP="001C29BC">
      <w:pPr>
        <w:tabs>
          <w:tab w:val="left" w:pos="0"/>
        </w:tabs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п</w:t>
      </w:r>
      <w:r w:rsidR="001C29BC" w:rsidRPr="00EE1F0B">
        <w:rPr>
          <w:sz w:val="28"/>
          <w:szCs w:val="28"/>
          <w:lang w:val="uk-UA"/>
        </w:rPr>
        <w:t xml:space="preserve">останови не стосується питань соціально-трудової сфери, функціонування місцевого самоврядування, прав та інтересів територіальних громад, місцевого та регіонального розвитку, прав осіб з інвалідністю, функціонування і застосування української мови як державної, тому не потребує </w:t>
      </w:r>
      <w:r w:rsidR="001C29BC" w:rsidRPr="00EE1F0B">
        <w:rPr>
          <w:sz w:val="28"/>
          <w:szCs w:val="28"/>
          <w:lang w:val="uk-UA"/>
        </w:rPr>
        <w:lastRenderedPageBreak/>
        <w:t>погодження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мови.</w:t>
      </w:r>
    </w:p>
    <w:p w14:paraId="44BDF2C8" w14:textId="41E8D5C3" w:rsidR="001C29BC" w:rsidRPr="00EE1F0B" w:rsidRDefault="001C29BC" w:rsidP="00DD29B7">
      <w:pPr>
        <w:tabs>
          <w:tab w:val="left" w:pos="0"/>
        </w:tabs>
        <w:autoSpaceDE w:val="0"/>
        <w:autoSpaceDN w:val="0"/>
        <w:adjustRightInd w:val="0"/>
        <w:spacing w:line="240" w:lineRule="atLeast"/>
        <w:ind w:right="6" w:firstLine="709"/>
        <w:jc w:val="both"/>
        <w:rPr>
          <w:sz w:val="28"/>
          <w:szCs w:val="28"/>
          <w:lang w:val="uk-UA"/>
        </w:rPr>
      </w:pPr>
      <w:proofErr w:type="spellStart"/>
      <w:r w:rsidRPr="00EE1F0B">
        <w:rPr>
          <w:sz w:val="28"/>
          <w:szCs w:val="28"/>
          <w:lang w:val="uk-UA"/>
        </w:rPr>
        <w:t>Проєкт</w:t>
      </w:r>
      <w:proofErr w:type="spellEnd"/>
      <w:r w:rsidR="001953C2">
        <w:rPr>
          <w:sz w:val="28"/>
          <w:szCs w:val="28"/>
          <w:lang w:val="uk-UA"/>
        </w:rPr>
        <w:t xml:space="preserve"> п</w:t>
      </w:r>
      <w:r w:rsidRPr="00EE1F0B">
        <w:rPr>
          <w:sz w:val="28"/>
          <w:szCs w:val="28"/>
          <w:lang w:val="uk-UA"/>
        </w:rPr>
        <w:t xml:space="preserve">останови не стосується сфери наукової та науково-технічної діяльності. </w:t>
      </w:r>
    </w:p>
    <w:p w14:paraId="1653F512" w14:textId="77777777" w:rsidR="001C29BC" w:rsidRPr="00EE1F0B" w:rsidRDefault="001C29BC" w:rsidP="00DD29B7">
      <w:pPr>
        <w:autoSpaceDE w:val="0"/>
        <w:autoSpaceDN w:val="0"/>
        <w:adjustRightInd w:val="0"/>
        <w:spacing w:line="240" w:lineRule="atLeast"/>
        <w:ind w:right="6" w:firstLine="709"/>
        <w:jc w:val="both"/>
        <w:rPr>
          <w:b/>
          <w:bCs/>
          <w:sz w:val="28"/>
          <w:szCs w:val="28"/>
          <w:lang w:val="uk-UA"/>
        </w:rPr>
      </w:pPr>
    </w:p>
    <w:p w14:paraId="2DED807E" w14:textId="77777777" w:rsidR="001C29BC" w:rsidRPr="00EE1F0B" w:rsidRDefault="001C29BC" w:rsidP="00DD29B7">
      <w:pPr>
        <w:autoSpaceDE w:val="0"/>
        <w:autoSpaceDN w:val="0"/>
        <w:adjustRightInd w:val="0"/>
        <w:spacing w:line="240" w:lineRule="atLeast"/>
        <w:ind w:right="6" w:firstLine="709"/>
        <w:jc w:val="both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>7. Оцінка відповідності</w:t>
      </w:r>
    </w:p>
    <w:p w14:paraId="70452C54" w14:textId="09CBB971" w:rsidR="00466CA6" w:rsidRDefault="001953C2" w:rsidP="00DD29B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п</w:t>
      </w:r>
      <w:r w:rsidR="001C29BC" w:rsidRPr="00EE1F0B">
        <w:rPr>
          <w:sz w:val="28"/>
          <w:szCs w:val="28"/>
          <w:lang w:val="uk-UA"/>
        </w:rPr>
        <w:t xml:space="preserve">останови </w:t>
      </w:r>
      <w:r w:rsidR="00466CA6">
        <w:rPr>
          <w:sz w:val="28"/>
          <w:szCs w:val="28"/>
          <w:lang w:val="uk-UA"/>
        </w:rPr>
        <w:t xml:space="preserve">не </w:t>
      </w:r>
      <w:r w:rsidR="001C29BC" w:rsidRPr="00EE1F0B">
        <w:rPr>
          <w:sz w:val="28"/>
          <w:szCs w:val="28"/>
          <w:lang w:val="uk-UA"/>
        </w:rPr>
        <w:t>містить положення</w:t>
      </w:r>
      <w:r w:rsidR="008B1D82">
        <w:rPr>
          <w:sz w:val="28"/>
          <w:szCs w:val="28"/>
          <w:lang w:val="uk-UA"/>
        </w:rPr>
        <w:t xml:space="preserve"> які</w:t>
      </w:r>
      <w:r w:rsidR="00466CA6">
        <w:rPr>
          <w:sz w:val="28"/>
          <w:szCs w:val="28"/>
          <w:lang w:val="uk-UA"/>
        </w:rPr>
        <w:t>:</w:t>
      </w:r>
      <w:r w:rsidR="001C29BC" w:rsidRPr="00EE1F0B">
        <w:rPr>
          <w:sz w:val="28"/>
          <w:szCs w:val="28"/>
          <w:lang w:val="uk-UA"/>
        </w:rPr>
        <w:t xml:space="preserve"> </w:t>
      </w:r>
    </w:p>
    <w:p w14:paraId="48CFAD40" w14:textId="77777777" w:rsidR="00466CA6" w:rsidRPr="00466CA6" w:rsidRDefault="00466CA6" w:rsidP="00DD29B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466CA6">
        <w:rPr>
          <w:sz w:val="28"/>
          <w:szCs w:val="28"/>
          <w:lang w:val="uk-UA"/>
        </w:rPr>
        <w:t>стосуються прав та свобод, гарантованих Конвенцією про захист прав людини і основоположних свобод;</w:t>
      </w:r>
    </w:p>
    <w:p w14:paraId="623644EB" w14:textId="77777777" w:rsidR="00466CA6" w:rsidRPr="00466CA6" w:rsidRDefault="00466CA6" w:rsidP="00DD29B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466CA6">
        <w:rPr>
          <w:sz w:val="28"/>
          <w:szCs w:val="28"/>
          <w:lang w:val="uk-UA"/>
        </w:rPr>
        <w:t>впливають на забезпечення рівних прав та можливостей жінок і чоловіків;</w:t>
      </w:r>
    </w:p>
    <w:p w14:paraId="56FECEF3" w14:textId="77777777" w:rsidR="00466CA6" w:rsidRPr="00466CA6" w:rsidRDefault="00466CA6" w:rsidP="00DD29B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466CA6">
        <w:rPr>
          <w:sz w:val="28"/>
          <w:szCs w:val="28"/>
          <w:lang w:val="uk-UA"/>
        </w:rPr>
        <w:t>містять ризики вчинення корупційних правопорушень та правопорушень, пов’язаних з корупцією;</w:t>
      </w:r>
    </w:p>
    <w:p w14:paraId="70E83DC8" w14:textId="77777777" w:rsidR="00284681" w:rsidRDefault="001C29BC" w:rsidP="00DD29B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>створюють підстави для дискримінації</w:t>
      </w:r>
      <w:r w:rsidR="00284681">
        <w:rPr>
          <w:sz w:val="28"/>
          <w:szCs w:val="28"/>
          <w:lang w:val="uk-UA"/>
        </w:rPr>
        <w:t>;</w:t>
      </w:r>
    </w:p>
    <w:p w14:paraId="068E337B" w14:textId="0D3DA887" w:rsidR="007B2E08" w:rsidRDefault="00284681" w:rsidP="00DD29B7">
      <w:pPr>
        <w:autoSpaceDE w:val="0"/>
        <w:autoSpaceDN w:val="0"/>
        <w:adjustRightInd w:val="0"/>
        <w:ind w:right="-22" w:firstLine="709"/>
        <w:contextualSpacing/>
        <w:jc w:val="both"/>
        <w:rPr>
          <w:bCs/>
          <w:sz w:val="28"/>
          <w:szCs w:val="28"/>
          <w:lang w:val="uk-UA"/>
        </w:rPr>
      </w:pPr>
      <w:r w:rsidRPr="00756FC5">
        <w:rPr>
          <w:bCs/>
          <w:sz w:val="28"/>
          <w:szCs w:val="28"/>
          <w:lang w:val="uk-UA"/>
        </w:rPr>
        <w:t>стосуються інших ризиків та обмежень, які можуть виникнути під час</w:t>
      </w:r>
      <w:r w:rsidR="007B2E0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реалізації </w:t>
      </w:r>
      <w:proofErr w:type="spellStart"/>
      <w:r>
        <w:rPr>
          <w:bCs/>
          <w:sz w:val="28"/>
          <w:szCs w:val="28"/>
          <w:lang w:val="uk-UA"/>
        </w:rPr>
        <w:t>акта</w:t>
      </w:r>
      <w:proofErr w:type="spellEnd"/>
      <w:r w:rsidR="007B2E08">
        <w:rPr>
          <w:bCs/>
          <w:sz w:val="28"/>
          <w:szCs w:val="28"/>
          <w:lang w:val="uk-UA"/>
        </w:rPr>
        <w:t>.</w:t>
      </w:r>
    </w:p>
    <w:p w14:paraId="4D009BE9" w14:textId="7B885B8E" w:rsidR="00284681" w:rsidRDefault="00284681" w:rsidP="00DD29B7">
      <w:pPr>
        <w:autoSpaceDE w:val="0"/>
        <w:autoSpaceDN w:val="0"/>
        <w:adjustRightInd w:val="0"/>
        <w:ind w:right="-22" w:firstLine="709"/>
        <w:contextualSpacing/>
        <w:jc w:val="both"/>
        <w:rPr>
          <w:bCs/>
          <w:sz w:val="28"/>
          <w:szCs w:val="28"/>
          <w:lang w:val="uk-UA"/>
        </w:rPr>
      </w:pPr>
      <w:r w:rsidRPr="00756FC5">
        <w:rPr>
          <w:bCs/>
          <w:sz w:val="28"/>
          <w:szCs w:val="28"/>
          <w:lang w:val="uk-UA"/>
        </w:rPr>
        <w:t xml:space="preserve">У </w:t>
      </w:r>
      <w:proofErr w:type="spellStart"/>
      <w:r w:rsidRPr="00756FC5">
        <w:rPr>
          <w:bCs/>
          <w:sz w:val="28"/>
          <w:szCs w:val="28"/>
          <w:lang w:val="uk-UA"/>
        </w:rPr>
        <w:t>проєкті</w:t>
      </w:r>
      <w:proofErr w:type="spellEnd"/>
      <w:r w:rsidRPr="00756FC5">
        <w:rPr>
          <w:bCs/>
          <w:sz w:val="28"/>
          <w:szCs w:val="28"/>
          <w:lang w:val="uk-UA"/>
        </w:rPr>
        <w:t xml:space="preserve"> </w:t>
      </w:r>
      <w:r w:rsidR="001953C2">
        <w:rPr>
          <w:bCs/>
          <w:sz w:val="28"/>
          <w:szCs w:val="28"/>
          <w:lang w:val="uk-UA"/>
        </w:rPr>
        <w:t>п</w:t>
      </w:r>
      <w:r w:rsidR="00590BA1">
        <w:rPr>
          <w:bCs/>
          <w:sz w:val="28"/>
          <w:szCs w:val="28"/>
          <w:lang w:val="uk-UA"/>
        </w:rPr>
        <w:t>останови</w:t>
      </w:r>
      <w:r w:rsidRPr="00756FC5">
        <w:rPr>
          <w:bCs/>
          <w:sz w:val="28"/>
          <w:szCs w:val="28"/>
          <w:lang w:val="uk-UA"/>
        </w:rPr>
        <w:t xml:space="preserve"> відсутні процедури, які можуть містити ризики вчинення корупційних правопорушень та правопорушень, пов’язаних з корупцією.</w:t>
      </w:r>
    </w:p>
    <w:p w14:paraId="2CF6A8C9" w14:textId="46D28978" w:rsidR="00284681" w:rsidRPr="00284681" w:rsidRDefault="001953C2" w:rsidP="00DD29B7">
      <w:pPr>
        <w:autoSpaceDE w:val="0"/>
        <w:autoSpaceDN w:val="0"/>
        <w:adjustRightInd w:val="0"/>
        <w:ind w:right="-22" w:firstLine="709"/>
        <w:contextualSpacing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п</w:t>
      </w:r>
      <w:r w:rsidR="00590BA1">
        <w:rPr>
          <w:bCs/>
          <w:sz w:val="28"/>
          <w:szCs w:val="28"/>
          <w:lang w:val="uk-UA"/>
        </w:rPr>
        <w:t>останови</w:t>
      </w:r>
      <w:r w:rsidR="00284681" w:rsidRPr="00756FC5">
        <w:rPr>
          <w:bCs/>
          <w:sz w:val="28"/>
          <w:szCs w:val="28"/>
          <w:lang w:val="uk-UA"/>
        </w:rPr>
        <w:t xml:space="preserve"> буде направлено до Національного агентства з питань запобігання корупції для визначення необхідності проведення антикорупційної експертизи.</w:t>
      </w:r>
    </w:p>
    <w:p w14:paraId="33B60E6C" w14:textId="0F9FDAA0" w:rsidR="001C29BC" w:rsidRPr="00EE1F0B" w:rsidRDefault="001C29BC" w:rsidP="00DD29B7">
      <w:pPr>
        <w:autoSpaceDE w:val="0"/>
        <w:autoSpaceDN w:val="0"/>
        <w:adjustRightInd w:val="0"/>
        <w:ind w:right="4" w:firstLine="709"/>
        <w:jc w:val="both"/>
        <w:rPr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>Громадська антикорупційна</w:t>
      </w:r>
      <w:r w:rsidR="00BD3282" w:rsidRPr="00EE1F0B">
        <w:rPr>
          <w:sz w:val="28"/>
          <w:szCs w:val="28"/>
          <w:lang w:val="uk-UA"/>
        </w:rPr>
        <w:t>,</w:t>
      </w:r>
      <w:r w:rsidRPr="00EE1F0B">
        <w:rPr>
          <w:sz w:val="28"/>
          <w:szCs w:val="28"/>
          <w:lang w:val="uk-UA"/>
        </w:rPr>
        <w:t xml:space="preserve"> громадська </w:t>
      </w:r>
      <w:proofErr w:type="spellStart"/>
      <w:r w:rsidRPr="00EE1F0B">
        <w:rPr>
          <w:sz w:val="28"/>
          <w:szCs w:val="28"/>
          <w:lang w:val="uk-UA"/>
        </w:rPr>
        <w:t>антидискримінаційна</w:t>
      </w:r>
      <w:proofErr w:type="spellEnd"/>
      <w:r w:rsidRPr="00EE1F0B">
        <w:rPr>
          <w:sz w:val="28"/>
          <w:szCs w:val="28"/>
          <w:lang w:val="uk-UA"/>
        </w:rPr>
        <w:t xml:space="preserve"> </w:t>
      </w:r>
      <w:r w:rsidR="00BD3282" w:rsidRPr="00EE1F0B">
        <w:rPr>
          <w:sz w:val="28"/>
          <w:szCs w:val="28"/>
          <w:lang w:val="uk-UA"/>
        </w:rPr>
        <w:t xml:space="preserve">та громадська </w:t>
      </w:r>
      <w:proofErr w:type="spellStart"/>
      <w:r w:rsidR="00BD3282" w:rsidRPr="00EE1F0B">
        <w:rPr>
          <w:sz w:val="28"/>
          <w:szCs w:val="28"/>
          <w:lang w:val="uk-UA"/>
        </w:rPr>
        <w:t>гендерно</w:t>
      </w:r>
      <w:proofErr w:type="spellEnd"/>
      <w:r w:rsidR="00BD3282" w:rsidRPr="00EE1F0B">
        <w:rPr>
          <w:sz w:val="28"/>
          <w:szCs w:val="28"/>
          <w:lang w:val="uk-UA"/>
        </w:rPr>
        <w:t xml:space="preserve">-правова </w:t>
      </w:r>
      <w:r w:rsidRPr="00EE1F0B">
        <w:rPr>
          <w:sz w:val="28"/>
          <w:szCs w:val="28"/>
          <w:lang w:val="uk-UA"/>
        </w:rPr>
        <w:t>експертиз</w:t>
      </w:r>
      <w:r w:rsidR="00BD3282" w:rsidRPr="00EE1F0B">
        <w:rPr>
          <w:sz w:val="28"/>
          <w:szCs w:val="28"/>
          <w:lang w:val="uk-UA"/>
        </w:rPr>
        <w:t>и</w:t>
      </w:r>
      <w:r w:rsidR="001953C2">
        <w:rPr>
          <w:sz w:val="28"/>
          <w:szCs w:val="28"/>
          <w:lang w:val="uk-UA"/>
        </w:rPr>
        <w:t xml:space="preserve"> </w:t>
      </w:r>
      <w:proofErr w:type="spellStart"/>
      <w:r w:rsidR="001953C2">
        <w:rPr>
          <w:sz w:val="28"/>
          <w:szCs w:val="28"/>
          <w:lang w:val="uk-UA"/>
        </w:rPr>
        <w:t>проєкту</w:t>
      </w:r>
      <w:proofErr w:type="spellEnd"/>
      <w:r w:rsidR="001953C2">
        <w:rPr>
          <w:sz w:val="28"/>
          <w:szCs w:val="28"/>
          <w:lang w:val="uk-UA"/>
        </w:rPr>
        <w:t xml:space="preserve"> п</w:t>
      </w:r>
      <w:r w:rsidRPr="00EE1F0B">
        <w:rPr>
          <w:sz w:val="28"/>
          <w:szCs w:val="28"/>
          <w:lang w:val="uk-UA"/>
        </w:rPr>
        <w:t>останови не проводил</w:t>
      </w:r>
      <w:r w:rsidR="00BD3282" w:rsidRPr="00EE1F0B">
        <w:rPr>
          <w:sz w:val="28"/>
          <w:szCs w:val="28"/>
          <w:lang w:val="uk-UA"/>
        </w:rPr>
        <w:t>и</w:t>
      </w:r>
      <w:r w:rsidRPr="00EE1F0B">
        <w:rPr>
          <w:sz w:val="28"/>
          <w:szCs w:val="28"/>
          <w:lang w:val="uk-UA"/>
        </w:rPr>
        <w:t>ся.</w:t>
      </w:r>
    </w:p>
    <w:p w14:paraId="6A541FE5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rPr>
          <w:b/>
          <w:bCs/>
          <w:sz w:val="28"/>
          <w:szCs w:val="28"/>
          <w:lang w:val="uk-UA"/>
        </w:rPr>
      </w:pPr>
    </w:p>
    <w:p w14:paraId="38588C27" w14:textId="77777777" w:rsidR="001C29BC" w:rsidRPr="00EE1F0B" w:rsidRDefault="001C29BC" w:rsidP="001C29BC">
      <w:pPr>
        <w:autoSpaceDE w:val="0"/>
        <w:autoSpaceDN w:val="0"/>
        <w:adjustRightInd w:val="0"/>
        <w:ind w:right="4" w:firstLine="709"/>
        <w:rPr>
          <w:b/>
          <w:bCs/>
          <w:sz w:val="28"/>
          <w:szCs w:val="28"/>
          <w:lang w:val="uk-UA"/>
        </w:rPr>
      </w:pPr>
      <w:r w:rsidRPr="00EE1F0B">
        <w:rPr>
          <w:b/>
          <w:bCs/>
          <w:sz w:val="28"/>
          <w:szCs w:val="28"/>
          <w:lang w:val="uk-UA"/>
        </w:rPr>
        <w:t>8. Прогноз результатів</w:t>
      </w:r>
    </w:p>
    <w:p w14:paraId="38058697" w14:textId="34AD4838" w:rsidR="001C29BC" w:rsidRDefault="001C29BC" w:rsidP="00DD29B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t xml:space="preserve">Прийняття </w:t>
      </w:r>
      <w:proofErr w:type="spellStart"/>
      <w:r w:rsidRPr="00EE1F0B">
        <w:rPr>
          <w:sz w:val="28"/>
          <w:szCs w:val="28"/>
          <w:lang w:val="uk-UA"/>
        </w:rPr>
        <w:t>проєкту</w:t>
      </w:r>
      <w:proofErr w:type="spellEnd"/>
      <w:r w:rsidR="001953C2">
        <w:rPr>
          <w:sz w:val="28"/>
          <w:szCs w:val="28"/>
          <w:lang w:val="uk-UA"/>
        </w:rPr>
        <w:t xml:space="preserve"> п</w:t>
      </w:r>
      <w:r w:rsidRPr="00EE1F0B">
        <w:rPr>
          <w:sz w:val="28"/>
          <w:szCs w:val="28"/>
          <w:lang w:val="uk-UA"/>
        </w:rPr>
        <w:t>останови забезпечить виконання положень Закону</w:t>
      </w:r>
      <w:r w:rsidR="002B7087">
        <w:rPr>
          <w:sz w:val="28"/>
          <w:szCs w:val="28"/>
          <w:lang w:val="uk-UA"/>
        </w:rPr>
        <w:t xml:space="preserve"> та </w:t>
      </w:r>
      <w:r w:rsidR="00590BA1">
        <w:rPr>
          <w:sz w:val="28"/>
          <w:szCs w:val="28"/>
          <w:lang w:val="uk-UA"/>
        </w:rPr>
        <w:t xml:space="preserve">затвердить порядок та механізм </w:t>
      </w:r>
      <w:r w:rsidR="002B7087">
        <w:rPr>
          <w:sz w:val="28"/>
          <w:szCs w:val="28"/>
          <w:lang w:val="uk-UA"/>
        </w:rPr>
        <w:t>ве</w:t>
      </w:r>
      <w:r w:rsidR="00466CA6">
        <w:rPr>
          <w:sz w:val="28"/>
          <w:szCs w:val="28"/>
          <w:lang w:val="uk-UA"/>
        </w:rPr>
        <w:t>д</w:t>
      </w:r>
      <w:r w:rsidR="002B7087">
        <w:rPr>
          <w:sz w:val="28"/>
          <w:szCs w:val="28"/>
          <w:lang w:val="uk-UA"/>
        </w:rPr>
        <w:t>ення Реєстру</w:t>
      </w:r>
      <w:r w:rsidRPr="00EE1F0B">
        <w:rPr>
          <w:sz w:val="28"/>
          <w:szCs w:val="28"/>
          <w:lang w:val="uk-UA"/>
        </w:rPr>
        <w:t>.</w:t>
      </w:r>
    </w:p>
    <w:p w14:paraId="7AF7F12E" w14:textId="2E949E97" w:rsidR="00256457" w:rsidRPr="00EE1F0B" w:rsidRDefault="00256457" w:rsidP="00DD29B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256457">
        <w:rPr>
          <w:sz w:val="28"/>
          <w:szCs w:val="28"/>
          <w:lang w:val="uk-UA"/>
        </w:rPr>
        <w:t xml:space="preserve">Ведення Реєстру у свою чергу забезпечить наявність та актуальність інформації про викиди та перенесення забруднювачів і відходів, </w:t>
      </w:r>
      <w:r>
        <w:rPr>
          <w:sz w:val="28"/>
          <w:szCs w:val="28"/>
          <w:lang w:val="uk-UA"/>
        </w:rPr>
        <w:t>про</w:t>
      </w:r>
      <w:r w:rsidRPr="00256457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і об</w:t>
      </w:r>
      <w:r w:rsidRPr="0025645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єкти та дифузні джерела,</w:t>
      </w:r>
      <w:r w:rsidRPr="00256457">
        <w:rPr>
          <w:sz w:val="28"/>
          <w:szCs w:val="28"/>
          <w:lang w:val="uk-UA"/>
        </w:rPr>
        <w:t xml:space="preserve"> а також відкритий доступ до такої інформації.</w:t>
      </w:r>
    </w:p>
    <w:p w14:paraId="444B9345" w14:textId="77777777" w:rsidR="001C29BC" w:rsidRDefault="001C29BC" w:rsidP="00DD29B7">
      <w:pPr>
        <w:autoSpaceDE w:val="0"/>
        <w:autoSpaceDN w:val="0"/>
        <w:adjustRightInd w:val="0"/>
        <w:ind w:right="4" w:firstLine="709"/>
        <w:jc w:val="center"/>
        <w:rPr>
          <w:sz w:val="28"/>
          <w:szCs w:val="28"/>
          <w:lang w:val="uk-UA"/>
        </w:rPr>
      </w:pPr>
    </w:p>
    <w:p w14:paraId="6D64B844" w14:textId="77777777" w:rsidR="00DD29B7" w:rsidRDefault="00DD29B7" w:rsidP="00DD29B7">
      <w:pPr>
        <w:autoSpaceDE w:val="0"/>
        <w:autoSpaceDN w:val="0"/>
        <w:adjustRightInd w:val="0"/>
        <w:ind w:right="4" w:firstLine="709"/>
        <w:jc w:val="center"/>
        <w:rPr>
          <w:sz w:val="28"/>
          <w:szCs w:val="28"/>
          <w:lang w:val="uk-UA"/>
        </w:rPr>
      </w:pPr>
    </w:p>
    <w:p w14:paraId="4BFDF99F" w14:textId="77777777" w:rsidR="00DD29B7" w:rsidRDefault="00DD29B7" w:rsidP="00DD29B7">
      <w:pPr>
        <w:autoSpaceDE w:val="0"/>
        <w:autoSpaceDN w:val="0"/>
        <w:adjustRightInd w:val="0"/>
        <w:ind w:right="4" w:firstLine="709"/>
        <w:jc w:val="center"/>
        <w:rPr>
          <w:sz w:val="28"/>
          <w:szCs w:val="28"/>
          <w:lang w:val="uk-UA"/>
        </w:rPr>
      </w:pPr>
    </w:p>
    <w:p w14:paraId="695E1869" w14:textId="77777777" w:rsidR="00DD29B7" w:rsidRDefault="00DD29B7" w:rsidP="00DD29B7">
      <w:pPr>
        <w:autoSpaceDE w:val="0"/>
        <w:autoSpaceDN w:val="0"/>
        <w:adjustRightInd w:val="0"/>
        <w:ind w:right="4" w:firstLine="709"/>
        <w:jc w:val="center"/>
        <w:rPr>
          <w:sz w:val="28"/>
          <w:szCs w:val="28"/>
          <w:lang w:val="uk-UA"/>
        </w:rPr>
      </w:pPr>
    </w:p>
    <w:p w14:paraId="59DB5134" w14:textId="77777777" w:rsidR="00DD29B7" w:rsidRDefault="00DD29B7" w:rsidP="00DD29B7">
      <w:pPr>
        <w:autoSpaceDE w:val="0"/>
        <w:autoSpaceDN w:val="0"/>
        <w:adjustRightInd w:val="0"/>
        <w:ind w:right="4" w:firstLine="709"/>
        <w:jc w:val="center"/>
        <w:rPr>
          <w:sz w:val="28"/>
          <w:szCs w:val="28"/>
          <w:lang w:val="uk-UA"/>
        </w:rPr>
      </w:pPr>
    </w:p>
    <w:p w14:paraId="4DC728A8" w14:textId="77777777" w:rsidR="00DD29B7" w:rsidRDefault="00DD29B7" w:rsidP="00DD29B7">
      <w:pPr>
        <w:autoSpaceDE w:val="0"/>
        <w:autoSpaceDN w:val="0"/>
        <w:adjustRightInd w:val="0"/>
        <w:ind w:right="4" w:firstLine="709"/>
        <w:jc w:val="center"/>
        <w:rPr>
          <w:sz w:val="28"/>
          <w:szCs w:val="28"/>
          <w:lang w:val="uk-UA"/>
        </w:rPr>
      </w:pPr>
    </w:p>
    <w:p w14:paraId="6C6F9D08" w14:textId="77777777" w:rsidR="00DD29B7" w:rsidRPr="00EE1F0B" w:rsidRDefault="00DD29B7" w:rsidP="00DD29B7">
      <w:pPr>
        <w:autoSpaceDE w:val="0"/>
        <w:autoSpaceDN w:val="0"/>
        <w:adjustRightInd w:val="0"/>
        <w:ind w:right="4" w:firstLine="709"/>
        <w:jc w:val="center"/>
        <w:rPr>
          <w:sz w:val="28"/>
          <w:szCs w:val="28"/>
          <w:lang w:val="uk-UA"/>
        </w:rPr>
      </w:pPr>
    </w:p>
    <w:p w14:paraId="225D8D91" w14:textId="55E1E056" w:rsidR="001C29BC" w:rsidRPr="00EE1F0B" w:rsidRDefault="001C29BC" w:rsidP="001C29BC">
      <w:pPr>
        <w:autoSpaceDE w:val="0"/>
        <w:autoSpaceDN w:val="0"/>
        <w:adjustRightInd w:val="0"/>
        <w:ind w:right="-998" w:firstLine="709"/>
        <w:jc w:val="both"/>
        <w:rPr>
          <w:sz w:val="28"/>
          <w:szCs w:val="28"/>
          <w:lang w:val="uk-UA"/>
        </w:rPr>
      </w:pPr>
      <w:r w:rsidRPr="00EE1F0B">
        <w:rPr>
          <w:sz w:val="28"/>
          <w:szCs w:val="28"/>
          <w:lang w:val="uk-UA"/>
        </w:rPr>
        <w:lastRenderedPageBreak/>
        <w:t xml:space="preserve">Реалізація </w:t>
      </w:r>
      <w:r w:rsidR="001953C2">
        <w:rPr>
          <w:sz w:val="28"/>
          <w:szCs w:val="28"/>
          <w:lang w:val="uk-UA"/>
        </w:rPr>
        <w:t>п</w:t>
      </w:r>
      <w:bookmarkStart w:id="3" w:name="_GoBack"/>
      <w:bookmarkEnd w:id="3"/>
      <w:r w:rsidR="00920135" w:rsidRPr="00EE1F0B">
        <w:rPr>
          <w:sz w:val="28"/>
          <w:szCs w:val="28"/>
          <w:lang w:val="uk-UA"/>
        </w:rPr>
        <w:t>останови</w:t>
      </w:r>
      <w:r w:rsidRPr="00EE1F0B">
        <w:rPr>
          <w:sz w:val="28"/>
          <w:szCs w:val="28"/>
          <w:lang w:val="uk-UA"/>
        </w:rPr>
        <w:t xml:space="preserve"> матиме вплив на інтереси заінтересованих сторін:</w:t>
      </w:r>
    </w:p>
    <w:p w14:paraId="7A0CC2CC" w14:textId="24456DE5" w:rsidR="001C29BC" w:rsidRDefault="001C29BC" w:rsidP="001C29BC">
      <w:pPr>
        <w:autoSpaceDE w:val="0"/>
        <w:autoSpaceDN w:val="0"/>
        <w:adjustRightInd w:val="0"/>
        <w:ind w:right="-998" w:firstLine="709"/>
        <w:jc w:val="both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85"/>
        <w:gridCol w:w="2669"/>
        <w:gridCol w:w="5050"/>
      </w:tblGrid>
      <w:tr w:rsidR="00A66547" w:rsidRPr="00A66547" w14:paraId="4FA63DDD" w14:textId="77777777" w:rsidTr="00027E06">
        <w:tc>
          <w:tcPr>
            <w:tcW w:w="1180" w:type="pct"/>
            <w:hideMark/>
          </w:tcPr>
          <w:p w14:paraId="199C7371" w14:textId="77777777" w:rsidR="00A66547" w:rsidRPr="00A66547" w:rsidRDefault="00A66547" w:rsidP="00A66547">
            <w:pPr>
              <w:autoSpaceDE w:val="0"/>
              <w:autoSpaceDN w:val="0"/>
              <w:adjustRightInd w:val="0"/>
              <w:ind w:right="9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6547">
              <w:rPr>
                <w:b/>
                <w:bCs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1321" w:type="pct"/>
            <w:hideMark/>
          </w:tcPr>
          <w:p w14:paraId="22057C09" w14:textId="77777777" w:rsidR="00A66547" w:rsidRPr="00A66547" w:rsidRDefault="00A66547" w:rsidP="00A66547">
            <w:pPr>
              <w:autoSpaceDE w:val="0"/>
              <w:autoSpaceDN w:val="0"/>
              <w:adjustRightInd w:val="0"/>
              <w:ind w:left="60" w:right="70" w:hanging="2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6547">
              <w:rPr>
                <w:b/>
                <w:bCs/>
                <w:sz w:val="28"/>
                <w:szCs w:val="28"/>
                <w:lang w:val="uk-UA"/>
              </w:rPr>
              <w:t xml:space="preserve">Вплив реалізації </w:t>
            </w:r>
            <w:proofErr w:type="spellStart"/>
            <w:r w:rsidRPr="00A66547">
              <w:rPr>
                <w:b/>
                <w:bCs/>
                <w:sz w:val="28"/>
                <w:szCs w:val="28"/>
                <w:lang w:val="uk-UA"/>
              </w:rPr>
              <w:t>акта</w:t>
            </w:r>
            <w:proofErr w:type="spellEnd"/>
            <w:r w:rsidRPr="00A66547">
              <w:rPr>
                <w:b/>
                <w:bCs/>
                <w:sz w:val="28"/>
                <w:szCs w:val="28"/>
                <w:lang w:val="uk-UA"/>
              </w:rPr>
              <w:t xml:space="preserve"> на заінтересовану сторону</w:t>
            </w:r>
          </w:p>
        </w:tc>
        <w:tc>
          <w:tcPr>
            <w:tcW w:w="2499" w:type="pct"/>
            <w:hideMark/>
          </w:tcPr>
          <w:p w14:paraId="477431C5" w14:textId="77777777" w:rsidR="00A66547" w:rsidRPr="00A66547" w:rsidRDefault="00A66547" w:rsidP="00A66547">
            <w:pPr>
              <w:autoSpaceDE w:val="0"/>
              <w:autoSpaceDN w:val="0"/>
              <w:adjustRightInd w:val="0"/>
              <w:ind w:right="70" w:firstLine="8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6547">
              <w:rPr>
                <w:b/>
                <w:bCs/>
                <w:sz w:val="28"/>
                <w:szCs w:val="28"/>
                <w:lang w:val="uk-UA"/>
              </w:rPr>
              <w:t>Пояснення очікуваного впливу</w:t>
            </w:r>
          </w:p>
        </w:tc>
      </w:tr>
      <w:tr w:rsidR="00A66547" w:rsidRPr="00A66547" w14:paraId="0C406C95" w14:textId="77777777" w:rsidTr="00027E06">
        <w:tc>
          <w:tcPr>
            <w:tcW w:w="1180" w:type="pct"/>
            <w:hideMark/>
          </w:tcPr>
          <w:p w14:paraId="37A02552" w14:textId="77777777" w:rsidR="00A66547" w:rsidRPr="00A66547" w:rsidRDefault="00A66547" w:rsidP="00AE6834">
            <w:pPr>
              <w:autoSpaceDE w:val="0"/>
              <w:autoSpaceDN w:val="0"/>
              <w:adjustRightInd w:val="0"/>
              <w:ind w:right="-998" w:firstLine="340"/>
              <w:jc w:val="both"/>
              <w:rPr>
                <w:sz w:val="28"/>
                <w:szCs w:val="28"/>
                <w:lang w:val="uk-UA"/>
              </w:rPr>
            </w:pPr>
            <w:r w:rsidRPr="00A66547">
              <w:rPr>
                <w:sz w:val="28"/>
                <w:szCs w:val="28"/>
                <w:lang w:val="uk-UA"/>
              </w:rPr>
              <w:t>Громадяни</w:t>
            </w:r>
          </w:p>
        </w:tc>
        <w:tc>
          <w:tcPr>
            <w:tcW w:w="1321" w:type="pct"/>
          </w:tcPr>
          <w:p w14:paraId="15C4930F" w14:textId="77777777" w:rsidR="00A66547" w:rsidRPr="00A66547" w:rsidRDefault="00A66547" w:rsidP="00A66547">
            <w:pPr>
              <w:autoSpaceDE w:val="0"/>
              <w:autoSpaceDN w:val="0"/>
              <w:adjustRightInd w:val="0"/>
              <w:ind w:right="-998" w:firstLine="709"/>
              <w:jc w:val="both"/>
              <w:rPr>
                <w:sz w:val="28"/>
                <w:szCs w:val="28"/>
                <w:lang w:val="uk-UA"/>
              </w:rPr>
            </w:pPr>
            <w:r w:rsidRPr="00A66547">
              <w:rPr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2499" w:type="pct"/>
          </w:tcPr>
          <w:p w14:paraId="314A58E1" w14:textId="03E658B0" w:rsidR="00A66547" w:rsidRPr="00A66547" w:rsidRDefault="00A66547" w:rsidP="00A66547">
            <w:pPr>
              <w:autoSpaceDE w:val="0"/>
              <w:autoSpaceDN w:val="0"/>
              <w:adjustRightInd w:val="0"/>
              <w:ind w:left="90" w:right="70" w:firstLine="619"/>
              <w:jc w:val="both"/>
              <w:rPr>
                <w:sz w:val="28"/>
                <w:szCs w:val="28"/>
                <w:lang w:val="uk-UA"/>
              </w:rPr>
            </w:pPr>
            <w:r w:rsidRPr="00A66547">
              <w:rPr>
                <w:sz w:val="28"/>
                <w:szCs w:val="28"/>
                <w:lang w:val="uk-UA"/>
              </w:rPr>
              <w:t xml:space="preserve">Вільний доступ до </w:t>
            </w:r>
            <w:r w:rsidRPr="00A66547">
              <w:rPr>
                <w:bCs/>
                <w:sz w:val="28"/>
                <w:szCs w:val="28"/>
                <w:lang w:val="uk-UA"/>
              </w:rPr>
              <w:t>інформації про стан довкілля</w:t>
            </w:r>
            <w:r w:rsidR="004D3E30"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4D3E30" w:rsidRPr="004D3E30">
              <w:rPr>
                <w:bCs/>
                <w:sz w:val="28"/>
                <w:szCs w:val="28"/>
                <w:lang w:val="uk-UA"/>
              </w:rPr>
              <w:t xml:space="preserve">а саме до повних, узгоджених і достовірних даних </w:t>
            </w:r>
            <w:bookmarkStart w:id="4" w:name="_Hlk123063651"/>
            <w:r w:rsidR="004D3E30" w:rsidRPr="004D3E30">
              <w:rPr>
                <w:bCs/>
                <w:sz w:val="28"/>
                <w:szCs w:val="28"/>
                <w:lang w:val="uk-UA"/>
              </w:rPr>
              <w:t>про викиди та перенесення забруднювачів і відходів</w:t>
            </w:r>
            <w:bookmarkEnd w:id="4"/>
            <w:r w:rsidR="004D3E30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A66547" w:rsidRPr="001953C2" w14:paraId="6FB998CC" w14:textId="77777777" w:rsidTr="00027E06">
        <w:tc>
          <w:tcPr>
            <w:tcW w:w="1180" w:type="pct"/>
            <w:hideMark/>
          </w:tcPr>
          <w:p w14:paraId="1E92567D" w14:textId="77777777" w:rsidR="00A66547" w:rsidRPr="00A66547" w:rsidRDefault="00A66547" w:rsidP="00AE6834">
            <w:pPr>
              <w:autoSpaceDE w:val="0"/>
              <w:autoSpaceDN w:val="0"/>
              <w:adjustRightInd w:val="0"/>
              <w:ind w:right="-998" w:firstLine="340"/>
              <w:jc w:val="both"/>
              <w:rPr>
                <w:sz w:val="28"/>
                <w:szCs w:val="28"/>
                <w:lang w:val="uk-UA"/>
              </w:rPr>
            </w:pPr>
            <w:r w:rsidRPr="00A66547"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1321" w:type="pct"/>
          </w:tcPr>
          <w:p w14:paraId="6F0CC263" w14:textId="77777777" w:rsidR="00A66547" w:rsidRPr="00A66547" w:rsidRDefault="00A66547" w:rsidP="00A66547">
            <w:pPr>
              <w:autoSpaceDE w:val="0"/>
              <w:autoSpaceDN w:val="0"/>
              <w:adjustRightInd w:val="0"/>
              <w:ind w:right="-998" w:firstLine="709"/>
              <w:jc w:val="both"/>
              <w:rPr>
                <w:sz w:val="28"/>
                <w:szCs w:val="28"/>
                <w:lang w:val="uk-UA"/>
              </w:rPr>
            </w:pPr>
            <w:r w:rsidRPr="00A66547">
              <w:rPr>
                <w:sz w:val="28"/>
                <w:szCs w:val="28"/>
                <w:lang w:val="uk-UA"/>
              </w:rPr>
              <w:t>Позитивний</w:t>
            </w:r>
          </w:p>
        </w:tc>
        <w:tc>
          <w:tcPr>
            <w:tcW w:w="2499" w:type="pct"/>
          </w:tcPr>
          <w:p w14:paraId="578A4D05" w14:textId="2AE2BCE6" w:rsidR="008D1A24" w:rsidRPr="00A66547" w:rsidRDefault="008D1A24" w:rsidP="00590BA1">
            <w:pPr>
              <w:autoSpaceDE w:val="0"/>
              <w:autoSpaceDN w:val="0"/>
              <w:adjustRightInd w:val="0"/>
              <w:ind w:left="90" w:right="70" w:firstLine="619"/>
              <w:jc w:val="both"/>
              <w:rPr>
                <w:sz w:val="28"/>
                <w:szCs w:val="28"/>
                <w:lang w:val="uk-UA"/>
              </w:rPr>
            </w:pPr>
            <w:r w:rsidRPr="008D1A24">
              <w:rPr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8D1A24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8D1A24">
              <w:rPr>
                <w:sz w:val="28"/>
                <w:szCs w:val="28"/>
                <w:lang w:val="uk-UA"/>
              </w:rPr>
              <w:t xml:space="preserve"> </w:t>
            </w:r>
            <w:r w:rsidR="001953C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останови</w:t>
            </w:r>
            <w:r w:rsidRPr="008D1A24">
              <w:rPr>
                <w:sz w:val="28"/>
                <w:szCs w:val="28"/>
                <w:lang w:val="uk-UA"/>
              </w:rPr>
              <w:t xml:space="preserve"> </w:t>
            </w:r>
            <w:r w:rsidR="00590BA1" w:rsidRPr="008D1A24">
              <w:rPr>
                <w:sz w:val="28"/>
                <w:szCs w:val="28"/>
                <w:lang w:val="uk-UA"/>
              </w:rPr>
              <w:t>сприятиме</w:t>
            </w:r>
            <w:r w:rsidR="00590BA1">
              <w:rPr>
                <w:sz w:val="28"/>
                <w:szCs w:val="28"/>
                <w:lang w:val="uk-UA"/>
              </w:rPr>
              <w:t xml:space="preserve"> створенню електронної бази даних, що д</w:t>
            </w:r>
            <w:r w:rsidR="007B2E08">
              <w:rPr>
                <w:sz w:val="28"/>
                <w:szCs w:val="28"/>
                <w:lang w:val="uk-UA"/>
              </w:rPr>
              <w:t>о</w:t>
            </w:r>
            <w:r w:rsidR="00590BA1">
              <w:rPr>
                <w:sz w:val="28"/>
                <w:szCs w:val="28"/>
                <w:lang w:val="uk-UA"/>
              </w:rPr>
              <w:t xml:space="preserve">поможе </w:t>
            </w:r>
            <w:r w:rsidR="00590BA1" w:rsidRPr="007B2E08">
              <w:rPr>
                <w:color w:val="000000"/>
                <w:sz w:val="28"/>
                <w:szCs w:val="28"/>
                <w:lang w:val="uk-UA"/>
              </w:rPr>
              <w:t>державі відслідковувати викиди і перенесення забруднювачів у часі і просторі; аналізувати зменшення викидів і встановлювати пріоритети у скороченні та ліквідації потенційно найбільш шкідливих викидів.</w:t>
            </w:r>
            <w:r w:rsidR="00590BA1" w:rsidRPr="004D3E30">
              <w:rPr>
                <w:sz w:val="28"/>
                <w:szCs w:val="28"/>
                <w:lang w:val="uk-UA"/>
              </w:rPr>
              <w:t>.</w:t>
            </w:r>
          </w:p>
        </w:tc>
      </w:tr>
      <w:tr w:rsidR="00A66547" w:rsidRPr="00A66547" w14:paraId="5A086751" w14:textId="77777777" w:rsidTr="00027E06">
        <w:tc>
          <w:tcPr>
            <w:tcW w:w="1180" w:type="pct"/>
            <w:hideMark/>
          </w:tcPr>
          <w:p w14:paraId="3E27BE19" w14:textId="77777777" w:rsidR="00A66547" w:rsidRPr="00A66547" w:rsidRDefault="00A66547" w:rsidP="00AE6834">
            <w:pPr>
              <w:autoSpaceDE w:val="0"/>
              <w:autoSpaceDN w:val="0"/>
              <w:adjustRightInd w:val="0"/>
              <w:ind w:right="-998" w:firstLine="340"/>
              <w:jc w:val="both"/>
              <w:rPr>
                <w:sz w:val="28"/>
                <w:szCs w:val="28"/>
                <w:lang w:val="uk-UA"/>
              </w:rPr>
            </w:pPr>
            <w:r w:rsidRPr="00A66547">
              <w:rPr>
                <w:sz w:val="28"/>
                <w:szCs w:val="28"/>
                <w:lang w:val="uk-UA"/>
              </w:rPr>
              <w:t>Суб’єкти господарювання</w:t>
            </w:r>
          </w:p>
        </w:tc>
        <w:tc>
          <w:tcPr>
            <w:tcW w:w="1321" w:type="pct"/>
          </w:tcPr>
          <w:p w14:paraId="15B4A5D1" w14:textId="77777777" w:rsidR="00A66547" w:rsidRPr="00A66547" w:rsidRDefault="00A66547" w:rsidP="00A66547">
            <w:pPr>
              <w:autoSpaceDE w:val="0"/>
              <w:autoSpaceDN w:val="0"/>
              <w:adjustRightInd w:val="0"/>
              <w:ind w:right="-998" w:firstLine="709"/>
              <w:jc w:val="both"/>
              <w:rPr>
                <w:sz w:val="28"/>
                <w:szCs w:val="28"/>
                <w:lang w:val="uk-UA"/>
              </w:rPr>
            </w:pPr>
            <w:r w:rsidRPr="00A66547">
              <w:rPr>
                <w:sz w:val="28"/>
                <w:szCs w:val="28"/>
                <w:lang w:val="uk-UA"/>
              </w:rPr>
              <w:t>Позитивний</w:t>
            </w:r>
          </w:p>
          <w:p w14:paraId="4E4A0982" w14:textId="77777777" w:rsidR="00A66547" w:rsidRPr="00A66547" w:rsidRDefault="00A66547" w:rsidP="00A66547">
            <w:pPr>
              <w:autoSpaceDE w:val="0"/>
              <w:autoSpaceDN w:val="0"/>
              <w:adjustRightInd w:val="0"/>
              <w:ind w:right="-998" w:firstLine="70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99" w:type="pct"/>
          </w:tcPr>
          <w:p w14:paraId="1ACD88DE" w14:textId="65EB2BCC" w:rsidR="00A66547" w:rsidRPr="00A66547" w:rsidRDefault="002B7087" w:rsidP="000B2F6B">
            <w:pPr>
              <w:autoSpaceDE w:val="0"/>
              <w:autoSpaceDN w:val="0"/>
              <w:adjustRightInd w:val="0"/>
              <w:ind w:left="90" w:right="70" w:firstLine="619"/>
              <w:jc w:val="both"/>
              <w:rPr>
                <w:bCs/>
                <w:sz w:val="28"/>
                <w:szCs w:val="28"/>
                <w:lang w:val="uk-UA"/>
              </w:rPr>
            </w:pPr>
            <w:r w:rsidRPr="002B7087">
              <w:rPr>
                <w:bCs/>
                <w:sz w:val="28"/>
                <w:szCs w:val="28"/>
                <w:lang w:val="uk-UA"/>
              </w:rPr>
              <w:t xml:space="preserve">Прийняття </w:t>
            </w:r>
            <w:proofErr w:type="spellStart"/>
            <w:r w:rsidRPr="002B7087">
              <w:rPr>
                <w:bCs/>
                <w:sz w:val="28"/>
                <w:szCs w:val="28"/>
                <w:lang w:val="uk-UA"/>
              </w:rPr>
              <w:t>проєкт</w:t>
            </w:r>
            <w:r>
              <w:rPr>
                <w:bCs/>
                <w:sz w:val="28"/>
                <w:szCs w:val="28"/>
                <w:lang w:val="uk-UA"/>
              </w:rPr>
              <w:t>у</w:t>
            </w:r>
            <w:proofErr w:type="spellEnd"/>
            <w:r w:rsidR="001953C2">
              <w:rPr>
                <w:bCs/>
                <w:sz w:val="28"/>
                <w:szCs w:val="28"/>
                <w:lang w:val="uk-UA"/>
              </w:rPr>
              <w:t xml:space="preserve"> п</w:t>
            </w:r>
            <w:r w:rsidRPr="002B7087">
              <w:rPr>
                <w:bCs/>
                <w:sz w:val="28"/>
                <w:szCs w:val="28"/>
                <w:lang w:val="uk-UA"/>
              </w:rPr>
              <w:t xml:space="preserve">останови </w:t>
            </w:r>
            <w:proofErr w:type="spellStart"/>
            <w:r w:rsidR="000B2F6B">
              <w:rPr>
                <w:bCs/>
                <w:sz w:val="28"/>
                <w:szCs w:val="28"/>
                <w:lang w:val="uk-UA"/>
              </w:rPr>
              <w:t>надасть</w:t>
            </w:r>
            <w:proofErr w:type="spellEnd"/>
            <w:r w:rsidR="000B2F6B">
              <w:rPr>
                <w:bCs/>
                <w:sz w:val="28"/>
                <w:szCs w:val="28"/>
                <w:lang w:val="uk-UA"/>
              </w:rPr>
              <w:t xml:space="preserve"> роз'яснення щодо порядку внесення </w:t>
            </w:r>
            <w:r w:rsidRPr="002B7087">
              <w:rPr>
                <w:bCs/>
                <w:sz w:val="28"/>
                <w:szCs w:val="28"/>
                <w:lang w:val="uk-UA"/>
              </w:rPr>
              <w:t>даних про викиди та перенесення забруднювачів і відходів</w:t>
            </w:r>
            <w:r w:rsidR="000B2F6B">
              <w:rPr>
                <w:bCs/>
                <w:sz w:val="28"/>
                <w:szCs w:val="28"/>
                <w:lang w:val="uk-UA"/>
              </w:rPr>
              <w:t>, а також  дозволить суб'єктам господарювання контролювати дані</w:t>
            </w:r>
          </w:p>
        </w:tc>
      </w:tr>
    </w:tbl>
    <w:p w14:paraId="56A54A4C" w14:textId="77777777" w:rsidR="00A66547" w:rsidRPr="00EE1F0B" w:rsidRDefault="00A66547" w:rsidP="001C29BC">
      <w:pPr>
        <w:autoSpaceDE w:val="0"/>
        <w:autoSpaceDN w:val="0"/>
        <w:adjustRightInd w:val="0"/>
        <w:ind w:right="-998" w:firstLine="709"/>
        <w:jc w:val="both"/>
        <w:rPr>
          <w:sz w:val="28"/>
          <w:szCs w:val="28"/>
          <w:lang w:val="uk-UA"/>
        </w:rPr>
      </w:pPr>
    </w:p>
    <w:p w14:paraId="2E10F165" w14:textId="77777777" w:rsidR="001C29BC" w:rsidRPr="00EE1F0B" w:rsidRDefault="001C29BC" w:rsidP="001C29BC">
      <w:pPr>
        <w:autoSpaceDE w:val="0"/>
        <w:autoSpaceDN w:val="0"/>
        <w:adjustRightInd w:val="0"/>
        <w:ind w:right="-998" w:firstLine="709"/>
        <w:jc w:val="both"/>
        <w:rPr>
          <w:b/>
          <w:bCs/>
          <w:sz w:val="28"/>
          <w:szCs w:val="28"/>
          <w:lang w:val="uk-UA"/>
        </w:rPr>
      </w:pPr>
    </w:p>
    <w:p w14:paraId="29155C30" w14:textId="77777777" w:rsidR="001953C2" w:rsidRDefault="00B82A1E" w:rsidP="001953C2">
      <w:pPr>
        <w:tabs>
          <w:tab w:val="center" w:pos="4395"/>
          <w:tab w:val="right" w:pos="10065"/>
        </w:tabs>
        <w:autoSpaceDE w:val="0"/>
        <w:autoSpaceDN w:val="0"/>
        <w:adjustRightInd w:val="0"/>
        <w:ind w:right="-998" w:hanging="14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Міністр</w:t>
      </w:r>
      <w:r w:rsidR="001953C2">
        <w:rPr>
          <w:b/>
          <w:bCs/>
          <w:sz w:val="28"/>
          <w:szCs w:val="28"/>
          <w:lang w:val="uk-UA"/>
        </w:rPr>
        <w:t xml:space="preserve"> захисту довкілля та</w:t>
      </w:r>
    </w:p>
    <w:p w14:paraId="63C69E14" w14:textId="337E56C2" w:rsidR="001953C2" w:rsidRDefault="001953C2" w:rsidP="001953C2">
      <w:pPr>
        <w:tabs>
          <w:tab w:val="center" w:pos="4395"/>
          <w:tab w:val="right" w:pos="10065"/>
        </w:tabs>
        <w:autoSpaceDE w:val="0"/>
        <w:autoSpaceDN w:val="0"/>
        <w:adjustRightInd w:val="0"/>
        <w:ind w:right="-998" w:hanging="142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природних ресурсів України</w:t>
      </w:r>
      <w:r w:rsidR="001C29BC" w:rsidRPr="00EE1F0B">
        <w:rPr>
          <w:b/>
          <w:bCs/>
          <w:sz w:val="28"/>
          <w:szCs w:val="28"/>
          <w:lang w:val="uk-UA"/>
        </w:rPr>
        <w:tab/>
      </w:r>
      <w:r w:rsidR="001C29BC" w:rsidRPr="00EE1F0B">
        <w:rPr>
          <w:b/>
          <w:bCs/>
          <w:sz w:val="28"/>
          <w:szCs w:val="28"/>
          <w:lang w:val="uk-UA"/>
        </w:rPr>
        <w:tab/>
        <w:t xml:space="preserve">   </w:t>
      </w:r>
      <w:r w:rsidR="007B2E08">
        <w:rPr>
          <w:b/>
          <w:bCs/>
          <w:sz w:val="28"/>
          <w:szCs w:val="28"/>
          <w:lang w:val="uk-UA"/>
        </w:rPr>
        <w:t xml:space="preserve">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r w:rsidR="001C29BC" w:rsidRPr="00EE1F0B">
        <w:rPr>
          <w:b/>
          <w:bCs/>
          <w:sz w:val="28"/>
          <w:szCs w:val="28"/>
          <w:lang w:val="uk-UA"/>
        </w:rPr>
        <w:t xml:space="preserve">Руслан </w:t>
      </w:r>
      <w:r w:rsidR="00B82A1E">
        <w:rPr>
          <w:b/>
          <w:bCs/>
          <w:sz w:val="28"/>
          <w:szCs w:val="28"/>
          <w:lang w:val="uk-UA"/>
        </w:rPr>
        <w:t>СТРІЛЕЦЬ</w:t>
      </w:r>
    </w:p>
    <w:p w14:paraId="2AE4E3D4" w14:textId="77777777" w:rsidR="001953C2" w:rsidRPr="001953C2" w:rsidRDefault="001953C2" w:rsidP="001953C2">
      <w:pPr>
        <w:tabs>
          <w:tab w:val="center" w:pos="4395"/>
        </w:tabs>
        <w:autoSpaceDE w:val="0"/>
        <w:autoSpaceDN w:val="0"/>
        <w:adjustRightInd w:val="0"/>
        <w:ind w:right="15" w:hanging="142"/>
        <w:jc w:val="both"/>
        <w:rPr>
          <w:b/>
          <w:bCs/>
          <w:sz w:val="28"/>
          <w:szCs w:val="28"/>
          <w:lang w:val="uk-UA"/>
        </w:rPr>
      </w:pPr>
    </w:p>
    <w:p w14:paraId="4CA5E883" w14:textId="1DAD7C8F" w:rsidR="001C29BC" w:rsidRPr="00EE1F0B" w:rsidRDefault="001953C2" w:rsidP="001C29BC">
      <w:pPr>
        <w:autoSpaceDE w:val="0"/>
        <w:autoSpaceDN w:val="0"/>
        <w:adjustRightInd w:val="0"/>
        <w:ind w:right="-998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C29BC" w:rsidRPr="00EE1F0B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»</w:t>
      </w:r>
      <w:r w:rsidR="001C29BC" w:rsidRPr="00EE1F0B">
        <w:rPr>
          <w:sz w:val="28"/>
          <w:szCs w:val="28"/>
          <w:lang w:val="uk-UA"/>
        </w:rPr>
        <w:t xml:space="preserve"> __________ 202</w:t>
      </w:r>
      <w:r w:rsidR="000B2F6B">
        <w:rPr>
          <w:sz w:val="28"/>
          <w:szCs w:val="28"/>
          <w:lang w:val="uk-UA"/>
        </w:rPr>
        <w:t>3</w:t>
      </w:r>
      <w:r w:rsidR="001C29BC" w:rsidRPr="00EE1F0B">
        <w:rPr>
          <w:sz w:val="28"/>
          <w:szCs w:val="28"/>
          <w:lang w:val="uk-UA"/>
        </w:rPr>
        <w:t xml:space="preserve"> р.</w:t>
      </w:r>
    </w:p>
    <w:p w14:paraId="13D5D7D0" w14:textId="77777777" w:rsidR="0059372C" w:rsidRPr="00EE1F0B" w:rsidRDefault="0059372C" w:rsidP="001A6CF6">
      <w:pPr>
        <w:autoSpaceDE w:val="0"/>
        <w:autoSpaceDN w:val="0"/>
        <w:adjustRightInd w:val="0"/>
        <w:spacing w:line="360" w:lineRule="auto"/>
        <w:ind w:right="4" w:firstLine="567"/>
        <w:jc w:val="both"/>
        <w:rPr>
          <w:sz w:val="28"/>
          <w:szCs w:val="28"/>
          <w:lang w:val="uk-UA"/>
        </w:rPr>
      </w:pPr>
    </w:p>
    <w:sectPr w:rsidR="0059372C" w:rsidRPr="00EE1F0B" w:rsidSect="001953C2">
      <w:headerReference w:type="default" r:id="rId8"/>
      <w:pgSz w:w="12240" w:h="15840"/>
      <w:pgMar w:top="1440" w:right="720" w:bottom="1440" w:left="1440" w:header="720" w:footer="720" w:gutter="0"/>
      <w:cols w:space="720"/>
      <w:noEndnote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1466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5B6DB" w16cex:dateUtc="2022-12-27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146645" w16cid:durableId="2755B6D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D5A" w14:textId="77777777" w:rsidR="00CC733E" w:rsidRDefault="00CC733E" w:rsidP="001953C2">
      <w:r>
        <w:separator/>
      </w:r>
    </w:p>
  </w:endnote>
  <w:endnote w:type="continuationSeparator" w:id="0">
    <w:p w14:paraId="27D90979" w14:textId="77777777" w:rsidR="00CC733E" w:rsidRDefault="00CC733E" w:rsidP="0019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453AB" w14:textId="77777777" w:rsidR="00CC733E" w:rsidRDefault="00CC733E" w:rsidP="001953C2">
      <w:r>
        <w:separator/>
      </w:r>
    </w:p>
  </w:footnote>
  <w:footnote w:type="continuationSeparator" w:id="0">
    <w:p w14:paraId="6FEC02F4" w14:textId="77777777" w:rsidR="00CC733E" w:rsidRDefault="00CC733E" w:rsidP="00195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945152"/>
      <w:docPartObj>
        <w:docPartGallery w:val="Page Numbers (Top of Page)"/>
        <w:docPartUnique/>
      </w:docPartObj>
    </w:sdtPr>
    <w:sdtContent>
      <w:p w14:paraId="0C475203" w14:textId="5A6A6F9E" w:rsidR="001953C2" w:rsidRDefault="001953C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B0C9A2C" w14:textId="77777777" w:rsidR="001953C2" w:rsidRDefault="001953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16"/>
    <w:multiLevelType w:val="hybridMultilevel"/>
    <w:tmpl w:val="65200756"/>
    <w:lvl w:ilvl="0" w:tplc="D794E30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A5C"/>
    <w:multiLevelType w:val="hybridMultilevel"/>
    <w:tmpl w:val="201E9000"/>
    <w:lvl w:ilvl="0" w:tplc="8FBA3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F0BDB"/>
    <w:multiLevelType w:val="hybridMultilevel"/>
    <w:tmpl w:val="F1109126"/>
    <w:lvl w:ilvl="0" w:tplc="58004B0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99B600A"/>
    <w:multiLevelType w:val="hybridMultilevel"/>
    <w:tmpl w:val="88D865F4"/>
    <w:lvl w:ilvl="0" w:tplc="331A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valchuk, Natalia">
    <w15:presenceInfo w15:providerId="AD" w15:userId="S::nkovalchuk@kpmg.ua::61df0ff3-e6de-4003-89f8-29d44ed0b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73"/>
    <w:rsid w:val="000B2F6B"/>
    <w:rsid w:val="000D5328"/>
    <w:rsid w:val="001066ED"/>
    <w:rsid w:val="001547FE"/>
    <w:rsid w:val="001924D5"/>
    <w:rsid w:val="00193645"/>
    <w:rsid w:val="001953C2"/>
    <w:rsid w:val="001A6CF6"/>
    <w:rsid w:val="001B65A3"/>
    <w:rsid w:val="001C29BC"/>
    <w:rsid w:val="00213EED"/>
    <w:rsid w:val="00256457"/>
    <w:rsid w:val="00284681"/>
    <w:rsid w:val="002B7087"/>
    <w:rsid w:val="002E50AA"/>
    <w:rsid w:val="00333CD5"/>
    <w:rsid w:val="00380BF9"/>
    <w:rsid w:val="003B1174"/>
    <w:rsid w:val="00466CA6"/>
    <w:rsid w:val="00495DF7"/>
    <w:rsid w:val="004D3E30"/>
    <w:rsid w:val="00522A0A"/>
    <w:rsid w:val="00553A43"/>
    <w:rsid w:val="00590BA1"/>
    <w:rsid w:val="0059372C"/>
    <w:rsid w:val="005F58E1"/>
    <w:rsid w:val="00606899"/>
    <w:rsid w:val="0063292F"/>
    <w:rsid w:val="00671B63"/>
    <w:rsid w:val="00691ED8"/>
    <w:rsid w:val="00706CA9"/>
    <w:rsid w:val="007345F2"/>
    <w:rsid w:val="007B2E08"/>
    <w:rsid w:val="007C680B"/>
    <w:rsid w:val="00803447"/>
    <w:rsid w:val="008141B5"/>
    <w:rsid w:val="008B1D82"/>
    <w:rsid w:val="008C0C95"/>
    <w:rsid w:val="008C3545"/>
    <w:rsid w:val="008D1A24"/>
    <w:rsid w:val="008D74C3"/>
    <w:rsid w:val="008E0674"/>
    <w:rsid w:val="00920135"/>
    <w:rsid w:val="0092347F"/>
    <w:rsid w:val="00955452"/>
    <w:rsid w:val="009875BC"/>
    <w:rsid w:val="009E265C"/>
    <w:rsid w:val="00A570D0"/>
    <w:rsid w:val="00A66547"/>
    <w:rsid w:val="00A670CE"/>
    <w:rsid w:val="00AE6834"/>
    <w:rsid w:val="00B82A1E"/>
    <w:rsid w:val="00B968A6"/>
    <w:rsid w:val="00BD274C"/>
    <w:rsid w:val="00BD3282"/>
    <w:rsid w:val="00BD7039"/>
    <w:rsid w:val="00C66350"/>
    <w:rsid w:val="00C6690B"/>
    <w:rsid w:val="00CC733E"/>
    <w:rsid w:val="00CF5023"/>
    <w:rsid w:val="00D7566C"/>
    <w:rsid w:val="00DB1EE6"/>
    <w:rsid w:val="00DD29B7"/>
    <w:rsid w:val="00DE27FD"/>
    <w:rsid w:val="00E16D47"/>
    <w:rsid w:val="00E52034"/>
    <w:rsid w:val="00E73973"/>
    <w:rsid w:val="00EE1F0B"/>
    <w:rsid w:val="00F64806"/>
    <w:rsid w:val="00F93925"/>
    <w:rsid w:val="00F954E2"/>
    <w:rsid w:val="00FA0D35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B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E739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3973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rsid w:val="00E73973"/>
    <w:pPr>
      <w:spacing w:before="100" w:beforeAutospacing="1" w:after="100" w:afterAutospacing="1"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1C2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80BF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80B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80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0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0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DE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34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7F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1953C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5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53C2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5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E739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3973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rsid w:val="00E73973"/>
    <w:pPr>
      <w:spacing w:before="100" w:beforeAutospacing="1" w:after="100" w:afterAutospacing="1"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1C2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80BF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80BF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80B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0BF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0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DE2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2347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2347F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1953C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95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953C2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95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4615</Words>
  <Characters>2631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ЛУЧКО Катерина Андріївна</cp:lastModifiedBy>
  <cp:revision>2</cp:revision>
  <cp:lastPrinted>2022-12-29T11:53:00Z</cp:lastPrinted>
  <dcterms:created xsi:type="dcterms:W3CDTF">2023-02-06T15:43:00Z</dcterms:created>
  <dcterms:modified xsi:type="dcterms:W3CDTF">2023-02-06T15:43:00Z</dcterms:modified>
</cp:coreProperties>
</file>