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96" w:rsidRPr="00603ADC" w:rsidRDefault="00DE2896" w:rsidP="007E24D6">
      <w:pPr>
        <w:spacing w:after="0" w:line="240" w:lineRule="auto"/>
        <w:ind w:firstLine="284"/>
        <w:contextualSpacing/>
        <w:jc w:val="center"/>
        <w:rPr>
          <w:rFonts w:ascii="Times New Roman" w:hAnsi="Times New Roman" w:cs="Times New Roman"/>
          <w:bCs/>
        </w:rPr>
      </w:pPr>
      <w:r w:rsidRPr="00603ADC">
        <w:rPr>
          <w:rFonts w:ascii="Times New Roman" w:hAnsi="Times New Roman" w:cs="Times New Roman"/>
          <w:bCs/>
          <w:spacing w:val="-1"/>
        </w:rPr>
        <w:t>ПОВІДОМЛЕННЯ ПРО НАМІР ОТРИМАТИ ДОЗВІЛ НА ВИКИДИ ЗАБРУДНЮЮЧИХ РЕЧОВИН В АТМОСФЕРНЕ ПОВІТРЯ</w:t>
      </w:r>
    </w:p>
    <w:p w:rsidR="00DE2896" w:rsidRPr="00603ADC" w:rsidRDefault="00DE2896" w:rsidP="007227E7">
      <w:pPr>
        <w:shd w:val="clear" w:color="auto" w:fill="FFFFFF"/>
        <w:spacing w:after="0" w:line="240" w:lineRule="auto"/>
        <w:ind w:firstLine="567"/>
        <w:contextualSpacing/>
        <w:jc w:val="both"/>
        <w:rPr>
          <w:rFonts w:ascii="Times New Roman" w:eastAsia="Times New Roman" w:hAnsi="Times New Roman" w:cs="Times New Roman"/>
          <w:iCs/>
          <w:lang w:eastAsia="uk-UA"/>
        </w:rPr>
      </w:pPr>
      <w:bookmarkStart w:id="0" w:name="_GoBack"/>
      <w:r w:rsidRPr="00603ADC">
        <w:rPr>
          <w:rFonts w:ascii="Times New Roman" w:hAnsi="Times New Roman" w:cs="Times New Roman"/>
          <w:bCs/>
          <w:iCs/>
        </w:rPr>
        <w:t>Товариство з обмеженою відповідальністю «</w:t>
      </w:r>
      <w:r w:rsidRPr="00603ADC">
        <w:rPr>
          <w:rFonts w:ascii="Times New Roman" w:hAnsi="Times New Roman" w:cs="Times New Roman"/>
          <w:lang w:eastAsia="uk-UA"/>
        </w:rPr>
        <w:t>Побужський феронікелевий комбінат</w:t>
      </w:r>
      <w:r w:rsidRPr="00603ADC">
        <w:rPr>
          <w:rFonts w:ascii="Times New Roman" w:hAnsi="Times New Roman" w:cs="Times New Roman"/>
          <w:bCs/>
          <w:iCs/>
        </w:rPr>
        <w:t>»</w:t>
      </w:r>
      <w:bookmarkEnd w:id="0"/>
      <w:r w:rsidRPr="00603ADC">
        <w:rPr>
          <w:rFonts w:ascii="Times New Roman" w:hAnsi="Times New Roman" w:cs="Times New Roman"/>
          <w:bCs/>
          <w:iCs/>
        </w:rPr>
        <w:t xml:space="preserve"> </w:t>
      </w:r>
      <w:r w:rsidRPr="00603ADC">
        <w:rPr>
          <w:rFonts w:ascii="Times New Roman" w:hAnsi="Times New Roman" w:cs="Times New Roman"/>
          <w:bCs/>
        </w:rPr>
        <w:t xml:space="preserve"> </w:t>
      </w:r>
      <w:r w:rsidR="008E76AD" w:rsidRPr="00603ADC">
        <w:rPr>
          <w:rFonts w:ascii="Times New Roman" w:hAnsi="Times New Roman" w:cs="Times New Roman"/>
          <w:bCs/>
        </w:rPr>
        <w:t>(</w:t>
      </w:r>
      <w:r w:rsidR="008E76AD" w:rsidRPr="00603ADC">
        <w:rPr>
          <w:rFonts w:ascii="Times New Roman" w:hAnsi="Times New Roman" w:cs="Times New Roman"/>
          <w:color w:val="000000"/>
        </w:rPr>
        <w:t>скорочено</w:t>
      </w:r>
      <w:r w:rsidR="008E76AD" w:rsidRPr="00603ADC">
        <w:rPr>
          <w:rFonts w:ascii="Times New Roman" w:hAnsi="Times New Roman" w:cs="Times New Roman"/>
          <w:bCs/>
        </w:rPr>
        <w:t xml:space="preserve">  ТОВ «ПФК») </w:t>
      </w:r>
      <w:r w:rsidRPr="00603ADC">
        <w:rPr>
          <w:rFonts w:ascii="Times New Roman" w:hAnsi="Times New Roman" w:cs="Times New Roman"/>
          <w:bCs/>
        </w:rPr>
        <w:t xml:space="preserve">повідомляє про намір отримати дозвіл на викиди забруднюючих речовин в атмосферне повітря стаціонарними джерелами по </w:t>
      </w:r>
      <w:r w:rsidRPr="00603ADC">
        <w:rPr>
          <w:rFonts w:ascii="Times New Roman" w:hAnsi="Times New Roman" w:cs="Times New Roman"/>
          <w:bCs/>
          <w:iCs/>
        </w:rPr>
        <w:t>котельні смт. Побузьке</w:t>
      </w:r>
      <w:r w:rsidR="00F363B1" w:rsidRPr="00603ADC">
        <w:rPr>
          <w:rFonts w:ascii="Times New Roman" w:hAnsi="Times New Roman" w:cs="Times New Roman"/>
          <w:bCs/>
          <w:iCs/>
        </w:rPr>
        <w:t>.</w:t>
      </w:r>
      <w:r w:rsidRPr="00603ADC">
        <w:rPr>
          <w:rFonts w:ascii="Times New Roman" w:hAnsi="Times New Roman" w:cs="Times New Roman"/>
          <w:noProof/>
          <w:color w:val="000000" w:themeColor="text1"/>
          <w:lang w:eastAsia="uk-UA"/>
        </w:rPr>
        <w:t xml:space="preserve"> </w:t>
      </w:r>
    </w:p>
    <w:p w:rsidR="00985B65" w:rsidRPr="00603ADC" w:rsidRDefault="00985B65" w:rsidP="007227E7">
      <w:pPr>
        <w:tabs>
          <w:tab w:val="center" w:pos="5400"/>
        </w:tabs>
        <w:spacing w:after="0" w:line="240" w:lineRule="auto"/>
        <w:ind w:firstLine="567"/>
        <w:contextualSpacing/>
        <w:jc w:val="both"/>
        <w:rPr>
          <w:rFonts w:ascii="Times New Roman" w:eastAsia="Times New Roman" w:hAnsi="Times New Roman" w:cs="Times New Roman"/>
          <w:lang w:eastAsia="uk-UA"/>
        </w:rPr>
      </w:pPr>
      <w:r w:rsidRPr="00603ADC">
        <w:rPr>
          <w:rFonts w:ascii="Times New Roman" w:eastAsia="Times New Roman" w:hAnsi="Times New Roman" w:cs="Times New Roman"/>
          <w:color w:val="000000"/>
          <w:spacing w:val="2"/>
        </w:rPr>
        <w:t xml:space="preserve">Ідентифікаційний код за ЄДРПОУ </w:t>
      </w:r>
      <w:r w:rsidRPr="00603ADC">
        <w:rPr>
          <w:rFonts w:ascii="Times New Roman" w:eastAsia="Times New Roman" w:hAnsi="Times New Roman" w:cs="Times New Roman"/>
          <w:noProof/>
        </w:rPr>
        <w:t xml:space="preserve">– </w:t>
      </w:r>
      <w:r w:rsidRPr="00603ADC">
        <w:rPr>
          <w:rFonts w:ascii="Times New Roman" w:hAnsi="Times New Roman" w:cs="Times New Roman"/>
          <w:iCs/>
        </w:rPr>
        <w:t>31076956</w:t>
      </w:r>
      <w:r w:rsidR="007E24D6">
        <w:rPr>
          <w:rFonts w:ascii="Times New Roman" w:hAnsi="Times New Roman" w:cs="Times New Roman"/>
          <w:iCs/>
        </w:rPr>
        <w:t>.</w:t>
      </w:r>
    </w:p>
    <w:p w:rsidR="00603ADC" w:rsidRPr="00660CCA" w:rsidRDefault="00985B65" w:rsidP="00603ADC">
      <w:pPr>
        <w:pStyle w:val="a3"/>
        <w:spacing w:before="0" w:beforeAutospacing="0" w:after="0" w:afterAutospacing="0"/>
        <w:ind w:firstLine="567"/>
        <w:jc w:val="both"/>
        <w:rPr>
          <w:sz w:val="22"/>
          <w:szCs w:val="22"/>
        </w:rPr>
      </w:pPr>
      <w:r w:rsidRPr="00603ADC">
        <w:rPr>
          <w:color w:val="000000"/>
          <w:sz w:val="22"/>
          <w:szCs w:val="22"/>
        </w:rPr>
        <w:t xml:space="preserve">Юридична адреса суб’єкта господарювання: </w:t>
      </w:r>
      <w:r w:rsidRPr="00603ADC">
        <w:rPr>
          <w:sz w:val="22"/>
          <w:szCs w:val="22"/>
        </w:rPr>
        <w:t>01011, м</w:t>
      </w:r>
      <w:r w:rsidR="008E76AD" w:rsidRPr="00603ADC">
        <w:rPr>
          <w:sz w:val="22"/>
          <w:szCs w:val="22"/>
        </w:rPr>
        <w:t>істо</w:t>
      </w:r>
      <w:r w:rsidRPr="00603ADC">
        <w:rPr>
          <w:sz w:val="22"/>
          <w:szCs w:val="22"/>
        </w:rPr>
        <w:t xml:space="preserve"> Київ, вул. П</w:t>
      </w:r>
      <w:r w:rsidR="008E76AD" w:rsidRPr="00603ADC">
        <w:rPr>
          <w:sz w:val="22"/>
          <w:szCs w:val="22"/>
        </w:rPr>
        <w:t xml:space="preserve">анаса </w:t>
      </w:r>
      <w:r w:rsidR="00603ADC" w:rsidRPr="00603ADC">
        <w:rPr>
          <w:sz w:val="22"/>
          <w:szCs w:val="22"/>
        </w:rPr>
        <w:t xml:space="preserve">Мирного, 16/13, кв. 3, </w:t>
      </w:r>
      <w:r w:rsidR="00603ADC" w:rsidRPr="00660CCA">
        <w:rPr>
          <w:rFonts w:eastAsiaTheme="minorEastAsia"/>
          <w:iCs/>
          <w:sz w:val="22"/>
          <w:szCs w:val="22"/>
        </w:rPr>
        <w:t xml:space="preserve">контактний номер </w:t>
      </w:r>
      <w:r w:rsidR="00D766B8" w:rsidRPr="00660CCA">
        <w:rPr>
          <w:rFonts w:eastAsiaTheme="minorEastAsia"/>
          <w:iCs/>
          <w:sz w:val="22"/>
          <w:szCs w:val="22"/>
        </w:rPr>
        <w:t>телефону</w:t>
      </w:r>
      <w:r w:rsidR="00603ADC" w:rsidRPr="00660CCA">
        <w:rPr>
          <w:rFonts w:eastAsiaTheme="minorEastAsia"/>
          <w:iCs/>
          <w:sz w:val="22"/>
          <w:szCs w:val="22"/>
        </w:rPr>
        <w:t xml:space="preserve"> </w:t>
      </w:r>
      <w:r w:rsidR="00660CCA">
        <w:rPr>
          <w:sz w:val="22"/>
          <w:szCs w:val="22"/>
        </w:rPr>
        <w:t xml:space="preserve">067 521 63 63 </w:t>
      </w:r>
      <w:r w:rsidR="00603ADC" w:rsidRPr="00660CCA">
        <w:rPr>
          <w:iCs/>
          <w:sz w:val="22"/>
          <w:szCs w:val="22"/>
        </w:rPr>
        <w:t>,</w:t>
      </w:r>
      <w:r w:rsidR="00660CCA">
        <w:rPr>
          <w:iCs/>
          <w:sz w:val="22"/>
          <w:szCs w:val="22"/>
        </w:rPr>
        <w:t xml:space="preserve"> </w:t>
      </w:r>
      <w:r w:rsidR="00603ADC" w:rsidRPr="00660CCA">
        <w:rPr>
          <w:sz w:val="22"/>
          <w:szCs w:val="22"/>
        </w:rPr>
        <w:t>e-</w:t>
      </w:r>
      <w:proofErr w:type="spellStart"/>
      <w:r w:rsidR="00603ADC" w:rsidRPr="00660CCA">
        <w:rPr>
          <w:sz w:val="22"/>
          <w:szCs w:val="22"/>
        </w:rPr>
        <w:t>mail</w:t>
      </w:r>
      <w:proofErr w:type="spellEnd"/>
      <w:r w:rsidR="00603ADC" w:rsidRPr="00660CCA">
        <w:rPr>
          <w:sz w:val="22"/>
          <w:szCs w:val="22"/>
        </w:rPr>
        <w:t>: </w:t>
      </w:r>
      <w:r w:rsidR="00603ADC" w:rsidRPr="00660CCA">
        <w:rPr>
          <w:sz w:val="22"/>
          <w:szCs w:val="22"/>
          <w:shd w:val="clear" w:color="auto" w:fill="FFFFFF"/>
        </w:rPr>
        <w:t>amaksymchuk@pfk.com.ua</w:t>
      </w:r>
    </w:p>
    <w:p w:rsidR="00985B65" w:rsidRPr="00603ADC" w:rsidRDefault="00985B65" w:rsidP="007227E7">
      <w:pPr>
        <w:keepNext/>
        <w:spacing w:after="0" w:line="240" w:lineRule="auto"/>
        <w:ind w:firstLine="567"/>
        <w:contextualSpacing/>
        <w:jc w:val="both"/>
        <w:rPr>
          <w:rFonts w:ascii="Times New Roman" w:hAnsi="Times New Roman" w:cs="Times New Roman"/>
          <w:iCs/>
        </w:rPr>
      </w:pPr>
      <w:r w:rsidRPr="00603ADC">
        <w:rPr>
          <w:rFonts w:ascii="Times New Roman" w:hAnsi="Times New Roman" w:cs="Times New Roman"/>
          <w:color w:val="000000"/>
        </w:rPr>
        <w:t>Фактичне місцезнаходження об’єкта:</w:t>
      </w:r>
      <w:r w:rsidRPr="00603ADC">
        <w:rPr>
          <w:rFonts w:ascii="Times New Roman" w:hAnsi="Times New Roman" w:cs="Times New Roman"/>
        </w:rPr>
        <w:t xml:space="preserve"> 26555, Кіровоградська обл., Голованівський рн, смт. Побузьке, вул. Першотравнева, 31А-1</w:t>
      </w:r>
      <w:r w:rsidRPr="00603ADC">
        <w:rPr>
          <w:rFonts w:ascii="Times New Roman" w:hAnsi="Times New Roman" w:cs="Times New Roman"/>
          <w:iCs/>
          <w:lang w:eastAsia="uk-UA"/>
        </w:rPr>
        <w:t>.</w:t>
      </w:r>
    </w:p>
    <w:p w:rsidR="00985B65" w:rsidRPr="00603ADC" w:rsidRDefault="00985B65" w:rsidP="007227E7">
      <w:pPr>
        <w:pStyle w:val="a3"/>
        <w:keepNext/>
        <w:shd w:val="clear" w:color="auto" w:fill="FFFFFF"/>
        <w:tabs>
          <w:tab w:val="left" w:pos="4632"/>
        </w:tabs>
        <w:spacing w:before="0" w:beforeAutospacing="0" w:after="0" w:afterAutospacing="0"/>
        <w:ind w:right="-2" w:firstLine="567"/>
        <w:jc w:val="both"/>
        <w:rPr>
          <w:sz w:val="22"/>
          <w:szCs w:val="22"/>
        </w:rPr>
      </w:pPr>
      <w:r w:rsidRPr="00603ADC">
        <w:rPr>
          <w:color w:val="000000"/>
          <w:sz w:val="22"/>
          <w:szCs w:val="22"/>
        </w:rPr>
        <w:t xml:space="preserve">Метою отримання дозволу на викид забруднюючих речовин в атмосферне повітря – </w:t>
      </w:r>
      <w:r w:rsidR="00666D2C" w:rsidRPr="00603ADC">
        <w:rPr>
          <w:noProof/>
          <w:spacing w:val="-1"/>
          <w:sz w:val="22"/>
          <w:szCs w:val="22"/>
        </w:rPr>
        <w:t xml:space="preserve">є дослідження складу та об’ємів викидів забруднюючих речовин в атмосферне повітря </w:t>
      </w:r>
      <w:r w:rsidR="007E24D6">
        <w:rPr>
          <w:noProof/>
          <w:spacing w:val="-1"/>
          <w:sz w:val="22"/>
          <w:szCs w:val="22"/>
        </w:rPr>
        <w:t xml:space="preserve">від стаціонарних джерел діючої котельні смт. Побузьке </w:t>
      </w:r>
      <w:r w:rsidR="00666D2C" w:rsidRPr="00603ADC">
        <w:rPr>
          <w:iCs/>
          <w:sz w:val="22"/>
          <w:szCs w:val="22"/>
        </w:rPr>
        <w:t xml:space="preserve">ТОВ </w:t>
      </w:r>
      <w:r w:rsidR="00666D2C" w:rsidRPr="00603ADC">
        <w:rPr>
          <w:bCs/>
          <w:iCs/>
          <w:sz w:val="22"/>
          <w:szCs w:val="22"/>
        </w:rPr>
        <w:t>«</w:t>
      </w:r>
      <w:r w:rsidR="00666D2C" w:rsidRPr="00603ADC">
        <w:rPr>
          <w:sz w:val="22"/>
          <w:szCs w:val="22"/>
        </w:rPr>
        <w:t>ПФК</w:t>
      </w:r>
      <w:r w:rsidR="007E24D6">
        <w:rPr>
          <w:bCs/>
          <w:iCs/>
          <w:sz w:val="22"/>
          <w:szCs w:val="22"/>
        </w:rPr>
        <w:t xml:space="preserve">» </w:t>
      </w:r>
      <w:r w:rsidR="00666D2C" w:rsidRPr="00603ADC">
        <w:rPr>
          <w:noProof/>
          <w:spacing w:val="-1"/>
          <w:sz w:val="22"/>
          <w:szCs w:val="22"/>
        </w:rPr>
        <w:t>та складання звіту з інвентаризації викидів в зв’язку зі змінами які</w:t>
      </w:r>
      <w:r w:rsidR="007E24D6">
        <w:rPr>
          <w:noProof/>
          <w:spacing w:val="-1"/>
          <w:sz w:val="22"/>
          <w:szCs w:val="22"/>
        </w:rPr>
        <w:t xml:space="preserve"> відбулися внаслідок включення </w:t>
      </w:r>
      <w:r w:rsidR="00666D2C" w:rsidRPr="00603ADC">
        <w:rPr>
          <w:noProof/>
          <w:spacing w:val="-1"/>
          <w:sz w:val="22"/>
          <w:szCs w:val="22"/>
        </w:rPr>
        <w:t xml:space="preserve">не врахованого обладнання в </w:t>
      </w:r>
      <w:r w:rsidR="007E24D6">
        <w:rPr>
          <w:noProof/>
          <w:spacing w:val="-1"/>
          <w:sz w:val="22"/>
          <w:szCs w:val="22"/>
        </w:rPr>
        <w:t xml:space="preserve">діючому </w:t>
      </w:r>
      <w:r w:rsidR="00666D2C" w:rsidRPr="00603ADC">
        <w:rPr>
          <w:noProof/>
          <w:spacing w:val="-1"/>
          <w:sz w:val="22"/>
          <w:szCs w:val="22"/>
        </w:rPr>
        <w:t>дозво</w:t>
      </w:r>
      <w:r w:rsidR="007E24D6">
        <w:rPr>
          <w:noProof/>
          <w:spacing w:val="-1"/>
          <w:sz w:val="22"/>
          <w:szCs w:val="22"/>
        </w:rPr>
        <w:t>лі.</w:t>
      </w:r>
      <w:r w:rsidRPr="00603ADC">
        <w:rPr>
          <w:color w:val="000000"/>
          <w:sz w:val="22"/>
          <w:szCs w:val="22"/>
        </w:rPr>
        <w:t> </w:t>
      </w:r>
    </w:p>
    <w:p w:rsidR="00603ADC" w:rsidRPr="00603ADC" w:rsidRDefault="00603ADC" w:rsidP="00603ADC">
      <w:pPr>
        <w:pStyle w:val="a3"/>
        <w:shd w:val="clear" w:color="auto" w:fill="FFFFFF"/>
        <w:spacing w:before="0" w:beforeAutospacing="0" w:after="0" w:afterAutospacing="0"/>
        <w:ind w:firstLine="567"/>
        <w:jc w:val="both"/>
        <w:rPr>
          <w:sz w:val="22"/>
          <w:szCs w:val="22"/>
        </w:rPr>
      </w:pPr>
      <w:r w:rsidRPr="00603ADC">
        <w:rPr>
          <w:color w:val="000000"/>
          <w:sz w:val="22"/>
          <w:szCs w:val="22"/>
        </w:rPr>
        <w:t xml:space="preserve">Експлуатація </w:t>
      </w:r>
      <w:r w:rsidR="007E24D6">
        <w:rPr>
          <w:color w:val="000000"/>
          <w:sz w:val="22"/>
          <w:szCs w:val="22"/>
        </w:rPr>
        <w:t xml:space="preserve">котельні смт. Побузьке </w:t>
      </w:r>
      <w:r w:rsidRPr="00603ADC">
        <w:rPr>
          <w:iCs/>
          <w:sz w:val="22"/>
          <w:szCs w:val="22"/>
        </w:rPr>
        <w:t xml:space="preserve">ТОВ </w:t>
      </w:r>
      <w:r w:rsidRPr="00603ADC">
        <w:rPr>
          <w:bCs/>
          <w:iCs/>
          <w:sz w:val="22"/>
          <w:szCs w:val="22"/>
        </w:rPr>
        <w:t>«</w:t>
      </w:r>
      <w:r w:rsidRPr="00603ADC">
        <w:rPr>
          <w:sz w:val="22"/>
          <w:szCs w:val="22"/>
        </w:rPr>
        <w:t>ПФК</w:t>
      </w:r>
      <w:r w:rsidR="007E24D6">
        <w:rPr>
          <w:bCs/>
          <w:iCs/>
          <w:sz w:val="22"/>
          <w:szCs w:val="22"/>
        </w:rPr>
        <w:t xml:space="preserve">» </w:t>
      </w:r>
      <w:r w:rsidRPr="00603ADC">
        <w:rPr>
          <w:color w:val="000000"/>
          <w:sz w:val="22"/>
          <w:szCs w:val="22"/>
        </w:rPr>
        <w:t>не вимагає отримання висновку з оцінки впливу на довкілля, відповідно до вимог Закону України "Про оцінку впливу на довкілля" від 23.05.2017 р. № 2059-VIII.</w:t>
      </w:r>
    </w:p>
    <w:p w:rsidR="001B0EAB" w:rsidRDefault="007227E7" w:rsidP="001B0EAB">
      <w:pPr>
        <w:keepNext/>
        <w:tabs>
          <w:tab w:val="center" w:pos="5400"/>
          <w:tab w:val="left" w:pos="9355"/>
          <w:tab w:val="left" w:pos="10206"/>
        </w:tabs>
        <w:spacing w:after="0" w:line="240" w:lineRule="auto"/>
        <w:ind w:right="-1" w:firstLine="567"/>
        <w:contextualSpacing/>
        <w:jc w:val="both"/>
        <w:rPr>
          <w:rFonts w:ascii="Times New Roman" w:eastAsia="Times New Roman" w:hAnsi="Times New Roman" w:cs="Times New Roman"/>
          <w:noProof/>
          <w:sz w:val="28"/>
          <w:szCs w:val="28"/>
        </w:rPr>
      </w:pPr>
      <w:r w:rsidRPr="00603ADC">
        <w:rPr>
          <w:rFonts w:ascii="Times New Roman" w:hAnsi="Times New Roman" w:cs="Times New Roman"/>
        </w:rPr>
        <w:t>Котельня смт.Побузьке</w:t>
      </w:r>
      <w:r w:rsidRPr="00603ADC">
        <w:rPr>
          <w:rFonts w:ascii="Times New Roman" w:eastAsiaTheme="minorEastAsia" w:hAnsi="Times New Roman" w:cs="Times New Roman"/>
          <w:bCs/>
          <w:kern w:val="36"/>
        </w:rPr>
        <w:t xml:space="preserve"> не є підприємством, що випускає продукцію. Предметом діяльності є надання послуг з постачання теплової енергії. </w:t>
      </w:r>
      <w:r w:rsidRPr="00603ADC">
        <w:rPr>
          <w:rFonts w:ascii="Times New Roman" w:hAnsi="Times New Roman" w:cs="Times New Roman"/>
        </w:rPr>
        <w:t>Котельня призначена для</w:t>
      </w:r>
      <w:r w:rsidRPr="00603ADC">
        <w:rPr>
          <w:rFonts w:ascii="Times New Roman" w:hAnsi="Times New Roman" w:cs="Times New Roman"/>
          <w:bCs/>
        </w:rPr>
        <w:t xml:space="preserve"> опалення </w:t>
      </w:r>
      <w:r w:rsidRPr="00603ADC">
        <w:rPr>
          <w:rFonts w:ascii="Times New Roman" w:eastAsia="Times New Roman" w:hAnsi="Times New Roman" w:cs="Times New Roman"/>
          <w:lang w:eastAsia="uk-UA"/>
        </w:rPr>
        <w:t xml:space="preserve">— </w:t>
      </w:r>
      <w:r w:rsidRPr="00603ADC">
        <w:rPr>
          <w:rFonts w:ascii="Times New Roman" w:hAnsi="Times New Roman" w:cs="Times New Roman"/>
          <w:bCs/>
        </w:rPr>
        <w:t>готелю, Побузького міського будинку культури «Металург» та закладу дошкільної освіти «Ромашка</w:t>
      </w:r>
      <w:r w:rsidRPr="00603ADC">
        <w:rPr>
          <w:rFonts w:ascii="Times New Roman" w:hAnsi="Times New Roman" w:cs="Times New Roman"/>
        </w:rPr>
        <w:t>.</w:t>
      </w:r>
      <w:r w:rsidRPr="00603ADC">
        <w:rPr>
          <w:rFonts w:ascii="Times New Roman" w:hAnsi="Times New Roman" w:cs="Times New Roman"/>
          <w:shd w:val="clear" w:color="auto" w:fill="FDFDFD"/>
        </w:rPr>
        <w:t xml:space="preserve">  В котельні встановлено: дванадцять модулів нагріву МН-120, де </w:t>
      </w:r>
      <w:r w:rsidRPr="00603ADC">
        <w:rPr>
          <w:rFonts w:ascii="Times New Roman" w:hAnsi="Times New Roman" w:cs="Times New Roman"/>
        </w:rPr>
        <w:t>у якості палива використовують природній газ, та паровий котел Е 1/9 (Е-1,0-0,9) - резервний.</w:t>
      </w:r>
      <w:r w:rsidR="001B0EAB" w:rsidRPr="001B0EAB">
        <w:rPr>
          <w:rFonts w:ascii="Times New Roman" w:eastAsia="Times New Roman" w:hAnsi="Times New Roman" w:cs="Times New Roman"/>
          <w:noProof/>
          <w:sz w:val="28"/>
          <w:szCs w:val="28"/>
        </w:rPr>
        <w:t xml:space="preserve"> </w:t>
      </w:r>
      <w:r w:rsidR="001B0EAB" w:rsidRPr="001B0EAB">
        <w:rPr>
          <w:rFonts w:ascii="Times New Roman" w:eastAsia="Times New Roman" w:hAnsi="Times New Roman" w:cs="Times New Roman"/>
          <w:noProof/>
        </w:rPr>
        <w:t xml:space="preserve">Для механічної обробки металу в котельні використовують: верстат заточний  -   для заточування ріжучого інструменту, та свердлильний верстат  - </w:t>
      </w:r>
      <w:r w:rsidR="001B0EAB" w:rsidRPr="001B0EAB">
        <w:rPr>
          <w:rFonts w:ascii="Times New Roman" w:hAnsi="Times New Roman" w:cs="Times New Roman"/>
          <w:shd w:val="clear" w:color="auto" w:fill="FFFFFF"/>
        </w:rPr>
        <w:t>для свердління глухих і наскрізних </w:t>
      </w:r>
      <w:hyperlink r:id="rId5" w:history="1">
        <w:r w:rsidR="001B0EAB" w:rsidRPr="001B0EAB">
          <w:rPr>
            <w:rStyle w:val="a4"/>
            <w:rFonts w:ascii="Times New Roman" w:hAnsi="Times New Roman" w:cs="Times New Roman"/>
            <w:color w:val="auto"/>
            <w:u w:val="none"/>
            <w:shd w:val="clear" w:color="auto" w:fill="FFFFFF"/>
          </w:rPr>
          <w:t>отворів</w:t>
        </w:r>
      </w:hyperlink>
      <w:r w:rsidR="001B0EAB" w:rsidRPr="001B0EAB">
        <w:rPr>
          <w:rFonts w:ascii="Times New Roman" w:eastAsia="Times New Roman" w:hAnsi="Times New Roman" w:cs="Times New Roman"/>
          <w:noProof/>
        </w:rPr>
        <w:t xml:space="preserve">. </w:t>
      </w:r>
    </w:p>
    <w:p w:rsidR="007227E7" w:rsidRPr="00603ADC" w:rsidRDefault="007227E7" w:rsidP="001B0EAB">
      <w:pPr>
        <w:keepNext/>
        <w:tabs>
          <w:tab w:val="center" w:pos="5400"/>
          <w:tab w:val="left" w:pos="9355"/>
          <w:tab w:val="left" w:pos="10206"/>
        </w:tabs>
        <w:spacing w:after="0" w:line="240" w:lineRule="auto"/>
        <w:ind w:right="-1" w:firstLine="567"/>
        <w:contextualSpacing/>
        <w:jc w:val="both"/>
        <w:rPr>
          <w:rFonts w:ascii="Times New Roman" w:eastAsia="Times New Roman" w:hAnsi="Times New Roman" w:cs="Times New Roman"/>
          <w:noProof/>
        </w:rPr>
      </w:pPr>
      <w:r w:rsidRPr="00603ADC">
        <w:rPr>
          <w:rFonts w:ascii="Times New Roman" w:eastAsia="Times New Roman" w:hAnsi="Times New Roman" w:cs="Times New Roman"/>
          <w:noProof/>
        </w:rPr>
        <w:t xml:space="preserve">Від даного об’єкта в атмосферу виділяються наступні забруднюючі речовини: </w:t>
      </w:r>
      <w:r w:rsidRPr="00603ADC">
        <w:rPr>
          <w:rFonts w:ascii="Times New Roman" w:eastAsiaTheme="minorEastAsia" w:hAnsi="Times New Roman" w:cs="Times New Roman"/>
          <w:lang w:eastAsia="ru-RU"/>
        </w:rPr>
        <w:t xml:space="preserve">оксиди азоту (у перерахунку на діоксид азоту [NO NO2]) – 0,58004 т/рік, азоту (1) оксид [N2О] – 0,000662 т/рік, </w:t>
      </w:r>
      <w:r w:rsidRPr="00603ADC">
        <w:rPr>
          <w:rFonts w:ascii="Times New Roman" w:eastAsia="Times New Roman" w:hAnsi="Times New Roman" w:cs="Times New Roman"/>
          <w:bCs/>
          <w:noProof/>
        </w:rPr>
        <w:t xml:space="preserve">вуглецю оксид – 0,11249 т/рік, </w:t>
      </w:r>
      <w:r w:rsidRPr="00603ADC">
        <w:rPr>
          <w:rFonts w:ascii="Times New Roman" w:eastAsiaTheme="minorEastAsia" w:hAnsi="Times New Roman" w:cs="Times New Roman"/>
          <w:lang w:eastAsia="ru-RU"/>
        </w:rPr>
        <w:t xml:space="preserve">вуглецю діоксид – 388,98139 т/рік, </w:t>
      </w:r>
      <w:r w:rsidRPr="00603ADC">
        <w:rPr>
          <w:rFonts w:ascii="Times New Roman" w:hAnsi="Times New Roman" w:cs="Times New Roman"/>
          <w:noProof/>
          <w:lang w:eastAsia="ru-RU"/>
        </w:rPr>
        <w:t>метан – 0,00662 т/рік, пил металевий – 0,001483 т/рік, пил абразивний – 0,00108 т/рік</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iCs/>
          <w:sz w:val="22"/>
          <w:szCs w:val="22"/>
        </w:rPr>
        <w:t xml:space="preserve">ТОВ </w:t>
      </w:r>
      <w:r w:rsidRPr="00603ADC">
        <w:rPr>
          <w:bCs/>
          <w:iCs/>
          <w:sz w:val="22"/>
          <w:szCs w:val="22"/>
        </w:rPr>
        <w:t>«</w:t>
      </w:r>
      <w:r w:rsidRPr="00603ADC">
        <w:rPr>
          <w:sz w:val="22"/>
          <w:szCs w:val="22"/>
        </w:rPr>
        <w:t>ПФК</w:t>
      </w:r>
      <w:r w:rsidRPr="00603ADC">
        <w:rPr>
          <w:bCs/>
          <w:iCs/>
          <w:sz w:val="22"/>
          <w:szCs w:val="22"/>
        </w:rPr>
        <w:t>» (котельня смт. Побузьке)</w:t>
      </w:r>
      <w:r w:rsidRPr="00603ADC">
        <w:rPr>
          <w:color w:val="000000"/>
          <w:sz w:val="22"/>
          <w:szCs w:val="22"/>
        </w:rPr>
        <w:t xml:space="preserve"> належить до третьої групи – це об</w:t>
      </w:r>
      <w:r w:rsidRPr="00603ADC">
        <w:rPr>
          <w:color w:val="000000"/>
          <w:sz w:val="22"/>
          <w:szCs w:val="22"/>
          <w:lang w:val="ru-RU"/>
        </w:rPr>
        <w:t>’</w:t>
      </w:r>
      <w:r w:rsidRPr="00603ADC">
        <w:rPr>
          <w:color w:val="000000"/>
          <w:sz w:val="22"/>
          <w:szCs w:val="22"/>
        </w:rPr>
        <w:t>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color w:val="000000"/>
          <w:sz w:val="22"/>
          <w:szCs w:val="22"/>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color w:val="000000"/>
          <w:sz w:val="22"/>
          <w:szCs w:val="22"/>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color w:val="000000"/>
          <w:sz w:val="22"/>
          <w:szCs w:val="22"/>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7227E7" w:rsidRPr="00603ADC" w:rsidRDefault="007227E7" w:rsidP="007227E7">
      <w:pPr>
        <w:pStyle w:val="a3"/>
        <w:widowControl w:val="0"/>
        <w:tabs>
          <w:tab w:val="left" w:pos="6663"/>
        </w:tabs>
        <w:spacing w:before="0" w:beforeAutospacing="0" w:after="0" w:afterAutospacing="0"/>
        <w:ind w:firstLine="567"/>
        <w:jc w:val="both"/>
        <w:rPr>
          <w:sz w:val="22"/>
          <w:szCs w:val="22"/>
        </w:rPr>
      </w:pPr>
      <w:r w:rsidRPr="00603ADC">
        <w:rPr>
          <w:color w:val="000000"/>
          <w:sz w:val="22"/>
          <w:szCs w:val="22"/>
        </w:rPr>
        <w:t>Для одержання додаткової інформації прохання звертатися на під</w:t>
      </w:r>
      <w:r w:rsidR="008E76AD" w:rsidRPr="00603ADC">
        <w:rPr>
          <w:color w:val="000000"/>
          <w:sz w:val="22"/>
          <w:szCs w:val="22"/>
        </w:rPr>
        <w:t xml:space="preserve">приємство за телефоном </w:t>
      </w:r>
      <w:r w:rsidR="00660CCA">
        <w:rPr>
          <w:sz w:val="22"/>
          <w:szCs w:val="22"/>
        </w:rPr>
        <w:t xml:space="preserve">067 521 63 63 </w:t>
      </w:r>
      <w:r w:rsidRPr="00603ADC">
        <w:rPr>
          <w:color w:val="000000"/>
          <w:sz w:val="22"/>
          <w:szCs w:val="22"/>
        </w:rPr>
        <w:t>або до розробника документів (066)4652280.</w:t>
      </w:r>
    </w:p>
    <w:p w:rsidR="004177EC" w:rsidRPr="00603ADC" w:rsidRDefault="007227E7" w:rsidP="008E76AD">
      <w:pPr>
        <w:pStyle w:val="a3"/>
        <w:spacing w:before="0" w:beforeAutospacing="0" w:after="0" w:afterAutospacing="0"/>
        <w:ind w:firstLine="567"/>
        <w:jc w:val="both"/>
        <w:rPr>
          <w:sz w:val="22"/>
          <w:szCs w:val="22"/>
        </w:rPr>
      </w:pPr>
      <w:r w:rsidRPr="00603ADC">
        <w:rPr>
          <w:color w:val="000000"/>
          <w:sz w:val="22"/>
          <w:szCs w:val="22"/>
        </w:rPr>
        <w:t>Збір зауважень громадських організацій та окремих громадян по даному питанню проводить (протягом 30 календарних днів з дати публікації повідомлення)  Кіровоградська обласна військова адміністрація за адресою: 25006, м. Кропивницький-06, пл. Героїв Майдану, 1 тел.:</w:t>
      </w:r>
      <w:r w:rsidRPr="00603ADC">
        <w:rPr>
          <w:color w:val="000000"/>
          <w:sz w:val="22"/>
          <w:szCs w:val="22"/>
          <w:shd w:val="clear" w:color="auto" w:fill="FFFFFF"/>
        </w:rPr>
        <w:t>(0522)24-17-25, е-mail: ekologkr2019@gmail.com</w:t>
      </w:r>
    </w:p>
    <w:sectPr w:rsidR="004177EC" w:rsidRPr="00603ADC" w:rsidSect="008E76A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F6"/>
    <w:rsid w:val="001B0EAB"/>
    <w:rsid w:val="004177EC"/>
    <w:rsid w:val="00603ADC"/>
    <w:rsid w:val="00660CCA"/>
    <w:rsid w:val="00666D2C"/>
    <w:rsid w:val="00713041"/>
    <w:rsid w:val="007227E7"/>
    <w:rsid w:val="007744D8"/>
    <w:rsid w:val="007E24D6"/>
    <w:rsid w:val="008B7740"/>
    <w:rsid w:val="008E76AD"/>
    <w:rsid w:val="00985B65"/>
    <w:rsid w:val="009F6995"/>
    <w:rsid w:val="00A23BF6"/>
    <w:rsid w:val="00D766B8"/>
    <w:rsid w:val="00DE2896"/>
    <w:rsid w:val="00F363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wikipedia.org/wiki/%D0%9E%D1%82%D0%B2%D1%96%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2731</Words>
  <Characters>1558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2023-02-17T10:21:00Z</dcterms:created>
  <dcterms:modified xsi:type="dcterms:W3CDTF">2023-02-17T10:21:00Z</dcterms:modified>
</cp:coreProperties>
</file>