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E02" w14:textId="77777777" w:rsidR="004C4CC3" w:rsidRPr="00E4547C" w:rsidRDefault="009A7704">
      <w:pPr>
        <w:spacing w:after="0" w:line="240" w:lineRule="auto"/>
        <w:jc w:val="center"/>
        <w:rPr>
          <w:rFonts w:ascii="Times New Roman" w:eastAsia="Times New Roman" w:hAnsi="Times New Roman" w:cs="Times New Roman"/>
          <w:b/>
          <w:color w:val="000000"/>
          <w:sz w:val="28"/>
          <w:szCs w:val="28"/>
        </w:rPr>
      </w:pPr>
      <w:r w:rsidRPr="00E4547C">
        <w:rPr>
          <w:rFonts w:ascii="Times New Roman" w:eastAsia="Times New Roman" w:hAnsi="Times New Roman" w:cs="Times New Roman"/>
          <w:b/>
          <w:color w:val="000000"/>
          <w:sz w:val="28"/>
          <w:szCs w:val="28"/>
        </w:rPr>
        <w:t>ПОРІВНЯЛЬНА ТАБЛИЦЯ</w:t>
      </w:r>
    </w:p>
    <w:p w14:paraId="38EC7EFC" w14:textId="203AB8E3" w:rsidR="00431F56" w:rsidRPr="00E4547C" w:rsidRDefault="009A7704" w:rsidP="00431F56">
      <w:pPr>
        <w:spacing w:after="0" w:line="240" w:lineRule="auto"/>
        <w:jc w:val="center"/>
        <w:rPr>
          <w:rFonts w:ascii="Times New Roman" w:eastAsia="Times New Roman" w:hAnsi="Times New Roman" w:cs="Times New Roman"/>
          <w:b/>
          <w:sz w:val="28"/>
          <w:szCs w:val="28"/>
        </w:rPr>
      </w:pPr>
      <w:r w:rsidRPr="00E4547C">
        <w:rPr>
          <w:rFonts w:ascii="Times New Roman" w:eastAsia="Times New Roman" w:hAnsi="Times New Roman" w:cs="Times New Roman"/>
          <w:b/>
          <w:color w:val="000000"/>
          <w:sz w:val="28"/>
          <w:szCs w:val="28"/>
        </w:rPr>
        <w:t xml:space="preserve">до </w:t>
      </w:r>
      <w:r w:rsidR="00FE4120" w:rsidRPr="00E4547C">
        <w:rPr>
          <w:rFonts w:ascii="Times New Roman" w:hAnsi="Times New Roman" w:cs="Times New Roman"/>
          <w:b/>
          <w:sz w:val="28"/>
          <w:szCs w:val="28"/>
          <w:lang w:eastAsia="ru-RU"/>
        </w:rPr>
        <w:t>проєкт</w:t>
      </w:r>
      <w:r w:rsidR="00E336C4" w:rsidRPr="00E4547C">
        <w:rPr>
          <w:rFonts w:ascii="Times New Roman" w:hAnsi="Times New Roman" w:cs="Times New Roman"/>
          <w:b/>
          <w:sz w:val="28"/>
          <w:szCs w:val="28"/>
          <w:lang w:eastAsia="ru-RU"/>
        </w:rPr>
        <w:t>у</w:t>
      </w:r>
      <w:r w:rsidR="00FE4120" w:rsidRPr="00E4547C">
        <w:rPr>
          <w:rFonts w:ascii="Times New Roman" w:hAnsi="Times New Roman" w:cs="Times New Roman"/>
          <w:b/>
          <w:sz w:val="28"/>
          <w:szCs w:val="28"/>
          <w:lang w:eastAsia="ru-RU"/>
        </w:rPr>
        <w:t xml:space="preserve"> постанови Кабінету Міністрів України </w:t>
      </w:r>
      <w:r w:rsidR="00431F56" w:rsidRPr="00E4547C">
        <w:rPr>
          <w:rFonts w:ascii="Times New Roman" w:hAnsi="Times New Roman" w:cs="Times New Roman"/>
          <w:b/>
          <w:sz w:val="28"/>
          <w:szCs w:val="28"/>
          <w:lang w:eastAsia="ru-RU"/>
        </w:rPr>
        <w:t>«</w:t>
      </w:r>
      <w:r w:rsidR="007F46A6" w:rsidRPr="00E4547C">
        <w:rPr>
          <w:rFonts w:ascii="Times New Roman" w:eastAsia="Times New Roman" w:hAnsi="Times New Roman" w:cs="Times New Roman"/>
          <w:b/>
          <w:sz w:val="28"/>
          <w:szCs w:val="28"/>
        </w:rPr>
        <w:t xml:space="preserve">Деякі питання </w:t>
      </w:r>
      <w:r w:rsidR="00431F56" w:rsidRPr="00E4547C">
        <w:rPr>
          <w:rFonts w:ascii="Times New Roman" w:eastAsia="Times New Roman" w:hAnsi="Times New Roman" w:cs="Times New Roman"/>
          <w:b/>
          <w:sz w:val="28"/>
          <w:szCs w:val="28"/>
        </w:rPr>
        <w:t>функціонування «ЕкоЗагрози»</w:t>
      </w:r>
    </w:p>
    <w:p w14:paraId="200F7649" w14:textId="63D068C7" w:rsidR="004E6397" w:rsidRPr="00E4547C" w:rsidRDefault="00431F56" w:rsidP="00431F56">
      <w:pPr>
        <w:spacing w:after="0" w:line="240" w:lineRule="auto"/>
        <w:jc w:val="center"/>
        <w:rPr>
          <w:rFonts w:ascii="Times New Roman" w:hAnsi="Times New Roman" w:cs="Times New Roman"/>
          <w:b/>
          <w:color w:val="000000"/>
          <w:sz w:val="28"/>
          <w:szCs w:val="28"/>
        </w:rPr>
      </w:pPr>
      <w:r w:rsidRPr="00E4547C">
        <w:rPr>
          <w:rFonts w:ascii="Times New Roman" w:eastAsia="Times New Roman" w:hAnsi="Times New Roman" w:cs="Times New Roman"/>
          <w:b/>
          <w:sz w:val="28"/>
          <w:szCs w:val="28"/>
        </w:rPr>
        <w:t xml:space="preserve"> та фіксації фактів заподіяння шкоди навколишньому природному середовищу»</w:t>
      </w:r>
    </w:p>
    <w:p w14:paraId="4344FF3A" w14:textId="77777777" w:rsidR="00FE4120" w:rsidRPr="00E4547C" w:rsidRDefault="00FE4120" w:rsidP="00FE4120">
      <w:pPr>
        <w:spacing w:after="0" w:line="240" w:lineRule="auto"/>
        <w:jc w:val="center"/>
        <w:rPr>
          <w:rFonts w:ascii="Times New Roman" w:eastAsia="Times New Roman" w:hAnsi="Times New Roman" w:cs="Times New Roman"/>
          <w:b/>
          <w:sz w:val="28"/>
          <w:szCs w:val="28"/>
        </w:rPr>
      </w:pPr>
    </w:p>
    <w:tbl>
      <w:tblPr>
        <w:tblStyle w:val="aff7"/>
        <w:tblW w:w="143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518"/>
        <w:gridCol w:w="15"/>
      </w:tblGrid>
      <w:tr w:rsidR="004C4CC3" w:rsidRPr="00E4547C" w14:paraId="430DD316" w14:textId="77777777" w:rsidTr="00C315B4">
        <w:trPr>
          <w:gridAfter w:val="1"/>
          <w:wAfter w:w="15" w:type="dxa"/>
          <w:trHeight w:val="470"/>
          <w:jc w:val="center"/>
        </w:trPr>
        <w:tc>
          <w:tcPr>
            <w:tcW w:w="6799" w:type="dxa"/>
          </w:tcPr>
          <w:p w14:paraId="5FE38F13" w14:textId="77777777" w:rsidR="004C4CC3" w:rsidRPr="00E4547C" w:rsidRDefault="009A7704" w:rsidP="00251487">
            <w:pPr>
              <w:jc w:val="center"/>
              <w:rPr>
                <w:rFonts w:ascii="Times New Roman" w:eastAsia="Times New Roman" w:hAnsi="Times New Roman" w:cs="Times New Roman"/>
                <w:b/>
                <w:color w:val="000000"/>
                <w:sz w:val="28"/>
                <w:szCs w:val="28"/>
              </w:rPr>
            </w:pPr>
            <w:r w:rsidRPr="00E4547C">
              <w:rPr>
                <w:rFonts w:ascii="Times New Roman" w:eastAsia="Times New Roman" w:hAnsi="Times New Roman" w:cs="Times New Roman"/>
                <w:b/>
                <w:color w:val="000000"/>
                <w:sz w:val="28"/>
                <w:szCs w:val="28"/>
              </w:rPr>
              <w:t>Зміст положення акта законодавства</w:t>
            </w:r>
          </w:p>
        </w:tc>
        <w:tc>
          <w:tcPr>
            <w:tcW w:w="7518" w:type="dxa"/>
          </w:tcPr>
          <w:p w14:paraId="37F4BD45" w14:textId="77777777" w:rsidR="004C4CC3" w:rsidRPr="00E4547C" w:rsidRDefault="009A7704" w:rsidP="00251487">
            <w:pPr>
              <w:jc w:val="center"/>
              <w:rPr>
                <w:rFonts w:ascii="Times New Roman" w:eastAsia="Times New Roman" w:hAnsi="Times New Roman" w:cs="Times New Roman"/>
                <w:b/>
                <w:color w:val="000000"/>
                <w:sz w:val="28"/>
                <w:szCs w:val="28"/>
              </w:rPr>
            </w:pPr>
            <w:r w:rsidRPr="00E4547C">
              <w:rPr>
                <w:rFonts w:ascii="Times New Roman" w:eastAsia="Times New Roman" w:hAnsi="Times New Roman" w:cs="Times New Roman"/>
                <w:b/>
                <w:color w:val="000000"/>
                <w:sz w:val="28"/>
                <w:szCs w:val="28"/>
              </w:rPr>
              <w:t>Зміст відповідного положення проєкту акта</w:t>
            </w:r>
          </w:p>
        </w:tc>
      </w:tr>
      <w:tr w:rsidR="004C4CC3" w:rsidRPr="00E4547C" w14:paraId="1EA547FB" w14:textId="77777777" w:rsidTr="004E6397">
        <w:trPr>
          <w:trHeight w:val="385"/>
          <w:jc w:val="center"/>
        </w:trPr>
        <w:tc>
          <w:tcPr>
            <w:tcW w:w="14332" w:type="dxa"/>
            <w:gridSpan w:val="3"/>
          </w:tcPr>
          <w:p w14:paraId="0467D6BA" w14:textId="71986900" w:rsidR="004C4CC3" w:rsidRPr="00E4547C" w:rsidRDefault="00EF490F" w:rsidP="001B6ADD">
            <w:pPr>
              <w:jc w:val="center"/>
              <w:rPr>
                <w:rFonts w:ascii="Times New Roman" w:eastAsia="Times New Roman" w:hAnsi="Times New Roman" w:cs="Times New Roman"/>
                <w:b/>
                <w:bCs/>
                <w:color w:val="000000"/>
                <w:sz w:val="28"/>
                <w:szCs w:val="28"/>
              </w:rPr>
            </w:pPr>
            <w:r w:rsidRPr="00E4547C">
              <w:rPr>
                <w:rFonts w:ascii="Times New Roman" w:eastAsia="Times New Roman" w:hAnsi="Times New Roman" w:cs="Times New Roman"/>
                <w:b/>
                <w:color w:val="000000"/>
                <w:sz w:val="28"/>
                <w:szCs w:val="28"/>
              </w:rPr>
              <w:t>Положення про Єдину екологічну платформу «ЕкоСистема», затвердженого постановою Кабінету Міністрів України від 11 жовтня 2021 р. № 1065 (Офіційний вісник України, 2021 р., № 82, ст. 5264)</w:t>
            </w:r>
          </w:p>
        </w:tc>
      </w:tr>
      <w:tr w:rsidR="004C4CC3" w:rsidRPr="00E4547C" w14:paraId="6B43957C" w14:textId="77777777" w:rsidTr="00C315B4">
        <w:trPr>
          <w:gridAfter w:val="1"/>
          <w:wAfter w:w="15" w:type="dxa"/>
          <w:jc w:val="center"/>
        </w:trPr>
        <w:tc>
          <w:tcPr>
            <w:tcW w:w="6799" w:type="dxa"/>
          </w:tcPr>
          <w:p w14:paraId="77B44BB8" w14:textId="2F171057" w:rsidR="004C4CC3" w:rsidRPr="00E4547C" w:rsidRDefault="00EF490F" w:rsidP="00EF490F">
            <w:pPr>
              <w:pBdr>
                <w:top w:val="nil"/>
                <w:left w:val="nil"/>
                <w:bottom w:val="nil"/>
                <w:right w:val="nil"/>
                <w:between w:val="nil"/>
              </w:pBdr>
              <w:ind w:firstLine="425"/>
              <w:jc w:val="both"/>
              <w:rPr>
                <w:rFonts w:ascii="Times New Roman" w:hAnsi="Times New Roman" w:cs="Times New Roman"/>
                <w:color w:val="000000" w:themeColor="text1"/>
                <w:sz w:val="28"/>
                <w:szCs w:val="28"/>
                <w:shd w:val="clear" w:color="auto" w:fill="FFFFFF"/>
              </w:rPr>
            </w:pPr>
            <w:r w:rsidRPr="00E4547C">
              <w:rPr>
                <w:rFonts w:ascii="Times New Roman" w:hAnsi="Times New Roman" w:cs="Times New Roman"/>
                <w:color w:val="000000" w:themeColor="text1"/>
                <w:sz w:val="28"/>
                <w:szCs w:val="28"/>
                <w:shd w:val="clear" w:color="auto" w:fill="FFFFFF"/>
              </w:rPr>
              <w:t>2.</w:t>
            </w:r>
            <w:r w:rsidR="00C966A9" w:rsidRPr="00E4547C">
              <w:rPr>
                <w:rFonts w:ascii="Times New Roman" w:hAnsi="Times New Roman" w:cs="Times New Roman"/>
                <w:color w:val="000000" w:themeColor="text1"/>
                <w:sz w:val="28"/>
                <w:szCs w:val="28"/>
                <w:shd w:val="clear" w:color="auto" w:fill="FFFFFF"/>
              </w:rPr>
              <w:tab/>
            </w:r>
            <w:r w:rsidRPr="00E4547C">
              <w:rPr>
                <w:rFonts w:ascii="Times New Roman" w:hAnsi="Times New Roman" w:cs="Times New Roman"/>
                <w:color w:val="000000" w:themeColor="text1"/>
                <w:sz w:val="28"/>
                <w:szCs w:val="28"/>
                <w:shd w:val="clear" w:color="auto" w:fill="FFFFFF"/>
              </w:rPr>
              <w:t>У цьому Положенні терміни вживаються у такому значенні:</w:t>
            </w:r>
          </w:p>
          <w:p w14:paraId="7A3EDFBA" w14:textId="6EA6BE6F" w:rsidR="00EF490F" w:rsidRPr="00E4547C" w:rsidRDefault="00EF490F" w:rsidP="00F50718">
            <w:pPr>
              <w:pBdr>
                <w:top w:val="nil"/>
                <w:left w:val="nil"/>
                <w:bottom w:val="nil"/>
                <w:right w:val="nil"/>
                <w:between w:val="nil"/>
              </w:pBdr>
              <w:ind w:firstLine="425"/>
              <w:jc w:val="both"/>
              <w:rPr>
                <w:rFonts w:ascii="Times New Roman" w:eastAsia="Times New Roman" w:hAnsi="Times New Roman" w:cs="Times New Roman"/>
                <w:b/>
                <w:sz w:val="28"/>
                <w:szCs w:val="28"/>
              </w:rPr>
            </w:pPr>
            <w:r w:rsidRPr="00E4547C">
              <w:rPr>
                <w:rFonts w:ascii="Times New Roman" w:hAnsi="Times New Roman" w:cs="Times New Roman"/>
                <w:color w:val="000000" w:themeColor="text1"/>
                <w:sz w:val="28"/>
                <w:szCs w:val="28"/>
                <w:shd w:val="clear" w:color="auto" w:fill="FFFFFF"/>
              </w:rPr>
              <w:t>2</w:t>
            </w:r>
            <w:r w:rsidRPr="00E4547C">
              <w:rPr>
                <w:rStyle w:val="rvts37"/>
                <w:rFonts w:ascii="Times New Roman" w:hAnsi="Times New Roman" w:cs="Times New Roman"/>
                <w:bCs/>
                <w:color w:val="000000" w:themeColor="text1"/>
                <w:sz w:val="28"/>
                <w:szCs w:val="28"/>
                <w:shd w:val="clear" w:color="auto" w:fill="FFFFFF"/>
                <w:vertAlign w:val="superscript"/>
              </w:rPr>
              <w:t>1</w:t>
            </w:r>
            <w:r w:rsidRPr="00E4547C">
              <w:rPr>
                <w:rFonts w:ascii="Times New Roman" w:hAnsi="Times New Roman" w:cs="Times New Roman"/>
                <w:color w:val="000000" w:themeColor="text1"/>
                <w:sz w:val="28"/>
                <w:szCs w:val="28"/>
                <w:shd w:val="clear" w:color="auto" w:fill="FFFFFF"/>
              </w:rPr>
              <w:t>)</w:t>
            </w:r>
            <w:r w:rsidR="00C966A9" w:rsidRPr="00E4547C">
              <w:rPr>
                <w:rFonts w:ascii="Times New Roman" w:hAnsi="Times New Roman" w:cs="Times New Roman"/>
                <w:color w:val="000000" w:themeColor="text1"/>
                <w:sz w:val="28"/>
                <w:szCs w:val="28"/>
                <w:shd w:val="clear" w:color="auto" w:fill="FFFFFF"/>
              </w:rPr>
              <w:tab/>
            </w:r>
            <w:r w:rsidRPr="00E4547C">
              <w:rPr>
                <w:rFonts w:ascii="Times New Roman" w:hAnsi="Times New Roman" w:cs="Times New Roman"/>
                <w:color w:val="000000" w:themeColor="text1"/>
                <w:sz w:val="28"/>
                <w:szCs w:val="28"/>
                <w:shd w:val="clear" w:color="auto" w:fill="FFFFFF"/>
              </w:rPr>
              <w:t xml:space="preserve">ЕкоЗагроза - інформаційно-комунікаційна система, яка організаційно та функціонально складається з веб-сайту та мобільного додатка сервісу фіксації екологічних загроз на території України </w:t>
            </w:r>
            <w:r w:rsidR="00F50718" w:rsidRPr="00E4547C">
              <w:rPr>
                <w:rFonts w:ascii="Times New Roman" w:hAnsi="Times New Roman" w:cs="Times New Roman"/>
                <w:color w:val="000000" w:themeColor="text1"/>
                <w:sz w:val="28"/>
                <w:szCs w:val="28"/>
                <w:shd w:val="clear" w:color="auto" w:fill="FFFFFF"/>
              </w:rPr>
              <w:t>«</w:t>
            </w:r>
            <w:r w:rsidRPr="00E4547C">
              <w:rPr>
                <w:rFonts w:ascii="Times New Roman" w:hAnsi="Times New Roman" w:cs="Times New Roman"/>
                <w:color w:val="000000" w:themeColor="text1"/>
                <w:sz w:val="28"/>
                <w:szCs w:val="28"/>
                <w:shd w:val="clear" w:color="auto" w:fill="FFFFFF"/>
              </w:rPr>
              <w:t>ЕкоЗагроза</w:t>
            </w:r>
            <w:r w:rsidR="00F50718" w:rsidRPr="00E4547C">
              <w:rPr>
                <w:rFonts w:ascii="Times New Roman" w:hAnsi="Times New Roman" w:cs="Times New Roman"/>
                <w:color w:val="000000" w:themeColor="text1"/>
                <w:sz w:val="28"/>
                <w:szCs w:val="28"/>
                <w:shd w:val="clear" w:color="auto" w:fill="FFFFFF"/>
              </w:rPr>
              <w:t>»</w:t>
            </w:r>
            <w:r w:rsidRPr="00E4547C">
              <w:rPr>
                <w:rFonts w:ascii="Times New Roman" w:hAnsi="Times New Roman" w:cs="Times New Roman"/>
                <w:color w:val="000000" w:themeColor="text1"/>
                <w:sz w:val="28"/>
                <w:szCs w:val="28"/>
                <w:shd w:val="clear" w:color="auto" w:fill="FFFFFF"/>
              </w:rPr>
              <w:t>, електронних кабінетів, реєстрів, геоінформаційного порталу, аналітичної платформи та забезпечує подання електронних звернень щодо виявлених випадків порушення вимог законодавства про охорону навколишнього природного середовища на території України;</w:t>
            </w:r>
          </w:p>
        </w:tc>
        <w:tc>
          <w:tcPr>
            <w:tcW w:w="7518" w:type="dxa"/>
          </w:tcPr>
          <w:p w14:paraId="7DEA85E3" w14:textId="4C40E1B7" w:rsidR="00FB2569" w:rsidRPr="00E4547C" w:rsidRDefault="00C966A9" w:rsidP="00FB2569">
            <w:pPr>
              <w:pBdr>
                <w:top w:val="nil"/>
                <w:left w:val="nil"/>
                <w:bottom w:val="nil"/>
                <w:right w:val="nil"/>
                <w:between w:val="nil"/>
              </w:pBdr>
              <w:ind w:firstLine="425"/>
              <w:jc w:val="both"/>
              <w:rPr>
                <w:rFonts w:ascii="Times New Roman" w:hAnsi="Times New Roman" w:cs="Times New Roman"/>
                <w:color w:val="000000" w:themeColor="text1"/>
                <w:sz w:val="28"/>
                <w:szCs w:val="28"/>
                <w:shd w:val="clear" w:color="auto" w:fill="FFFFFF"/>
              </w:rPr>
            </w:pPr>
            <w:r w:rsidRPr="00E4547C">
              <w:rPr>
                <w:rFonts w:ascii="Times New Roman" w:hAnsi="Times New Roman" w:cs="Times New Roman"/>
                <w:color w:val="000000" w:themeColor="text1"/>
                <w:sz w:val="28"/>
                <w:szCs w:val="28"/>
                <w:shd w:val="clear" w:color="auto" w:fill="FFFFFF"/>
              </w:rPr>
              <w:t>2.</w:t>
            </w:r>
            <w:r w:rsidRPr="00E4547C">
              <w:rPr>
                <w:rFonts w:ascii="Times New Roman" w:hAnsi="Times New Roman" w:cs="Times New Roman"/>
                <w:color w:val="000000" w:themeColor="text1"/>
                <w:sz w:val="28"/>
                <w:szCs w:val="28"/>
                <w:shd w:val="clear" w:color="auto" w:fill="FFFFFF"/>
              </w:rPr>
              <w:tab/>
            </w:r>
            <w:r w:rsidR="00FB2569" w:rsidRPr="00E4547C">
              <w:rPr>
                <w:rFonts w:ascii="Times New Roman" w:hAnsi="Times New Roman" w:cs="Times New Roman"/>
                <w:color w:val="000000" w:themeColor="text1"/>
                <w:sz w:val="28"/>
                <w:szCs w:val="28"/>
                <w:shd w:val="clear" w:color="auto" w:fill="FFFFFF"/>
              </w:rPr>
              <w:t>У цьому Положенні терміни вживаються у такому значенні:</w:t>
            </w:r>
          </w:p>
          <w:p w14:paraId="33E820EB" w14:textId="2E6E536C" w:rsidR="009E4778" w:rsidRPr="00E4547C" w:rsidRDefault="00FB2569" w:rsidP="00FB2569">
            <w:pPr>
              <w:pStyle w:val="ac"/>
              <w:spacing w:before="0" w:beforeAutospacing="0" w:after="0" w:afterAutospacing="0"/>
              <w:ind w:firstLine="567"/>
              <w:jc w:val="both"/>
              <w:rPr>
                <w:color w:val="000000"/>
                <w:sz w:val="28"/>
                <w:szCs w:val="28"/>
              </w:rPr>
            </w:pPr>
            <w:r w:rsidRPr="00E4547C">
              <w:rPr>
                <w:color w:val="000000"/>
                <w:sz w:val="28"/>
                <w:szCs w:val="28"/>
              </w:rPr>
              <w:t>2</w:t>
            </w:r>
            <w:r w:rsidRPr="00E4547C">
              <w:rPr>
                <w:color w:val="000000"/>
                <w:sz w:val="28"/>
                <w:szCs w:val="28"/>
                <w:vertAlign w:val="superscript"/>
              </w:rPr>
              <w:t>1</w:t>
            </w:r>
            <w:r w:rsidRPr="00E4547C">
              <w:rPr>
                <w:color w:val="000000"/>
                <w:sz w:val="28"/>
                <w:szCs w:val="28"/>
              </w:rPr>
              <w:t>)</w:t>
            </w:r>
            <w:r w:rsidRPr="00E4547C">
              <w:rPr>
                <w:color w:val="000000"/>
                <w:sz w:val="28"/>
                <w:szCs w:val="28"/>
              </w:rPr>
              <w:tab/>
              <w:t>ЕкоЗагроза – функціональний модуль Єдиної екологічної платформи «ЕкоСистема», який організаційно та функціонально складається з вебсайту та мобільного додатку ЕкоЗагрози, електронних кабінетів, бази даних, геоінформаційного порталу, аналітичної платформи та забезпечує подання електронних звернень щодо виявлених фактів 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p>
        </w:tc>
      </w:tr>
      <w:tr w:rsidR="00F50718" w:rsidRPr="00E4547C" w14:paraId="5780A7BD" w14:textId="77777777" w:rsidTr="00C315B4">
        <w:trPr>
          <w:gridAfter w:val="1"/>
          <w:wAfter w:w="15" w:type="dxa"/>
          <w:jc w:val="center"/>
        </w:trPr>
        <w:tc>
          <w:tcPr>
            <w:tcW w:w="6799" w:type="dxa"/>
          </w:tcPr>
          <w:p w14:paraId="515440E7" w14:textId="3828CD67" w:rsidR="00F50718" w:rsidRPr="00E4547C" w:rsidRDefault="00C966A9" w:rsidP="00F50718">
            <w:pPr>
              <w:pBdr>
                <w:top w:val="nil"/>
                <w:left w:val="nil"/>
                <w:bottom w:val="nil"/>
                <w:right w:val="nil"/>
                <w:between w:val="nil"/>
              </w:pBdr>
              <w:ind w:firstLine="425"/>
              <w:jc w:val="both"/>
              <w:rPr>
                <w:rFonts w:ascii="Times New Roman" w:hAnsi="Times New Roman" w:cs="Times New Roman"/>
                <w:color w:val="000000" w:themeColor="text1"/>
                <w:sz w:val="28"/>
                <w:szCs w:val="28"/>
                <w:shd w:val="clear" w:color="auto" w:fill="FFFFFF"/>
              </w:rPr>
            </w:pPr>
            <w:r w:rsidRPr="00E4547C">
              <w:rPr>
                <w:rFonts w:ascii="Times New Roman" w:hAnsi="Times New Roman" w:cs="Times New Roman"/>
                <w:color w:val="000000" w:themeColor="text1"/>
                <w:sz w:val="28"/>
                <w:szCs w:val="28"/>
                <w:shd w:val="clear" w:color="auto" w:fill="FFFFFF"/>
              </w:rPr>
              <w:t>11.</w:t>
            </w:r>
            <w:r w:rsidRPr="00E4547C">
              <w:rPr>
                <w:rFonts w:ascii="Times New Roman" w:hAnsi="Times New Roman" w:cs="Times New Roman"/>
                <w:color w:val="000000" w:themeColor="text1"/>
                <w:sz w:val="28"/>
                <w:szCs w:val="28"/>
                <w:shd w:val="clear" w:color="auto" w:fill="FFFFFF"/>
              </w:rPr>
              <w:tab/>
            </w:r>
            <w:r w:rsidR="00F50718" w:rsidRPr="00E4547C">
              <w:rPr>
                <w:rFonts w:ascii="Times New Roman" w:hAnsi="Times New Roman" w:cs="Times New Roman"/>
                <w:color w:val="000000" w:themeColor="text1"/>
                <w:sz w:val="28"/>
                <w:szCs w:val="28"/>
                <w:shd w:val="clear" w:color="auto" w:fill="FFFFFF"/>
              </w:rPr>
              <w:t>ЕкоСистема складається з електронних кабінетів, реєстрів, геоінформаційного порталу, аналітичної платформи, веб-сайту та мобільного додатка сервісу фіксації екологічних загроз на території України «ЕкоЗагроза» та окремих функціональних модулів у сферах забезпечення формування та реалізації державної політики, віднесених до компетенції Міндовкілля.</w:t>
            </w:r>
          </w:p>
        </w:tc>
        <w:tc>
          <w:tcPr>
            <w:tcW w:w="7518" w:type="dxa"/>
          </w:tcPr>
          <w:p w14:paraId="396146E9" w14:textId="64613451" w:rsidR="00F50718" w:rsidRPr="00E4547C" w:rsidRDefault="00FB2569" w:rsidP="00FB2569">
            <w:pPr>
              <w:tabs>
                <w:tab w:val="left" w:pos="284"/>
              </w:tabs>
              <w:ind w:firstLine="573"/>
              <w:jc w:val="both"/>
              <w:rPr>
                <w:rFonts w:ascii="Times New Roman" w:eastAsia="Times New Roman" w:hAnsi="Times New Roman" w:cs="Times New Roman"/>
                <w:color w:val="000000"/>
                <w:sz w:val="28"/>
                <w:szCs w:val="28"/>
              </w:rPr>
            </w:pPr>
            <w:r w:rsidRPr="00E4547C">
              <w:rPr>
                <w:rFonts w:ascii="Times New Roman" w:eastAsia="Times New Roman" w:hAnsi="Times New Roman" w:cs="Times New Roman"/>
                <w:color w:val="000000"/>
                <w:sz w:val="28"/>
                <w:szCs w:val="28"/>
              </w:rPr>
              <w:t>11.</w:t>
            </w:r>
            <w:r w:rsidRPr="00E4547C">
              <w:rPr>
                <w:rFonts w:ascii="Times New Roman" w:eastAsia="Times New Roman" w:hAnsi="Times New Roman" w:cs="Times New Roman"/>
                <w:color w:val="000000"/>
                <w:sz w:val="28"/>
                <w:szCs w:val="28"/>
              </w:rPr>
              <w:tab/>
              <w:t>ЕкоСистема складається з електронних кабінетів, реєстрів, геоінформаційного порталу, аналітичної платформи,</w:t>
            </w:r>
            <w:r w:rsidRPr="00E4547C">
              <w:rPr>
                <w:rFonts w:ascii="Times New Roman" w:hAnsi="Times New Roman" w:cs="Times New Roman"/>
                <w:color w:val="000000" w:themeColor="text1"/>
                <w:sz w:val="28"/>
                <w:szCs w:val="28"/>
              </w:rPr>
              <w:t xml:space="preserve"> сервісу </w:t>
            </w:r>
            <w:r w:rsidRPr="00E4547C">
              <w:rPr>
                <w:rFonts w:ascii="Times New Roman" w:hAnsi="Times New Roman" w:cs="Times New Roman"/>
                <w:color w:val="000000"/>
                <w:sz w:val="28"/>
                <w:szCs w:val="28"/>
              </w:rPr>
              <w:t xml:space="preserve">фіксації фактів </w:t>
            </w:r>
            <w:r w:rsidRPr="00E4547C">
              <w:rPr>
                <w:rFonts w:ascii="Times New Roman" w:hAnsi="Times New Roman" w:cs="Times New Roman"/>
                <w:color w:val="000000"/>
                <w:sz w:val="28"/>
                <w:szCs w:val="28"/>
                <w:shd w:val="clear" w:color="auto" w:fill="FFFFFF"/>
              </w:rPr>
              <w:t>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r w:rsidRPr="00E4547C">
              <w:rPr>
                <w:rFonts w:ascii="Times New Roman" w:hAnsi="Times New Roman" w:cs="Times New Roman"/>
                <w:color w:val="000000" w:themeColor="text1"/>
                <w:sz w:val="28"/>
                <w:szCs w:val="28"/>
              </w:rPr>
              <w:t xml:space="preserve"> «ЕкоЗагроза»</w:t>
            </w:r>
            <w:r w:rsidRPr="00E4547C">
              <w:rPr>
                <w:rFonts w:ascii="Times New Roman" w:eastAsia="Times New Roman" w:hAnsi="Times New Roman" w:cs="Times New Roman"/>
                <w:color w:val="000000"/>
                <w:sz w:val="28"/>
                <w:szCs w:val="28"/>
              </w:rPr>
              <w:t xml:space="preserve"> та окремих функціональних модулів у сферах забезпечення формування та реалізації державної політики, віднесених до компетенції Міндовкілля.</w:t>
            </w:r>
          </w:p>
        </w:tc>
      </w:tr>
      <w:tr w:rsidR="002026F8" w:rsidRPr="00E4547C" w14:paraId="512AFC01" w14:textId="77777777" w:rsidTr="009D3645">
        <w:trPr>
          <w:jc w:val="center"/>
        </w:trPr>
        <w:tc>
          <w:tcPr>
            <w:tcW w:w="14317" w:type="dxa"/>
            <w:gridSpan w:val="3"/>
          </w:tcPr>
          <w:p w14:paraId="3DA3D4E4" w14:textId="3A384EE4" w:rsidR="002026F8" w:rsidRPr="00E4547C" w:rsidRDefault="00EF490F" w:rsidP="00EF490F">
            <w:pPr>
              <w:ind w:firstLine="448"/>
              <w:jc w:val="center"/>
              <w:rPr>
                <w:rFonts w:ascii="Times New Roman" w:hAnsi="Times New Roman" w:cs="Times New Roman"/>
                <w:sz w:val="28"/>
                <w:szCs w:val="28"/>
                <w:shd w:val="clear" w:color="auto" w:fill="FFFFFF"/>
              </w:rPr>
            </w:pPr>
            <w:r w:rsidRPr="00E4547C">
              <w:rPr>
                <w:rFonts w:ascii="Times New Roman" w:eastAsia="Times New Roman" w:hAnsi="Times New Roman" w:cs="Times New Roman"/>
                <w:b/>
                <w:sz w:val="28"/>
                <w:szCs w:val="28"/>
                <w:highlight w:val="white"/>
              </w:rPr>
              <w:lastRenderedPageBreak/>
              <w:t>Положення про Державну екологічну інспекцію України, затверджене постановою Кабінету Міністрів України від 19 квітня 2017 р. №</w:t>
            </w:r>
            <w:r w:rsidR="0047254D">
              <w:rPr>
                <w:rFonts w:ascii="Times New Roman" w:eastAsia="Times New Roman" w:hAnsi="Times New Roman" w:cs="Times New Roman"/>
                <w:b/>
                <w:sz w:val="28"/>
                <w:szCs w:val="28"/>
                <w:highlight w:val="white"/>
              </w:rPr>
              <w:t xml:space="preserve"> </w:t>
            </w:r>
            <w:bookmarkStart w:id="0" w:name="_GoBack"/>
            <w:bookmarkEnd w:id="0"/>
            <w:r w:rsidRPr="00E4547C">
              <w:rPr>
                <w:rFonts w:ascii="Times New Roman" w:eastAsia="Times New Roman" w:hAnsi="Times New Roman" w:cs="Times New Roman"/>
                <w:b/>
                <w:sz w:val="28"/>
                <w:szCs w:val="28"/>
                <w:highlight w:val="white"/>
              </w:rPr>
              <w:t>275</w:t>
            </w:r>
          </w:p>
        </w:tc>
      </w:tr>
      <w:tr w:rsidR="002026F8" w:rsidRPr="00E4547C" w14:paraId="20486421" w14:textId="77777777" w:rsidTr="00C315B4">
        <w:trPr>
          <w:jc w:val="center"/>
        </w:trPr>
        <w:tc>
          <w:tcPr>
            <w:tcW w:w="6799" w:type="dxa"/>
          </w:tcPr>
          <w:p w14:paraId="04A2C9EB" w14:textId="41EBA539" w:rsidR="00EF490F" w:rsidRPr="00E4547C" w:rsidRDefault="00BB3243" w:rsidP="00EF490F">
            <w:pPr>
              <w:pBdr>
                <w:top w:val="nil"/>
                <w:left w:val="nil"/>
                <w:bottom w:val="nil"/>
                <w:right w:val="nil"/>
                <w:between w:val="nil"/>
              </w:pBdr>
              <w:ind w:firstLine="425"/>
              <w:jc w:val="both"/>
              <w:rPr>
                <w:rFonts w:ascii="Times New Roman" w:hAnsi="Times New Roman" w:cs="Times New Roman"/>
                <w:sz w:val="28"/>
                <w:szCs w:val="28"/>
                <w:shd w:val="clear" w:color="auto" w:fill="FFFFFF"/>
              </w:rPr>
            </w:pPr>
            <w:r w:rsidRPr="00E4547C">
              <w:rPr>
                <w:rFonts w:ascii="Times New Roman" w:hAnsi="Times New Roman" w:cs="Times New Roman"/>
                <w:sz w:val="28"/>
                <w:szCs w:val="28"/>
                <w:shd w:val="clear" w:color="auto" w:fill="FFFFFF"/>
              </w:rPr>
              <w:t>3.</w:t>
            </w:r>
            <w:r w:rsidRPr="00E4547C">
              <w:rPr>
                <w:rFonts w:ascii="Times New Roman" w:hAnsi="Times New Roman" w:cs="Times New Roman"/>
                <w:sz w:val="28"/>
                <w:szCs w:val="28"/>
                <w:shd w:val="clear" w:color="auto" w:fill="FFFFFF"/>
              </w:rPr>
              <w:tab/>
            </w:r>
            <w:r w:rsidR="00EF490F" w:rsidRPr="00E4547C">
              <w:rPr>
                <w:rFonts w:ascii="Times New Roman" w:hAnsi="Times New Roman" w:cs="Times New Roman"/>
                <w:sz w:val="28"/>
                <w:szCs w:val="28"/>
                <w:shd w:val="clear" w:color="auto" w:fill="FFFFFF"/>
              </w:rPr>
              <w:t>Основними завданнями Держекоінспекції є:</w:t>
            </w:r>
          </w:p>
          <w:p w14:paraId="7428F923" w14:textId="77777777" w:rsidR="00EF490F" w:rsidRPr="00E4547C" w:rsidRDefault="00EF490F" w:rsidP="00EF490F">
            <w:pPr>
              <w:pBdr>
                <w:top w:val="nil"/>
                <w:left w:val="nil"/>
                <w:bottom w:val="nil"/>
                <w:right w:val="nil"/>
                <w:between w:val="nil"/>
              </w:pBdr>
              <w:ind w:firstLine="425"/>
              <w:jc w:val="both"/>
              <w:rPr>
                <w:rFonts w:ascii="Times New Roman" w:eastAsia="Times New Roman" w:hAnsi="Times New Roman" w:cs="Times New Roman"/>
                <w:sz w:val="28"/>
                <w:szCs w:val="28"/>
              </w:rPr>
            </w:pPr>
            <w:r w:rsidRPr="00E4547C">
              <w:rPr>
                <w:rFonts w:ascii="Times New Roman" w:hAnsi="Times New Roman" w:cs="Times New Roman"/>
                <w:sz w:val="28"/>
                <w:szCs w:val="28"/>
                <w:shd w:val="clear" w:color="auto" w:fill="FFFFFF"/>
              </w:rPr>
              <w:t>…</w:t>
            </w:r>
          </w:p>
          <w:p w14:paraId="62EA9977" w14:textId="77777777" w:rsidR="00EF490F" w:rsidRPr="00E4547C" w:rsidRDefault="00EF490F" w:rsidP="00EF490F">
            <w:pPr>
              <w:pBdr>
                <w:top w:val="nil"/>
                <w:left w:val="nil"/>
                <w:bottom w:val="nil"/>
                <w:right w:val="nil"/>
                <w:between w:val="nil"/>
              </w:pBdr>
              <w:ind w:firstLine="425"/>
              <w:jc w:val="both"/>
              <w:rPr>
                <w:rFonts w:ascii="Times New Roman" w:eastAsia="Times New Roman" w:hAnsi="Times New Roman" w:cs="Times New Roman"/>
                <w:sz w:val="28"/>
                <w:szCs w:val="28"/>
              </w:rPr>
            </w:pPr>
          </w:p>
          <w:p w14:paraId="5D0E5DD8" w14:textId="77777777" w:rsidR="00EF490F" w:rsidRPr="00E4547C" w:rsidRDefault="00EF490F" w:rsidP="00EF490F">
            <w:pPr>
              <w:pBdr>
                <w:top w:val="nil"/>
                <w:left w:val="nil"/>
                <w:bottom w:val="nil"/>
                <w:right w:val="nil"/>
                <w:between w:val="nil"/>
              </w:pBdr>
              <w:ind w:firstLine="425"/>
              <w:jc w:val="both"/>
              <w:rPr>
                <w:rFonts w:ascii="Times New Roman" w:eastAsia="Times New Roman" w:hAnsi="Times New Roman" w:cs="Times New Roman"/>
                <w:b/>
                <w:sz w:val="28"/>
                <w:szCs w:val="28"/>
              </w:rPr>
            </w:pPr>
            <w:r w:rsidRPr="00E4547C">
              <w:rPr>
                <w:rFonts w:ascii="Times New Roman" w:eastAsia="Times New Roman" w:hAnsi="Times New Roman" w:cs="Times New Roman"/>
                <w:b/>
                <w:sz w:val="28"/>
                <w:szCs w:val="28"/>
              </w:rPr>
              <w:t xml:space="preserve">Норма відсутня </w:t>
            </w:r>
          </w:p>
          <w:p w14:paraId="065A0CAD" w14:textId="77777777" w:rsidR="002026F8" w:rsidRPr="00E4547C" w:rsidRDefault="002026F8" w:rsidP="00251487">
            <w:pPr>
              <w:pBdr>
                <w:top w:val="nil"/>
                <w:left w:val="nil"/>
                <w:bottom w:val="nil"/>
                <w:right w:val="nil"/>
                <w:between w:val="nil"/>
              </w:pBdr>
              <w:ind w:firstLine="425"/>
              <w:jc w:val="both"/>
              <w:rPr>
                <w:rFonts w:ascii="Times New Roman" w:hAnsi="Times New Roman" w:cs="Times New Roman"/>
                <w:sz w:val="28"/>
                <w:szCs w:val="28"/>
                <w:shd w:val="clear" w:color="auto" w:fill="FFFFFF"/>
              </w:rPr>
            </w:pPr>
          </w:p>
        </w:tc>
        <w:tc>
          <w:tcPr>
            <w:tcW w:w="7518" w:type="dxa"/>
            <w:gridSpan w:val="2"/>
          </w:tcPr>
          <w:p w14:paraId="1D34197D" w14:textId="3038266C" w:rsidR="00EF490F" w:rsidRPr="00E4547C" w:rsidRDefault="00BB3243" w:rsidP="00EF490F">
            <w:pPr>
              <w:ind w:firstLine="448"/>
              <w:jc w:val="both"/>
              <w:rPr>
                <w:rFonts w:ascii="Times New Roman" w:hAnsi="Times New Roman" w:cs="Times New Roman"/>
                <w:sz w:val="28"/>
                <w:szCs w:val="28"/>
                <w:shd w:val="clear" w:color="auto" w:fill="FFFFFF"/>
              </w:rPr>
            </w:pPr>
            <w:r w:rsidRPr="00E4547C">
              <w:rPr>
                <w:rFonts w:ascii="Times New Roman" w:hAnsi="Times New Roman" w:cs="Times New Roman"/>
                <w:sz w:val="28"/>
                <w:szCs w:val="28"/>
                <w:shd w:val="clear" w:color="auto" w:fill="FFFFFF"/>
              </w:rPr>
              <w:t>3.</w:t>
            </w:r>
            <w:r w:rsidRPr="00E4547C">
              <w:rPr>
                <w:rFonts w:ascii="Times New Roman" w:hAnsi="Times New Roman" w:cs="Times New Roman"/>
                <w:sz w:val="28"/>
                <w:szCs w:val="28"/>
                <w:shd w:val="clear" w:color="auto" w:fill="FFFFFF"/>
              </w:rPr>
              <w:tab/>
            </w:r>
            <w:r w:rsidR="00EF490F" w:rsidRPr="00E4547C">
              <w:rPr>
                <w:rFonts w:ascii="Times New Roman" w:hAnsi="Times New Roman" w:cs="Times New Roman"/>
                <w:sz w:val="28"/>
                <w:szCs w:val="28"/>
                <w:shd w:val="clear" w:color="auto" w:fill="FFFFFF"/>
              </w:rPr>
              <w:t>Основними завданнями Держекоінспекції є:</w:t>
            </w:r>
          </w:p>
          <w:p w14:paraId="72C28349" w14:textId="77777777" w:rsidR="00EF490F" w:rsidRPr="00E4547C" w:rsidRDefault="00EF490F" w:rsidP="00EF490F">
            <w:pPr>
              <w:ind w:firstLine="448"/>
              <w:jc w:val="both"/>
              <w:rPr>
                <w:rFonts w:ascii="Times New Roman" w:eastAsia="Times New Roman" w:hAnsi="Times New Roman" w:cs="Times New Roman"/>
                <w:sz w:val="28"/>
                <w:szCs w:val="28"/>
                <w:highlight w:val="white"/>
              </w:rPr>
            </w:pPr>
            <w:r w:rsidRPr="00E4547C">
              <w:rPr>
                <w:rFonts w:ascii="Times New Roman" w:hAnsi="Times New Roman" w:cs="Times New Roman"/>
                <w:sz w:val="28"/>
                <w:szCs w:val="28"/>
                <w:shd w:val="clear" w:color="auto" w:fill="FFFFFF"/>
              </w:rPr>
              <w:t>…</w:t>
            </w:r>
          </w:p>
          <w:p w14:paraId="47A501F1" w14:textId="4CEC1BC0" w:rsidR="002026F8" w:rsidRPr="00E4547C" w:rsidRDefault="00BB3243" w:rsidP="00EF490F">
            <w:pPr>
              <w:ind w:firstLine="448"/>
              <w:jc w:val="both"/>
              <w:rPr>
                <w:rFonts w:ascii="Times New Roman" w:hAnsi="Times New Roman" w:cs="Times New Roman"/>
                <w:sz w:val="28"/>
                <w:szCs w:val="28"/>
                <w:shd w:val="clear" w:color="auto" w:fill="FFFFFF"/>
              </w:rPr>
            </w:pPr>
            <w:r w:rsidRPr="00E4547C">
              <w:rPr>
                <w:rFonts w:ascii="Times New Roman" w:eastAsia="Times New Roman" w:hAnsi="Times New Roman" w:cs="Times New Roman"/>
                <w:sz w:val="28"/>
                <w:szCs w:val="28"/>
              </w:rPr>
              <w:t>4)</w:t>
            </w:r>
            <w:r w:rsidRPr="00E4547C">
              <w:rPr>
                <w:rFonts w:ascii="Times New Roman" w:eastAsia="Times New Roman" w:hAnsi="Times New Roman" w:cs="Times New Roman"/>
                <w:sz w:val="28"/>
                <w:szCs w:val="28"/>
              </w:rPr>
              <w:tab/>
            </w:r>
            <w:r w:rsidR="00EF490F" w:rsidRPr="00E4547C">
              <w:rPr>
                <w:rFonts w:ascii="Times New Roman" w:eastAsia="Times New Roman" w:hAnsi="Times New Roman" w:cs="Times New Roman"/>
                <w:sz w:val="28"/>
                <w:szCs w:val="28"/>
              </w:rPr>
              <w:t>проведення огляду (обстеження) місця 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p>
        </w:tc>
      </w:tr>
    </w:tbl>
    <w:p w14:paraId="6B5482B9" w14:textId="77777777" w:rsidR="009A7704" w:rsidRPr="00E4547C" w:rsidRDefault="009A7704" w:rsidP="00251487">
      <w:pPr>
        <w:spacing w:after="0" w:line="240" w:lineRule="auto"/>
        <w:ind w:firstLine="851"/>
        <w:jc w:val="both"/>
        <w:rPr>
          <w:rFonts w:ascii="Times New Roman" w:eastAsia="Times New Roman" w:hAnsi="Times New Roman" w:cs="Times New Roman"/>
          <w:color w:val="000000"/>
          <w:sz w:val="28"/>
          <w:szCs w:val="28"/>
        </w:rPr>
      </w:pPr>
    </w:p>
    <w:p w14:paraId="0C398D17" w14:textId="77777777" w:rsidR="004E6397" w:rsidRPr="00E4547C" w:rsidRDefault="004E6397" w:rsidP="00251487">
      <w:pPr>
        <w:spacing w:after="0" w:line="240" w:lineRule="auto"/>
        <w:ind w:firstLine="851"/>
        <w:jc w:val="both"/>
        <w:rPr>
          <w:rFonts w:ascii="Times New Roman" w:eastAsia="Times New Roman" w:hAnsi="Times New Roman" w:cs="Times New Roman"/>
          <w:color w:val="000000"/>
          <w:sz w:val="28"/>
          <w:szCs w:val="28"/>
        </w:rPr>
      </w:pPr>
    </w:p>
    <w:p w14:paraId="1325E3CC" w14:textId="77777777" w:rsidR="00445A96" w:rsidRPr="00E4547C" w:rsidRDefault="001F68C6" w:rsidP="001F68C6">
      <w:pPr>
        <w:spacing w:after="0" w:line="240" w:lineRule="auto"/>
        <w:rPr>
          <w:rFonts w:ascii="Times New Roman" w:eastAsia="Times New Roman" w:hAnsi="Times New Roman" w:cs="Times New Roman"/>
          <w:b/>
          <w:sz w:val="28"/>
          <w:szCs w:val="28"/>
          <w:lang w:eastAsia="ru-RU"/>
        </w:rPr>
      </w:pPr>
      <w:r w:rsidRPr="00E4547C">
        <w:rPr>
          <w:rFonts w:ascii="Times New Roman" w:eastAsia="Times New Roman" w:hAnsi="Times New Roman" w:cs="Times New Roman"/>
          <w:b/>
          <w:sz w:val="28"/>
          <w:szCs w:val="28"/>
          <w:lang w:eastAsia="ru-RU"/>
        </w:rPr>
        <w:t>Міністр</w:t>
      </w:r>
      <w:r w:rsidR="00445A96" w:rsidRPr="00E4547C">
        <w:rPr>
          <w:rFonts w:ascii="Times New Roman" w:eastAsia="Times New Roman" w:hAnsi="Times New Roman" w:cs="Times New Roman"/>
          <w:b/>
          <w:sz w:val="28"/>
          <w:szCs w:val="28"/>
          <w:lang w:eastAsia="ru-RU"/>
        </w:rPr>
        <w:t xml:space="preserve"> захисту довкілля та</w:t>
      </w:r>
    </w:p>
    <w:p w14:paraId="1D47F418" w14:textId="088B8350" w:rsidR="001F68C6" w:rsidRPr="00E4547C" w:rsidRDefault="00445A96" w:rsidP="001F68C6">
      <w:pPr>
        <w:spacing w:after="0" w:line="240" w:lineRule="auto"/>
        <w:rPr>
          <w:rFonts w:ascii="Times New Roman" w:eastAsia="Times New Roman" w:hAnsi="Times New Roman" w:cs="Times New Roman"/>
          <w:b/>
          <w:sz w:val="28"/>
          <w:szCs w:val="28"/>
          <w:lang w:eastAsia="ru-RU"/>
        </w:rPr>
      </w:pPr>
      <w:r w:rsidRPr="00E4547C">
        <w:rPr>
          <w:rFonts w:ascii="Times New Roman" w:eastAsia="Times New Roman" w:hAnsi="Times New Roman" w:cs="Times New Roman"/>
          <w:b/>
          <w:sz w:val="28"/>
          <w:szCs w:val="28"/>
          <w:lang w:eastAsia="ru-RU"/>
        </w:rPr>
        <w:t>природн</w:t>
      </w:r>
      <w:r w:rsidR="00ED6B1D" w:rsidRPr="00E4547C">
        <w:rPr>
          <w:rFonts w:ascii="Times New Roman" w:eastAsia="Times New Roman" w:hAnsi="Times New Roman" w:cs="Times New Roman"/>
          <w:b/>
          <w:sz w:val="28"/>
          <w:szCs w:val="28"/>
          <w:lang w:eastAsia="ru-RU"/>
        </w:rPr>
        <w:t>их</w:t>
      </w:r>
      <w:r w:rsidRPr="00E4547C">
        <w:rPr>
          <w:rFonts w:ascii="Times New Roman" w:eastAsia="Times New Roman" w:hAnsi="Times New Roman" w:cs="Times New Roman"/>
          <w:b/>
          <w:sz w:val="28"/>
          <w:szCs w:val="28"/>
          <w:lang w:eastAsia="ru-RU"/>
        </w:rPr>
        <w:t xml:space="preserve"> </w:t>
      </w:r>
      <w:r w:rsidR="00ED6B1D" w:rsidRPr="00E4547C">
        <w:rPr>
          <w:rFonts w:ascii="Times New Roman" w:eastAsia="Times New Roman" w:hAnsi="Times New Roman" w:cs="Times New Roman"/>
          <w:b/>
          <w:sz w:val="28"/>
          <w:szCs w:val="28"/>
          <w:lang w:eastAsia="ru-RU"/>
        </w:rPr>
        <w:t>ресурсів</w:t>
      </w:r>
      <w:r w:rsidRPr="00E4547C">
        <w:rPr>
          <w:rFonts w:ascii="Times New Roman" w:eastAsia="Times New Roman" w:hAnsi="Times New Roman" w:cs="Times New Roman"/>
          <w:b/>
          <w:sz w:val="28"/>
          <w:szCs w:val="28"/>
          <w:lang w:eastAsia="ru-RU"/>
        </w:rPr>
        <w:t xml:space="preserve"> України</w:t>
      </w:r>
      <w:r w:rsidR="007C2F40" w:rsidRPr="00E4547C">
        <w:rPr>
          <w:rFonts w:ascii="Times New Roman" w:eastAsia="Times New Roman" w:hAnsi="Times New Roman" w:cs="Times New Roman"/>
          <w:b/>
          <w:sz w:val="28"/>
          <w:szCs w:val="28"/>
          <w:lang w:eastAsia="ru-RU"/>
        </w:rPr>
        <w:tab/>
      </w:r>
      <w:r w:rsidR="007C2F40" w:rsidRPr="00E4547C">
        <w:rPr>
          <w:rFonts w:ascii="Times New Roman" w:eastAsia="Times New Roman" w:hAnsi="Times New Roman" w:cs="Times New Roman"/>
          <w:b/>
          <w:sz w:val="28"/>
          <w:szCs w:val="28"/>
          <w:lang w:eastAsia="ru-RU"/>
        </w:rPr>
        <w:tab/>
      </w:r>
      <w:r w:rsidR="007C2F40" w:rsidRPr="00E4547C">
        <w:rPr>
          <w:rFonts w:ascii="Times New Roman" w:eastAsia="Times New Roman" w:hAnsi="Times New Roman" w:cs="Times New Roman"/>
          <w:b/>
          <w:sz w:val="28"/>
          <w:szCs w:val="28"/>
          <w:lang w:eastAsia="ru-RU"/>
        </w:rPr>
        <w:tab/>
      </w:r>
      <w:r w:rsidR="007C2F40" w:rsidRPr="00E4547C">
        <w:rPr>
          <w:rFonts w:ascii="Times New Roman" w:eastAsia="Times New Roman" w:hAnsi="Times New Roman" w:cs="Times New Roman"/>
          <w:b/>
          <w:sz w:val="28"/>
          <w:szCs w:val="28"/>
          <w:lang w:eastAsia="ru-RU"/>
        </w:rPr>
        <w:tab/>
      </w:r>
      <w:r w:rsidRPr="00E4547C">
        <w:rPr>
          <w:rFonts w:ascii="Times New Roman" w:eastAsia="Times New Roman" w:hAnsi="Times New Roman" w:cs="Times New Roman"/>
          <w:b/>
          <w:sz w:val="28"/>
          <w:szCs w:val="28"/>
          <w:lang w:eastAsia="ru-RU"/>
        </w:rPr>
        <w:t xml:space="preserve">                                                                            </w:t>
      </w:r>
      <w:r w:rsidR="007C2F40" w:rsidRPr="00E4547C">
        <w:rPr>
          <w:rFonts w:ascii="Times New Roman" w:hAnsi="Times New Roman" w:cs="Times New Roman"/>
          <w:b/>
          <w:sz w:val="28"/>
          <w:szCs w:val="28"/>
        </w:rPr>
        <w:t>Руслан СТРІЛЕЦЬ</w:t>
      </w:r>
    </w:p>
    <w:p w14:paraId="6C6BFA15" w14:textId="77777777" w:rsidR="001F68C6" w:rsidRPr="00E4547C" w:rsidRDefault="001F68C6" w:rsidP="001F68C6">
      <w:pPr>
        <w:numPr>
          <w:ilvl w:val="12"/>
          <w:numId w:val="0"/>
        </w:numPr>
        <w:spacing w:after="0" w:line="240" w:lineRule="auto"/>
        <w:ind w:firstLine="709"/>
        <w:jc w:val="both"/>
        <w:rPr>
          <w:rFonts w:ascii="Times New Roman" w:eastAsiaTheme="minorHAnsi" w:hAnsi="Times New Roman" w:cstheme="minorBidi"/>
          <w:sz w:val="28"/>
          <w:szCs w:val="28"/>
          <w:lang w:eastAsia="en-US"/>
        </w:rPr>
      </w:pPr>
    </w:p>
    <w:p w14:paraId="24E3274C" w14:textId="77777777" w:rsidR="009610E6" w:rsidRPr="00E4547C" w:rsidRDefault="009610E6" w:rsidP="00251487">
      <w:pPr>
        <w:spacing w:after="0" w:line="240" w:lineRule="auto"/>
        <w:rPr>
          <w:rFonts w:ascii="Times New Roman" w:eastAsia="Times New Roman" w:hAnsi="Times New Roman" w:cs="Times New Roman"/>
          <w:b/>
          <w:color w:val="000000"/>
          <w:sz w:val="28"/>
          <w:szCs w:val="28"/>
        </w:rPr>
      </w:pPr>
    </w:p>
    <w:p w14:paraId="416051EF" w14:textId="5DED9CEC" w:rsidR="004C1B12" w:rsidRPr="00E4547C" w:rsidRDefault="009A7704" w:rsidP="00251487">
      <w:pPr>
        <w:spacing w:after="0" w:line="240" w:lineRule="auto"/>
        <w:rPr>
          <w:rFonts w:ascii="Times New Roman" w:eastAsia="Times New Roman" w:hAnsi="Times New Roman" w:cs="Times New Roman"/>
          <w:color w:val="000000" w:themeColor="text1"/>
          <w:sz w:val="28"/>
          <w:szCs w:val="28"/>
        </w:rPr>
      </w:pPr>
      <w:r w:rsidRPr="00E4547C">
        <w:rPr>
          <w:rFonts w:ascii="Times New Roman" w:eastAsia="Times New Roman" w:hAnsi="Times New Roman" w:cs="Times New Roman"/>
          <w:color w:val="000000" w:themeColor="text1"/>
          <w:sz w:val="28"/>
          <w:szCs w:val="28"/>
        </w:rPr>
        <w:t>«_____»_______________ 202</w:t>
      </w:r>
      <w:r w:rsidR="00C7434F" w:rsidRPr="00E4547C">
        <w:rPr>
          <w:rFonts w:ascii="Times New Roman" w:eastAsia="Times New Roman" w:hAnsi="Times New Roman" w:cs="Times New Roman"/>
          <w:color w:val="000000" w:themeColor="text1"/>
          <w:sz w:val="28"/>
          <w:szCs w:val="28"/>
        </w:rPr>
        <w:t>3</w:t>
      </w:r>
      <w:r w:rsidRPr="00E4547C">
        <w:rPr>
          <w:rFonts w:ascii="Times New Roman" w:eastAsia="Times New Roman" w:hAnsi="Times New Roman" w:cs="Times New Roman"/>
          <w:color w:val="000000" w:themeColor="text1"/>
          <w:sz w:val="28"/>
          <w:szCs w:val="28"/>
        </w:rPr>
        <w:t xml:space="preserve"> р.</w:t>
      </w:r>
    </w:p>
    <w:sectPr w:rsidR="004C1B12" w:rsidRPr="00E4547C" w:rsidSect="004E6397">
      <w:pgSz w:w="16838" w:h="11906" w:orient="landscape"/>
      <w:pgMar w:top="851" w:right="1134" w:bottom="56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A766" w14:textId="77777777" w:rsidR="00B751A2" w:rsidRDefault="00B751A2">
      <w:pPr>
        <w:spacing w:after="0" w:line="240" w:lineRule="auto"/>
      </w:pPr>
      <w:r>
        <w:separator/>
      </w:r>
    </w:p>
  </w:endnote>
  <w:endnote w:type="continuationSeparator" w:id="0">
    <w:p w14:paraId="373D8D96" w14:textId="77777777" w:rsidR="00B751A2" w:rsidRDefault="00B7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3297" w14:textId="77777777" w:rsidR="00B751A2" w:rsidRDefault="00B751A2">
      <w:pPr>
        <w:spacing w:after="0" w:line="240" w:lineRule="auto"/>
      </w:pPr>
      <w:r>
        <w:separator/>
      </w:r>
    </w:p>
  </w:footnote>
  <w:footnote w:type="continuationSeparator" w:id="0">
    <w:p w14:paraId="097E18BC" w14:textId="77777777" w:rsidR="00B751A2" w:rsidRDefault="00B75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D6A"/>
    <w:multiLevelType w:val="multilevel"/>
    <w:tmpl w:val="B614C32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89148B0"/>
    <w:multiLevelType w:val="multilevel"/>
    <w:tmpl w:val="7EB20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F0F12"/>
    <w:multiLevelType w:val="multilevel"/>
    <w:tmpl w:val="8C400F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E3F6A"/>
    <w:multiLevelType w:val="multilevel"/>
    <w:tmpl w:val="28EC4CF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9C29B2"/>
    <w:multiLevelType w:val="multilevel"/>
    <w:tmpl w:val="AD8C58F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1E57CC6"/>
    <w:multiLevelType w:val="hybridMultilevel"/>
    <w:tmpl w:val="5D005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F5B4D"/>
    <w:multiLevelType w:val="hybridMultilevel"/>
    <w:tmpl w:val="2EF28762"/>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8A326FB"/>
    <w:multiLevelType w:val="multilevel"/>
    <w:tmpl w:val="7ECE3314"/>
    <w:lvl w:ilvl="0">
      <w:start w:val="1"/>
      <w:numFmt w:val="decimal"/>
      <w:lvlText w:val="%1."/>
      <w:lvlJc w:val="left"/>
      <w:pPr>
        <w:ind w:left="1353" w:hanging="360"/>
      </w:pPr>
      <w:rPr>
        <w:rFonts w:ascii="Times New Roman" w:eastAsia="Times New Roman" w:hAnsi="Times New Roman" w:cs="Times New Roman"/>
        <w:b w:val="0"/>
        <w:bCs/>
        <w:color w:val="00000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D071ADB"/>
    <w:multiLevelType w:val="multilevel"/>
    <w:tmpl w:val="0F1AD3E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316062F5"/>
    <w:multiLevelType w:val="multilevel"/>
    <w:tmpl w:val="385819AE"/>
    <w:lvl w:ilvl="0">
      <w:start w:val="4"/>
      <w:numFmt w:val="decimal"/>
      <w:lvlText w:val="%1."/>
      <w:lvlJc w:val="left"/>
      <w:pPr>
        <w:ind w:left="1069" w:hanging="360"/>
      </w:pPr>
      <w:rPr>
        <w:rFonts w:ascii="Times New Roman" w:eastAsia="Arial" w:hAnsi="Times New Roman" w:cs="Times New Roman" w:hint="default"/>
        <w:b/>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32AE03E4"/>
    <w:multiLevelType w:val="multilevel"/>
    <w:tmpl w:val="FB324CAE"/>
    <w:lvl w:ilvl="0">
      <w:start w:val="4"/>
      <w:numFmt w:val="decimal"/>
      <w:lvlText w:val="%1."/>
      <w:lvlJc w:val="left"/>
      <w:pPr>
        <w:ind w:left="1069" w:hanging="360"/>
      </w:pPr>
      <w:rPr>
        <w:rFonts w:ascii="Times New Roman" w:eastAsia="Times New Roman" w:hAnsi="Times New Roman" w:cs="Times New Roman"/>
        <w:b/>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3D6624EB"/>
    <w:multiLevelType w:val="hybridMultilevel"/>
    <w:tmpl w:val="6B647E54"/>
    <w:lvl w:ilvl="0" w:tplc="D21AD1C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F1757B"/>
    <w:multiLevelType w:val="multilevel"/>
    <w:tmpl w:val="792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8046E0"/>
    <w:multiLevelType w:val="multilevel"/>
    <w:tmpl w:val="81E6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6E5575"/>
    <w:multiLevelType w:val="multilevel"/>
    <w:tmpl w:val="842864E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790A4FB6"/>
    <w:multiLevelType w:val="multilevel"/>
    <w:tmpl w:val="A274EB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E5731EC"/>
    <w:multiLevelType w:val="multilevel"/>
    <w:tmpl w:val="AE70797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13"/>
  </w:num>
  <w:num w:numId="3">
    <w:abstractNumId w:val="8"/>
  </w:num>
  <w:num w:numId="4">
    <w:abstractNumId w:val="9"/>
  </w:num>
  <w:num w:numId="5">
    <w:abstractNumId w:val="4"/>
  </w:num>
  <w:num w:numId="6">
    <w:abstractNumId w:val="15"/>
  </w:num>
  <w:num w:numId="7">
    <w:abstractNumId w:val="12"/>
  </w:num>
  <w:num w:numId="8">
    <w:abstractNumId w:val="7"/>
  </w:num>
  <w:num w:numId="9">
    <w:abstractNumId w:val="11"/>
  </w:num>
  <w:num w:numId="10">
    <w:abstractNumId w:val="5"/>
  </w:num>
  <w:num w:numId="11">
    <w:abstractNumId w:val="0"/>
  </w:num>
  <w:num w:numId="12">
    <w:abstractNumId w:val="2"/>
  </w:num>
  <w:num w:numId="13">
    <w:abstractNumId w:val="1"/>
  </w:num>
  <w:num w:numId="14">
    <w:abstractNumId w:val="14"/>
  </w:num>
  <w:num w:numId="15">
    <w:abstractNumId w:val="1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C3"/>
    <w:rsid w:val="00002953"/>
    <w:rsid w:val="00011A0B"/>
    <w:rsid w:val="00030FE3"/>
    <w:rsid w:val="000A3FDB"/>
    <w:rsid w:val="000C3F03"/>
    <w:rsid w:val="000C5C4B"/>
    <w:rsid w:val="000F1CB6"/>
    <w:rsid w:val="001004F0"/>
    <w:rsid w:val="00105058"/>
    <w:rsid w:val="001071BA"/>
    <w:rsid w:val="00172D7A"/>
    <w:rsid w:val="001B6ADD"/>
    <w:rsid w:val="001C30A6"/>
    <w:rsid w:val="001C4CD8"/>
    <w:rsid w:val="001F16C4"/>
    <w:rsid w:val="001F68C6"/>
    <w:rsid w:val="002026F8"/>
    <w:rsid w:val="002309BB"/>
    <w:rsid w:val="00251487"/>
    <w:rsid w:val="002B7BE9"/>
    <w:rsid w:val="002C389E"/>
    <w:rsid w:val="002C52E1"/>
    <w:rsid w:val="003014C7"/>
    <w:rsid w:val="00301B66"/>
    <w:rsid w:val="0033596F"/>
    <w:rsid w:val="00335C14"/>
    <w:rsid w:val="003758E5"/>
    <w:rsid w:val="00383CC8"/>
    <w:rsid w:val="00391F31"/>
    <w:rsid w:val="003941AE"/>
    <w:rsid w:val="003F3E9A"/>
    <w:rsid w:val="0042244F"/>
    <w:rsid w:val="00431F56"/>
    <w:rsid w:val="004418E4"/>
    <w:rsid w:val="00441BEF"/>
    <w:rsid w:val="00445A96"/>
    <w:rsid w:val="00471189"/>
    <w:rsid w:val="0047254D"/>
    <w:rsid w:val="004978A2"/>
    <w:rsid w:val="004C1B12"/>
    <w:rsid w:val="004C4CC3"/>
    <w:rsid w:val="004D2AC6"/>
    <w:rsid w:val="004E1B99"/>
    <w:rsid w:val="004E6397"/>
    <w:rsid w:val="005047C7"/>
    <w:rsid w:val="00505669"/>
    <w:rsid w:val="005059BB"/>
    <w:rsid w:val="00530396"/>
    <w:rsid w:val="00532360"/>
    <w:rsid w:val="00560173"/>
    <w:rsid w:val="005A1AD3"/>
    <w:rsid w:val="005B28A7"/>
    <w:rsid w:val="005B628E"/>
    <w:rsid w:val="005E57DB"/>
    <w:rsid w:val="005F4ABE"/>
    <w:rsid w:val="00613751"/>
    <w:rsid w:val="00642FD8"/>
    <w:rsid w:val="006A2963"/>
    <w:rsid w:val="006A38E9"/>
    <w:rsid w:val="006B73B0"/>
    <w:rsid w:val="006B7A48"/>
    <w:rsid w:val="006C1050"/>
    <w:rsid w:val="006E1480"/>
    <w:rsid w:val="00704A14"/>
    <w:rsid w:val="00706BC1"/>
    <w:rsid w:val="007216FA"/>
    <w:rsid w:val="00751734"/>
    <w:rsid w:val="0075395C"/>
    <w:rsid w:val="0076133B"/>
    <w:rsid w:val="00785CBC"/>
    <w:rsid w:val="007B0A52"/>
    <w:rsid w:val="007B4918"/>
    <w:rsid w:val="007C2F40"/>
    <w:rsid w:val="007C3821"/>
    <w:rsid w:val="007D2EF5"/>
    <w:rsid w:val="007D471A"/>
    <w:rsid w:val="007F46A6"/>
    <w:rsid w:val="0082754B"/>
    <w:rsid w:val="008341CE"/>
    <w:rsid w:val="00866054"/>
    <w:rsid w:val="00886912"/>
    <w:rsid w:val="008B5312"/>
    <w:rsid w:val="008D27E8"/>
    <w:rsid w:val="008E5296"/>
    <w:rsid w:val="008E6AE7"/>
    <w:rsid w:val="00944F8A"/>
    <w:rsid w:val="009610E6"/>
    <w:rsid w:val="009634DA"/>
    <w:rsid w:val="00967E5D"/>
    <w:rsid w:val="009807F1"/>
    <w:rsid w:val="00982E28"/>
    <w:rsid w:val="00987F54"/>
    <w:rsid w:val="00994089"/>
    <w:rsid w:val="009A7704"/>
    <w:rsid w:val="009C21B8"/>
    <w:rsid w:val="009C5AC7"/>
    <w:rsid w:val="009C5BA5"/>
    <w:rsid w:val="009D64AC"/>
    <w:rsid w:val="009E4778"/>
    <w:rsid w:val="009F7B9B"/>
    <w:rsid w:val="00A07A91"/>
    <w:rsid w:val="00A11ABC"/>
    <w:rsid w:val="00A12610"/>
    <w:rsid w:val="00A41871"/>
    <w:rsid w:val="00A44AA4"/>
    <w:rsid w:val="00A503A7"/>
    <w:rsid w:val="00A90360"/>
    <w:rsid w:val="00AD2093"/>
    <w:rsid w:val="00AD23AD"/>
    <w:rsid w:val="00AD5B8B"/>
    <w:rsid w:val="00AF4843"/>
    <w:rsid w:val="00B214E0"/>
    <w:rsid w:val="00B24988"/>
    <w:rsid w:val="00B25DF0"/>
    <w:rsid w:val="00B5775E"/>
    <w:rsid w:val="00B6103C"/>
    <w:rsid w:val="00B672C9"/>
    <w:rsid w:val="00B70D31"/>
    <w:rsid w:val="00B751A2"/>
    <w:rsid w:val="00B84FEB"/>
    <w:rsid w:val="00BB3243"/>
    <w:rsid w:val="00BB6AA7"/>
    <w:rsid w:val="00BD08FC"/>
    <w:rsid w:val="00BD3313"/>
    <w:rsid w:val="00C14085"/>
    <w:rsid w:val="00C315B4"/>
    <w:rsid w:val="00C4199E"/>
    <w:rsid w:val="00C61056"/>
    <w:rsid w:val="00C619C9"/>
    <w:rsid w:val="00C7434F"/>
    <w:rsid w:val="00C77E94"/>
    <w:rsid w:val="00C966A9"/>
    <w:rsid w:val="00CB48C3"/>
    <w:rsid w:val="00D00FB5"/>
    <w:rsid w:val="00D2254C"/>
    <w:rsid w:val="00D54417"/>
    <w:rsid w:val="00D84532"/>
    <w:rsid w:val="00D86644"/>
    <w:rsid w:val="00DD47BA"/>
    <w:rsid w:val="00DE0C32"/>
    <w:rsid w:val="00E03733"/>
    <w:rsid w:val="00E23306"/>
    <w:rsid w:val="00E336C4"/>
    <w:rsid w:val="00E419D6"/>
    <w:rsid w:val="00E4547C"/>
    <w:rsid w:val="00E55605"/>
    <w:rsid w:val="00E57348"/>
    <w:rsid w:val="00EB0ADE"/>
    <w:rsid w:val="00EC381E"/>
    <w:rsid w:val="00ED6B1D"/>
    <w:rsid w:val="00EE6B2E"/>
    <w:rsid w:val="00EF15C6"/>
    <w:rsid w:val="00EF490F"/>
    <w:rsid w:val="00F145AE"/>
    <w:rsid w:val="00F3656B"/>
    <w:rsid w:val="00F50718"/>
    <w:rsid w:val="00F83977"/>
    <w:rsid w:val="00FB2569"/>
    <w:rsid w:val="00FC0ACD"/>
    <w:rsid w:val="00FE4120"/>
    <w:rsid w:val="00FF0DC9"/>
    <w:rsid w:val="00FF1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A777"/>
  <w15:docId w15:val="{0D3C6D69-0629-B544-8BF7-0CC6694D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69"/>
  </w:style>
  <w:style w:type="paragraph" w:styleId="1">
    <w:name w:val="heading 1"/>
    <w:basedOn w:val="a"/>
    <w:next w:val="a"/>
    <w:uiPriority w:val="9"/>
    <w:qFormat/>
    <w:rsid w:val="005111FC"/>
    <w:pPr>
      <w:keepNext/>
      <w:keepLines/>
      <w:spacing w:before="480" w:after="120"/>
      <w:outlineLvl w:val="0"/>
    </w:pPr>
    <w:rPr>
      <w:b/>
      <w:sz w:val="48"/>
      <w:szCs w:val="48"/>
    </w:rPr>
  </w:style>
  <w:style w:type="paragraph" w:styleId="2">
    <w:name w:val="heading 2"/>
    <w:basedOn w:val="a"/>
    <w:next w:val="a"/>
    <w:uiPriority w:val="9"/>
    <w:semiHidden/>
    <w:unhideWhenUsed/>
    <w:qFormat/>
    <w:rsid w:val="005111FC"/>
    <w:pPr>
      <w:keepNext/>
      <w:keepLines/>
      <w:spacing w:before="360" w:after="80"/>
      <w:outlineLvl w:val="1"/>
    </w:pPr>
    <w:rPr>
      <w:b/>
      <w:sz w:val="36"/>
      <w:szCs w:val="36"/>
    </w:rPr>
  </w:style>
  <w:style w:type="paragraph" w:styleId="3">
    <w:name w:val="heading 3"/>
    <w:basedOn w:val="a"/>
    <w:link w:val="30"/>
    <w:uiPriority w:val="9"/>
    <w:semiHidden/>
    <w:unhideWhenUsed/>
    <w:qFormat/>
    <w:rsid w:val="00CC55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rsid w:val="005111FC"/>
    <w:pPr>
      <w:keepNext/>
      <w:keepLines/>
      <w:spacing w:before="240" w:after="40"/>
      <w:outlineLvl w:val="3"/>
    </w:pPr>
    <w:rPr>
      <w:b/>
      <w:sz w:val="24"/>
      <w:szCs w:val="24"/>
    </w:rPr>
  </w:style>
  <w:style w:type="paragraph" w:styleId="5">
    <w:name w:val="heading 5"/>
    <w:basedOn w:val="a"/>
    <w:next w:val="a"/>
    <w:uiPriority w:val="9"/>
    <w:semiHidden/>
    <w:unhideWhenUsed/>
    <w:qFormat/>
    <w:rsid w:val="005111FC"/>
    <w:pPr>
      <w:keepNext/>
      <w:keepLines/>
      <w:spacing w:before="220" w:after="40"/>
      <w:outlineLvl w:val="4"/>
    </w:pPr>
    <w:rPr>
      <w:b/>
    </w:rPr>
  </w:style>
  <w:style w:type="paragraph" w:styleId="6">
    <w:name w:val="heading 6"/>
    <w:basedOn w:val="a"/>
    <w:next w:val="a"/>
    <w:uiPriority w:val="9"/>
    <w:semiHidden/>
    <w:unhideWhenUsed/>
    <w:qFormat/>
    <w:rsid w:val="005111F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5111F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5111FC"/>
    <w:tblPr>
      <w:tblCellMar>
        <w:top w:w="0" w:type="dxa"/>
        <w:left w:w="0" w:type="dxa"/>
        <w:bottom w:w="0" w:type="dxa"/>
        <w:right w:w="0" w:type="dxa"/>
      </w:tblCellMar>
    </w:tblPr>
  </w:style>
  <w:style w:type="paragraph" w:customStyle="1" w:styleId="rvps6">
    <w:name w:val="rvps6"/>
    <w:basedOn w:val="a"/>
    <w:rsid w:val="008F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8F7713"/>
  </w:style>
  <w:style w:type="paragraph" w:customStyle="1" w:styleId="rvps7">
    <w:name w:val="rvps7"/>
    <w:basedOn w:val="a"/>
    <w:rsid w:val="008F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F7713"/>
  </w:style>
  <w:style w:type="paragraph" w:customStyle="1" w:styleId="rvps2">
    <w:name w:val="rvps2"/>
    <w:basedOn w:val="a"/>
    <w:rsid w:val="008F77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7713"/>
    <w:rPr>
      <w:color w:val="0000FF"/>
      <w:u w:val="single"/>
    </w:rPr>
  </w:style>
  <w:style w:type="character" w:customStyle="1" w:styleId="rvts37">
    <w:name w:val="rvts37"/>
    <w:basedOn w:val="a0"/>
    <w:rsid w:val="008F7713"/>
  </w:style>
  <w:style w:type="character" w:customStyle="1" w:styleId="rvts46">
    <w:name w:val="rvts46"/>
    <w:basedOn w:val="a0"/>
    <w:rsid w:val="008F7713"/>
  </w:style>
  <w:style w:type="character" w:customStyle="1" w:styleId="rvts0">
    <w:name w:val="rvts0"/>
    <w:rsid w:val="008F7713"/>
  </w:style>
  <w:style w:type="paragraph" w:customStyle="1" w:styleId="tj">
    <w:name w:val="tj"/>
    <w:basedOn w:val="a"/>
    <w:rsid w:val="00DA5E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28E1"/>
    <w:pPr>
      <w:ind w:left="720"/>
      <w:contextualSpacing/>
    </w:pPr>
  </w:style>
  <w:style w:type="character" w:styleId="a6">
    <w:name w:val="Strong"/>
    <w:basedOn w:val="a0"/>
    <w:uiPriority w:val="22"/>
    <w:qFormat/>
    <w:rsid w:val="001628E1"/>
    <w:rPr>
      <w:b/>
      <w:bCs/>
    </w:rPr>
  </w:style>
  <w:style w:type="character" w:customStyle="1" w:styleId="hard-blue-color">
    <w:name w:val="hard-blue-color"/>
    <w:basedOn w:val="a0"/>
    <w:rsid w:val="008747C9"/>
  </w:style>
  <w:style w:type="character" w:customStyle="1" w:styleId="30">
    <w:name w:val="Заголовок 3 Знак"/>
    <w:basedOn w:val="a0"/>
    <w:link w:val="3"/>
    <w:uiPriority w:val="9"/>
    <w:rsid w:val="00CC5547"/>
    <w:rPr>
      <w:rFonts w:ascii="Times New Roman" w:eastAsia="Times New Roman" w:hAnsi="Times New Roman" w:cs="Times New Roman"/>
      <w:b/>
      <w:bCs/>
      <w:sz w:val="27"/>
      <w:szCs w:val="27"/>
      <w:lang w:eastAsia="uk-UA"/>
    </w:rPr>
  </w:style>
  <w:style w:type="paragraph" w:styleId="a7">
    <w:name w:val="header"/>
    <w:basedOn w:val="a"/>
    <w:link w:val="a8"/>
    <w:uiPriority w:val="99"/>
    <w:unhideWhenUsed/>
    <w:rsid w:val="00E627E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627EE"/>
  </w:style>
  <w:style w:type="paragraph" w:styleId="a9">
    <w:name w:val="footer"/>
    <w:basedOn w:val="a"/>
    <w:link w:val="aa"/>
    <w:uiPriority w:val="99"/>
    <w:unhideWhenUsed/>
    <w:rsid w:val="00E627E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627EE"/>
  </w:style>
  <w:style w:type="character" w:customStyle="1" w:styleId="rvts9">
    <w:name w:val="rvts9"/>
    <w:basedOn w:val="a0"/>
    <w:rsid w:val="00C1302F"/>
  </w:style>
  <w:style w:type="paragraph" w:customStyle="1" w:styleId="ab">
    <w:name w:val="Нормальний текст"/>
    <w:basedOn w:val="a"/>
    <w:rsid w:val="002274B4"/>
    <w:pPr>
      <w:spacing w:before="120" w:after="0" w:line="240" w:lineRule="auto"/>
      <w:ind w:firstLine="567"/>
    </w:pPr>
    <w:rPr>
      <w:rFonts w:ascii="ANTIQUA" w:hAnsi="ANTIQUA" w:cs="Times New Roman"/>
      <w:sz w:val="26"/>
      <w:szCs w:val="20"/>
    </w:rPr>
  </w:style>
  <w:style w:type="paragraph" w:customStyle="1" w:styleId="docdata">
    <w:name w:val="docdata"/>
    <w:aliases w:val="docy,v5,7557,baiaagaaboqcaaadlrkaaawjgqaaaaaaaaaaaaaaaaaaaaaaaaaaaaaaaaaaaaaaaaaaaaaaaaaaaaaaaaaaaaaaaaaaaaaaaaaaaaaaaaaaaaaaaaaaaaaaaaaaaaaaaaaaaaaaaaaaaaaaaaaaaaaaaaaaaaaaaaaaaaaaaaaaaaaaaaaaaaaaaaaaaaaaaaaaaaaaaaaaaaaaaaaaaaaaaaaaaaaaaaaaaaaa"/>
    <w:basedOn w:val="a"/>
    <w:rsid w:val="00981F3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unhideWhenUsed/>
    <w:rsid w:val="00981F32"/>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A6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54B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54B00"/>
    <w:rPr>
      <w:rFonts w:ascii="Tahoma" w:hAnsi="Tahoma" w:cs="Tahoma"/>
      <w:sz w:val="16"/>
      <w:szCs w:val="16"/>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1"/>
    <w:rsid w:val="005111FC"/>
    <w:tblPr>
      <w:tblStyleRowBandSize w:val="1"/>
      <w:tblStyleColBandSize w:val="1"/>
      <w:tblCellMar>
        <w:left w:w="115" w:type="dxa"/>
        <w:right w:w="115" w:type="dxa"/>
      </w:tblCellMar>
    </w:tblPr>
  </w:style>
  <w:style w:type="table" w:customStyle="1" w:styleId="af2">
    <w:basedOn w:val="TableNormal1"/>
    <w:rsid w:val="005111FC"/>
    <w:pPr>
      <w:spacing w:after="0" w:line="240" w:lineRule="auto"/>
    </w:pPr>
    <w:tblPr>
      <w:tblStyleRowBandSize w:val="1"/>
      <w:tblStyleColBandSize w:val="1"/>
      <w:tblCellMar>
        <w:left w:w="108" w:type="dxa"/>
        <w:right w:w="108" w:type="dxa"/>
      </w:tblCellMar>
    </w:tblPr>
  </w:style>
  <w:style w:type="table" w:customStyle="1" w:styleId="af3">
    <w:basedOn w:val="TableNormal1"/>
    <w:rsid w:val="005111FC"/>
    <w:pPr>
      <w:spacing w:after="0" w:line="240" w:lineRule="auto"/>
    </w:pPr>
    <w:tblPr>
      <w:tblStyleRowBandSize w:val="1"/>
      <w:tblStyleColBandSize w:val="1"/>
      <w:tblCellMar>
        <w:left w:w="108" w:type="dxa"/>
        <w:right w:w="108" w:type="dxa"/>
      </w:tblCellMar>
    </w:tblPr>
  </w:style>
  <w:style w:type="paragraph" w:styleId="af4">
    <w:name w:val="Revision"/>
    <w:hidden/>
    <w:uiPriority w:val="99"/>
    <w:semiHidden/>
    <w:rsid w:val="00364F1F"/>
    <w:pPr>
      <w:spacing w:after="0" w:line="240" w:lineRule="auto"/>
    </w:pPr>
  </w:style>
  <w:style w:type="character" w:styleId="af5">
    <w:name w:val="annotation reference"/>
    <w:basedOn w:val="a0"/>
    <w:uiPriority w:val="99"/>
    <w:semiHidden/>
    <w:unhideWhenUsed/>
    <w:rsid w:val="003469FF"/>
    <w:rPr>
      <w:sz w:val="16"/>
      <w:szCs w:val="16"/>
    </w:rPr>
  </w:style>
  <w:style w:type="paragraph" w:styleId="af6">
    <w:name w:val="annotation text"/>
    <w:basedOn w:val="a"/>
    <w:link w:val="af7"/>
    <w:uiPriority w:val="99"/>
    <w:semiHidden/>
    <w:unhideWhenUsed/>
    <w:rsid w:val="003469FF"/>
    <w:pPr>
      <w:spacing w:line="240" w:lineRule="auto"/>
    </w:pPr>
    <w:rPr>
      <w:sz w:val="20"/>
      <w:szCs w:val="20"/>
    </w:rPr>
  </w:style>
  <w:style w:type="character" w:customStyle="1" w:styleId="af7">
    <w:name w:val="Текст примечания Знак"/>
    <w:basedOn w:val="a0"/>
    <w:link w:val="af6"/>
    <w:uiPriority w:val="99"/>
    <w:semiHidden/>
    <w:rsid w:val="003469FF"/>
    <w:rPr>
      <w:sz w:val="20"/>
      <w:szCs w:val="20"/>
    </w:rPr>
  </w:style>
  <w:style w:type="paragraph" w:styleId="af8">
    <w:name w:val="annotation subject"/>
    <w:basedOn w:val="af6"/>
    <w:next w:val="af6"/>
    <w:link w:val="af9"/>
    <w:uiPriority w:val="99"/>
    <w:semiHidden/>
    <w:unhideWhenUsed/>
    <w:rsid w:val="003469FF"/>
    <w:rPr>
      <w:b/>
      <w:bCs/>
    </w:rPr>
  </w:style>
  <w:style w:type="character" w:customStyle="1" w:styleId="af9">
    <w:name w:val="Тема примечания Знак"/>
    <w:basedOn w:val="af7"/>
    <w:link w:val="af8"/>
    <w:uiPriority w:val="99"/>
    <w:semiHidden/>
    <w:rsid w:val="003469FF"/>
    <w:rPr>
      <w:b/>
      <w:bCs/>
      <w:sz w:val="20"/>
      <w:szCs w:val="20"/>
    </w:rPr>
  </w:style>
  <w:style w:type="table" w:customStyle="1" w:styleId="10">
    <w:name w:val="Сетка таблицы1"/>
    <w:basedOn w:val="a1"/>
    <w:next w:val="ad"/>
    <w:uiPriority w:val="59"/>
    <w:rsid w:val="00431DF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pPr>
      <w:spacing w:after="0" w:line="240" w:lineRule="auto"/>
    </w:pPr>
    <w:tblPr>
      <w:tblStyleRowBandSize w:val="1"/>
      <w:tblStyleColBandSize w:val="1"/>
      <w:tblCellMar>
        <w:left w:w="108" w:type="dxa"/>
        <w:right w:w="108"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character" w:customStyle="1" w:styleId="apple-tab-span">
    <w:name w:val="apple-tab-span"/>
    <w:basedOn w:val="a0"/>
    <w:rsid w:val="006B73B0"/>
  </w:style>
  <w:style w:type="paragraph" w:styleId="afff7">
    <w:name w:val="No Spacing"/>
    <w:uiPriority w:val="1"/>
    <w:qFormat/>
    <w:rsid w:val="00A12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4850">
      <w:bodyDiv w:val="1"/>
      <w:marLeft w:val="0"/>
      <w:marRight w:val="0"/>
      <w:marTop w:val="0"/>
      <w:marBottom w:val="0"/>
      <w:divBdr>
        <w:top w:val="none" w:sz="0" w:space="0" w:color="auto"/>
        <w:left w:val="none" w:sz="0" w:space="0" w:color="auto"/>
        <w:bottom w:val="none" w:sz="0" w:space="0" w:color="auto"/>
        <w:right w:val="none" w:sz="0" w:space="0" w:color="auto"/>
      </w:divBdr>
    </w:div>
    <w:div w:id="758718996">
      <w:bodyDiv w:val="1"/>
      <w:marLeft w:val="0"/>
      <w:marRight w:val="0"/>
      <w:marTop w:val="0"/>
      <w:marBottom w:val="0"/>
      <w:divBdr>
        <w:top w:val="none" w:sz="0" w:space="0" w:color="auto"/>
        <w:left w:val="none" w:sz="0" w:space="0" w:color="auto"/>
        <w:bottom w:val="none" w:sz="0" w:space="0" w:color="auto"/>
        <w:right w:val="none" w:sz="0" w:space="0" w:color="auto"/>
      </w:divBdr>
      <w:divsChild>
        <w:div w:id="751121601">
          <w:marLeft w:val="-78"/>
          <w:marRight w:val="0"/>
          <w:marTop w:val="0"/>
          <w:marBottom w:val="0"/>
          <w:divBdr>
            <w:top w:val="none" w:sz="0" w:space="0" w:color="auto"/>
            <w:left w:val="none" w:sz="0" w:space="0" w:color="auto"/>
            <w:bottom w:val="none" w:sz="0" w:space="0" w:color="auto"/>
            <w:right w:val="none" w:sz="0" w:space="0" w:color="auto"/>
          </w:divBdr>
        </w:div>
        <w:div w:id="693001921">
          <w:marLeft w:val="-108"/>
          <w:marRight w:val="0"/>
          <w:marTop w:val="0"/>
          <w:marBottom w:val="0"/>
          <w:divBdr>
            <w:top w:val="none" w:sz="0" w:space="0" w:color="auto"/>
            <w:left w:val="none" w:sz="0" w:space="0" w:color="auto"/>
            <w:bottom w:val="none" w:sz="0" w:space="0" w:color="auto"/>
            <w:right w:val="none" w:sz="0" w:space="0" w:color="auto"/>
          </w:divBdr>
        </w:div>
      </w:divsChild>
    </w:div>
    <w:div w:id="207238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pH8m8PWwA/J/4dBJBKMyQEDiw==">AMUW2mX56P2pBpa9VXYtuKpX5aPaooKKRficl4Gz8itzd0F9+aUtBVVua2CptsHp/pIBjgph5zPEWtqF3wcex8laibg16SPrYOgwEqCnJM80XAMc3KFfVDV+TdgyDSAWGsbn9bCNv/rRC4t96QMLNlnQ8SNse4UIdmt++FQWT3b0Wzvb5cWOD1DLBIooPIbMnyCMwdxfETFxkoO56sfaAZRbW1YFEwwAzF2y7VMYTgj1NJRQ7uDXyyfsOAKRlHyJ5zGktPQiz3aYn73dUtgKQK50Pa+tHDjvalOvxp3xHws98qqMfTbQLR9Qi47zXYRa7Oi41HeSTKH7JJ1o1LrSBU7StoU9JnAw6+fCy0+b23sQ5pX7z9n/kHhpmwGcsVihG3T/CHmdrG7ESKZ+Kn+H98UpCXOwFDcZyCjNwYVU6fhWEUiPVATl7BcLmlxxTJrwhxCpBChOodThVBrleNv7cc0B6N6BIKeLOZFz1EEAbLM9pTCyX/KZpXeeIxCCewcCLDuyUnU+onm43+6VmapUKNykWWcV0GCg99E+dcCXxWxol+0JQAt3m6r+iRFBo+pi8Q6EHT8eEQUlbx+24R/ETeiAggtqAGfv+0MiBtXuhu+u10e7a18bXTe+2ivBTHYkY87TkLkKSUxhrVLdcE3F0orYdAT3IQo8OYRk9RsXnDa/bRHrdwFCCco712uTAueUy1HsRO+9kl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1987</Words>
  <Characters>1134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artemenko.e</dc:creator>
  <cp:lastModifiedBy>РОЖКО Анастасія Юріївна</cp:lastModifiedBy>
  <cp:revision>31</cp:revision>
  <cp:lastPrinted>2022-06-07T12:22:00Z</cp:lastPrinted>
  <dcterms:created xsi:type="dcterms:W3CDTF">2022-07-25T11:39:00Z</dcterms:created>
  <dcterms:modified xsi:type="dcterms:W3CDTF">2023-03-13T08:07:00Z</dcterms:modified>
</cp:coreProperties>
</file>