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3593C" w14:textId="77777777" w:rsidR="009C19E1" w:rsidRPr="00D6549D" w:rsidRDefault="009C19E1" w:rsidP="009C19E1">
      <w:pPr>
        <w:shd w:val="clear" w:color="auto" w:fill="FFFFFF"/>
        <w:spacing w:after="0" w:line="240" w:lineRule="auto"/>
        <w:jc w:val="center"/>
        <w:rPr>
          <w:rFonts w:ascii="Times New Roman" w:hAnsi="Times New Roman"/>
          <w:b/>
          <w:bCs/>
          <w:sz w:val="28"/>
          <w:szCs w:val="28"/>
          <w:shd w:val="clear" w:color="auto" w:fill="FFFFFF"/>
        </w:rPr>
      </w:pPr>
      <w:r w:rsidRPr="00D6549D">
        <w:rPr>
          <w:rFonts w:ascii="Times New Roman" w:hAnsi="Times New Roman"/>
          <w:b/>
          <w:bCs/>
          <w:sz w:val="28"/>
          <w:szCs w:val="28"/>
          <w:shd w:val="clear" w:color="auto" w:fill="FFFFFF"/>
        </w:rPr>
        <w:t>АНАЛІЗ РЕГУЛЯТОРНОГО ВПЛИВУ</w:t>
      </w:r>
    </w:p>
    <w:p w14:paraId="26D3430B" w14:textId="77777777" w:rsidR="009C19E1" w:rsidRPr="00D6549D" w:rsidRDefault="009C19E1" w:rsidP="009C19E1">
      <w:pPr>
        <w:shd w:val="clear" w:color="auto" w:fill="FFFFFF"/>
        <w:spacing w:after="0" w:line="240" w:lineRule="auto"/>
        <w:jc w:val="center"/>
        <w:rPr>
          <w:rFonts w:ascii="Times New Roman" w:hAnsi="Times New Roman"/>
          <w:b/>
          <w:bCs/>
          <w:sz w:val="28"/>
          <w:szCs w:val="28"/>
          <w:shd w:val="clear" w:color="auto" w:fill="FFFFFF"/>
        </w:rPr>
      </w:pPr>
      <w:r w:rsidRPr="00D6549D">
        <w:rPr>
          <w:rFonts w:ascii="Times New Roman" w:hAnsi="Times New Roman"/>
          <w:b/>
          <w:bCs/>
          <w:sz w:val="28"/>
          <w:szCs w:val="28"/>
          <w:shd w:val="clear" w:color="auto" w:fill="FFFFFF"/>
        </w:rPr>
        <w:t xml:space="preserve">до проєкту постанови Кабінету Міністрів України </w:t>
      </w:r>
      <w:r w:rsidR="00A04EC7" w:rsidRPr="00D6549D">
        <w:rPr>
          <w:rFonts w:ascii="Times New Roman" w:hAnsi="Times New Roman"/>
          <w:bCs/>
          <w:sz w:val="28"/>
          <w:szCs w:val="28"/>
          <w:shd w:val="clear" w:color="auto" w:fill="FFFFFF"/>
          <w:lang w:eastAsia="ru-RU"/>
        </w:rPr>
        <w:t>"</w:t>
      </w:r>
      <w:r w:rsidRPr="00D6549D">
        <w:rPr>
          <w:rFonts w:ascii="Times New Roman" w:hAnsi="Times New Roman"/>
          <w:b/>
          <w:bCs/>
          <w:sz w:val="28"/>
          <w:szCs w:val="28"/>
          <w:shd w:val="clear" w:color="auto" w:fill="FFFFFF"/>
        </w:rPr>
        <w:t>Про затвердження Порядку ведення Національного реєстру викидів та перенесення забруднювачів</w:t>
      </w:r>
      <w:r w:rsidR="00A04EC7" w:rsidRPr="00D6549D">
        <w:rPr>
          <w:rFonts w:ascii="Times New Roman" w:hAnsi="Times New Roman"/>
          <w:bCs/>
          <w:sz w:val="28"/>
          <w:szCs w:val="28"/>
          <w:shd w:val="clear" w:color="auto" w:fill="FFFFFF"/>
          <w:lang w:eastAsia="ru-RU"/>
        </w:rPr>
        <w:t>"</w:t>
      </w:r>
    </w:p>
    <w:p w14:paraId="11BFB439" w14:textId="77777777" w:rsidR="009C19E1" w:rsidRPr="00D6549D" w:rsidRDefault="009C19E1" w:rsidP="009C19E1">
      <w:pPr>
        <w:shd w:val="clear" w:color="auto" w:fill="FFFFFF"/>
        <w:spacing w:after="0" w:line="240" w:lineRule="auto"/>
        <w:jc w:val="center"/>
        <w:rPr>
          <w:rFonts w:ascii="Times New Roman" w:hAnsi="Times New Roman"/>
          <w:b/>
          <w:bCs/>
          <w:sz w:val="28"/>
          <w:szCs w:val="28"/>
          <w:shd w:val="clear" w:color="auto" w:fill="FFFFFF"/>
        </w:rPr>
      </w:pPr>
    </w:p>
    <w:p w14:paraId="02719D2B" w14:textId="77777777" w:rsidR="009C19E1" w:rsidRPr="00D6549D" w:rsidRDefault="009C19E1" w:rsidP="009C19E1">
      <w:pPr>
        <w:shd w:val="clear" w:color="auto" w:fill="FFFFFF"/>
        <w:spacing w:after="0" w:line="240" w:lineRule="auto"/>
        <w:jc w:val="center"/>
        <w:rPr>
          <w:rFonts w:ascii="Times New Roman" w:hAnsi="Times New Roman"/>
          <w:b/>
          <w:bCs/>
          <w:sz w:val="28"/>
          <w:szCs w:val="28"/>
          <w:shd w:val="clear" w:color="auto" w:fill="FFFFFF"/>
        </w:rPr>
      </w:pPr>
    </w:p>
    <w:p w14:paraId="5BA71F69" w14:textId="77777777" w:rsidR="009C19E1" w:rsidRDefault="009C19E1" w:rsidP="009C19E1">
      <w:pPr>
        <w:shd w:val="clear" w:color="auto" w:fill="FFFFFF"/>
        <w:spacing w:after="0" w:line="240" w:lineRule="auto"/>
        <w:ind w:firstLine="709"/>
        <w:jc w:val="both"/>
        <w:rPr>
          <w:rFonts w:ascii="Times New Roman" w:hAnsi="Times New Roman"/>
          <w:b/>
          <w:bCs/>
          <w:sz w:val="28"/>
          <w:szCs w:val="28"/>
          <w:shd w:val="clear" w:color="auto" w:fill="FFFFFF"/>
        </w:rPr>
      </w:pPr>
      <w:r w:rsidRPr="00D6549D">
        <w:rPr>
          <w:rFonts w:ascii="Times New Roman" w:hAnsi="Times New Roman"/>
          <w:b/>
          <w:bCs/>
          <w:sz w:val="28"/>
          <w:szCs w:val="28"/>
          <w:shd w:val="clear" w:color="auto" w:fill="FFFFFF"/>
        </w:rPr>
        <w:t>І. Визначення проблеми</w:t>
      </w:r>
    </w:p>
    <w:p w14:paraId="24D46CF0" w14:textId="77777777" w:rsidR="00075013" w:rsidRPr="00D6549D" w:rsidRDefault="00075013" w:rsidP="009C19E1">
      <w:pPr>
        <w:shd w:val="clear" w:color="auto" w:fill="FFFFFF"/>
        <w:spacing w:after="0" w:line="240" w:lineRule="auto"/>
        <w:ind w:firstLine="709"/>
        <w:jc w:val="both"/>
        <w:rPr>
          <w:rFonts w:ascii="Times New Roman" w:hAnsi="Times New Roman"/>
          <w:b/>
          <w:bCs/>
          <w:sz w:val="28"/>
          <w:szCs w:val="28"/>
          <w:shd w:val="clear" w:color="auto" w:fill="FFFFFF"/>
        </w:rPr>
      </w:pPr>
    </w:p>
    <w:p w14:paraId="356CE01B" w14:textId="03880329" w:rsidR="009C19E1" w:rsidRPr="00D6549D" w:rsidRDefault="009C19E1" w:rsidP="009C19E1">
      <w:pPr>
        <w:shd w:val="clear" w:color="auto" w:fill="FFFFFF"/>
        <w:spacing w:after="0" w:line="240" w:lineRule="auto"/>
        <w:ind w:firstLine="709"/>
        <w:jc w:val="both"/>
        <w:rPr>
          <w:rFonts w:ascii="Times New Roman" w:hAnsi="Times New Roman"/>
          <w:sz w:val="28"/>
          <w:szCs w:val="28"/>
        </w:rPr>
      </w:pPr>
      <w:r w:rsidRPr="00D6549D">
        <w:rPr>
          <w:rFonts w:ascii="Times New Roman" w:hAnsi="Times New Roman"/>
          <w:sz w:val="28"/>
          <w:szCs w:val="28"/>
        </w:rPr>
        <w:t xml:space="preserve">Сьогодні однією з </w:t>
      </w:r>
      <w:proofErr w:type="spellStart"/>
      <w:r w:rsidRPr="00D6549D">
        <w:rPr>
          <w:rFonts w:ascii="Times New Roman" w:hAnsi="Times New Roman"/>
          <w:sz w:val="28"/>
          <w:szCs w:val="28"/>
        </w:rPr>
        <w:t>важливи</w:t>
      </w:r>
      <w:proofErr w:type="spellEnd"/>
      <w:r w:rsidRPr="00D6549D">
        <w:rPr>
          <w:rFonts w:ascii="Times New Roman" w:hAnsi="Times New Roman"/>
          <w:sz w:val="28"/>
          <w:szCs w:val="28"/>
          <w:lang w:val="ru-RU"/>
        </w:rPr>
        <w:t>х</w:t>
      </w:r>
      <w:r w:rsidRPr="00D6549D">
        <w:rPr>
          <w:rFonts w:ascii="Times New Roman" w:hAnsi="Times New Roman"/>
          <w:sz w:val="28"/>
          <w:szCs w:val="28"/>
        </w:rPr>
        <w:t xml:space="preserve"> проблем є забруднення навколишнього природного середовища. Так за даними Державної служ</w:t>
      </w:r>
      <w:r w:rsidR="0097448F" w:rsidRPr="00D6549D">
        <w:rPr>
          <w:rFonts w:ascii="Times New Roman" w:hAnsi="Times New Roman"/>
          <w:sz w:val="28"/>
          <w:szCs w:val="28"/>
        </w:rPr>
        <w:t>би статистики України в 2020 р.</w:t>
      </w:r>
      <w:r w:rsidRPr="00D6549D">
        <w:rPr>
          <w:rFonts w:ascii="Times New Roman" w:hAnsi="Times New Roman"/>
          <w:sz w:val="28"/>
          <w:szCs w:val="28"/>
        </w:rPr>
        <w:t xml:space="preserve"> викиди забруднюючих речовин від стаціонарних джерел становили  2238,6 тис. т, в т.ч. близько 40 % від підприємств постачання електроенергії, газу, пари та кондиційованого повітря та 36 % переробної галузі; кількість викидів забруднюючих речовин і парникових газів на одну особу  - 53,6 кг; кількість викидів на одиницю площі - 3882,4 кг; утворення відходів 462 373,5 тис. т  відходів, в т.ч.  I-III класів небезпеки  - 523,0 </w:t>
      </w:r>
      <w:proofErr w:type="spellStart"/>
      <w:r w:rsidRPr="00D6549D">
        <w:rPr>
          <w:rFonts w:ascii="Times New Roman" w:hAnsi="Times New Roman"/>
          <w:sz w:val="28"/>
          <w:szCs w:val="28"/>
        </w:rPr>
        <w:t>тис.т</w:t>
      </w:r>
      <w:proofErr w:type="spellEnd"/>
      <w:r w:rsidRPr="00D6549D">
        <w:rPr>
          <w:rFonts w:ascii="Times New Roman" w:hAnsi="Times New Roman"/>
          <w:sz w:val="28"/>
          <w:szCs w:val="28"/>
        </w:rPr>
        <w:t xml:space="preserve">; загальний обсяг відходів, накопичених протягом експлуатації, у спеціально відведених місцях та об’єктах - 15635259,6 тис. т, у т.ч.  12194,8 тис. т відходи І-ІІІ класів небезпеки. </w:t>
      </w:r>
    </w:p>
    <w:p w14:paraId="2CDE37F0" w14:textId="50FE1E53" w:rsidR="009C19E1" w:rsidRPr="00D6549D" w:rsidRDefault="00571218" w:rsidP="009C19E1">
      <w:pPr>
        <w:shd w:val="clear" w:color="auto" w:fill="FFFFFF"/>
        <w:spacing w:after="0" w:line="240" w:lineRule="auto"/>
        <w:ind w:firstLine="709"/>
        <w:jc w:val="both"/>
        <w:rPr>
          <w:rFonts w:ascii="Times New Roman" w:eastAsia="Times New Roman" w:hAnsi="Times New Roman"/>
          <w:sz w:val="28"/>
          <w:szCs w:val="28"/>
          <w:lang w:eastAsia="ru-RU"/>
        </w:rPr>
      </w:pPr>
      <w:r w:rsidRPr="00D6549D">
        <w:rPr>
          <w:rFonts w:ascii="Times New Roman" w:hAnsi="Times New Roman"/>
          <w:sz w:val="28"/>
          <w:szCs w:val="28"/>
        </w:rPr>
        <w:t>Однією з причин</w:t>
      </w:r>
      <w:r w:rsidR="009C19E1" w:rsidRPr="00D6549D">
        <w:rPr>
          <w:rFonts w:ascii="Times New Roman" w:hAnsi="Times New Roman"/>
          <w:sz w:val="28"/>
          <w:szCs w:val="28"/>
        </w:rPr>
        <w:t xml:space="preserve"> такого стану є невиконання с</w:t>
      </w:r>
      <w:r w:rsidR="009C19E1" w:rsidRPr="00D6549D">
        <w:rPr>
          <w:rFonts w:ascii="Times New Roman" w:hAnsi="Times New Roman"/>
          <w:bCs/>
          <w:sz w:val="28"/>
          <w:szCs w:val="28"/>
        </w:rPr>
        <w:t xml:space="preserve">уб’єктами господарювання природоохоронних заходів. Відсутність системи екологічного менеджменту на підприємстві та недостатність інформації щодо впливу на стан довкілля призводить до не ефективного прийняття </w:t>
      </w:r>
      <w:r w:rsidR="009C19E1" w:rsidRPr="00D6549D">
        <w:rPr>
          <w:rFonts w:ascii="Times New Roman" w:eastAsia="Times New Roman" w:hAnsi="Times New Roman"/>
          <w:sz w:val="28"/>
          <w:szCs w:val="28"/>
          <w:lang w:eastAsia="ru-RU"/>
        </w:rPr>
        <w:t>рішень з питань запобігання та зменшення промислового забруднення.</w:t>
      </w:r>
    </w:p>
    <w:p w14:paraId="547CB434" w14:textId="77777777" w:rsidR="00EE1287" w:rsidRPr="00D6549D" w:rsidRDefault="009C19E1" w:rsidP="00EE1287">
      <w:pPr>
        <w:shd w:val="clear" w:color="auto" w:fill="FFFFFF"/>
        <w:spacing w:after="0" w:line="240" w:lineRule="auto"/>
        <w:ind w:firstLine="709"/>
        <w:jc w:val="both"/>
        <w:rPr>
          <w:rFonts w:ascii="Times New Roman" w:hAnsi="Times New Roman"/>
          <w:bCs/>
          <w:sz w:val="28"/>
          <w:szCs w:val="28"/>
          <w:shd w:val="clear" w:color="auto" w:fill="FFFFFF"/>
          <w:lang w:eastAsia="ru-RU"/>
        </w:rPr>
      </w:pPr>
      <w:r w:rsidRPr="00D6549D">
        <w:rPr>
          <w:rFonts w:ascii="Times New Roman" w:hAnsi="Times New Roman"/>
          <w:bCs/>
          <w:sz w:val="28"/>
          <w:szCs w:val="28"/>
          <w:shd w:val="clear" w:color="auto" w:fill="FFFFFF"/>
          <w:lang w:eastAsia="ru-RU"/>
        </w:rPr>
        <w:t>20 вересня 2022 року Верховною Радою</w:t>
      </w:r>
      <w:r w:rsidR="00AA0493" w:rsidRPr="00D6549D">
        <w:rPr>
          <w:rFonts w:ascii="Times New Roman" w:hAnsi="Times New Roman"/>
          <w:bCs/>
          <w:sz w:val="28"/>
          <w:szCs w:val="28"/>
          <w:shd w:val="clear" w:color="auto" w:fill="FFFFFF"/>
          <w:lang w:eastAsia="ru-RU"/>
        </w:rPr>
        <w:t xml:space="preserve"> України</w:t>
      </w:r>
      <w:r w:rsidRPr="00D6549D">
        <w:rPr>
          <w:rFonts w:ascii="Times New Roman" w:hAnsi="Times New Roman"/>
          <w:bCs/>
          <w:sz w:val="28"/>
          <w:szCs w:val="28"/>
          <w:shd w:val="clear" w:color="auto" w:fill="FFFFFF"/>
          <w:lang w:eastAsia="ru-RU"/>
        </w:rPr>
        <w:t xml:space="preserve"> було прийнято Закон України "Про Національний реєстр викидів та перенесення забруднювачів" (далі – Закон). Цим Законом передбачено створення </w:t>
      </w:r>
      <w:r w:rsidRPr="00D6549D">
        <w:rPr>
          <w:rFonts w:ascii="Times New Roman" w:hAnsi="Times New Roman"/>
          <w:sz w:val="28"/>
          <w:szCs w:val="28"/>
          <w:lang w:eastAsia="ru-RU"/>
        </w:rPr>
        <w:t>Національного реєстру викидів та перенесення забруднювачів (далі – Реєстр)</w:t>
      </w:r>
      <w:r w:rsidRPr="00D6549D">
        <w:rPr>
          <w:rFonts w:ascii="Times New Roman" w:hAnsi="Times New Roman"/>
          <w:bCs/>
          <w:sz w:val="28"/>
          <w:szCs w:val="28"/>
          <w:shd w:val="clear" w:color="auto" w:fill="FFFFFF"/>
          <w:lang w:eastAsia="ru-RU"/>
        </w:rPr>
        <w:t>, який призначений для забезпечення безоплатного загального доступу громадськості та інших користувачів Реєстру (крім інформації з обмеженим доступом) до узгоджених і достовірних даних про викиди та перенесення забруднювачів і відходів та вільного використання таких даних.</w:t>
      </w:r>
      <w:r w:rsidR="00EE1287" w:rsidRPr="00D6549D">
        <w:rPr>
          <w:rFonts w:ascii="Times New Roman" w:hAnsi="Times New Roman"/>
          <w:bCs/>
          <w:sz w:val="28"/>
          <w:szCs w:val="28"/>
          <w:shd w:val="clear" w:color="auto" w:fill="FFFFFF"/>
          <w:lang w:eastAsia="ru-RU"/>
        </w:rPr>
        <w:t xml:space="preserve"> </w:t>
      </w:r>
    </w:p>
    <w:p w14:paraId="6414BAA4" w14:textId="2F54BD30" w:rsidR="009C19E1" w:rsidRPr="00D6549D" w:rsidRDefault="00EE1287" w:rsidP="00EE1287">
      <w:pPr>
        <w:shd w:val="clear" w:color="auto" w:fill="FFFFFF"/>
        <w:spacing w:after="0" w:line="240" w:lineRule="auto"/>
        <w:ind w:firstLine="709"/>
        <w:jc w:val="both"/>
        <w:rPr>
          <w:rFonts w:ascii="Times New Roman" w:hAnsi="Times New Roman"/>
          <w:sz w:val="28"/>
          <w:szCs w:val="28"/>
          <w:lang w:eastAsia="ru-RU"/>
        </w:rPr>
      </w:pPr>
      <w:r w:rsidRPr="00D6549D">
        <w:rPr>
          <w:rFonts w:ascii="Times New Roman" w:hAnsi="Times New Roman"/>
          <w:bCs/>
          <w:sz w:val="28"/>
          <w:szCs w:val="28"/>
          <w:shd w:val="clear" w:color="auto" w:fill="FFFFFF"/>
          <w:lang w:eastAsia="ru-RU"/>
        </w:rPr>
        <w:t xml:space="preserve">Проєкт постанови Кабінету Міністрів України "Про затвердження Порядку ведення Національного реєстру викидів та перенесення забруднювачів" (далі –проєкт Постанови) розроблено на виконання </w:t>
      </w:r>
      <w:r w:rsidRPr="00D6549D">
        <w:rPr>
          <w:rFonts w:ascii="Times New Roman" w:hAnsi="Times New Roman"/>
          <w:sz w:val="28"/>
          <w:szCs w:val="28"/>
        </w:rPr>
        <w:t>частини першої статті 6</w:t>
      </w:r>
      <w:r w:rsidRPr="00D6549D">
        <w:rPr>
          <w:rFonts w:ascii="Times New Roman" w:hAnsi="Times New Roman"/>
          <w:bCs/>
          <w:sz w:val="28"/>
          <w:szCs w:val="28"/>
          <w:shd w:val="clear" w:color="auto" w:fill="FFFFFF"/>
          <w:lang w:eastAsia="ru-RU"/>
        </w:rPr>
        <w:t xml:space="preserve">              Закону України "Про Національний реєстр викидів та перенесення забруднювачів" та </w:t>
      </w:r>
      <w:r w:rsidRPr="00D6549D">
        <w:rPr>
          <w:rFonts w:ascii="Times New Roman" w:hAnsi="Times New Roman"/>
          <w:sz w:val="28"/>
          <w:szCs w:val="28"/>
          <w:lang w:eastAsia="ru-RU"/>
        </w:rPr>
        <w:t xml:space="preserve">Закону України </w:t>
      </w:r>
      <w:r w:rsidRPr="00D6549D">
        <w:rPr>
          <w:rFonts w:ascii="Times New Roman" w:hAnsi="Times New Roman"/>
          <w:bCs/>
          <w:sz w:val="28"/>
          <w:szCs w:val="28"/>
          <w:shd w:val="clear" w:color="auto" w:fill="FFFFFF"/>
          <w:lang w:eastAsia="ru-RU"/>
        </w:rPr>
        <w:t>"</w:t>
      </w:r>
      <w:r w:rsidRPr="00D6549D">
        <w:rPr>
          <w:rFonts w:ascii="Times New Roman" w:eastAsia="Times New Roman" w:hAnsi="Times New Roman"/>
          <w:bCs/>
          <w:sz w:val="28"/>
          <w:szCs w:val="28"/>
          <w:lang w:eastAsia="ru-RU"/>
        </w:rPr>
        <w:t>Про ратифікацію Протоколу про реєстри викидів та перенесення забруднювачів</w:t>
      </w:r>
      <w:r w:rsidRPr="00D6549D">
        <w:rPr>
          <w:rFonts w:ascii="Times New Roman" w:hAnsi="Times New Roman"/>
          <w:bCs/>
          <w:sz w:val="28"/>
          <w:szCs w:val="28"/>
          <w:shd w:val="clear" w:color="auto" w:fill="FFFFFF"/>
          <w:lang w:eastAsia="ru-RU"/>
        </w:rPr>
        <w:t xml:space="preserve">", з </w:t>
      </w:r>
      <w:r w:rsidRPr="00D6549D">
        <w:rPr>
          <w:rFonts w:ascii="Times New Roman" w:hAnsi="Times New Roman"/>
          <w:sz w:val="28"/>
          <w:szCs w:val="28"/>
          <w:lang w:eastAsia="ru-RU"/>
        </w:rPr>
        <w:t xml:space="preserve">метою затвердження порядку ведення Реєстру, тим самим запровадження організаційних засад функціонування такого Реєстру. </w:t>
      </w:r>
    </w:p>
    <w:p w14:paraId="70480516" w14:textId="77777777" w:rsidR="00EE1287" w:rsidRPr="00D6549D" w:rsidRDefault="00EE1287" w:rsidP="00EE1287">
      <w:pPr>
        <w:shd w:val="clear" w:color="auto" w:fill="FFFFFF"/>
        <w:spacing w:after="0" w:line="240" w:lineRule="auto"/>
        <w:ind w:firstLine="709"/>
        <w:jc w:val="both"/>
        <w:rPr>
          <w:rFonts w:ascii="Times New Roman" w:hAnsi="Times New Roman"/>
          <w:b/>
          <w:sz w:val="28"/>
          <w:szCs w:val="28"/>
          <w:lang w:eastAsia="ru-RU"/>
        </w:rPr>
      </w:pPr>
      <w:r w:rsidRPr="00D6549D">
        <w:rPr>
          <w:rFonts w:ascii="Times New Roman" w:hAnsi="Times New Roman"/>
          <w:sz w:val="28"/>
          <w:szCs w:val="28"/>
          <w:lang w:eastAsia="ru-RU"/>
        </w:rPr>
        <w:t xml:space="preserve">Постанова визначає механізм ведення Реєстру, інформаційного наповнення його даними про викиди та перенесення забруднювачів і відходів з об’єктів і дифузних джерел, які розташовані в Україні, та забезпечення доступу до Реєстру. </w:t>
      </w:r>
      <w:r w:rsidRPr="00D6549D">
        <w:rPr>
          <w:rFonts w:ascii="Times New Roman" w:hAnsi="Times New Roman"/>
          <w:bCs/>
          <w:sz w:val="28"/>
          <w:szCs w:val="28"/>
          <w:shd w:val="clear" w:color="auto" w:fill="FFFFFF"/>
          <w:lang w:eastAsia="ru-RU"/>
        </w:rPr>
        <w:t>Ведення Реєстру забезпечить функціонування</w:t>
      </w:r>
      <w:r w:rsidRPr="00D6549D">
        <w:rPr>
          <w:rFonts w:ascii="Times New Roman" w:hAnsi="Times New Roman"/>
          <w:spacing w:val="1"/>
          <w:sz w:val="28"/>
          <w:szCs w:val="28"/>
          <w:lang w:eastAsia="ru-RU"/>
        </w:rPr>
        <w:t xml:space="preserve"> </w:t>
      </w:r>
      <w:r w:rsidRPr="00D6549D">
        <w:rPr>
          <w:rFonts w:ascii="Times New Roman" w:hAnsi="Times New Roman"/>
          <w:sz w:val="28"/>
          <w:szCs w:val="28"/>
          <w:lang w:eastAsia="ru-RU"/>
        </w:rPr>
        <w:t>єдиної</w:t>
      </w:r>
      <w:r w:rsidRPr="00D6549D">
        <w:rPr>
          <w:rFonts w:ascii="Times New Roman" w:hAnsi="Times New Roman"/>
          <w:spacing w:val="1"/>
          <w:sz w:val="28"/>
          <w:szCs w:val="28"/>
          <w:lang w:eastAsia="ru-RU"/>
        </w:rPr>
        <w:t xml:space="preserve"> </w:t>
      </w:r>
      <w:r w:rsidRPr="00D6549D">
        <w:rPr>
          <w:rFonts w:ascii="Times New Roman" w:hAnsi="Times New Roman"/>
          <w:sz w:val="28"/>
          <w:szCs w:val="28"/>
          <w:lang w:eastAsia="ru-RU"/>
        </w:rPr>
        <w:t>уніфікованої електронної системи доступу до інформації про стан довкілля</w:t>
      </w:r>
      <w:r w:rsidRPr="00D6549D">
        <w:rPr>
          <w:rFonts w:ascii="Times New Roman" w:hAnsi="Times New Roman"/>
          <w:spacing w:val="1"/>
          <w:sz w:val="28"/>
          <w:szCs w:val="28"/>
          <w:lang w:eastAsia="ru-RU"/>
        </w:rPr>
        <w:t xml:space="preserve"> </w:t>
      </w:r>
      <w:r w:rsidRPr="00D6549D">
        <w:rPr>
          <w:rFonts w:ascii="Times New Roman" w:hAnsi="Times New Roman"/>
          <w:sz w:val="28"/>
          <w:szCs w:val="28"/>
          <w:lang w:eastAsia="ru-RU"/>
        </w:rPr>
        <w:t>органів</w:t>
      </w:r>
      <w:r w:rsidRPr="00D6549D">
        <w:rPr>
          <w:rFonts w:ascii="Times New Roman" w:hAnsi="Times New Roman"/>
          <w:spacing w:val="1"/>
          <w:sz w:val="28"/>
          <w:szCs w:val="28"/>
          <w:lang w:eastAsia="ru-RU"/>
        </w:rPr>
        <w:t xml:space="preserve"> </w:t>
      </w:r>
      <w:r w:rsidRPr="00D6549D">
        <w:rPr>
          <w:rFonts w:ascii="Times New Roman" w:hAnsi="Times New Roman"/>
          <w:sz w:val="28"/>
          <w:szCs w:val="28"/>
          <w:lang w:eastAsia="ru-RU"/>
        </w:rPr>
        <w:t>влади</w:t>
      </w:r>
      <w:r w:rsidRPr="00D6549D">
        <w:rPr>
          <w:rFonts w:ascii="Times New Roman" w:hAnsi="Times New Roman"/>
          <w:spacing w:val="1"/>
          <w:sz w:val="28"/>
          <w:szCs w:val="28"/>
          <w:lang w:eastAsia="ru-RU"/>
        </w:rPr>
        <w:t xml:space="preserve"> </w:t>
      </w:r>
      <w:r w:rsidRPr="00D6549D">
        <w:rPr>
          <w:rFonts w:ascii="Times New Roman" w:hAnsi="Times New Roman"/>
          <w:sz w:val="28"/>
          <w:szCs w:val="28"/>
          <w:lang w:eastAsia="ru-RU"/>
        </w:rPr>
        <w:t>та</w:t>
      </w:r>
      <w:r w:rsidRPr="00D6549D">
        <w:rPr>
          <w:rFonts w:ascii="Times New Roman" w:hAnsi="Times New Roman"/>
          <w:spacing w:val="1"/>
          <w:sz w:val="28"/>
          <w:szCs w:val="28"/>
          <w:lang w:eastAsia="ru-RU"/>
        </w:rPr>
        <w:t xml:space="preserve"> </w:t>
      </w:r>
      <w:r w:rsidRPr="00D6549D">
        <w:rPr>
          <w:rFonts w:ascii="Times New Roman" w:hAnsi="Times New Roman"/>
          <w:sz w:val="28"/>
          <w:szCs w:val="28"/>
          <w:lang w:eastAsia="ru-RU"/>
        </w:rPr>
        <w:t>громадськості,</w:t>
      </w:r>
      <w:r w:rsidRPr="00D6549D">
        <w:rPr>
          <w:rFonts w:ascii="Times New Roman" w:hAnsi="Times New Roman"/>
          <w:spacing w:val="1"/>
          <w:sz w:val="28"/>
          <w:szCs w:val="28"/>
          <w:lang w:eastAsia="ru-RU"/>
        </w:rPr>
        <w:t xml:space="preserve"> </w:t>
      </w:r>
      <w:r w:rsidRPr="00D6549D">
        <w:rPr>
          <w:rFonts w:ascii="Times New Roman" w:hAnsi="Times New Roman"/>
          <w:sz w:val="28"/>
          <w:szCs w:val="28"/>
          <w:lang w:eastAsia="ru-RU"/>
        </w:rPr>
        <w:lastRenderedPageBreak/>
        <w:t>надання</w:t>
      </w:r>
      <w:r w:rsidRPr="00D6549D">
        <w:rPr>
          <w:rFonts w:ascii="Times New Roman" w:hAnsi="Times New Roman"/>
          <w:spacing w:val="1"/>
          <w:sz w:val="28"/>
          <w:szCs w:val="28"/>
          <w:lang w:eastAsia="ru-RU"/>
        </w:rPr>
        <w:t xml:space="preserve"> </w:t>
      </w:r>
      <w:r w:rsidRPr="00D6549D">
        <w:rPr>
          <w:rFonts w:ascii="Times New Roman" w:hAnsi="Times New Roman"/>
          <w:sz w:val="28"/>
          <w:szCs w:val="28"/>
          <w:lang w:eastAsia="ru-RU"/>
        </w:rPr>
        <w:t>доступу</w:t>
      </w:r>
      <w:r w:rsidRPr="00D6549D">
        <w:rPr>
          <w:rFonts w:ascii="Times New Roman" w:hAnsi="Times New Roman"/>
          <w:spacing w:val="1"/>
          <w:sz w:val="28"/>
          <w:szCs w:val="28"/>
          <w:lang w:eastAsia="ru-RU"/>
        </w:rPr>
        <w:t xml:space="preserve"> </w:t>
      </w:r>
      <w:r w:rsidRPr="00D6549D">
        <w:rPr>
          <w:rFonts w:ascii="Times New Roman" w:hAnsi="Times New Roman"/>
          <w:sz w:val="28"/>
          <w:szCs w:val="28"/>
          <w:lang w:eastAsia="ru-RU"/>
        </w:rPr>
        <w:t>кожному</w:t>
      </w:r>
      <w:r w:rsidRPr="00D6549D">
        <w:rPr>
          <w:rFonts w:ascii="Times New Roman" w:hAnsi="Times New Roman"/>
          <w:spacing w:val="1"/>
          <w:sz w:val="28"/>
          <w:szCs w:val="28"/>
          <w:lang w:eastAsia="ru-RU"/>
        </w:rPr>
        <w:t xml:space="preserve"> </w:t>
      </w:r>
      <w:r w:rsidRPr="00D6549D">
        <w:rPr>
          <w:rFonts w:ascii="Times New Roman" w:hAnsi="Times New Roman"/>
          <w:sz w:val="28"/>
          <w:szCs w:val="28"/>
          <w:lang w:eastAsia="ru-RU"/>
        </w:rPr>
        <w:t>громадянину до такої інформації та підвищення ефективності електронного</w:t>
      </w:r>
      <w:r w:rsidRPr="00D6549D">
        <w:rPr>
          <w:rFonts w:ascii="Times New Roman" w:hAnsi="Times New Roman"/>
          <w:spacing w:val="1"/>
          <w:sz w:val="28"/>
          <w:szCs w:val="28"/>
          <w:lang w:eastAsia="ru-RU"/>
        </w:rPr>
        <w:t xml:space="preserve"> </w:t>
      </w:r>
      <w:r w:rsidRPr="00D6549D">
        <w:rPr>
          <w:rFonts w:ascii="Times New Roman" w:hAnsi="Times New Roman"/>
          <w:sz w:val="28"/>
          <w:szCs w:val="28"/>
          <w:lang w:eastAsia="ru-RU"/>
        </w:rPr>
        <w:t>врядування</w:t>
      </w:r>
      <w:r w:rsidRPr="00D6549D">
        <w:rPr>
          <w:rFonts w:ascii="Times New Roman" w:hAnsi="Times New Roman"/>
          <w:spacing w:val="-1"/>
          <w:sz w:val="28"/>
          <w:szCs w:val="28"/>
          <w:lang w:eastAsia="ru-RU"/>
        </w:rPr>
        <w:t xml:space="preserve"> </w:t>
      </w:r>
      <w:r w:rsidRPr="00D6549D">
        <w:rPr>
          <w:rFonts w:ascii="Times New Roman" w:hAnsi="Times New Roman"/>
          <w:sz w:val="28"/>
          <w:szCs w:val="28"/>
          <w:lang w:eastAsia="ru-RU"/>
        </w:rPr>
        <w:t>у</w:t>
      </w:r>
      <w:r w:rsidRPr="00D6549D">
        <w:rPr>
          <w:rFonts w:ascii="Times New Roman" w:hAnsi="Times New Roman"/>
          <w:spacing w:val="-4"/>
          <w:sz w:val="28"/>
          <w:szCs w:val="28"/>
          <w:lang w:eastAsia="ru-RU"/>
        </w:rPr>
        <w:t xml:space="preserve"> </w:t>
      </w:r>
      <w:r w:rsidRPr="00D6549D">
        <w:rPr>
          <w:rFonts w:ascii="Times New Roman" w:hAnsi="Times New Roman"/>
          <w:sz w:val="28"/>
          <w:szCs w:val="28"/>
          <w:lang w:eastAsia="ru-RU"/>
        </w:rPr>
        <w:t>сфері</w:t>
      </w:r>
      <w:r w:rsidRPr="00D6549D">
        <w:rPr>
          <w:rFonts w:ascii="Times New Roman" w:hAnsi="Times New Roman"/>
          <w:spacing w:val="-2"/>
          <w:sz w:val="28"/>
          <w:szCs w:val="28"/>
          <w:lang w:eastAsia="ru-RU"/>
        </w:rPr>
        <w:t xml:space="preserve"> </w:t>
      </w:r>
      <w:r w:rsidRPr="00D6549D">
        <w:rPr>
          <w:rFonts w:ascii="Times New Roman" w:hAnsi="Times New Roman"/>
          <w:sz w:val="28"/>
          <w:szCs w:val="28"/>
          <w:lang w:eastAsia="ru-RU"/>
        </w:rPr>
        <w:t>охорони</w:t>
      </w:r>
      <w:r w:rsidRPr="00D6549D">
        <w:rPr>
          <w:rFonts w:ascii="Times New Roman" w:hAnsi="Times New Roman"/>
          <w:spacing w:val="-3"/>
          <w:sz w:val="28"/>
          <w:szCs w:val="28"/>
          <w:lang w:eastAsia="ru-RU"/>
        </w:rPr>
        <w:t xml:space="preserve"> </w:t>
      </w:r>
      <w:r w:rsidRPr="00D6549D">
        <w:rPr>
          <w:rFonts w:ascii="Times New Roman" w:hAnsi="Times New Roman"/>
          <w:sz w:val="28"/>
          <w:szCs w:val="28"/>
          <w:lang w:eastAsia="ru-RU"/>
        </w:rPr>
        <w:t>довкілля.</w:t>
      </w:r>
    </w:p>
    <w:p w14:paraId="10663997" w14:textId="28F4AFE6" w:rsidR="00581CCE" w:rsidRPr="00D6549D" w:rsidRDefault="00581CCE" w:rsidP="00EE1287">
      <w:pPr>
        <w:shd w:val="clear" w:color="auto" w:fill="FFFFFF"/>
        <w:spacing w:after="0" w:line="240" w:lineRule="auto"/>
        <w:ind w:firstLine="567"/>
        <w:jc w:val="both"/>
        <w:rPr>
          <w:rFonts w:ascii="Times New Roman" w:hAnsi="Times New Roman"/>
          <w:bCs/>
          <w:sz w:val="28"/>
          <w:szCs w:val="28"/>
          <w:shd w:val="clear" w:color="auto" w:fill="FFFFFF"/>
        </w:rPr>
      </w:pPr>
      <w:r w:rsidRPr="00D6549D">
        <w:rPr>
          <w:rFonts w:ascii="Times New Roman" w:hAnsi="Times New Roman"/>
          <w:bCs/>
          <w:sz w:val="28"/>
          <w:szCs w:val="28"/>
          <w:shd w:val="clear" w:color="auto" w:fill="FFFFFF"/>
        </w:rPr>
        <w:t>Вирішення зазначеної проблеми ринковими методами є неможливим</w:t>
      </w:r>
      <w:r w:rsidRPr="00D6549D">
        <w:rPr>
          <w:rFonts w:ascii="Times New Roman" w:hAnsi="Times New Roman"/>
          <w:sz w:val="28"/>
          <w:szCs w:val="28"/>
        </w:rPr>
        <w:t xml:space="preserve">, оскільки на цей час в Україні відсутня нормативно-правова база, яка б охоплювала все коло питань пов’язаних із створенням та функціонуванням </w:t>
      </w:r>
      <w:r w:rsidR="00571218" w:rsidRPr="00D6549D">
        <w:rPr>
          <w:rFonts w:ascii="Times New Roman" w:hAnsi="Times New Roman"/>
          <w:bCs/>
          <w:sz w:val="28"/>
          <w:szCs w:val="28"/>
          <w:shd w:val="clear" w:color="auto" w:fill="FFFFFF"/>
        </w:rPr>
        <w:t>Реєстру</w:t>
      </w:r>
      <w:r w:rsidRPr="00D6549D">
        <w:rPr>
          <w:rFonts w:ascii="Times New Roman" w:hAnsi="Times New Roman"/>
          <w:bCs/>
          <w:sz w:val="28"/>
          <w:szCs w:val="28"/>
          <w:shd w:val="clear" w:color="auto" w:fill="FFFFFF"/>
        </w:rPr>
        <w:t>. Так як впровадження Реєстру є новою процедурою, тому питання його функціонування не може бути вирішене діючими регуляторними актами.</w:t>
      </w:r>
    </w:p>
    <w:p w14:paraId="5E0283CE" w14:textId="77777777" w:rsidR="009C19E1" w:rsidRPr="00D6549D" w:rsidRDefault="009C19E1" w:rsidP="009C19E1">
      <w:pPr>
        <w:shd w:val="clear" w:color="auto" w:fill="FFFFFF"/>
        <w:spacing w:after="0" w:line="240" w:lineRule="auto"/>
        <w:ind w:firstLine="709"/>
        <w:jc w:val="both"/>
        <w:rPr>
          <w:rFonts w:ascii="Times New Roman" w:hAnsi="Times New Roman"/>
          <w:color w:val="000000"/>
          <w:sz w:val="28"/>
          <w:szCs w:val="28"/>
        </w:rPr>
      </w:pPr>
    </w:p>
    <w:p w14:paraId="21875931" w14:textId="77777777" w:rsidR="009C19E1" w:rsidRPr="00D6549D" w:rsidRDefault="009C19E1" w:rsidP="009C19E1">
      <w:pPr>
        <w:shd w:val="clear" w:color="auto" w:fill="FFFFFF"/>
        <w:spacing w:after="0" w:line="240" w:lineRule="auto"/>
        <w:ind w:firstLine="709"/>
        <w:jc w:val="both"/>
        <w:rPr>
          <w:rFonts w:ascii="Times New Roman" w:hAnsi="Times New Roman"/>
          <w:color w:val="000000"/>
          <w:sz w:val="28"/>
          <w:szCs w:val="28"/>
        </w:rPr>
      </w:pPr>
      <w:r w:rsidRPr="00D6549D">
        <w:rPr>
          <w:rFonts w:ascii="Times New Roman" w:hAnsi="Times New Roman"/>
          <w:color w:val="000000"/>
          <w:sz w:val="28"/>
          <w:szCs w:val="28"/>
        </w:rPr>
        <w:t>Основні групи (підгрупи), на які проблема справляє вплив:</w:t>
      </w:r>
    </w:p>
    <w:p w14:paraId="60758118" w14:textId="77777777" w:rsidR="009C19E1" w:rsidRPr="00D6549D" w:rsidRDefault="009C19E1" w:rsidP="009C19E1">
      <w:pPr>
        <w:shd w:val="clear" w:color="auto" w:fill="FFFFFF"/>
        <w:spacing w:after="0" w:line="240" w:lineRule="auto"/>
        <w:jc w:val="both"/>
        <w:rPr>
          <w:rFonts w:ascii="Times New Roman" w:hAnsi="Times New Roman"/>
          <w:bCs/>
          <w:sz w:val="28"/>
          <w:szCs w:val="28"/>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firstRow="1" w:lastRow="0" w:firstColumn="1" w:lastColumn="0" w:noHBand="0" w:noVBand="1"/>
      </w:tblPr>
      <w:tblGrid>
        <w:gridCol w:w="4543"/>
        <w:gridCol w:w="2929"/>
        <w:gridCol w:w="2525"/>
      </w:tblGrid>
      <w:tr w:rsidR="009C19E1" w:rsidRPr="00D6549D" w14:paraId="4574F548" w14:textId="77777777" w:rsidTr="001011E7">
        <w:tc>
          <w:tcPr>
            <w:tcW w:w="2272" w:type="pct"/>
            <w:tcBorders>
              <w:top w:val="single" w:sz="4" w:space="0" w:color="auto"/>
              <w:left w:val="single" w:sz="4" w:space="0" w:color="auto"/>
              <w:bottom w:val="single" w:sz="4" w:space="0" w:color="auto"/>
              <w:right w:val="single" w:sz="4" w:space="0" w:color="auto"/>
            </w:tcBorders>
            <w:hideMark/>
          </w:tcPr>
          <w:p w14:paraId="16E65CD3" w14:textId="77777777" w:rsidR="009C19E1" w:rsidRPr="00D6549D" w:rsidRDefault="009C19E1" w:rsidP="00DD0666">
            <w:pPr>
              <w:shd w:val="clear" w:color="auto" w:fill="FFFFFF"/>
              <w:spacing w:after="0" w:line="240" w:lineRule="auto"/>
              <w:ind w:firstLine="567"/>
              <w:jc w:val="center"/>
              <w:rPr>
                <w:rFonts w:ascii="Times New Roman" w:hAnsi="Times New Roman"/>
                <w:color w:val="000000"/>
                <w:sz w:val="28"/>
                <w:szCs w:val="28"/>
              </w:rPr>
            </w:pPr>
            <w:bookmarkStart w:id="0" w:name="n95"/>
            <w:bookmarkEnd w:id="0"/>
            <w:r w:rsidRPr="00D6549D">
              <w:rPr>
                <w:rFonts w:ascii="Times New Roman" w:hAnsi="Times New Roman"/>
                <w:color w:val="000000"/>
                <w:sz w:val="28"/>
                <w:szCs w:val="28"/>
              </w:rPr>
              <w:t>Групи (підгрупи)</w:t>
            </w:r>
          </w:p>
        </w:tc>
        <w:tc>
          <w:tcPr>
            <w:tcW w:w="1465" w:type="pct"/>
            <w:tcBorders>
              <w:top w:val="single" w:sz="4" w:space="0" w:color="auto"/>
              <w:left w:val="single" w:sz="4" w:space="0" w:color="auto"/>
              <w:bottom w:val="single" w:sz="4" w:space="0" w:color="auto"/>
              <w:right w:val="single" w:sz="4" w:space="0" w:color="auto"/>
            </w:tcBorders>
            <w:hideMark/>
          </w:tcPr>
          <w:p w14:paraId="1E83BBBC" w14:textId="683542A2" w:rsidR="009C19E1" w:rsidRPr="00D6549D" w:rsidRDefault="001011E7" w:rsidP="001011E7">
            <w:pPr>
              <w:shd w:val="clear" w:color="auto" w:fill="FFFFFF"/>
              <w:spacing w:after="0" w:line="240" w:lineRule="auto"/>
              <w:ind w:firstLine="567"/>
              <w:rPr>
                <w:rFonts w:ascii="Times New Roman" w:hAnsi="Times New Roman"/>
                <w:color w:val="000000"/>
                <w:sz w:val="28"/>
                <w:szCs w:val="28"/>
              </w:rPr>
            </w:pPr>
            <w:r>
              <w:rPr>
                <w:rFonts w:ascii="Times New Roman" w:hAnsi="Times New Roman"/>
                <w:color w:val="000000"/>
                <w:sz w:val="28"/>
                <w:szCs w:val="28"/>
              </w:rPr>
              <w:t xml:space="preserve">         </w:t>
            </w:r>
            <w:r w:rsidR="009C19E1" w:rsidRPr="00D6549D">
              <w:rPr>
                <w:rFonts w:ascii="Times New Roman" w:hAnsi="Times New Roman"/>
                <w:color w:val="000000"/>
                <w:sz w:val="28"/>
                <w:szCs w:val="28"/>
              </w:rPr>
              <w:t>Так</w:t>
            </w:r>
          </w:p>
        </w:tc>
        <w:tc>
          <w:tcPr>
            <w:tcW w:w="1263" w:type="pct"/>
            <w:tcBorders>
              <w:top w:val="single" w:sz="4" w:space="0" w:color="auto"/>
              <w:left w:val="single" w:sz="4" w:space="0" w:color="auto"/>
              <w:bottom w:val="single" w:sz="4" w:space="0" w:color="auto"/>
              <w:right w:val="single" w:sz="4" w:space="0" w:color="auto"/>
            </w:tcBorders>
            <w:hideMark/>
          </w:tcPr>
          <w:p w14:paraId="3EC5CDCD" w14:textId="221DB1A8" w:rsidR="009C19E1" w:rsidRPr="00D6549D" w:rsidRDefault="001011E7" w:rsidP="001011E7">
            <w:pPr>
              <w:shd w:val="clear" w:color="auto" w:fill="FFFFFF"/>
              <w:spacing w:after="0" w:line="240" w:lineRule="auto"/>
              <w:ind w:firstLine="567"/>
              <w:rPr>
                <w:rFonts w:ascii="Times New Roman" w:hAnsi="Times New Roman"/>
                <w:color w:val="000000"/>
                <w:sz w:val="28"/>
                <w:szCs w:val="28"/>
              </w:rPr>
            </w:pPr>
            <w:r>
              <w:rPr>
                <w:rFonts w:ascii="Times New Roman" w:hAnsi="Times New Roman"/>
                <w:color w:val="000000"/>
                <w:sz w:val="28"/>
                <w:szCs w:val="28"/>
              </w:rPr>
              <w:t xml:space="preserve">       </w:t>
            </w:r>
            <w:r w:rsidR="009C19E1" w:rsidRPr="00D6549D">
              <w:rPr>
                <w:rFonts w:ascii="Times New Roman" w:hAnsi="Times New Roman"/>
                <w:color w:val="000000"/>
                <w:sz w:val="28"/>
                <w:szCs w:val="28"/>
              </w:rPr>
              <w:t>Ні</w:t>
            </w:r>
          </w:p>
        </w:tc>
      </w:tr>
      <w:tr w:rsidR="009C19E1" w:rsidRPr="00D6549D" w14:paraId="61B86486" w14:textId="77777777" w:rsidTr="001011E7">
        <w:tc>
          <w:tcPr>
            <w:tcW w:w="2272" w:type="pct"/>
            <w:tcBorders>
              <w:top w:val="single" w:sz="4" w:space="0" w:color="auto"/>
              <w:left w:val="single" w:sz="4" w:space="0" w:color="auto"/>
              <w:bottom w:val="single" w:sz="4" w:space="0" w:color="auto"/>
              <w:right w:val="single" w:sz="4" w:space="0" w:color="auto"/>
            </w:tcBorders>
            <w:hideMark/>
          </w:tcPr>
          <w:p w14:paraId="32F2B3C2" w14:textId="77777777" w:rsidR="009C19E1" w:rsidRPr="00D6549D" w:rsidRDefault="009C19E1" w:rsidP="00DD0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D6549D">
              <w:rPr>
                <w:rFonts w:ascii="Times New Roman" w:eastAsia="Times New Roman" w:hAnsi="Times New Roman"/>
                <w:color w:val="000000"/>
                <w:sz w:val="28"/>
                <w:szCs w:val="28"/>
                <w:lang w:eastAsia="ru-RU"/>
              </w:rPr>
              <w:t>Громадяни</w:t>
            </w:r>
          </w:p>
        </w:tc>
        <w:tc>
          <w:tcPr>
            <w:tcW w:w="1465" w:type="pct"/>
            <w:tcBorders>
              <w:top w:val="single" w:sz="4" w:space="0" w:color="auto"/>
              <w:left w:val="single" w:sz="4" w:space="0" w:color="auto"/>
              <w:bottom w:val="single" w:sz="4" w:space="0" w:color="auto"/>
              <w:right w:val="single" w:sz="4" w:space="0" w:color="auto"/>
            </w:tcBorders>
            <w:hideMark/>
          </w:tcPr>
          <w:p w14:paraId="23E6E2D5" w14:textId="77777777" w:rsidR="009C19E1" w:rsidRPr="00D6549D" w:rsidRDefault="009C19E1" w:rsidP="00DD0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8"/>
                <w:szCs w:val="28"/>
                <w:lang w:eastAsia="ru-RU"/>
              </w:rPr>
            </w:pPr>
            <w:r w:rsidRPr="00D6549D">
              <w:rPr>
                <w:rFonts w:ascii="Times New Roman" w:eastAsia="Times New Roman" w:hAnsi="Times New Roman"/>
                <w:color w:val="000000"/>
                <w:sz w:val="28"/>
                <w:szCs w:val="28"/>
                <w:lang w:eastAsia="ru-RU"/>
              </w:rPr>
              <w:t>+</w:t>
            </w:r>
          </w:p>
        </w:tc>
        <w:tc>
          <w:tcPr>
            <w:tcW w:w="1263" w:type="pct"/>
            <w:tcBorders>
              <w:top w:val="single" w:sz="4" w:space="0" w:color="auto"/>
              <w:left w:val="single" w:sz="4" w:space="0" w:color="auto"/>
              <w:bottom w:val="single" w:sz="4" w:space="0" w:color="auto"/>
              <w:right w:val="single" w:sz="4" w:space="0" w:color="auto"/>
            </w:tcBorders>
          </w:tcPr>
          <w:p w14:paraId="6B98D88C" w14:textId="21E83670" w:rsidR="009C19E1" w:rsidRPr="00D6549D" w:rsidRDefault="001011E7" w:rsidP="00DD0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p>
        </w:tc>
      </w:tr>
      <w:tr w:rsidR="009C19E1" w:rsidRPr="00D6549D" w14:paraId="059EC962" w14:textId="77777777" w:rsidTr="001011E7">
        <w:tc>
          <w:tcPr>
            <w:tcW w:w="2272" w:type="pct"/>
            <w:tcBorders>
              <w:top w:val="single" w:sz="4" w:space="0" w:color="auto"/>
              <w:left w:val="single" w:sz="4" w:space="0" w:color="auto"/>
              <w:bottom w:val="single" w:sz="4" w:space="0" w:color="auto"/>
              <w:right w:val="single" w:sz="4" w:space="0" w:color="auto"/>
            </w:tcBorders>
            <w:hideMark/>
          </w:tcPr>
          <w:p w14:paraId="79F557A5" w14:textId="77777777" w:rsidR="009C19E1" w:rsidRPr="00D6549D" w:rsidRDefault="009C19E1" w:rsidP="00DD0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D6549D">
              <w:rPr>
                <w:rFonts w:ascii="Times New Roman" w:eastAsia="Times New Roman" w:hAnsi="Times New Roman"/>
                <w:color w:val="000000"/>
                <w:sz w:val="28"/>
                <w:szCs w:val="28"/>
                <w:lang w:eastAsia="ru-RU"/>
              </w:rPr>
              <w:t>Держава</w:t>
            </w:r>
          </w:p>
        </w:tc>
        <w:tc>
          <w:tcPr>
            <w:tcW w:w="1465" w:type="pct"/>
            <w:tcBorders>
              <w:top w:val="single" w:sz="4" w:space="0" w:color="auto"/>
              <w:left w:val="single" w:sz="4" w:space="0" w:color="auto"/>
              <w:bottom w:val="single" w:sz="4" w:space="0" w:color="auto"/>
              <w:right w:val="single" w:sz="4" w:space="0" w:color="auto"/>
            </w:tcBorders>
            <w:hideMark/>
          </w:tcPr>
          <w:p w14:paraId="54305584" w14:textId="77777777" w:rsidR="009C19E1" w:rsidRPr="00D6549D" w:rsidRDefault="009C19E1" w:rsidP="00DD0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8"/>
                <w:szCs w:val="28"/>
                <w:lang w:eastAsia="ru-RU"/>
              </w:rPr>
            </w:pPr>
            <w:r w:rsidRPr="00D6549D">
              <w:rPr>
                <w:rFonts w:ascii="Times New Roman" w:eastAsia="Times New Roman" w:hAnsi="Times New Roman"/>
                <w:color w:val="000000"/>
                <w:sz w:val="28"/>
                <w:szCs w:val="28"/>
                <w:lang w:eastAsia="ru-RU"/>
              </w:rPr>
              <w:t>+</w:t>
            </w:r>
          </w:p>
        </w:tc>
        <w:tc>
          <w:tcPr>
            <w:tcW w:w="1263" w:type="pct"/>
            <w:tcBorders>
              <w:top w:val="single" w:sz="4" w:space="0" w:color="auto"/>
              <w:left w:val="single" w:sz="4" w:space="0" w:color="auto"/>
              <w:bottom w:val="single" w:sz="4" w:space="0" w:color="auto"/>
              <w:right w:val="single" w:sz="4" w:space="0" w:color="auto"/>
            </w:tcBorders>
          </w:tcPr>
          <w:p w14:paraId="5D4D9D77" w14:textId="647D27E0" w:rsidR="009C19E1" w:rsidRPr="00D6549D" w:rsidRDefault="001011E7" w:rsidP="00DD0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p>
        </w:tc>
      </w:tr>
      <w:tr w:rsidR="009C19E1" w:rsidRPr="00D6549D" w14:paraId="495A29A2" w14:textId="77777777" w:rsidTr="001011E7">
        <w:tc>
          <w:tcPr>
            <w:tcW w:w="2272" w:type="pct"/>
            <w:tcBorders>
              <w:top w:val="single" w:sz="4" w:space="0" w:color="auto"/>
              <w:left w:val="single" w:sz="4" w:space="0" w:color="auto"/>
              <w:bottom w:val="single" w:sz="4" w:space="0" w:color="auto"/>
              <w:right w:val="single" w:sz="4" w:space="0" w:color="auto"/>
            </w:tcBorders>
            <w:hideMark/>
          </w:tcPr>
          <w:p w14:paraId="37A05E56" w14:textId="77777777" w:rsidR="009C19E1" w:rsidRPr="00D6549D" w:rsidRDefault="009C19E1" w:rsidP="00DD0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D6549D">
              <w:rPr>
                <w:rFonts w:ascii="Times New Roman" w:eastAsia="Times New Roman" w:hAnsi="Times New Roman"/>
                <w:color w:val="000000"/>
                <w:sz w:val="28"/>
                <w:szCs w:val="28"/>
                <w:lang w:eastAsia="ru-RU"/>
              </w:rPr>
              <w:t>Суб’єкти господарювання,</w:t>
            </w:r>
          </w:p>
        </w:tc>
        <w:tc>
          <w:tcPr>
            <w:tcW w:w="1465" w:type="pct"/>
            <w:tcBorders>
              <w:top w:val="single" w:sz="4" w:space="0" w:color="auto"/>
              <w:left w:val="single" w:sz="4" w:space="0" w:color="auto"/>
              <w:bottom w:val="single" w:sz="4" w:space="0" w:color="auto"/>
              <w:right w:val="single" w:sz="4" w:space="0" w:color="auto"/>
            </w:tcBorders>
            <w:hideMark/>
          </w:tcPr>
          <w:p w14:paraId="1E4FE9C1" w14:textId="77777777" w:rsidR="009C19E1" w:rsidRPr="00D6549D" w:rsidRDefault="009C19E1" w:rsidP="00DD0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8"/>
                <w:szCs w:val="28"/>
                <w:lang w:eastAsia="ru-RU"/>
              </w:rPr>
            </w:pPr>
            <w:r w:rsidRPr="00D6549D">
              <w:rPr>
                <w:rFonts w:ascii="Times New Roman" w:eastAsia="Times New Roman" w:hAnsi="Times New Roman"/>
                <w:color w:val="000000"/>
                <w:sz w:val="28"/>
                <w:szCs w:val="28"/>
                <w:lang w:eastAsia="ru-RU"/>
              </w:rPr>
              <w:t>+</w:t>
            </w:r>
          </w:p>
        </w:tc>
        <w:tc>
          <w:tcPr>
            <w:tcW w:w="1263" w:type="pct"/>
            <w:tcBorders>
              <w:top w:val="single" w:sz="4" w:space="0" w:color="auto"/>
              <w:left w:val="single" w:sz="4" w:space="0" w:color="auto"/>
              <w:bottom w:val="single" w:sz="4" w:space="0" w:color="auto"/>
              <w:right w:val="single" w:sz="4" w:space="0" w:color="auto"/>
            </w:tcBorders>
          </w:tcPr>
          <w:p w14:paraId="7AC742CA" w14:textId="6054624D" w:rsidR="009C19E1" w:rsidRPr="00D6549D" w:rsidRDefault="001011E7" w:rsidP="00DD0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p>
        </w:tc>
      </w:tr>
      <w:tr w:rsidR="009C19E1" w:rsidRPr="00D6549D" w14:paraId="10D9B374" w14:textId="77777777" w:rsidTr="001011E7">
        <w:tc>
          <w:tcPr>
            <w:tcW w:w="2272" w:type="pct"/>
            <w:tcBorders>
              <w:top w:val="single" w:sz="4" w:space="0" w:color="auto"/>
              <w:left w:val="single" w:sz="4" w:space="0" w:color="auto"/>
              <w:bottom w:val="single" w:sz="4" w:space="0" w:color="auto"/>
              <w:right w:val="single" w:sz="4" w:space="0" w:color="auto"/>
            </w:tcBorders>
            <w:hideMark/>
          </w:tcPr>
          <w:p w14:paraId="22FBF535" w14:textId="77777777" w:rsidR="009C19E1" w:rsidRPr="00D6549D" w:rsidRDefault="009C19E1" w:rsidP="00DD0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D6549D">
              <w:rPr>
                <w:rFonts w:ascii="Times New Roman" w:eastAsia="Times New Roman" w:hAnsi="Times New Roman"/>
                <w:color w:val="000000"/>
                <w:sz w:val="28"/>
                <w:szCs w:val="28"/>
                <w:lang w:eastAsia="ru-RU"/>
              </w:rPr>
              <w:t>у тому числі суб’єкти малого підприємництва</w:t>
            </w:r>
          </w:p>
        </w:tc>
        <w:tc>
          <w:tcPr>
            <w:tcW w:w="1465" w:type="pct"/>
            <w:tcBorders>
              <w:top w:val="single" w:sz="4" w:space="0" w:color="auto"/>
              <w:left w:val="single" w:sz="4" w:space="0" w:color="auto"/>
              <w:bottom w:val="single" w:sz="4" w:space="0" w:color="auto"/>
              <w:right w:val="single" w:sz="4" w:space="0" w:color="auto"/>
            </w:tcBorders>
          </w:tcPr>
          <w:p w14:paraId="36FAC56D" w14:textId="204C1711" w:rsidR="009C19E1" w:rsidRPr="00D6549D" w:rsidRDefault="001011E7" w:rsidP="00DD0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p>
        </w:tc>
        <w:tc>
          <w:tcPr>
            <w:tcW w:w="1263" w:type="pct"/>
            <w:tcBorders>
              <w:top w:val="single" w:sz="4" w:space="0" w:color="auto"/>
              <w:left w:val="single" w:sz="4" w:space="0" w:color="auto"/>
              <w:bottom w:val="single" w:sz="4" w:space="0" w:color="auto"/>
              <w:right w:val="single" w:sz="4" w:space="0" w:color="auto"/>
            </w:tcBorders>
            <w:hideMark/>
          </w:tcPr>
          <w:p w14:paraId="4D74B1E6" w14:textId="77777777" w:rsidR="009C19E1" w:rsidRPr="00D6549D" w:rsidRDefault="009C19E1" w:rsidP="00DD0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8"/>
                <w:szCs w:val="28"/>
                <w:lang w:eastAsia="ru-RU"/>
              </w:rPr>
            </w:pPr>
            <w:r w:rsidRPr="00D6549D">
              <w:rPr>
                <w:rFonts w:ascii="Times New Roman" w:eastAsia="Times New Roman" w:hAnsi="Times New Roman"/>
                <w:color w:val="000000"/>
                <w:sz w:val="28"/>
                <w:szCs w:val="28"/>
                <w:lang w:eastAsia="ru-RU"/>
              </w:rPr>
              <w:t>+</w:t>
            </w:r>
          </w:p>
        </w:tc>
      </w:tr>
    </w:tbl>
    <w:p w14:paraId="0AC61607" w14:textId="77777777" w:rsidR="009C19E1" w:rsidRPr="00D6549D" w:rsidRDefault="009C19E1" w:rsidP="009C19E1">
      <w:pPr>
        <w:shd w:val="clear" w:color="auto" w:fill="FFFFFF"/>
        <w:spacing w:after="0" w:line="240" w:lineRule="auto"/>
        <w:jc w:val="both"/>
        <w:rPr>
          <w:rFonts w:ascii="Times New Roman" w:hAnsi="Times New Roman"/>
          <w:bCs/>
          <w:sz w:val="28"/>
          <w:szCs w:val="28"/>
          <w:shd w:val="clear" w:color="auto" w:fill="FFFFFF"/>
        </w:rPr>
      </w:pPr>
      <w:bookmarkStart w:id="1" w:name="n96"/>
      <w:bookmarkStart w:id="2" w:name="n97"/>
      <w:bookmarkEnd w:id="1"/>
      <w:bookmarkEnd w:id="2"/>
    </w:p>
    <w:p w14:paraId="6C47B673" w14:textId="77777777" w:rsidR="009C19E1" w:rsidRPr="00D6549D" w:rsidRDefault="009C19E1" w:rsidP="009C19E1">
      <w:pPr>
        <w:shd w:val="clear" w:color="auto" w:fill="FFFFFF"/>
        <w:spacing w:after="0" w:line="240" w:lineRule="auto"/>
        <w:ind w:firstLine="567"/>
        <w:jc w:val="both"/>
        <w:rPr>
          <w:rFonts w:ascii="Times New Roman" w:hAnsi="Times New Roman"/>
          <w:b/>
          <w:bCs/>
          <w:sz w:val="28"/>
          <w:szCs w:val="28"/>
          <w:shd w:val="clear" w:color="auto" w:fill="FFFFFF"/>
        </w:rPr>
      </w:pPr>
      <w:r w:rsidRPr="00D6549D">
        <w:rPr>
          <w:rFonts w:ascii="Times New Roman" w:hAnsi="Times New Roman"/>
          <w:b/>
          <w:bCs/>
          <w:sz w:val="28"/>
          <w:szCs w:val="28"/>
          <w:shd w:val="clear" w:color="auto" w:fill="FFFFFF"/>
        </w:rPr>
        <w:t>ІІ. Цілі державного регулювання</w:t>
      </w:r>
    </w:p>
    <w:p w14:paraId="162F448E" w14:textId="77777777" w:rsidR="009C19E1" w:rsidRPr="00D6549D" w:rsidRDefault="009C19E1" w:rsidP="009C19E1">
      <w:pPr>
        <w:shd w:val="clear" w:color="auto" w:fill="FFFFFF"/>
        <w:spacing w:after="0" w:line="240" w:lineRule="auto"/>
        <w:ind w:firstLine="567"/>
        <w:jc w:val="both"/>
        <w:rPr>
          <w:rFonts w:ascii="Times New Roman" w:hAnsi="Times New Roman"/>
          <w:b/>
          <w:bCs/>
          <w:sz w:val="28"/>
          <w:szCs w:val="28"/>
          <w:shd w:val="clear" w:color="auto" w:fill="FFFFFF"/>
        </w:rPr>
      </w:pPr>
    </w:p>
    <w:p w14:paraId="2E65A8EB" w14:textId="77777777" w:rsidR="009C19E1" w:rsidRPr="00D6549D" w:rsidRDefault="009C19E1" w:rsidP="009C19E1">
      <w:pPr>
        <w:spacing w:after="0" w:line="240" w:lineRule="auto"/>
        <w:ind w:firstLine="567"/>
        <w:jc w:val="both"/>
        <w:rPr>
          <w:rFonts w:ascii="Times New Roman" w:hAnsi="Times New Roman"/>
          <w:sz w:val="28"/>
          <w:szCs w:val="28"/>
        </w:rPr>
      </w:pPr>
      <w:r w:rsidRPr="00D6549D">
        <w:rPr>
          <w:rFonts w:ascii="Times New Roman" w:hAnsi="Times New Roman"/>
          <w:sz w:val="28"/>
          <w:szCs w:val="28"/>
        </w:rPr>
        <w:t>Основною ціллю державного регулювання є створення організаційних засад функціонування Реєстру.</w:t>
      </w:r>
    </w:p>
    <w:p w14:paraId="0D0E1518" w14:textId="77777777" w:rsidR="009C19E1" w:rsidRPr="00D6549D" w:rsidRDefault="009C19E1" w:rsidP="009C19E1">
      <w:pPr>
        <w:spacing w:after="0" w:line="240" w:lineRule="auto"/>
        <w:ind w:firstLine="567"/>
        <w:jc w:val="both"/>
        <w:rPr>
          <w:rFonts w:ascii="Times New Roman" w:hAnsi="Times New Roman"/>
          <w:color w:val="000000"/>
          <w:sz w:val="28"/>
          <w:szCs w:val="28"/>
        </w:rPr>
      </w:pPr>
      <w:r w:rsidRPr="00D6549D">
        <w:rPr>
          <w:rFonts w:ascii="Times New Roman" w:hAnsi="Times New Roman"/>
          <w:color w:val="000000"/>
          <w:sz w:val="28"/>
          <w:szCs w:val="28"/>
        </w:rPr>
        <w:t>Ведення Реєстру допоможе державі відслідковувати утворення, викиди і перенесення забруднювачів у часі і просторі; аналізувати зменшення викидів і встановлювати пріоритети у скороченні та ліквідації потенційно найбільш шкідливих викидів.</w:t>
      </w:r>
    </w:p>
    <w:p w14:paraId="704BE566" w14:textId="77777777" w:rsidR="009C19E1" w:rsidRPr="00D6549D" w:rsidRDefault="009C19E1" w:rsidP="009C19E1">
      <w:pPr>
        <w:spacing w:after="0" w:line="240" w:lineRule="auto"/>
        <w:ind w:firstLine="567"/>
        <w:jc w:val="both"/>
        <w:rPr>
          <w:rFonts w:ascii="Times New Roman" w:hAnsi="Times New Roman"/>
          <w:color w:val="000000"/>
          <w:sz w:val="28"/>
          <w:szCs w:val="28"/>
        </w:rPr>
      </w:pPr>
      <w:r w:rsidRPr="00D6549D">
        <w:rPr>
          <w:rFonts w:ascii="Times New Roman" w:hAnsi="Times New Roman"/>
          <w:color w:val="000000"/>
          <w:sz w:val="28"/>
          <w:szCs w:val="28"/>
        </w:rPr>
        <w:t>Існування єдиної автоматизованої електронної системи допоможе суб’єктам господарювання контролювати дані, які передаються до неї та посилить їх відповідальність за їх подання; що в кінцевому розрахунку призведе до зменшення забруднення довкілля.</w:t>
      </w:r>
    </w:p>
    <w:p w14:paraId="48803FA3" w14:textId="1D18C418" w:rsidR="00571218" w:rsidRPr="00D6549D" w:rsidRDefault="009C19E1" w:rsidP="00571218">
      <w:pPr>
        <w:spacing w:after="0" w:line="240" w:lineRule="auto"/>
        <w:ind w:firstLine="709"/>
        <w:jc w:val="both"/>
        <w:rPr>
          <w:rFonts w:ascii="Times New Roman" w:hAnsi="Times New Roman"/>
          <w:sz w:val="28"/>
          <w:szCs w:val="28"/>
        </w:rPr>
      </w:pPr>
      <w:r w:rsidRPr="00D6549D">
        <w:rPr>
          <w:rFonts w:ascii="Times New Roman" w:hAnsi="Times New Roman"/>
          <w:sz w:val="28"/>
          <w:szCs w:val="28"/>
        </w:rPr>
        <w:t xml:space="preserve">Реєстр сприятиме </w:t>
      </w:r>
      <w:proofErr w:type="spellStart"/>
      <w:r w:rsidRPr="00D6549D">
        <w:rPr>
          <w:rFonts w:ascii="Times New Roman" w:hAnsi="Times New Roman"/>
          <w:sz w:val="28"/>
          <w:szCs w:val="28"/>
        </w:rPr>
        <w:t>співставності</w:t>
      </w:r>
      <w:proofErr w:type="spellEnd"/>
      <w:r w:rsidRPr="00D6549D">
        <w:rPr>
          <w:rFonts w:ascii="Times New Roman" w:hAnsi="Times New Roman"/>
          <w:sz w:val="28"/>
          <w:szCs w:val="28"/>
        </w:rPr>
        <w:t xml:space="preserve"> даних, сумісних на міжнародному рівні, та сумлінному виконанню Україною міжнародних зобов’язань.</w:t>
      </w:r>
    </w:p>
    <w:p w14:paraId="7B162F12" w14:textId="77777777" w:rsidR="00571218" w:rsidRPr="00D6549D" w:rsidRDefault="00571218" w:rsidP="009C19E1">
      <w:pPr>
        <w:spacing w:after="0" w:line="240" w:lineRule="auto"/>
        <w:ind w:firstLine="567"/>
        <w:jc w:val="both"/>
        <w:rPr>
          <w:rFonts w:ascii="Times New Roman" w:hAnsi="Times New Roman"/>
          <w:sz w:val="28"/>
          <w:szCs w:val="28"/>
        </w:rPr>
      </w:pPr>
    </w:p>
    <w:p w14:paraId="5A33183B" w14:textId="77777777" w:rsidR="009C19E1" w:rsidRPr="00D6549D" w:rsidRDefault="009C19E1" w:rsidP="003D4E82">
      <w:pPr>
        <w:spacing w:after="0" w:line="240" w:lineRule="auto"/>
        <w:ind w:firstLine="709"/>
        <w:jc w:val="both"/>
        <w:rPr>
          <w:rFonts w:ascii="Times New Roman" w:hAnsi="Times New Roman"/>
          <w:b/>
          <w:sz w:val="28"/>
          <w:szCs w:val="28"/>
        </w:rPr>
      </w:pPr>
      <w:r w:rsidRPr="00D6549D">
        <w:rPr>
          <w:rFonts w:ascii="Times New Roman" w:hAnsi="Times New Roman"/>
          <w:b/>
          <w:sz w:val="28"/>
          <w:szCs w:val="28"/>
        </w:rPr>
        <w:t>ІІІ. Визначення та оцінка альтернативних способів досягнення визначених цілей</w:t>
      </w:r>
    </w:p>
    <w:p w14:paraId="753567EC" w14:textId="77777777" w:rsidR="009C19E1" w:rsidRPr="00D6549D" w:rsidRDefault="009C19E1" w:rsidP="009C19E1">
      <w:pPr>
        <w:spacing w:after="0" w:line="240" w:lineRule="auto"/>
        <w:ind w:firstLine="567"/>
        <w:jc w:val="both"/>
        <w:rPr>
          <w:rFonts w:ascii="Times New Roman" w:hAnsi="Times New Roman"/>
          <w:sz w:val="28"/>
          <w:szCs w:val="28"/>
        </w:rPr>
      </w:pPr>
    </w:p>
    <w:p w14:paraId="1CE0B66F" w14:textId="77777777" w:rsidR="009C19E1" w:rsidRPr="00D6549D" w:rsidRDefault="009C19E1" w:rsidP="003D4E82">
      <w:pPr>
        <w:spacing w:after="0" w:line="240" w:lineRule="auto"/>
        <w:ind w:firstLine="709"/>
        <w:jc w:val="both"/>
        <w:rPr>
          <w:rFonts w:ascii="Times New Roman" w:hAnsi="Times New Roman"/>
          <w:b/>
          <w:sz w:val="28"/>
          <w:szCs w:val="28"/>
        </w:rPr>
      </w:pPr>
      <w:r w:rsidRPr="00D6549D">
        <w:rPr>
          <w:rFonts w:ascii="Times New Roman" w:hAnsi="Times New Roman"/>
          <w:b/>
          <w:sz w:val="28"/>
          <w:szCs w:val="28"/>
        </w:rPr>
        <w:t>1. Визначення альтернативних способів</w:t>
      </w:r>
    </w:p>
    <w:p w14:paraId="73C370CD" w14:textId="77777777" w:rsidR="009C19E1" w:rsidRPr="00D6549D" w:rsidRDefault="009C19E1" w:rsidP="009C19E1">
      <w:pPr>
        <w:spacing w:after="0" w:line="240" w:lineRule="auto"/>
        <w:ind w:firstLine="567"/>
        <w:jc w:val="both"/>
        <w:rPr>
          <w:rFonts w:ascii="Times New Roman" w:hAnsi="Times New Roman"/>
          <w:sz w:val="28"/>
          <w:szCs w:val="28"/>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168"/>
        <w:gridCol w:w="5812"/>
      </w:tblGrid>
      <w:tr w:rsidR="009C19E1" w:rsidRPr="00D6549D" w14:paraId="5586DE3C" w14:textId="77777777" w:rsidTr="00571218">
        <w:tc>
          <w:tcPr>
            <w:tcW w:w="4168" w:type="dxa"/>
            <w:tcBorders>
              <w:top w:val="single" w:sz="4" w:space="0" w:color="auto"/>
              <w:left w:val="single" w:sz="4" w:space="0" w:color="auto"/>
              <w:bottom w:val="single" w:sz="4" w:space="0" w:color="auto"/>
              <w:right w:val="single" w:sz="4" w:space="0" w:color="auto"/>
            </w:tcBorders>
            <w:hideMark/>
          </w:tcPr>
          <w:p w14:paraId="2BCB5652" w14:textId="77777777" w:rsidR="009C19E1" w:rsidRPr="00D6549D" w:rsidRDefault="009C19E1" w:rsidP="00DD0666">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D6549D">
              <w:rPr>
                <w:rFonts w:ascii="Times New Roman" w:eastAsia="Times New Roman" w:hAnsi="Times New Roman"/>
                <w:b/>
                <w:bCs/>
                <w:sz w:val="28"/>
                <w:szCs w:val="28"/>
                <w:lang w:eastAsia="uk-UA"/>
              </w:rPr>
              <w:t>Вид альтернатив</w:t>
            </w:r>
          </w:p>
        </w:tc>
        <w:tc>
          <w:tcPr>
            <w:tcW w:w="5812" w:type="dxa"/>
            <w:tcBorders>
              <w:top w:val="single" w:sz="4" w:space="0" w:color="auto"/>
              <w:left w:val="single" w:sz="4" w:space="0" w:color="auto"/>
              <w:bottom w:val="single" w:sz="4" w:space="0" w:color="auto"/>
              <w:right w:val="single" w:sz="4" w:space="0" w:color="auto"/>
            </w:tcBorders>
            <w:hideMark/>
          </w:tcPr>
          <w:p w14:paraId="32BB465B" w14:textId="77777777" w:rsidR="009C19E1" w:rsidRPr="00D6549D" w:rsidRDefault="009C19E1" w:rsidP="00DD0666">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D6549D">
              <w:rPr>
                <w:rFonts w:ascii="Times New Roman" w:eastAsia="Times New Roman" w:hAnsi="Times New Roman"/>
                <w:b/>
                <w:sz w:val="28"/>
                <w:szCs w:val="28"/>
                <w:lang w:eastAsia="uk-UA"/>
              </w:rPr>
              <w:t>Опис альтернативи</w:t>
            </w:r>
          </w:p>
        </w:tc>
      </w:tr>
      <w:tr w:rsidR="009C19E1" w:rsidRPr="00D6549D" w14:paraId="629628BE" w14:textId="77777777" w:rsidTr="00571218">
        <w:tc>
          <w:tcPr>
            <w:tcW w:w="4168" w:type="dxa"/>
            <w:tcBorders>
              <w:top w:val="single" w:sz="4" w:space="0" w:color="auto"/>
              <w:left w:val="single" w:sz="4" w:space="0" w:color="auto"/>
              <w:bottom w:val="single" w:sz="4" w:space="0" w:color="auto"/>
              <w:right w:val="single" w:sz="4" w:space="0" w:color="auto"/>
            </w:tcBorders>
          </w:tcPr>
          <w:p w14:paraId="32088115" w14:textId="77777777" w:rsidR="009C19E1" w:rsidRPr="00D6549D" w:rsidRDefault="009C19E1" w:rsidP="00DD0666">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D6549D">
              <w:rPr>
                <w:rFonts w:ascii="Times New Roman" w:eastAsia="Times New Roman" w:hAnsi="Times New Roman"/>
                <w:bCs/>
                <w:sz w:val="28"/>
                <w:szCs w:val="28"/>
                <w:lang w:eastAsia="uk-UA"/>
              </w:rPr>
              <w:t>Альтернатива 1: Збереження існуючої ситуації</w:t>
            </w:r>
          </w:p>
          <w:p w14:paraId="0B4CE1F1" w14:textId="77777777" w:rsidR="009C19E1" w:rsidRPr="00D6549D" w:rsidRDefault="009C19E1" w:rsidP="00DD0666">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p>
          <w:p w14:paraId="1F848FD4" w14:textId="77777777" w:rsidR="009C19E1" w:rsidRPr="00D6549D" w:rsidRDefault="009C19E1" w:rsidP="00DD0666">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p>
        </w:tc>
        <w:tc>
          <w:tcPr>
            <w:tcW w:w="5812" w:type="dxa"/>
            <w:tcBorders>
              <w:top w:val="single" w:sz="4" w:space="0" w:color="auto"/>
              <w:left w:val="single" w:sz="4" w:space="0" w:color="auto"/>
              <w:bottom w:val="single" w:sz="4" w:space="0" w:color="auto"/>
              <w:right w:val="single" w:sz="4" w:space="0" w:color="auto"/>
            </w:tcBorders>
            <w:hideMark/>
          </w:tcPr>
          <w:p w14:paraId="3B8E711D" w14:textId="77777777" w:rsidR="009C19E1" w:rsidRPr="00D6549D" w:rsidRDefault="009C19E1" w:rsidP="00DD0666">
            <w:pPr>
              <w:spacing w:after="0" w:line="240" w:lineRule="auto"/>
              <w:jc w:val="both"/>
              <w:rPr>
                <w:rFonts w:ascii="Times New Roman" w:hAnsi="Times New Roman"/>
                <w:bCs/>
                <w:sz w:val="28"/>
                <w:szCs w:val="28"/>
              </w:rPr>
            </w:pPr>
            <w:r w:rsidRPr="00D6549D">
              <w:rPr>
                <w:rFonts w:ascii="Times New Roman" w:hAnsi="Times New Roman"/>
                <w:bCs/>
                <w:sz w:val="28"/>
                <w:szCs w:val="28"/>
              </w:rPr>
              <w:t>Не передбачається прийняття додаткових нормативно-правових актів, всі існуючі проблеми зберігаються. Норми Закону не виконуються.</w:t>
            </w:r>
          </w:p>
        </w:tc>
      </w:tr>
      <w:tr w:rsidR="009C19E1" w:rsidRPr="00D6549D" w14:paraId="5ABF9AA3" w14:textId="77777777" w:rsidTr="00571218">
        <w:tc>
          <w:tcPr>
            <w:tcW w:w="4168" w:type="dxa"/>
            <w:tcBorders>
              <w:top w:val="single" w:sz="4" w:space="0" w:color="auto"/>
              <w:left w:val="single" w:sz="4" w:space="0" w:color="auto"/>
              <w:bottom w:val="single" w:sz="4" w:space="0" w:color="auto"/>
              <w:right w:val="single" w:sz="4" w:space="0" w:color="auto"/>
            </w:tcBorders>
            <w:hideMark/>
          </w:tcPr>
          <w:p w14:paraId="35A5FE9B" w14:textId="77777777" w:rsidR="009C19E1" w:rsidRPr="00D6549D" w:rsidRDefault="009C19E1" w:rsidP="00DD0666">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D6549D">
              <w:rPr>
                <w:rFonts w:ascii="Times New Roman" w:eastAsia="Times New Roman" w:hAnsi="Times New Roman"/>
                <w:bCs/>
                <w:sz w:val="28"/>
                <w:szCs w:val="28"/>
                <w:lang w:eastAsia="uk-UA"/>
              </w:rPr>
              <w:lastRenderedPageBreak/>
              <w:t>Альтернатива 2: Прийняття акта</w:t>
            </w:r>
          </w:p>
        </w:tc>
        <w:tc>
          <w:tcPr>
            <w:tcW w:w="5812" w:type="dxa"/>
            <w:tcBorders>
              <w:top w:val="single" w:sz="4" w:space="0" w:color="auto"/>
              <w:left w:val="single" w:sz="4" w:space="0" w:color="auto"/>
              <w:bottom w:val="single" w:sz="4" w:space="0" w:color="auto"/>
              <w:right w:val="single" w:sz="4" w:space="0" w:color="auto"/>
            </w:tcBorders>
          </w:tcPr>
          <w:p w14:paraId="3C254445" w14:textId="77777777" w:rsidR="009C19E1" w:rsidRPr="00D6549D" w:rsidRDefault="009C19E1" w:rsidP="00DD0666">
            <w:pPr>
              <w:spacing w:after="0" w:line="240" w:lineRule="auto"/>
              <w:jc w:val="both"/>
              <w:rPr>
                <w:rFonts w:ascii="Times New Roman" w:hAnsi="Times New Roman"/>
                <w:bCs/>
                <w:sz w:val="28"/>
                <w:szCs w:val="28"/>
              </w:rPr>
            </w:pPr>
            <w:r w:rsidRPr="00D6549D">
              <w:rPr>
                <w:rFonts w:ascii="Times New Roman" w:hAnsi="Times New Roman"/>
                <w:bCs/>
                <w:sz w:val="28"/>
                <w:szCs w:val="28"/>
              </w:rPr>
              <w:t>Альтернатива передбачає визначення в постанові організаційні засади функціонування Реєстру з метою максимальної реалізації цілей регулювання. Норми Закону виконуються.</w:t>
            </w:r>
          </w:p>
          <w:p w14:paraId="7CB8DB3C" w14:textId="77777777" w:rsidR="009C19E1" w:rsidRPr="00D6549D" w:rsidRDefault="009C19E1" w:rsidP="00DD0666">
            <w:pPr>
              <w:spacing w:after="0" w:line="240" w:lineRule="auto"/>
              <w:jc w:val="both"/>
              <w:rPr>
                <w:rFonts w:ascii="Times New Roman" w:hAnsi="Times New Roman"/>
                <w:bCs/>
                <w:sz w:val="28"/>
                <w:szCs w:val="28"/>
              </w:rPr>
            </w:pPr>
          </w:p>
        </w:tc>
      </w:tr>
    </w:tbl>
    <w:p w14:paraId="039C3337" w14:textId="77777777" w:rsidR="009C19E1" w:rsidRPr="00D6549D" w:rsidRDefault="009C19E1" w:rsidP="009C19E1">
      <w:pPr>
        <w:spacing w:after="0" w:line="240" w:lineRule="auto"/>
        <w:jc w:val="both"/>
        <w:rPr>
          <w:rFonts w:ascii="Times New Roman" w:hAnsi="Times New Roman"/>
          <w:color w:val="000000"/>
          <w:sz w:val="28"/>
          <w:szCs w:val="28"/>
        </w:rPr>
      </w:pPr>
    </w:p>
    <w:p w14:paraId="1A6569D9" w14:textId="77777777" w:rsidR="009C19E1" w:rsidRPr="00D6549D" w:rsidRDefault="009C19E1" w:rsidP="009C19E1">
      <w:pPr>
        <w:spacing w:after="0" w:line="240" w:lineRule="auto"/>
        <w:ind w:firstLine="567"/>
        <w:jc w:val="both"/>
        <w:rPr>
          <w:rFonts w:ascii="Times New Roman" w:hAnsi="Times New Roman"/>
          <w:b/>
          <w:sz w:val="28"/>
          <w:szCs w:val="28"/>
        </w:rPr>
      </w:pPr>
      <w:r w:rsidRPr="00D6549D">
        <w:rPr>
          <w:rFonts w:ascii="Times New Roman" w:hAnsi="Times New Roman"/>
          <w:b/>
          <w:sz w:val="28"/>
          <w:szCs w:val="28"/>
        </w:rPr>
        <w:t>2. Оцінка вибраних альтернативних способів досягнення цілей</w:t>
      </w:r>
    </w:p>
    <w:p w14:paraId="3F9A6B65" w14:textId="77777777" w:rsidR="009C19E1" w:rsidRPr="00D6549D" w:rsidRDefault="009C19E1" w:rsidP="009C19E1">
      <w:pPr>
        <w:spacing w:after="0" w:line="240" w:lineRule="auto"/>
        <w:ind w:firstLine="567"/>
        <w:jc w:val="both"/>
        <w:rPr>
          <w:rFonts w:ascii="Times New Roman" w:hAnsi="Times New Roman"/>
          <w:color w:val="000000"/>
          <w:sz w:val="28"/>
          <w:szCs w:val="28"/>
        </w:rPr>
      </w:pPr>
    </w:p>
    <w:p w14:paraId="2216D90F" w14:textId="77777777" w:rsidR="009C19E1" w:rsidRPr="00D6549D" w:rsidRDefault="009C19E1" w:rsidP="009C19E1">
      <w:pPr>
        <w:spacing w:after="0" w:line="240" w:lineRule="auto"/>
        <w:ind w:firstLine="567"/>
        <w:jc w:val="center"/>
        <w:rPr>
          <w:rFonts w:ascii="Times New Roman" w:hAnsi="Times New Roman"/>
          <w:b/>
          <w:sz w:val="28"/>
          <w:szCs w:val="28"/>
        </w:rPr>
      </w:pPr>
      <w:r w:rsidRPr="00D6549D">
        <w:rPr>
          <w:rFonts w:ascii="Times New Roman" w:hAnsi="Times New Roman"/>
          <w:b/>
          <w:sz w:val="28"/>
          <w:szCs w:val="28"/>
        </w:rPr>
        <w:t xml:space="preserve">Оцінка впливу на сферу інтересів держави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68"/>
        <w:gridCol w:w="3686"/>
        <w:gridCol w:w="4026"/>
      </w:tblGrid>
      <w:tr w:rsidR="009C19E1" w:rsidRPr="00D6549D" w14:paraId="41957D8D" w14:textId="77777777" w:rsidTr="003D4E82">
        <w:tc>
          <w:tcPr>
            <w:tcW w:w="2268" w:type="dxa"/>
            <w:tcBorders>
              <w:top w:val="single" w:sz="4" w:space="0" w:color="auto"/>
              <w:left w:val="single" w:sz="4" w:space="0" w:color="auto"/>
              <w:bottom w:val="single" w:sz="4" w:space="0" w:color="auto"/>
              <w:right w:val="single" w:sz="4" w:space="0" w:color="auto"/>
            </w:tcBorders>
            <w:hideMark/>
          </w:tcPr>
          <w:p w14:paraId="6191E658" w14:textId="77777777" w:rsidR="009C19E1" w:rsidRPr="00D6549D" w:rsidRDefault="009C19E1" w:rsidP="00DD0666">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D6549D">
              <w:rPr>
                <w:rFonts w:ascii="Times New Roman" w:eastAsia="Times New Roman" w:hAnsi="Times New Roman"/>
                <w:b/>
                <w:bCs/>
                <w:sz w:val="28"/>
                <w:szCs w:val="28"/>
                <w:lang w:eastAsia="uk-UA"/>
              </w:rPr>
              <w:t>Вид альтернатив</w:t>
            </w:r>
          </w:p>
        </w:tc>
        <w:tc>
          <w:tcPr>
            <w:tcW w:w="3686" w:type="dxa"/>
            <w:tcBorders>
              <w:top w:val="single" w:sz="4" w:space="0" w:color="auto"/>
              <w:left w:val="single" w:sz="4" w:space="0" w:color="auto"/>
              <w:bottom w:val="single" w:sz="4" w:space="0" w:color="auto"/>
              <w:right w:val="single" w:sz="4" w:space="0" w:color="auto"/>
            </w:tcBorders>
            <w:hideMark/>
          </w:tcPr>
          <w:p w14:paraId="353EAC44" w14:textId="77777777" w:rsidR="009C19E1" w:rsidRPr="00D6549D" w:rsidRDefault="009C19E1" w:rsidP="00DD0666">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D6549D">
              <w:rPr>
                <w:rFonts w:ascii="Times New Roman" w:eastAsia="Times New Roman" w:hAnsi="Times New Roman"/>
                <w:b/>
                <w:bCs/>
                <w:sz w:val="28"/>
                <w:szCs w:val="28"/>
                <w:lang w:eastAsia="uk-UA"/>
              </w:rPr>
              <w:t>Вигоди</w:t>
            </w:r>
          </w:p>
        </w:tc>
        <w:tc>
          <w:tcPr>
            <w:tcW w:w="4026" w:type="dxa"/>
            <w:tcBorders>
              <w:top w:val="single" w:sz="4" w:space="0" w:color="auto"/>
              <w:left w:val="single" w:sz="4" w:space="0" w:color="auto"/>
              <w:bottom w:val="single" w:sz="4" w:space="0" w:color="auto"/>
              <w:right w:val="single" w:sz="4" w:space="0" w:color="auto"/>
            </w:tcBorders>
            <w:hideMark/>
          </w:tcPr>
          <w:p w14:paraId="40636E91" w14:textId="77777777" w:rsidR="009C19E1" w:rsidRPr="00D6549D" w:rsidRDefault="009C19E1" w:rsidP="00DD0666">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D6549D">
              <w:rPr>
                <w:rFonts w:ascii="Times New Roman" w:eastAsia="Times New Roman" w:hAnsi="Times New Roman"/>
                <w:b/>
                <w:sz w:val="28"/>
                <w:szCs w:val="28"/>
                <w:lang w:eastAsia="uk-UA"/>
              </w:rPr>
              <w:t>Витрати</w:t>
            </w:r>
          </w:p>
        </w:tc>
      </w:tr>
      <w:tr w:rsidR="009C19E1" w:rsidRPr="00D6549D" w14:paraId="0D86F46B" w14:textId="77777777" w:rsidTr="003D4E82">
        <w:tc>
          <w:tcPr>
            <w:tcW w:w="2268" w:type="dxa"/>
            <w:tcBorders>
              <w:top w:val="single" w:sz="4" w:space="0" w:color="auto"/>
              <w:left w:val="single" w:sz="4" w:space="0" w:color="auto"/>
              <w:bottom w:val="single" w:sz="4" w:space="0" w:color="auto"/>
              <w:right w:val="single" w:sz="4" w:space="0" w:color="auto"/>
            </w:tcBorders>
          </w:tcPr>
          <w:p w14:paraId="1EFE7200" w14:textId="77777777" w:rsidR="009C19E1" w:rsidRPr="00D6549D" w:rsidRDefault="009C19E1" w:rsidP="00DD0666">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D6549D">
              <w:rPr>
                <w:rFonts w:ascii="Times New Roman" w:eastAsia="Times New Roman" w:hAnsi="Times New Roman"/>
                <w:bCs/>
                <w:sz w:val="28"/>
                <w:szCs w:val="28"/>
                <w:lang w:eastAsia="uk-UA"/>
              </w:rPr>
              <w:t xml:space="preserve">Альтернатива 1: </w:t>
            </w:r>
          </w:p>
          <w:p w14:paraId="2268336F" w14:textId="77777777" w:rsidR="009C19E1" w:rsidRPr="00D6549D" w:rsidRDefault="009C19E1" w:rsidP="00DD0666">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p>
          <w:p w14:paraId="1289DD1A" w14:textId="77777777" w:rsidR="009C19E1" w:rsidRPr="00D6549D" w:rsidRDefault="009C19E1" w:rsidP="00DD0666">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p>
        </w:tc>
        <w:tc>
          <w:tcPr>
            <w:tcW w:w="3686" w:type="dxa"/>
            <w:tcBorders>
              <w:top w:val="single" w:sz="4" w:space="0" w:color="auto"/>
              <w:left w:val="single" w:sz="4" w:space="0" w:color="auto"/>
              <w:bottom w:val="single" w:sz="4" w:space="0" w:color="auto"/>
              <w:right w:val="single" w:sz="4" w:space="0" w:color="auto"/>
            </w:tcBorders>
            <w:hideMark/>
          </w:tcPr>
          <w:p w14:paraId="4DF3F5A0" w14:textId="77777777" w:rsidR="009C19E1" w:rsidRPr="00D6549D" w:rsidRDefault="009C19E1" w:rsidP="00DD0666">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D6549D">
              <w:rPr>
                <w:rFonts w:ascii="Times New Roman" w:eastAsia="Times New Roman" w:hAnsi="Times New Roman"/>
                <w:bCs/>
                <w:sz w:val="28"/>
                <w:szCs w:val="28"/>
                <w:lang w:eastAsia="uk-UA"/>
              </w:rPr>
              <w:t>Вигоди відсутні. Проблема залишається не вирішеними</w:t>
            </w:r>
          </w:p>
        </w:tc>
        <w:tc>
          <w:tcPr>
            <w:tcW w:w="4026" w:type="dxa"/>
            <w:tcBorders>
              <w:top w:val="single" w:sz="4" w:space="0" w:color="auto"/>
              <w:left w:val="single" w:sz="4" w:space="0" w:color="auto"/>
              <w:bottom w:val="single" w:sz="4" w:space="0" w:color="auto"/>
              <w:right w:val="single" w:sz="4" w:space="0" w:color="auto"/>
            </w:tcBorders>
            <w:hideMark/>
          </w:tcPr>
          <w:p w14:paraId="2322EA65" w14:textId="77777777" w:rsidR="009C19E1" w:rsidRPr="00D6549D" w:rsidRDefault="009C19E1" w:rsidP="00DD0666">
            <w:pPr>
              <w:spacing w:after="0" w:line="240" w:lineRule="auto"/>
              <w:jc w:val="both"/>
              <w:rPr>
                <w:rFonts w:ascii="Times New Roman" w:hAnsi="Times New Roman"/>
                <w:bCs/>
                <w:sz w:val="28"/>
                <w:szCs w:val="28"/>
              </w:rPr>
            </w:pPr>
            <w:r w:rsidRPr="00D6549D">
              <w:rPr>
                <w:rFonts w:ascii="Times New Roman" w:hAnsi="Times New Roman"/>
                <w:bCs/>
                <w:sz w:val="28"/>
                <w:szCs w:val="28"/>
              </w:rPr>
              <w:t xml:space="preserve">Збереження існуючої ситуації призведе до подальшого погіршення стану довкілля, що вимагатиме </w:t>
            </w:r>
            <w:bookmarkStart w:id="3" w:name="_Hlk81803203"/>
            <w:r w:rsidRPr="00D6549D">
              <w:rPr>
                <w:rFonts w:ascii="Times New Roman" w:hAnsi="Times New Roman"/>
                <w:bCs/>
                <w:sz w:val="28"/>
                <w:szCs w:val="28"/>
              </w:rPr>
              <w:t xml:space="preserve">збільшення  витрат бюджету на здійснення заходів з охорони довкілля </w:t>
            </w:r>
            <w:bookmarkEnd w:id="3"/>
            <w:r w:rsidRPr="00D6549D">
              <w:rPr>
                <w:rFonts w:ascii="Times New Roman" w:hAnsi="Times New Roman"/>
                <w:bCs/>
                <w:sz w:val="28"/>
                <w:szCs w:val="28"/>
              </w:rPr>
              <w:t xml:space="preserve">(в 2021 році витрати на здійснення природоохоронних </w:t>
            </w:r>
            <w:bookmarkStart w:id="4" w:name="_Hlk81810003"/>
            <w:r w:rsidRPr="00D6549D">
              <w:rPr>
                <w:rFonts w:ascii="Times New Roman" w:hAnsi="Times New Roman"/>
                <w:bCs/>
                <w:sz w:val="28"/>
                <w:szCs w:val="28"/>
              </w:rPr>
              <w:t>заходів щодо покращення стану</w:t>
            </w:r>
            <w:bookmarkEnd w:id="4"/>
            <w:r w:rsidRPr="00D6549D">
              <w:rPr>
                <w:rFonts w:ascii="Times New Roman" w:hAnsi="Times New Roman"/>
                <w:bCs/>
                <w:sz w:val="28"/>
                <w:szCs w:val="28"/>
              </w:rPr>
              <w:t xml:space="preserve"> склали 148 млн грн, в 2022 – 208 млн грн)*</w:t>
            </w:r>
          </w:p>
        </w:tc>
      </w:tr>
      <w:tr w:rsidR="009C19E1" w:rsidRPr="00D6549D" w14:paraId="522140EA" w14:textId="77777777" w:rsidTr="003D4E82">
        <w:tc>
          <w:tcPr>
            <w:tcW w:w="2268" w:type="dxa"/>
            <w:tcBorders>
              <w:top w:val="single" w:sz="4" w:space="0" w:color="auto"/>
              <w:left w:val="single" w:sz="4" w:space="0" w:color="auto"/>
              <w:bottom w:val="single" w:sz="4" w:space="0" w:color="auto"/>
              <w:right w:val="single" w:sz="4" w:space="0" w:color="auto"/>
            </w:tcBorders>
            <w:hideMark/>
          </w:tcPr>
          <w:p w14:paraId="0D5B6A8A" w14:textId="77777777" w:rsidR="009C19E1" w:rsidRPr="00D6549D" w:rsidRDefault="009C19E1" w:rsidP="00DD0666">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D6549D">
              <w:rPr>
                <w:rFonts w:ascii="Times New Roman" w:eastAsia="Times New Roman" w:hAnsi="Times New Roman"/>
                <w:bCs/>
                <w:sz w:val="28"/>
                <w:szCs w:val="28"/>
                <w:lang w:eastAsia="uk-UA"/>
              </w:rPr>
              <w:t xml:space="preserve">Альтернатива 2: </w:t>
            </w:r>
          </w:p>
        </w:tc>
        <w:tc>
          <w:tcPr>
            <w:tcW w:w="3686" w:type="dxa"/>
            <w:tcBorders>
              <w:top w:val="single" w:sz="4" w:space="0" w:color="auto"/>
              <w:left w:val="single" w:sz="4" w:space="0" w:color="auto"/>
              <w:bottom w:val="single" w:sz="4" w:space="0" w:color="auto"/>
              <w:right w:val="single" w:sz="4" w:space="0" w:color="auto"/>
            </w:tcBorders>
            <w:hideMark/>
          </w:tcPr>
          <w:p w14:paraId="0712F66B" w14:textId="77777777" w:rsidR="009C19E1" w:rsidRPr="00D6549D" w:rsidRDefault="009C19E1" w:rsidP="00DD0666">
            <w:pPr>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D6549D">
              <w:rPr>
                <w:rFonts w:ascii="Times New Roman" w:eastAsia="Times New Roman" w:hAnsi="Times New Roman"/>
                <w:bCs/>
                <w:sz w:val="28"/>
                <w:szCs w:val="28"/>
                <w:lang w:eastAsia="uk-UA"/>
              </w:rPr>
              <w:t xml:space="preserve">Прийняття акта сприятиме впровадженню </w:t>
            </w:r>
            <w:r w:rsidRPr="00D6549D">
              <w:rPr>
                <w:rFonts w:ascii="Times New Roman" w:eastAsia="Times New Roman" w:hAnsi="Times New Roman"/>
                <w:color w:val="000000"/>
                <w:sz w:val="28"/>
                <w:szCs w:val="28"/>
                <w:lang w:eastAsia="uk-UA"/>
              </w:rPr>
              <w:t>дієвого механізму для здійснення моніторингу і контролю щодо викидів та перенесення забруднювачів і відходів та уповноважений орган отримає дієвий механізм для прийняття найкращих управлінських рішень в сфері формування та реалізації екологічної політики.</w:t>
            </w:r>
          </w:p>
        </w:tc>
        <w:tc>
          <w:tcPr>
            <w:tcW w:w="40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8428E1" w14:textId="77777777" w:rsidR="009C19E1" w:rsidRPr="00D6549D" w:rsidRDefault="009C19E1" w:rsidP="00DD0666">
            <w:pPr>
              <w:spacing w:after="0" w:line="240" w:lineRule="auto"/>
              <w:jc w:val="both"/>
              <w:rPr>
                <w:rFonts w:ascii="Times New Roman" w:hAnsi="Times New Roman"/>
                <w:bCs/>
                <w:color w:val="FF0000"/>
                <w:sz w:val="28"/>
                <w:szCs w:val="28"/>
              </w:rPr>
            </w:pPr>
            <w:r w:rsidRPr="00D6549D">
              <w:rPr>
                <w:rFonts w:ascii="Times New Roman" w:hAnsi="Times New Roman"/>
                <w:bCs/>
                <w:sz w:val="28"/>
                <w:szCs w:val="28"/>
              </w:rPr>
              <w:t xml:space="preserve">Прямі витрати на адміністрування реєстру складуть </w:t>
            </w:r>
            <w:r w:rsidRPr="00D6549D">
              <w:rPr>
                <w:rFonts w:ascii="Times New Roman" w:eastAsia="Times New Roman" w:hAnsi="Times New Roman"/>
                <w:sz w:val="28"/>
                <w:szCs w:val="28"/>
                <w:lang w:eastAsia="ru-RU"/>
              </w:rPr>
              <w:t xml:space="preserve">779 960 </w:t>
            </w:r>
            <w:r w:rsidRPr="00D6549D">
              <w:rPr>
                <w:rFonts w:ascii="Times New Roman" w:hAnsi="Times New Roman"/>
                <w:bCs/>
                <w:sz w:val="28"/>
                <w:szCs w:val="28"/>
              </w:rPr>
              <w:t xml:space="preserve">грн. В той же час враховуючи позитивний вплив створення реєстру на здійснення </w:t>
            </w:r>
            <w:r w:rsidRPr="00D6549D">
              <w:rPr>
                <w:rFonts w:ascii="Times New Roman" w:eastAsia="Times New Roman" w:hAnsi="Times New Roman"/>
                <w:sz w:val="28"/>
                <w:szCs w:val="28"/>
                <w:lang w:eastAsia="uk-UA"/>
              </w:rPr>
              <w:t xml:space="preserve">моніторингу та здійснення контролюючих заходів, можна очікувати покращення стану довкілля, і як наслідок, скорочення витрат на </w:t>
            </w:r>
            <w:r w:rsidRPr="00D6549D">
              <w:rPr>
                <w:rFonts w:ascii="Times New Roman" w:hAnsi="Times New Roman"/>
                <w:bCs/>
                <w:sz w:val="28"/>
                <w:szCs w:val="28"/>
              </w:rPr>
              <w:t>заходи щодо покращення стану довкілля</w:t>
            </w:r>
          </w:p>
        </w:tc>
      </w:tr>
    </w:tbl>
    <w:p w14:paraId="60C4308A" w14:textId="5E52E36E" w:rsidR="009C19E1" w:rsidRPr="00D6549D" w:rsidRDefault="00581CCE" w:rsidP="009C19E1">
      <w:pPr>
        <w:spacing w:after="0" w:line="240" w:lineRule="auto"/>
        <w:jc w:val="both"/>
        <w:rPr>
          <w:rFonts w:ascii="Times New Roman" w:hAnsi="Times New Roman"/>
          <w:color w:val="000000"/>
          <w:sz w:val="28"/>
          <w:szCs w:val="28"/>
        </w:rPr>
      </w:pPr>
      <w:r w:rsidRPr="00D6549D">
        <w:rPr>
          <w:rFonts w:ascii="Times New Roman" w:hAnsi="Times New Roman"/>
          <w:color w:val="000000"/>
          <w:sz w:val="28"/>
          <w:szCs w:val="28"/>
        </w:rPr>
        <w:t>*Відповідно до з</w:t>
      </w:r>
      <w:r w:rsidR="009C19E1" w:rsidRPr="00D6549D">
        <w:rPr>
          <w:rFonts w:ascii="Times New Roman" w:hAnsi="Times New Roman"/>
          <w:color w:val="000000"/>
          <w:sz w:val="28"/>
          <w:szCs w:val="28"/>
        </w:rPr>
        <w:t>аконів України про Державний бюджет України на 2021 та 2022 р</w:t>
      </w:r>
      <w:r w:rsidR="00075013">
        <w:rPr>
          <w:rFonts w:ascii="Times New Roman" w:hAnsi="Times New Roman"/>
          <w:color w:val="000000"/>
          <w:sz w:val="28"/>
          <w:szCs w:val="28"/>
        </w:rPr>
        <w:t>о</w:t>
      </w:r>
      <w:r w:rsidR="009C19E1" w:rsidRPr="00D6549D">
        <w:rPr>
          <w:rFonts w:ascii="Times New Roman" w:hAnsi="Times New Roman"/>
          <w:color w:val="000000"/>
          <w:sz w:val="28"/>
          <w:szCs w:val="28"/>
        </w:rPr>
        <w:t>к</w:t>
      </w:r>
      <w:r w:rsidRPr="00D6549D">
        <w:rPr>
          <w:rFonts w:ascii="Times New Roman" w:hAnsi="Times New Roman"/>
          <w:color w:val="000000"/>
          <w:sz w:val="28"/>
          <w:szCs w:val="28"/>
        </w:rPr>
        <w:t>и.</w:t>
      </w:r>
    </w:p>
    <w:p w14:paraId="61870EAC" w14:textId="77777777" w:rsidR="009C19E1" w:rsidRPr="00D6549D" w:rsidRDefault="009C19E1" w:rsidP="009C19E1">
      <w:pPr>
        <w:spacing w:after="0" w:line="240" w:lineRule="auto"/>
        <w:ind w:firstLine="567"/>
        <w:jc w:val="center"/>
        <w:rPr>
          <w:rFonts w:ascii="Times New Roman" w:hAnsi="Times New Roman"/>
          <w:b/>
          <w:sz w:val="28"/>
          <w:szCs w:val="28"/>
        </w:rPr>
      </w:pPr>
    </w:p>
    <w:p w14:paraId="154AD5F2" w14:textId="77777777" w:rsidR="009C19E1" w:rsidRPr="00D6549D" w:rsidRDefault="009C19E1" w:rsidP="009C19E1">
      <w:pPr>
        <w:spacing w:after="0" w:line="240" w:lineRule="auto"/>
        <w:ind w:firstLine="567"/>
        <w:jc w:val="center"/>
        <w:rPr>
          <w:rFonts w:ascii="Times New Roman" w:hAnsi="Times New Roman"/>
          <w:b/>
          <w:sz w:val="28"/>
          <w:szCs w:val="28"/>
        </w:rPr>
      </w:pPr>
      <w:r w:rsidRPr="00D6549D">
        <w:rPr>
          <w:rFonts w:ascii="Times New Roman" w:hAnsi="Times New Roman"/>
          <w:b/>
          <w:sz w:val="28"/>
          <w:szCs w:val="28"/>
        </w:rPr>
        <w:t>Оцінка впливу на сферу інтересів громадян</w:t>
      </w:r>
    </w:p>
    <w:p w14:paraId="72FE693F" w14:textId="77777777" w:rsidR="009C19E1" w:rsidRPr="00D6549D" w:rsidRDefault="009C19E1" w:rsidP="009C19E1">
      <w:pPr>
        <w:spacing w:after="0" w:line="240" w:lineRule="auto"/>
        <w:ind w:firstLine="567"/>
        <w:jc w:val="both"/>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68"/>
        <w:gridCol w:w="4168"/>
        <w:gridCol w:w="3544"/>
      </w:tblGrid>
      <w:tr w:rsidR="009C19E1" w:rsidRPr="00D6549D" w14:paraId="37AE6841" w14:textId="77777777" w:rsidTr="003D4E82">
        <w:tc>
          <w:tcPr>
            <w:tcW w:w="2268" w:type="dxa"/>
            <w:tcBorders>
              <w:top w:val="single" w:sz="4" w:space="0" w:color="auto"/>
              <w:left w:val="single" w:sz="4" w:space="0" w:color="auto"/>
              <w:bottom w:val="single" w:sz="4" w:space="0" w:color="auto"/>
              <w:right w:val="single" w:sz="4" w:space="0" w:color="auto"/>
            </w:tcBorders>
            <w:hideMark/>
          </w:tcPr>
          <w:p w14:paraId="251888E7" w14:textId="77777777" w:rsidR="009C19E1" w:rsidRPr="00D6549D" w:rsidRDefault="009C19E1" w:rsidP="00DD0666">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D6549D">
              <w:rPr>
                <w:rFonts w:ascii="Times New Roman" w:eastAsia="Times New Roman" w:hAnsi="Times New Roman"/>
                <w:b/>
                <w:bCs/>
                <w:sz w:val="28"/>
                <w:szCs w:val="28"/>
                <w:lang w:eastAsia="uk-UA"/>
              </w:rPr>
              <w:t>Вид альтернатив</w:t>
            </w:r>
          </w:p>
        </w:tc>
        <w:tc>
          <w:tcPr>
            <w:tcW w:w="4168" w:type="dxa"/>
            <w:tcBorders>
              <w:top w:val="single" w:sz="4" w:space="0" w:color="auto"/>
              <w:left w:val="single" w:sz="4" w:space="0" w:color="auto"/>
              <w:bottom w:val="single" w:sz="4" w:space="0" w:color="auto"/>
              <w:right w:val="single" w:sz="4" w:space="0" w:color="auto"/>
            </w:tcBorders>
            <w:hideMark/>
          </w:tcPr>
          <w:p w14:paraId="3948D8DD" w14:textId="77777777" w:rsidR="009C19E1" w:rsidRPr="00D6549D" w:rsidRDefault="009C19E1" w:rsidP="00DD0666">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D6549D">
              <w:rPr>
                <w:rFonts w:ascii="Times New Roman" w:eastAsia="Times New Roman" w:hAnsi="Times New Roman"/>
                <w:b/>
                <w:bCs/>
                <w:sz w:val="28"/>
                <w:szCs w:val="28"/>
                <w:lang w:eastAsia="uk-UA"/>
              </w:rPr>
              <w:t>Вигоди</w:t>
            </w:r>
          </w:p>
        </w:tc>
        <w:tc>
          <w:tcPr>
            <w:tcW w:w="3544" w:type="dxa"/>
            <w:tcBorders>
              <w:top w:val="single" w:sz="4" w:space="0" w:color="auto"/>
              <w:left w:val="single" w:sz="4" w:space="0" w:color="auto"/>
              <w:bottom w:val="single" w:sz="4" w:space="0" w:color="auto"/>
              <w:right w:val="single" w:sz="4" w:space="0" w:color="auto"/>
            </w:tcBorders>
            <w:hideMark/>
          </w:tcPr>
          <w:p w14:paraId="3AB4730C" w14:textId="77777777" w:rsidR="009C19E1" w:rsidRPr="00D6549D" w:rsidRDefault="009C19E1" w:rsidP="00DD0666">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D6549D">
              <w:rPr>
                <w:rFonts w:ascii="Times New Roman" w:eastAsia="Times New Roman" w:hAnsi="Times New Roman"/>
                <w:b/>
                <w:sz w:val="28"/>
                <w:szCs w:val="28"/>
                <w:lang w:eastAsia="uk-UA"/>
              </w:rPr>
              <w:t>Витрати</w:t>
            </w:r>
          </w:p>
        </w:tc>
      </w:tr>
      <w:tr w:rsidR="009C19E1" w:rsidRPr="00D6549D" w14:paraId="29674AAB" w14:textId="77777777" w:rsidTr="003D4E82">
        <w:tc>
          <w:tcPr>
            <w:tcW w:w="2268" w:type="dxa"/>
            <w:tcBorders>
              <w:top w:val="single" w:sz="4" w:space="0" w:color="auto"/>
              <w:left w:val="single" w:sz="4" w:space="0" w:color="auto"/>
              <w:bottom w:val="single" w:sz="4" w:space="0" w:color="auto"/>
              <w:right w:val="single" w:sz="4" w:space="0" w:color="auto"/>
            </w:tcBorders>
          </w:tcPr>
          <w:p w14:paraId="38E257BC" w14:textId="77777777" w:rsidR="009C19E1" w:rsidRPr="00D6549D" w:rsidRDefault="009C19E1" w:rsidP="00DD066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D6549D">
              <w:rPr>
                <w:rFonts w:ascii="Times New Roman" w:eastAsia="Times New Roman" w:hAnsi="Times New Roman"/>
                <w:bCs/>
                <w:sz w:val="28"/>
                <w:szCs w:val="28"/>
                <w:lang w:eastAsia="uk-UA"/>
              </w:rPr>
              <w:t xml:space="preserve">Альтернатива 1: </w:t>
            </w:r>
          </w:p>
          <w:p w14:paraId="5E4CA422" w14:textId="77777777" w:rsidR="009C19E1" w:rsidRPr="00D6549D" w:rsidRDefault="009C19E1" w:rsidP="00DD066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p>
          <w:p w14:paraId="3D418837" w14:textId="77777777" w:rsidR="009C19E1" w:rsidRPr="00D6549D" w:rsidRDefault="009C19E1" w:rsidP="00DD066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p>
        </w:tc>
        <w:tc>
          <w:tcPr>
            <w:tcW w:w="4168" w:type="dxa"/>
            <w:tcBorders>
              <w:top w:val="single" w:sz="4" w:space="0" w:color="auto"/>
              <w:left w:val="single" w:sz="4" w:space="0" w:color="auto"/>
              <w:bottom w:val="single" w:sz="4" w:space="0" w:color="auto"/>
              <w:right w:val="single" w:sz="4" w:space="0" w:color="auto"/>
            </w:tcBorders>
          </w:tcPr>
          <w:p w14:paraId="161373FC" w14:textId="77777777" w:rsidR="009C19E1" w:rsidRPr="00D6549D" w:rsidRDefault="009C19E1" w:rsidP="00DD066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D6549D">
              <w:rPr>
                <w:rFonts w:ascii="Times New Roman" w:eastAsia="Times New Roman" w:hAnsi="Times New Roman"/>
                <w:bCs/>
                <w:sz w:val="28"/>
                <w:szCs w:val="28"/>
                <w:lang w:eastAsia="uk-UA"/>
              </w:rPr>
              <w:lastRenderedPageBreak/>
              <w:t xml:space="preserve">Вигоди відсутні, проблема недостатнього доступу </w:t>
            </w:r>
            <w:r w:rsidRPr="00D6549D">
              <w:rPr>
                <w:rFonts w:ascii="Times New Roman" w:eastAsia="Times New Roman" w:hAnsi="Times New Roman"/>
                <w:bCs/>
                <w:sz w:val="28"/>
                <w:szCs w:val="28"/>
                <w:lang w:eastAsia="uk-UA"/>
              </w:rPr>
              <w:lastRenderedPageBreak/>
              <w:t>громадськості до інформації залишається не вирішеною, ускладнено вплив на стан довкілля, яке погіршуватиметься.</w:t>
            </w:r>
          </w:p>
          <w:p w14:paraId="03554166" w14:textId="77777777" w:rsidR="009C19E1" w:rsidRPr="00D6549D" w:rsidRDefault="009C19E1" w:rsidP="00DD066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p>
        </w:tc>
        <w:tc>
          <w:tcPr>
            <w:tcW w:w="3544" w:type="dxa"/>
            <w:tcBorders>
              <w:top w:val="single" w:sz="4" w:space="0" w:color="auto"/>
              <w:left w:val="single" w:sz="4" w:space="0" w:color="auto"/>
              <w:bottom w:val="single" w:sz="4" w:space="0" w:color="auto"/>
              <w:right w:val="single" w:sz="4" w:space="0" w:color="auto"/>
            </w:tcBorders>
            <w:hideMark/>
          </w:tcPr>
          <w:p w14:paraId="78BA9807" w14:textId="77777777" w:rsidR="009C19E1" w:rsidRPr="00D6549D" w:rsidRDefault="009C19E1" w:rsidP="00DD0666">
            <w:pPr>
              <w:spacing w:after="0" w:line="240" w:lineRule="auto"/>
              <w:jc w:val="both"/>
              <w:rPr>
                <w:rFonts w:ascii="Times New Roman" w:hAnsi="Times New Roman"/>
                <w:bCs/>
                <w:sz w:val="28"/>
                <w:szCs w:val="28"/>
              </w:rPr>
            </w:pPr>
            <w:bookmarkStart w:id="5" w:name="_Hlk75880119"/>
            <w:r w:rsidRPr="00D6549D">
              <w:rPr>
                <w:rFonts w:ascii="Times New Roman" w:hAnsi="Times New Roman"/>
                <w:bCs/>
                <w:sz w:val="28"/>
                <w:szCs w:val="28"/>
              </w:rPr>
              <w:lastRenderedPageBreak/>
              <w:t xml:space="preserve">Погіршення екологічної ситуації матиме наслідком </w:t>
            </w:r>
            <w:r w:rsidRPr="00D6549D">
              <w:rPr>
                <w:rFonts w:ascii="Times New Roman" w:hAnsi="Times New Roman"/>
                <w:bCs/>
                <w:sz w:val="28"/>
                <w:szCs w:val="28"/>
              </w:rPr>
              <w:lastRenderedPageBreak/>
              <w:t xml:space="preserve">погіршення стану здоров’я громадян, збільшення витрат </w:t>
            </w:r>
            <w:bookmarkStart w:id="6" w:name="_Hlk81801290"/>
            <w:r w:rsidRPr="00D6549D">
              <w:rPr>
                <w:rFonts w:ascii="Times New Roman" w:hAnsi="Times New Roman"/>
                <w:bCs/>
                <w:sz w:val="28"/>
                <w:szCs w:val="28"/>
              </w:rPr>
              <w:t xml:space="preserve">на придбання ліків і лікування, необхідність додаткових витрат на встановлення індивідуальних засобів захисту </w:t>
            </w:r>
            <w:bookmarkEnd w:id="6"/>
            <w:r w:rsidRPr="00D6549D">
              <w:rPr>
                <w:rFonts w:ascii="Times New Roman" w:hAnsi="Times New Roman"/>
                <w:bCs/>
                <w:sz w:val="28"/>
                <w:szCs w:val="28"/>
              </w:rPr>
              <w:t>(фільтрів повітря, очищення води</w:t>
            </w:r>
            <w:bookmarkEnd w:id="5"/>
            <w:r w:rsidRPr="00D6549D">
              <w:rPr>
                <w:rFonts w:ascii="Times New Roman" w:hAnsi="Times New Roman"/>
                <w:bCs/>
                <w:sz w:val="28"/>
                <w:szCs w:val="28"/>
              </w:rPr>
              <w:t xml:space="preserve"> тощо)</w:t>
            </w:r>
          </w:p>
        </w:tc>
      </w:tr>
      <w:tr w:rsidR="009C19E1" w:rsidRPr="00D6549D" w14:paraId="5D1F3C3C" w14:textId="77777777" w:rsidTr="003D4E82">
        <w:tc>
          <w:tcPr>
            <w:tcW w:w="2268" w:type="dxa"/>
            <w:tcBorders>
              <w:top w:val="single" w:sz="4" w:space="0" w:color="auto"/>
              <w:left w:val="single" w:sz="4" w:space="0" w:color="auto"/>
              <w:bottom w:val="single" w:sz="4" w:space="0" w:color="auto"/>
              <w:right w:val="single" w:sz="4" w:space="0" w:color="auto"/>
            </w:tcBorders>
            <w:hideMark/>
          </w:tcPr>
          <w:p w14:paraId="7AA851EB" w14:textId="77777777" w:rsidR="009C19E1" w:rsidRPr="00D6549D" w:rsidRDefault="009C19E1" w:rsidP="00DD066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D6549D">
              <w:rPr>
                <w:rFonts w:ascii="Times New Roman" w:eastAsia="Times New Roman" w:hAnsi="Times New Roman"/>
                <w:bCs/>
                <w:sz w:val="28"/>
                <w:szCs w:val="28"/>
                <w:lang w:eastAsia="uk-UA"/>
              </w:rPr>
              <w:lastRenderedPageBreak/>
              <w:t xml:space="preserve">Альтернатива 2: </w:t>
            </w:r>
          </w:p>
        </w:tc>
        <w:tc>
          <w:tcPr>
            <w:tcW w:w="4168" w:type="dxa"/>
            <w:tcBorders>
              <w:top w:val="single" w:sz="4" w:space="0" w:color="auto"/>
              <w:left w:val="single" w:sz="4" w:space="0" w:color="auto"/>
              <w:bottom w:val="single" w:sz="4" w:space="0" w:color="auto"/>
              <w:right w:val="single" w:sz="4" w:space="0" w:color="auto"/>
            </w:tcBorders>
            <w:hideMark/>
          </w:tcPr>
          <w:p w14:paraId="265B8F5F" w14:textId="77777777" w:rsidR="009C19E1" w:rsidRPr="00D6549D" w:rsidRDefault="009C19E1" w:rsidP="00DD066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D6549D">
              <w:rPr>
                <w:rFonts w:ascii="Times New Roman" w:eastAsia="Times New Roman" w:hAnsi="Times New Roman"/>
                <w:bCs/>
                <w:sz w:val="28"/>
                <w:szCs w:val="28"/>
                <w:lang w:eastAsia="uk-UA"/>
              </w:rPr>
              <w:t xml:space="preserve">Сприятиме покращенню доступу громадськості до інформації та громадського контролю за станом довкілля.  Громадськість отримує необхідний обсяг екологічної інформації стосовного стану довкілля та матиме можливість більш суттєво впливати  на </w:t>
            </w:r>
            <w:r w:rsidRPr="00D6549D">
              <w:rPr>
                <w:rFonts w:ascii="Times New Roman" w:hAnsi="Times New Roman"/>
                <w:bCs/>
                <w:sz w:val="28"/>
                <w:szCs w:val="28"/>
                <w:shd w:val="clear" w:color="auto" w:fill="FFFFFF"/>
                <w:lang w:eastAsia="ru-RU"/>
              </w:rPr>
              <w:t>прийняття управлінських рішень у сфері охорони навколишнього природного середовища та природокористування</w:t>
            </w:r>
          </w:p>
        </w:tc>
        <w:tc>
          <w:tcPr>
            <w:tcW w:w="3544" w:type="dxa"/>
            <w:tcBorders>
              <w:top w:val="single" w:sz="4" w:space="0" w:color="auto"/>
              <w:left w:val="single" w:sz="4" w:space="0" w:color="auto"/>
              <w:bottom w:val="single" w:sz="4" w:space="0" w:color="auto"/>
              <w:right w:val="single" w:sz="4" w:space="0" w:color="auto"/>
            </w:tcBorders>
            <w:hideMark/>
          </w:tcPr>
          <w:p w14:paraId="2197F1AD" w14:textId="77777777" w:rsidR="009C19E1" w:rsidRPr="00D6549D" w:rsidRDefault="009C19E1" w:rsidP="00DD0666">
            <w:pPr>
              <w:spacing w:after="0" w:line="240" w:lineRule="auto"/>
              <w:jc w:val="both"/>
              <w:rPr>
                <w:rFonts w:ascii="Times New Roman" w:hAnsi="Times New Roman"/>
                <w:bCs/>
                <w:sz w:val="28"/>
                <w:szCs w:val="28"/>
              </w:rPr>
            </w:pPr>
            <w:r w:rsidRPr="00D6549D">
              <w:rPr>
                <w:rFonts w:ascii="Times New Roman" w:hAnsi="Times New Roman"/>
                <w:bCs/>
                <w:sz w:val="28"/>
                <w:szCs w:val="28"/>
              </w:rPr>
              <w:t>Альтернатива не передбачає необхідність додаткових витрат для громадян. В той же час покращення стану довкілля матиме позитивний влив на стан здоров’я громадян,  зменшить витрати на придбання ліків і лікування, встановлення індивідуальних засобів захисту тощо.</w:t>
            </w:r>
          </w:p>
        </w:tc>
      </w:tr>
    </w:tbl>
    <w:p w14:paraId="1256A117" w14:textId="77777777" w:rsidR="009C19E1" w:rsidRPr="00D6549D" w:rsidRDefault="009C19E1" w:rsidP="009C19E1">
      <w:pPr>
        <w:spacing w:after="0" w:line="240" w:lineRule="auto"/>
        <w:ind w:firstLine="567"/>
        <w:jc w:val="both"/>
        <w:rPr>
          <w:rFonts w:ascii="Times New Roman" w:hAnsi="Times New Roman"/>
          <w:color w:val="000000"/>
          <w:sz w:val="28"/>
          <w:szCs w:val="28"/>
        </w:rPr>
      </w:pPr>
    </w:p>
    <w:p w14:paraId="206EBA49" w14:textId="77777777" w:rsidR="009C19E1" w:rsidRPr="00D6549D" w:rsidRDefault="009C19E1" w:rsidP="009C19E1">
      <w:pPr>
        <w:spacing w:after="0" w:line="240" w:lineRule="auto"/>
        <w:ind w:firstLine="567"/>
        <w:jc w:val="center"/>
        <w:rPr>
          <w:rFonts w:ascii="Times New Roman" w:hAnsi="Times New Roman"/>
          <w:b/>
          <w:sz w:val="28"/>
          <w:szCs w:val="28"/>
        </w:rPr>
      </w:pPr>
      <w:r w:rsidRPr="00D6549D">
        <w:rPr>
          <w:rFonts w:ascii="Times New Roman" w:hAnsi="Times New Roman"/>
          <w:b/>
          <w:sz w:val="28"/>
          <w:szCs w:val="28"/>
        </w:rPr>
        <w:t>Оцінка впливу на сферу інтересів суб’єктів господарювання</w:t>
      </w:r>
    </w:p>
    <w:p w14:paraId="52ED4E92" w14:textId="77777777" w:rsidR="009C19E1" w:rsidRPr="00D6549D" w:rsidRDefault="009C19E1" w:rsidP="009C19E1">
      <w:pPr>
        <w:tabs>
          <w:tab w:val="left" w:pos="1406"/>
        </w:tabs>
        <w:autoSpaceDE w:val="0"/>
        <w:autoSpaceDN w:val="0"/>
        <w:adjustRightInd w:val="0"/>
        <w:spacing w:after="0" w:line="240" w:lineRule="auto"/>
        <w:ind w:firstLine="696"/>
        <w:jc w:val="both"/>
        <w:rPr>
          <w:rFonts w:ascii="Times New Roman" w:eastAsia="Times New Roman" w:hAnsi="Times New Roman"/>
          <w:bCs/>
          <w:sz w:val="28"/>
          <w:szCs w:val="28"/>
          <w:lang w:eastAsia="uk-UA"/>
        </w:rPr>
      </w:pPr>
    </w:p>
    <w:p w14:paraId="74EC1EE3" w14:textId="77777777" w:rsidR="009C19E1" w:rsidRPr="00D6549D" w:rsidRDefault="009C19E1" w:rsidP="009C19E1">
      <w:pPr>
        <w:tabs>
          <w:tab w:val="left" w:pos="1406"/>
        </w:tabs>
        <w:autoSpaceDE w:val="0"/>
        <w:autoSpaceDN w:val="0"/>
        <w:adjustRightInd w:val="0"/>
        <w:spacing w:after="0" w:line="240" w:lineRule="auto"/>
        <w:ind w:firstLine="696"/>
        <w:jc w:val="both"/>
        <w:rPr>
          <w:rFonts w:ascii="Times New Roman" w:eastAsia="Times New Roman" w:hAnsi="Times New Roman"/>
          <w:b/>
          <w:bCs/>
          <w:sz w:val="28"/>
          <w:szCs w:val="28"/>
          <w:lang w:eastAsia="uk-UA"/>
        </w:rPr>
      </w:pPr>
      <w:r w:rsidRPr="00D6549D">
        <w:rPr>
          <w:rFonts w:ascii="Times New Roman" w:eastAsia="Times New Roman" w:hAnsi="Times New Roman"/>
          <w:bCs/>
          <w:sz w:val="28"/>
          <w:szCs w:val="28"/>
          <w:lang w:eastAsia="uk-UA"/>
        </w:rPr>
        <w:t xml:space="preserve">Суб’єкти господарювання, на яких поширюється дія </w:t>
      </w:r>
      <w:proofErr w:type="spellStart"/>
      <w:r w:rsidRPr="00D6549D">
        <w:rPr>
          <w:rFonts w:ascii="Times New Roman" w:eastAsia="Times New Roman" w:hAnsi="Times New Roman"/>
          <w:bCs/>
          <w:sz w:val="28"/>
          <w:szCs w:val="28"/>
          <w:lang w:eastAsia="uk-UA"/>
        </w:rPr>
        <w:t>акта</w:t>
      </w:r>
      <w:proofErr w:type="spellEnd"/>
      <w:r w:rsidRPr="00D6549D">
        <w:rPr>
          <w:rFonts w:ascii="Times New Roman" w:eastAsia="Times New Roman" w:hAnsi="Times New Roman"/>
          <w:bCs/>
          <w:sz w:val="28"/>
          <w:szCs w:val="28"/>
          <w:lang w:eastAsia="uk-UA"/>
        </w:rPr>
        <w:t xml:space="preserve"> та визначена необхідність внесення об</w:t>
      </w:r>
      <w:r w:rsidRPr="00D6549D">
        <w:rPr>
          <w:rFonts w:ascii="Times New Roman" w:eastAsia="Times New Roman" w:hAnsi="Times New Roman"/>
          <w:bCs/>
          <w:sz w:val="28"/>
          <w:szCs w:val="28"/>
          <w:lang w:val="ru-RU" w:eastAsia="uk-UA"/>
        </w:rPr>
        <w:t>’</w:t>
      </w:r>
      <w:proofErr w:type="spellStart"/>
      <w:r w:rsidRPr="00D6549D">
        <w:rPr>
          <w:rFonts w:ascii="Times New Roman" w:eastAsia="Times New Roman" w:hAnsi="Times New Roman"/>
          <w:bCs/>
          <w:sz w:val="28"/>
          <w:szCs w:val="28"/>
          <w:lang w:eastAsia="uk-UA"/>
        </w:rPr>
        <w:t>єктів</w:t>
      </w:r>
      <w:proofErr w:type="spellEnd"/>
      <w:r w:rsidRPr="00D6549D">
        <w:rPr>
          <w:rFonts w:ascii="Times New Roman" w:eastAsia="Times New Roman" w:hAnsi="Times New Roman"/>
          <w:bCs/>
          <w:sz w:val="28"/>
          <w:szCs w:val="28"/>
          <w:lang w:eastAsia="uk-UA"/>
        </w:rPr>
        <w:t>, управління якими вони здійснюють, до Реєстру та складання ними звітів</w:t>
      </w:r>
      <w:r w:rsidRPr="00D6549D">
        <w:rPr>
          <w:rFonts w:ascii="Times New Roman" w:eastAsia="Times New Roman" w:hAnsi="Times New Roman"/>
          <w:b/>
          <w:bCs/>
          <w:sz w:val="28"/>
          <w:szCs w:val="28"/>
          <w:lang w:eastAsia="uk-UA"/>
        </w:rPr>
        <w:t xml:space="preserve">. </w:t>
      </w:r>
    </w:p>
    <w:p w14:paraId="2169E13A" w14:textId="77777777" w:rsidR="009C19E1" w:rsidRPr="00D6549D" w:rsidRDefault="009C19E1" w:rsidP="009C19E1">
      <w:pPr>
        <w:tabs>
          <w:tab w:val="left" w:pos="1406"/>
        </w:tabs>
        <w:autoSpaceDE w:val="0"/>
        <w:autoSpaceDN w:val="0"/>
        <w:adjustRightInd w:val="0"/>
        <w:spacing w:after="0" w:line="240" w:lineRule="auto"/>
        <w:jc w:val="both"/>
        <w:rPr>
          <w:rFonts w:ascii="Times New Roman" w:eastAsia="Times New Roman" w:hAnsi="Times New Roman"/>
          <w:i/>
          <w:color w:val="000000"/>
          <w:sz w:val="28"/>
          <w:szCs w:val="28"/>
          <w:lang w:eastAsia="uk-UA"/>
        </w:rPr>
      </w:pPr>
      <w:r w:rsidRPr="00D6549D">
        <w:rPr>
          <w:rFonts w:ascii="Times New Roman" w:eastAsia="Times New Roman" w:hAnsi="Times New Roman"/>
          <w:i/>
          <w:color w:val="000000"/>
          <w:sz w:val="28"/>
          <w:szCs w:val="28"/>
          <w:lang w:eastAsia="uk-UA"/>
        </w:rPr>
        <w:t xml:space="preserve"> </w:t>
      </w:r>
    </w:p>
    <w:tbl>
      <w:tblPr>
        <w:tblW w:w="48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104"/>
        <w:gridCol w:w="1668"/>
        <w:gridCol w:w="1903"/>
        <w:gridCol w:w="1951"/>
        <w:gridCol w:w="1070"/>
      </w:tblGrid>
      <w:tr w:rsidR="009C19E1" w:rsidRPr="00D6549D" w14:paraId="657889ED" w14:textId="77777777" w:rsidTr="003D4E82">
        <w:trPr>
          <w:jc w:val="center"/>
        </w:trPr>
        <w:tc>
          <w:tcPr>
            <w:tcW w:w="1138" w:type="pct"/>
            <w:tcBorders>
              <w:top w:val="single" w:sz="4" w:space="0" w:color="auto"/>
              <w:left w:val="single" w:sz="4" w:space="0" w:color="auto"/>
              <w:bottom w:val="single" w:sz="4" w:space="0" w:color="auto"/>
              <w:right w:val="single" w:sz="4" w:space="0" w:color="auto"/>
            </w:tcBorders>
            <w:hideMark/>
          </w:tcPr>
          <w:p w14:paraId="75F24429" w14:textId="77777777" w:rsidR="009C19E1" w:rsidRPr="00D6549D" w:rsidRDefault="009C19E1" w:rsidP="00DD0666">
            <w:pPr>
              <w:tabs>
                <w:tab w:val="left" w:pos="1406"/>
              </w:tabs>
              <w:autoSpaceDE w:val="0"/>
              <w:autoSpaceDN w:val="0"/>
              <w:adjustRightInd w:val="0"/>
              <w:spacing w:before="120" w:after="120" w:line="240" w:lineRule="auto"/>
              <w:jc w:val="center"/>
              <w:rPr>
                <w:rFonts w:ascii="Times New Roman" w:eastAsia="Times New Roman" w:hAnsi="Times New Roman"/>
                <w:b/>
                <w:bCs/>
                <w:sz w:val="28"/>
                <w:szCs w:val="28"/>
                <w:lang w:eastAsia="uk-UA"/>
              </w:rPr>
            </w:pPr>
            <w:r w:rsidRPr="00D6549D">
              <w:rPr>
                <w:rFonts w:ascii="Times New Roman" w:eastAsia="Times New Roman" w:hAnsi="Times New Roman"/>
                <w:b/>
                <w:bCs/>
                <w:sz w:val="28"/>
                <w:szCs w:val="28"/>
                <w:lang w:eastAsia="uk-UA"/>
              </w:rPr>
              <w:t>Показник</w:t>
            </w:r>
          </w:p>
        </w:tc>
        <w:tc>
          <w:tcPr>
            <w:tcW w:w="554" w:type="pct"/>
            <w:tcBorders>
              <w:top w:val="single" w:sz="4" w:space="0" w:color="auto"/>
              <w:left w:val="single" w:sz="4" w:space="0" w:color="auto"/>
              <w:bottom w:val="single" w:sz="4" w:space="0" w:color="auto"/>
              <w:right w:val="single" w:sz="4" w:space="0" w:color="auto"/>
            </w:tcBorders>
            <w:hideMark/>
          </w:tcPr>
          <w:p w14:paraId="6A2DCDC8" w14:textId="77777777" w:rsidR="009C19E1" w:rsidRPr="00D6549D" w:rsidRDefault="009C19E1" w:rsidP="00DD0666">
            <w:pPr>
              <w:tabs>
                <w:tab w:val="left" w:pos="1406"/>
              </w:tabs>
              <w:autoSpaceDE w:val="0"/>
              <w:autoSpaceDN w:val="0"/>
              <w:adjustRightInd w:val="0"/>
              <w:spacing w:before="120" w:after="120" w:line="240" w:lineRule="auto"/>
              <w:jc w:val="center"/>
              <w:rPr>
                <w:rFonts w:ascii="Times New Roman" w:eastAsia="Times New Roman" w:hAnsi="Times New Roman"/>
                <w:b/>
                <w:bCs/>
                <w:sz w:val="28"/>
                <w:szCs w:val="28"/>
                <w:lang w:eastAsia="uk-UA"/>
              </w:rPr>
            </w:pPr>
            <w:r w:rsidRPr="00D6549D">
              <w:rPr>
                <w:rFonts w:ascii="Times New Roman" w:eastAsia="Times New Roman" w:hAnsi="Times New Roman"/>
                <w:b/>
                <w:bCs/>
                <w:sz w:val="28"/>
                <w:szCs w:val="28"/>
                <w:lang w:eastAsia="uk-UA"/>
              </w:rPr>
              <w:t>Великі</w:t>
            </w:r>
          </w:p>
        </w:tc>
        <w:tc>
          <w:tcPr>
            <w:tcW w:w="837" w:type="pct"/>
            <w:tcBorders>
              <w:top w:val="single" w:sz="4" w:space="0" w:color="auto"/>
              <w:left w:val="single" w:sz="4" w:space="0" w:color="auto"/>
              <w:bottom w:val="single" w:sz="4" w:space="0" w:color="auto"/>
              <w:right w:val="single" w:sz="4" w:space="0" w:color="auto"/>
            </w:tcBorders>
            <w:hideMark/>
          </w:tcPr>
          <w:p w14:paraId="7A3C5947" w14:textId="77777777" w:rsidR="009C19E1" w:rsidRPr="00D6549D" w:rsidRDefault="009C19E1" w:rsidP="00DD0666">
            <w:pPr>
              <w:tabs>
                <w:tab w:val="left" w:pos="1406"/>
              </w:tabs>
              <w:autoSpaceDE w:val="0"/>
              <w:autoSpaceDN w:val="0"/>
              <w:adjustRightInd w:val="0"/>
              <w:spacing w:before="120" w:after="120" w:line="240" w:lineRule="auto"/>
              <w:jc w:val="center"/>
              <w:rPr>
                <w:rFonts w:ascii="Times New Roman" w:eastAsia="Times New Roman" w:hAnsi="Times New Roman"/>
                <w:b/>
                <w:bCs/>
                <w:sz w:val="28"/>
                <w:szCs w:val="28"/>
                <w:lang w:eastAsia="uk-UA"/>
              </w:rPr>
            </w:pPr>
            <w:r w:rsidRPr="00D6549D">
              <w:rPr>
                <w:rFonts w:ascii="Times New Roman" w:eastAsia="Times New Roman" w:hAnsi="Times New Roman"/>
                <w:b/>
                <w:bCs/>
                <w:sz w:val="28"/>
                <w:szCs w:val="28"/>
                <w:lang w:eastAsia="uk-UA"/>
              </w:rPr>
              <w:t>Середні</w:t>
            </w:r>
          </w:p>
        </w:tc>
        <w:tc>
          <w:tcPr>
            <w:tcW w:w="955" w:type="pct"/>
            <w:tcBorders>
              <w:top w:val="single" w:sz="4" w:space="0" w:color="auto"/>
              <w:left w:val="single" w:sz="4" w:space="0" w:color="auto"/>
              <w:bottom w:val="single" w:sz="4" w:space="0" w:color="auto"/>
              <w:right w:val="single" w:sz="4" w:space="0" w:color="auto"/>
            </w:tcBorders>
            <w:hideMark/>
          </w:tcPr>
          <w:p w14:paraId="783A0102" w14:textId="77777777" w:rsidR="009C19E1" w:rsidRPr="00D6549D" w:rsidRDefault="009C19E1" w:rsidP="00DD0666">
            <w:pPr>
              <w:tabs>
                <w:tab w:val="left" w:pos="1406"/>
              </w:tabs>
              <w:autoSpaceDE w:val="0"/>
              <w:autoSpaceDN w:val="0"/>
              <w:adjustRightInd w:val="0"/>
              <w:spacing w:before="120" w:after="120" w:line="240" w:lineRule="auto"/>
              <w:jc w:val="center"/>
              <w:rPr>
                <w:rFonts w:ascii="Times New Roman" w:eastAsia="Times New Roman" w:hAnsi="Times New Roman"/>
                <w:b/>
                <w:bCs/>
                <w:sz w:val="28"/>
                <w:szCs w:val="28"/>
                <w:lang w:eastAsia="uk-UA"/>
              </w:rPr>
            </w:pPr>
            <w:r w:rsidRPr="00D6549D">
              <w:rPr>
                <w:rFonts w:ascii="Times New Roman" w:eastAsia="Times New Roman" w:hAnsi="Times New Roman"/>
                <w:b/>
                <w:bCs/>
                <w:sz w:val="28"/>
                <w:szCs w:val="28"/>
                <w:lang w:eastAsia="uk-UA"/>
              </w:rPr>
              <w:t>Малі</w:t>
            </w:r>
          </w:p>
        </w:tc>
        <w:tc>
          <w:tcPr>
            <w:tcW w:w="979" w:type="pct"/>
            <w:tcBorders>
              <w:top w:val="single" w:sz="4" w:space="0" w:color="auto"/>
              <w:left w:val="single" w:sz="4" w:space="0" w:color="auto"/>
              <w:bottom w:val="single" w:sz="4" w:space="0" w:color="auto"/>
              <w:right w:val="single" w:sz="4" w:space="0" w:color="auto"/>
            </w:tcBorders>
            <w:hideMark/>
          </w:tcPr>
          <w:p w14:paraId="6445B29E" w14:textId="77777777" w:rsidR="009C19E1" w:rsidRPr="00D6549D" w:rsidRDefault="009C19E1" w:rsidP="00DD0666">
            <w:pPr>
              <w:tabs>
                <w:tab w:val="left" w:pos="1406"/>
              </w:tabs>
              <w:autoSpaceDE w:val="0"/>
              <w:autoSpaceDN w:val="0"/>
              <w:adjustRightInd w:val="0"/>
              <w:spacing w:before="120" w:after="120" w:line="240" w:lineRule="auto"/>
              <w:jc w:val="center"/>
              <w:rPr>
                <w:rFonts w:ascii="Times New Roman" w:eastAsia="Times New Roman" w:hAnsi="Times New Roman"/>
                <w:b/>
                <w:bCs/>
                <w:sz w:val="28"/>
                <w:szCs w:val="28"/>
                <w:lang w:eastAsia="uk-UA"/>
              </w:rPr>
            </w:pPr>
            <w:r w:rsidRPr="00D6549D">
              <w:rPr>
                <w:rFonts w:ascii="Times New Roman" w:eastAsia="Times New Roman" w:hAnsi="Times New Roman"/>
                <w:b/>
                <w:bCs/>
                <w:sz w:val="28"/>
                <w:szCs w:val="28"/>
                <w:lang w:eastAsia="uk-UA"/>
              </w:rPr>
              <w:t>Мікро</w:t>
            </w:r>
          </w:p>
        </w:tc>
        <w:tc>
          <w:tcPr>
            <w:tcW w:w="538" w:type="pct"/>
            <w:tcBorders>
              <w:top w:val="single" w:sz="4" w:space="0" w:color="auto"/>
              <w:left w:val="single" w:sz="4" w:space="0" w:color="auto"/>
              <w:bottom w:val="single" w:sz="4" w:space="0" w:color="auto"/>
              <w:right w:val="single" w:sz="4" w:space="0" w:color="auto"/>
            </w:tcBorders>
            <w:hideMark/>
          </w:tcPr>
          <w:p w14:paraId="60E25234" w14:textId="77777777" w:rsidR="009C19E1" w:rsidRPr="00D6549D" w:rsidRDefault="009C19E1" w:rsidP="00DD0666">
            <w:pPr>
              <w:tabs>
                <w:tab w:val="left" w:pos="1406"/>
              </w:tabs>
              <w:autoSpaceDE w:val="0"/>
              <w:autoSpaceDN w:val="0"/>
              <w:adjustRightInd w:val="0"/>
              <w:spacing w:before="120" w:after="120" w:line="240" w:lineRule="auto"/>
              <w:jc w:val="center"/>
              <w:rPr>
                <w:rFonts w:ascii="Times New Roman" w:eastAsia="Times New Roman" w:hAnsi="Times New Roman"/>
                <w:b/>
                <w:bCs/>
                <w:sz w:val="28"/>
                <w:szCs w:val="28"/>
                <w:lang w:eastAsia="uk-UA"/>
              </w:rPr>
            </w:pPr>
            <w:r w:rsidRPr="00D6549D">
              <w:rPr>
                <w:rFonts w:ascii="Times New Roman" w:eastAsia="Times New Roman" w:hAnsi="Times New Roman"/>
                <w:b/>
                <w:bCs/>
                <w:sz w:val="28"/>
                <w:szCs w:val="28"/>
                <w:lang w:eastAsia="uk-UA"/>
              </w:rPr>
              <w:t>Разом</w:t>
            </w:r>
          </w:p>
        </w:tc>
      </w:tr>
      <w:tr w:rsidR="009C19E1" w:rsidRPr="00D6549D" w14:paraId="16B72AD6" w14:textId="77777777" w:rsidTr="003D4E82">
        <w:trPr>
          <w:jc w:val="center"/>
        </w:trPr>
        <w:tc>
          <w:tcPr>
            <w:tcW w:w="1138" w:type="pct"/>
            <w:tcBorders>
              <w:top w:val="single" w:sz="4" w:space="0" w:color="auto"/>
              <w:left w:val="single" w:sz="4" w:space="0" w:color="auto"/>
              <w:bottom w:val="single" w:sz="4" w:space="0" w:color="auto"/>
              <w:right w:val="single" w:sz="4" w:space="0" w:color="auto"/>
            </w:tcBorders>
            <w:hideMark/>
          </w:tcPr>
          <w:p w14:paraId="5C503EA9" w14:textId="77777777" w:rsidR="009C19E1" w:rsidRPr="00D6549D" w:rsidRDefault="009C19E1" w:rsidP="00DD0666">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D6549D">
              <w:rPr>
                <w:rFonts w:ascii="Times New Roman" w:eastAsia="Times New Roman" w:hAnsi="Times New Roman"/>
                <w:bCs/>
                <w:sz w:val="28"/>
                <w:szCs w:val="28"/>
                <w:lang w:eastAsia="uk-UA"/>
              </w:rPr>
              <w:t>Кількість суб’єктів господарювання, що підпадають під дію регулювання, одиниць</w:t>
            </w:r>
          </w:p>
        </w:tc>
        <w:tc>
          <w:tcPr>
            <w:tcW w:w="554" w:type="pct"/>
            <w:tcBorders>
              <w:top w:val="single" w:sz="4" w:space="0" w:color="auto"/>
              <w:left w:val="single" w:sz="4" w:space="0" w:color="auto"/>
              <w:bottom w:val="single" w:sz="4" w:space="0" w:color="auto"/>
              <w:right w:val="single" w:sz="4" w:space="0" w:color="auto"/>
            </w:tcBorders>
            <w:hideMark/>
          </w:tcPr>
          <w:p w14:paraId="0D80B303" w14:textId="77777777" w:rsidR="009C19E1" w:rsidRPr="00D6549D" w:rsidRDefault="009C19E1" w:rsidP="00DD0666">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D6549D">
              <w:rPr>
                <w:rFonts w:ascii="Times New Roman" w:eastAsia="Times New Roman" w:hAnsi="Times New Roman"/>
                <w:bCs/>
                <w:sz w:val="28"/>
                <w:szCs w:val="28"/>
                <w:lang w:eastAsia="uk-UA"/>
              </w:rPr>
              <w:t>370</w:t>
            </w:r>
          </w:p>
        </w:tc>
        <w:tc>
          <w:tcPr>
            <w:tcW w:w="837" w:type="pct"/>
            <w:tcBorders>
              <w:top w:val="single" w:sz="4" w:space="0" w:color="auto"/>
              <w:left w:val="single" w:sz="4" w:space="0" w:color="auto"/>
              <w:bottom w:val="single" w:sz="4" w:space="0" w:color="auto"/>
              <w:right w:val="single" w:sz="4" w:space="0" w:color="auto"/>
            </w:tcBorders>
            <w:hideMark/>
          </w:tcPr>
          <w:p w14:paraId="1D6036DC" w14:textId="77777777" w:rsidR="009C19E1" w:rsidRPr="00D6549D" w:rsidRDefault="009C19E1" w:rsidP="00DD0666">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D6549D">
              <w:rPr>
                <w:rFonts w:ascii="Times New Roman" w:eastAsia="Times New Roman" w:hAnsi="Times New Roman"/>
                <w:bCs/>
                <w:sz w:val="28"/>
                <w:szCs w:val="28"/>
                <w:lang w:eastAsia="uk-UA"/>
              </w:rPr>
              <w:t>7 030</w:t>
            </w:r>
          </w:p>
        </w:tc>
        <w:tc>
          <w:tcPr>
            <w:tcW w:w="955" w:type="pct"/>
            <w:tcBorders>
              <w:top w:val="single" w:sz="4" w:space="0" w:color="auto"/>
              <w:left w:val="single" w:sz="4" w:space="0" w:color="auto"/>
              <w:bottom w:val="single" w:sz="4" w:space="0" w:color="auto"/>
              <w:right w:val="single" w:sz="4" w:space="0" w:color="auto"/>
            </w:tcBorders>
            <w:hideMark/>
          </w:tcPr>
          <w:p w14:paraId="0F255551" w14:textId="77777777" w:rsidR="009C19E1" w:rsidRPr="00D6549D" w:rsidRDefault="009C19E1" w:rsidP="00DD0666">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D6549D">
              <w:rPr>
                <w:rFonts w:ascii="Times New Roman" w:eastAsia="Times New Roman" w:hAnsi="Times New Roman"/>
                <w:bCs/>
                <w:sz w:val="28"/>
                <w:szCs w:val="28"/>
                <w:lang w:eastAsia="uk-UA"/>
              </w:rPr>
              <w:t xml:space="preserve">відсутні </w:t>
            </w:r>
          </w:p>
        </w:tc>
        <w:tc>
          <w:tcPr>
            <w:tcW w:w="979" w:type="pct"/>
            <w:tcBorders>
              <w:top w:val="single" w:sz="4" w:space="0" w:color="auto"/>
              <w:left w:val="single" w:sz="4" w:space="0" w:color="auto"/>
              <w:bottom w:val="single" w:sz="4" w:space="0" w:color="auto"/>
              <w:right w:val="single" w:sz="4" w:space="0" w:color="auto"/>
            </w:tcBorders>
            <w:hideMark/>
          </w:tcPr>
          <w:p w14:paraId="2646AB2A" w14:textId="77777777" w:rsidR="009C19E1" w:rsidRPr="00D6549D" w:rsidRDefault="009C19E1" w:rsidP="00DD0666">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D6549D">
              <w:rPr>
                <w:rFonts w:ascii="Times New Roman" w:eastAsia="Times New Roman" w:hAnsi="Times New Roman"/>
                <w:bCs/>
                <w:sz w:val="28"/>
                <w:szCs w:val="28"/>
                <w:lang w:eastAsia="uk-UA"/>
              </w:rPr>
              <w:t>відсутні</w:t>
            </w:r>
          </w:p>
        </w:tc>
        <w:tc>
          <w:tcPr>
            <w:tcW w:w="538" w:type="pct"/>
            <w:tcBorders>
              <w:top w:val="single" w:sz="4" w:space="0" w:color="auto"/>
              <w:left w:val="single" w:sz="4" w:space="0" w:color="auto"/>
              <w:bottom w:val="single" w:sz="4" w:space="0" w:color="auto"/>
              <w:right w:val="single" w:sz="4" w:space="0" w:color="auto"/>
            </w:tcBorders>
            <w:hideMark/>
          </w:tcPr>
          <w:p w14:paraId="00214094" w14:textId="77777777" w:rsidR="009C19E1" w:rsidRPr="00D6549D" w:rsidRDefault="009C19E1" w:rsidP="00DD0666">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D6549D">
              <w:rPr>
                <w:rFonts w:ascii="Times New Roman" w:eastAsia="Times New Roman" w:hAnsi="Times New Roman"/>
                <w:bCs/>
                <w:sz w:val="28"/>
                <w:szCs w:val="28"/>
                <w:lang w:eastAsia="uk-UA"/>
              </w:rPr>
              <w:t>7 400*</w:t>
            </w:r>
          </w:p>
        </w:tc>
      </w:tr>
      <w:tr w:rsidR="009C19E1" w:rsidRPr="00D6549D" w14:paraId="6538B76E" w14:textId="77777777" w:rsidTr="003D4E82">
        <w:trPr>
          <w:jc w:val="center"/>
        </w:trPr>
        <w:tc>
          <w:tcPr>
            <w:tcW w:w="1138" w:type="pct"/>
            <w:tcBorders>
              <w:top w:val="single" w:sz="4" w:space="0" w:color="auto"/>
              <w:left w:val="single" w:sz="4" w:space="0" w:color="auto"/>
              <w:bottom w:val="single" w:sz="4" w:space="0" w:color="auto"/>
              <w:right w:val="single" w:sz="4" w:space="0" w:color="auto"/>
            </w:tcBorders>
            <w:hideMark/>
          </w:tcPr>
          <w:p w14:paraId="0BF308A6" w14:textId="77777777" w:rsidR="009C19E1" w:rsidRPr="00D6549D" w:rsidRDefault="009C19E1" w:rsidP="00DD0666">
            <w:pPr>
              <w:widowControl w:val="0"/>
              <w:tabs>
                <w:tab w:val="left" w:pos="1406"/>
              </w:tabs>
              <w:autoSpaceDE w:val="0"/>
              <w:autoSpaceDN w:val="0"/>
              <w:adjustRightInd w:val="0"/>
              <w:spacing w:after="0" w:line="240" w:lineRule="auto"/>
              <w:rPr>
                <w:rFonts w:ascii="Times New Roman" w:eastAsia="Times New Roman" w:hAnsi="Times New Roman"/>
                <w:bCs/>
                <w:sz w:val="28"/>
                <w:szCs w:val="28"/>
                <w:lang w:eastAsia="uk-UA"/>
              </w:rPr>
            </w:pPr>
            <w:r w:rsidRPr="00D6549D">
              <w:rPr>
                <w:rFonts w:ascii="Times New Roman" w:eastAsia="Times New Roman" w:hAnsi="Times New Roman"/>
                <w:bCs/>
                <w:sz w:val="28"/>
                <w:szCs w:val="28"/>
                <w:lang w:eastAsia="uk-UA"/>
              </w:rPr>
              <w:t>Питома вага групи у загальній кількості, відсотків</w:t>
            </w:r>
          </w:p>
        </w:tc>
        <w:tc>
          <w:tcPr>
            <w:tcW w:w="554" w:type="pct"/>
            <w:tcBorders>
              <w:top w:val="single" w:sz="4" w:space="0" w:color="auto"/>
              <w:left w:val="single" w:sz="4" w:space="0" w:color="auto"/>
              <w:bottom w:val="single" w:sz="4" w:space="0" w:color="auto"/>
              <w:right w:val="single" w:sz="4" w:space="0" w:color="auto"/>
            </w:tcBorders>
            <w:hideMark/>
          </w:tcPr>
          <w:p w14:paraId="059F6CEE" w14:textId="77777777" w:rsidR="009C19E1" w:rsidRPr="00D6549D" w:rsidRDefault="009C19E1" w:rsidP="00DD0666">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D6549D">
              <w:rPr>
                <w:rFonts w:ascii="Times New Roman" w:eastAsia="Times New Roman" w:hAnsi="Times New Roman"/>
                <w:bCs/>
                <w:sz w:val="28"/>
                <w:szCs w:val="28"/>
                <w:lang w:eastAsia="uk-UA"/>
              </w:rPr>
              <w:t>5%</w:t>
            </w:r>
          </w:p>
        </w:tc>
        <w:tc>
          <w:tcPr>
            <w:tcW w:w="837" w:type="pct"/>
            <w:tcBorders>
              <w:top w:val="single" w:sz="4" w:space="0" w:color="auto"/>
              <w:left w:val="single" w:sz="4" w:space="0" w:color="auto"/>
              <w:bottom w:val="single" w:sz="4" w:space="0" w:color="auto"/>
              <w:right w:val="single" w:sz="4" w:space="0" w:color="auto"/>
            </w:tcBorders>
            <w:hideMark/>
          </w:tcPr>
          <w:p w14:paraId="50229AF7" w14:textId="77777777" w:rsidR="009C19E1" w:rsidRPr="00D6549D" w:rsidRDefault="009C19E1" w:rsidP="00DD0666">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D6549D">
              <w:rPr>
                <w:rFonts w:ascii="Times New Roman" w:eastAsia="Times New Roman" w:hAnsi="Times New Roman"/>
                <w:bCs/>
                <w:sz w:val="28"/>
                <w:szCs w:val="28"/>
                <w:lang w:eastAsia="uk-UA"/>
              </w:rPr>
              <w:t>95%</w:t>
            </w:r>
          </w:p>
        </w:tc>
        <w:tc>
          <w:tcPr>
            <w:tcW w:w="955" w:type="pct"/>
            <w:tcBorders>
              <w:top w:val="single" w:sz="4" w:space="0" w:color="auto"/>
              <w:left w:val="single" w:sz="4" w:space="0" w:color="auto"/>
              <w:bottom w:val="single" w:sz="4" w:space="0" w:color="auto"/>
              <w:right w:val="single" w:sz="4" w:space="0" w:color="auto"/>
            </w:tcBorders>
            <w:hideMark/>
          </w:tcPr>
          <w:p w14:paraId="5A9FE414" w14:textId="77777777" w:rsidR="009C19E1" w:rsidRPr="00D6549D" w:rsidRDefault="009C19E1" w:rsidP="00DD0666">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D6549D">
              <w:rPr>
                <w:rFonts w:ascii="Times New Roman" w:eastAsia="Times New Roman" w:hAnsi="Times New Roman"/>
                <w:bCs/>
                <w:sz w:val="28"/>
                <w:szCs w:val="28"/>
                <w:lang w:eastAsia="uk-UA"/>
              </w:rPr>
              <w:t>відсутні</w:t>
            </w:r>
          </w:p>
        </w:tc>
        <w:tc>
          <w:tcPr>
            <w:tcW w:w="979" w:type="pct"/>
            <w:tcBorders>
              <w:top w:val="single" w:sz="4" w:space="0" w:color="auto"/>
              <w:left w:val="single" w:sz="4" w:space="0" w:color="auto"/>
              <w:bottom w:val="single" w:sz="4" w:space="0" w:color="auto"/>
              <w:right w:val="single" w:sz="4" w:space="0" w:color="auto"/>
            </w:tcBorders>
            <w:hideMark/>
          </w:tcPr>
          <w:p w14:paraId="42FDCA54" w14:textId="77777777" w:rsidR="009C19E1" w:rsidRPr="00D6549D" w:rsidRDefault="009C19E1" w:rsidP="00DD0666">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D6549D">
              <w:rPr>
                <w:rFonts w:ascii="Times New Roman" w:eastAsia="Times New Roman" w:hAnsi="Times New Roman"/>
                <w:bCs/>
                <w:sz w:val="28"/>
                <w:szCs w:val="28"/>
                <w:lang w:eastAsia="uk-UA"/>
              </w:rPr>
              <w:t>відсутні</w:t>
            </w:r>
          </w:p>
        </w:tc>
        <w:tc>
          <w:tcPr>
            <w:tcW w:w="538" w:type="pct"/>
            <w:tcBorders>
              <w:top w:val="single" w:sz="4" w:space="0" w:color="auto"/>
              <w:left w:val="single" w:sz="4" w:space="0" w:color="auto"/>
              <w:bottom w:val="single" w:sz="4" w:space="0" w:color="auto"/>
              <w:right w:val="single" w:sz="4" w:space="0" w:color="auto"/>
            </w:tcBorders>
            <w:hideMark/>
          </w:tcPr>
          <w:p w14:paraId="1D47C40C" w14:textId="77777777" w:rsidR="009C19E1" w:rsidRPr="00D6549D" w:rsidRDefault="009C19E1" w:rsidP="00DD0666">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D6549D">
              <w:rPr>
                <w:rFonts w:ascii="Times New Roman" w:eastAsia="Times New Roman" w:hAnsi="Times New Roman"/>
                <w:bCs/>
                <w:sz w:val="28"/>
                <w:szCs w:val="28"/>
                <w:lang w:eastAsia="uk-UA"/>
              </w:rPr>
              <w:t>100</w:t>
            </w:r>
          </w:p>
        </w:tc>
      </w:tr>
    </w:tbl>
    <w:p w14:paraId="4BE1E435" w14:textId="77777777" w:rsidR="009C19E1" w:rsidRPr="00D6549D" w:rsidRDefault="009C19E1" w:rsidP="009C19E1">
      <w:pPr>
        <w:widowControl w:val="0"/>
        <w:autoSpaceDE w:val="0"/>
        <w:autoSpaceDN w:val="0"/>
        <w:adjustRightInd w:val="0"/>
        <w:spacing w:after="0" w:line="240" w:lineRule="auto"/>
        <w:ind w:firstLine="696"/>
        <w:jc w:val="both"/>
        <w:rPr>
          <w:rFonts w:ascii="Times New Roman" w:eastAsia="Times New Roman" w:hAnsi="Times New Roman"/>
          <w:bCs/>
          <w:sz w:val="28"/>
          <w:szCs w:val="28"/>
          <w:lang w:eastAsia="uk-UA"/>
        </w:rPr>
      </w:pPr>
    </w:p>
    <w:p w14:paraId="33FC98A6" w14:textId="77777777" w:rsidR="009C19E1" w:rsidRPr="00D6549D" w:rsidRDefault="009C19E1" w:rsidP="009C19E1">
      <w:pPr>
        <w:widowControl w:val="0"/>
        <w:autoSpaceDE w:val="0"/>
        <w:autoSpaceDN w:val="0"/>
        <w:adjustRightInd w:val="0"/>
        <w:spacing w:after="0" w:line="240" w:lineRule="auto"/>
        <w:ind w:firstLine="696"/>
        <w:jc w:val="both"/>
        <w:rPr>
          <w:rFonts w:ascii="Times New Roman" w:eastAsia="Times New Roman" w:hAnsi="Times New Roman"/>
          <w:bCs/>
          <w:sz w:val="28"/>
          <w:szCs w:val="28"/>
          <w:lang w:eastAsia="uk-UA"/>
        </w:rPr>
      </w:pPr>
      <w:r w:rsidRPr="00D6549D">
        <w:rPr>
          <w:rFonts w:ascii="Times New Roman" w:eastAsia="Times New Roman" w:hAnsi="Times New Roman"/>
          <w:bCs/>
          <w:sz w:val="28"/>
          <w:szCs w:val="28"/>
          <w:lang w:eastAsia="uk-UA"/>
        </w:rPr>
        <w:t xml:space="preserve">*для розрахунку взято прогнозоване значення кількості суб’єктів господарювання, що перевищать порогові значення, визначені Законом (10%), та загальної кількісті </w:t>
      </w:r>
      <w:proofErr w:type="spellStart"/>
      <w:r w:rsidRPr="00D6549D">
        <w:rPr>
          <w:rFonts w:ascii="Times New Roman" w:eastAsia="Times New Roman" w:hAnsi="Times New Roman"/>
          <w:bCs/>
          <w:sz w:val="28"/>
          <w:szCs w:val="28"/>
          <w:lang w:eastAsia="uk-UA"/>
        </w:rPr>
        <w:t>звітуючих</w:t>
      </w:r>
      <w:proofErr w:type="spellEnd"/>
      <w:r w:rsidRPr="00D6549D">
        <w:rPr>
          <w:rFonts w:ascii="Times New Roman" w:eastAsia="Times New Roman" w:hAnsi="Times New Roman"/>
          <w:bCs/>
          <w:sz w:val="28"/>
          <w:szCs w:val="28"/>
          <w:lang w:eastAsia="uk-UA"/>
        </w:rPr>
        <w:t xml:space="preserve"> платників податку за викиди в атмосферне повітря - 54 958, загальної кількісті </w:t>
      </w:r>
      <w:proofErr w:type="spellStart"/>
      <w:r w:rsidRPr="00D6549D">
        <w:rPr>
          <w:rFonts w:ascii="Times New Roman" w:eastAsia="Times New Roman" w:hAnsi="Times New Roman"/>
          <w:bCs/>
          <w:sz w:val="28"/>
          <w:szCs w:val="28"/>
          <w:lang w:eastAsia="uk-UA"/>
        </w:rPr>
        <w:t>звітуючих</w:t>
      </w:r>
      <w:proofErr w:type="spellEnd"/>
      <w:r w:rsidRPr="00D6549D">
        <w:rPr>
          <w:rFonts w:ascii="Times New Roman" w:eastAsia="Times New Roman" w:hAnsi="Times New Roman"/>
          <w:bCs/>
          <w:sz w:val="28"/>
          <w:szCs w:val="28"/>
          <w:lang w:eastAsia="uk-UA"/>
        </w:rPr>
        <w:t xml:space="preserve"> платників податку за скиди у водні об’єкти – 2 213 (відповідно до звіту Рахункової палати про результати аудиту ефективності виконання повноважень органами державної влади в частині контролю за повнотою і своєчасністю надходження екологічного податку з викидів у атмосферне повітря та скидів у водні об’єкти) та загальної кількісті </w:t>
      </w:r>
      <w:proofErr w:type="spellStart"/>
      <w:r w:rsidRPr="00D6549D">
        <w:rPr>
          <w:rFonts w:ascii="Times New Roman" w:eastAsia="Times New Roman" w:hAnsi="Times New Roman"/>
          <w:bCs/>
          <w:sz w:val="28"/>
          <w:szCs w:val="28"/>
          <w:lang w:eastAsia="uk-UA"/>
        </w:rPr>
        <w:t>звітуючих</w:t>
      </w:r>
      <w:proofErr w:type="spellEnd"/>
      <w:r w:rsidRPr="00D6549D">
        <w:rPr>
          <w:rFonts w:ascii="Times New Roman" w:eastAsia="Times New Roman" w:hAnsi="Times New Roman"/>
          <w:bCs/>
          <w:sz w:val="28"/>
          <w:szCs w:val="28"/>
          <w:lang w:eastAsia="uk-UA"/>
        </w:rPr>
        <w:t xml:space="preserve"> платників податку з розміщення відходів – 16 800 (відповідно до звіту Рахункової палати про результати аудиту ефективності виконання повноважень державними органами в частині контролю за повнотою і своєчасністю надходження екологічного податку за розміщення відходів, утворення та/або тимчасове зберігання радіоактивних відходів). Таким чином загальна кількість суб’єктів господарювання, що за прогнозом перевищать порогові значення, складе 7 400 (10% від 73 971). Таким чином ймовірно всі підприємства потраплять до категорії великих та середніх, оскільки їх частка серед підприємств промисловості складає відповідно 0,5 % для великих та 10,1 % для середніх. </w:t>
      </w:r>
    </w:p>
    <w:p w14:paraId="7C78F882" w14:textId="77777777" w:rsidR="009C19E1" w:rsidRPr="00D6549D" w:rsidRDefault="009C19E1" w:rsidP="009C19E1">
      <w:pPr>
        <w:widowControl w:val="0"/>
        <w:autoSpaceDE w:val="0"/>
        <w:autoSpaceDN w:val="0"/>
        <w:adjustRightInd w:val="0"/>
        <w:spacing w:after="0" w:line="240" w:lineRule="auto"/>
        <w:jc w:val="both"/>
        <w:rPr>
          <w:rFonts w:ascii="Times New Roman" w:eastAsia="Times New Roman" w:hAnsi="Times New Roman"/>
          <w:bCs/>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68"/>
        <w:gridCol w:w="3743"/>
        <w:gridCol w:w="3969"/>
      </w:tblGrid>
      <w:tr w:rsidR="009C19E1" w:rsidRPr="00D6549D" w14:paraId="594CCE29" w14:textId="77777777" w:rsidTr="003D4E82">
        <w:tc>
          <w:tcPr>
            <w:tcW w:w="2268" w:type="dxa"/>
            <w:tcBorders>
              <w:top w:val="single" w:sz="4" w:space="0" w:color="auto"/>
              <w:left w:val="single" w:sz="4" w:space="0" w:color="auto"/>
              <w:bottom w:val="single" w:sz="4" w:space="0" w:color="auto"/>
              <w:right w:val="single" w:sz="4" w:space="0" w:color="auto"/>
            </w:tcBorders>
            <w:hideMark/>
          </w:tcPr>
          <w:p w14:paraId="47E29C1F" w14:textId="77777777" w:rsidR="009C19E1" w:rsidRPr="00D6549D" w:rsidRDefault="009C19E1" w:rsidP="00DD0666">
            <w:pPr>
              <w:tabs>
                <w:tab w:val="left" w:pos="1406"/>
              </w:tabs>
              <w:autoSpaceDE w:val="0"/>
              <w:autoSpaceDN w:val="0"/>
              <w:adjustRightInd w:val="0"/>
              <w:spacing w:before="120" w:after="120" w:line="240" w:lineRule="auto"/>
              <w:jc w:val="center"/>
              <w:rPr>
                <w:rFonts w:ascii="Times New Roman" w:eastAsia="Times New Roman" w:hAnsi="Times New Roman"/>
                <w:b/>
                <w:bCs/>
                <w:sz w:val="28"/>
                <w:szCs w:val="28"/>
                <w:lang w:eastAsia="uk-UA"/>
              </w:rPr>
            </w:pPr>
            <w:r w:rsidRPr="00D6549D">
              <w:rPr>
                <w:rFonts w:ascii="Times New Roman" w:eastAsia="Times New Roman" w:hAnsi="Times New Roman"/>
                <w:b/>
                <w:bCs/>
                <w:sz w:val="28"/>
                <w:szCs w:val="28"/>
                <w:lang w:eastAsia="uk-UA"/>
              </w:rPr>
              <w:t>Вид альтернатив</w:t>
            </w:r>
          </w:p>
        </w:tc>
        <w:tc>
          <w:tcPr>
            <w:tcW w:w="3743" w:type="dxa"/>
            <w:tcBorders>
              <w:top w:val="single" w:sz="4" w:space="0" w:color="auto"/>
              <w:left w:val="single" w:sz="4" w:space="0" w:color="auto"/>
              <w:bottom w:val="single" w:sz="4" w:space="0" w:color="auto"/>
              <w:right w:val="single" w:sz="4" w:space="0" w:color="auto"/>
            </w:tcBorders>
            <w:hideMark/>
          </w:tcPr>
          <w:p w14:paraId="5B8C25B4" w14:textId="77777777" w:rsidR="009C19E1" w:rsidRPr="00D6549D" w:rsidRDefault="009C19E1" w:rsidP="00DD0666">
            <w:pPr>
              <w:tabs>
                <w:tab w:val="left" w:pos="1406"/>
              </w:tabs>
              <w:autoSpaceDE w:val="0"/>
              <w:autoSpaceDN w:val="0"/>
              <w:adjustRightInd w:val="0"/>
              <w:spacing w:before="120" w:after="120" w:line="240" w:lineRule="auto"/>
              <w:jc w:val="center"/>
              <w:rPr>
                <w:rFonts w:ascii="Times New Roman" w:eastAsia="Times New Roman" w:hAnsi="Times New Roman"/>
                <w:b/>
                <w:bCs/>
                <w:sz w:val="28"/>
                <w:szCs w:val="28"/>
                <w:lang w:eastAsia="uk-UA"/>
              </w:rPr>
            </w:pPr>
            <w:r w:rsidRPr="00D6549D">
              <w:rPr>
                <w:rFonts w:ascii="Times New Roman" w:eastAsia="Times New Roman" w:hAnsi="Times New Roman"/>
                <w:b/>
                <w:bCs/>
                <w:sz w:val="28"/>
                <w:szCs w:val="28"/>
                <w:lang w:eastAsia="uk-UA"/>
              </w:rPr>
              <w:t>Вигоди</w:t>
            </w:r>
          </w:p>
        </w:tc>
        <w:tc>
          <w:tcPr>
            <w:tcW w:w="3969" w:type="dxa"/>
            <w:tcBorders>
              <w:top w:val="single" w:sz="4" w:space="0" w:color="auto"/>
              <w:left w:val="single" w:sz="4" w:space="0" w:color="auto"/>
              <w:bottom w:val="single" w:sz="4" w:space="0" w:color="auto"/>
              <w:right w:val="single" w:sz="4" w:space="0" w:color="auto"/>
            </w:tcBorders>
            <w:hideMark/>
          </w:tcPr>
          <w:p w14:paraId="2A8F5F6E" w14:textId="77777777" w:rsidR="009C19E1" w:rsidRPr="00D6549D" w:rsidRDefault="009C19E1" w:rsidP="00DD0666">
            <w:pPr>
              <w:tabs>
                <w:tab w:val="left" w:pos="1406"/>
              </w:tabs>
              <w:autoSpaceDE w:val="0"/>
              <w:autoSpaceDN w:val="0"/>
              <w:adjustRightInd w:val="0"/>
              <w:spacing w:before="120" w:after="120" w:line="240" w:lineRule="auto"/>
              <w:jc w:val="center"/>
              <w:rPr>
                <w:rFonts w:ascii="Times New Roman" w:eastAsia="Times New Roman" w:hAnsi="Times New Roman"/>
                <w:b/>
                <w:sz w:val="28"/>
                <w:szCs w:val="28"/>
                <w:lang w:eastAsia="uk-UA"/>
              </w:rPr>
            </w:pPr>
            <w:r w:rsidRPr="00D6549D">
              <w:rPr>
                <w:rFonts w:ascii="Times New Roman" w:eastAsia="Times New Roman" w:hAnsi="Times New Roman"/>
                <w:b/>
                <w:sz w:val="28"/>
                <w:szCs w:val="28"/>
                <w:lang w:eastAsia="uk-UA"/>
              </w:rPr>
              <w:t>Витрати, грн</w:t>
            </w:r>
          </w:p>
        </w:tc>
      </w:tr>
      <w:tr w:rsidR="009C19E1" w:rsidRPr="00D6549D" w14:paraId="10C57E9D" w14:textId="77777777" w:rsidTr="003D4E82">
        <w:tc>
          <w:tcPr>
            <w:tcW w:w="2268" w:type="dxa"/>
            <w:tcBorders>
              <w:top w:val="single" w:sz="4" w:space="0" w:color="auto"/>
              <w:left w:val="single" w:sz="4" w:space="0" w:color="auto"/>
              <w:bottom w:val="single" w:sz="4" w:space="0" w:color="auto"/>
              <w:right w:val="single" w:sz="4" w:space="0" w:color="auto"/>
            </w:tcBorders>
          </w:tcPr>
          <w:p w14:paraId="728DD482" w14:textId="77777777" w:rsidR="009C19E1" w:rsidRPr="00D6549D" w:rsidRDefault="009C19E1" w:rsidP="00DD066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D6549D">
              <w:rPr>
                <w:rFonts w:ascii="Times New Roman" w:eastAsia="Times New Roman" w:hAnsi="Times New Roman"/>
                <w:bCs/>
                <w:sz w:val="28"/>
                <w:szCs w:val="28"/>
                <w:lang w:eastAsia="uk-UA"/>
              </w:rPr>
              <w:t xml:space="preserve">Альтернатива 1: </w:t>
            </w:r>
          </w:p>
          <w:p w14:paraId="461E625B" w14:textId="77777777" w:rsidR="009C19E1" w:rsidRPr="00D6549D" w:rsidRDefault="009C19E1" w:rsidP="00DD066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p>
          <w:p w14:paraId="16B022E4" w14:textId="77777777" w:rsidR="009C19E1" w:rsidRPr="00D6549D" w:rsidRDefault="009C19E1" w:rsidP="00DD066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p>
        </w:tc>
        <w:tc>
          <w:tcPr>
            <w:tcW w:w="3743" w:type="dxa"/>
            <w:tcBorders>
              <w:top w:val="single" w:sz="4" w:space="0" w:color="auto"/>
              <w:left w:val="single" w:sz="4" w:space="0" w:color="auto"/>
              <w:bottom w:val="single" w:sz="4" w:space="0" w:color="auto"/>
              <w:right w:val="single" w:sz="4" w:space="0" w:color="auto"/>
            </w:tcBorders>
            <w:hideMark/>
          </w:tcPr>
          <w:p w14:paraId="7E373288" w14:textId="77777777" w:rsidR="009C19E1" w:rsidRPr="00D6549D" w:rsidRDefault="009C19E1" w:rsidP="00DD066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D6549D">
              <w:rPr>
                <w:rFonts w:ascii="Times New Roman" w:eastAsia="Times New Roman" w:hAnsi="Times New Roman"/>
                <w:bCs/>
                <w:sz w:val="28"/>
                <w:szCs w:val="28"/>
                <w:lang w:eastAsia="uk-UA"/>
              </w:rPr>
              <w:t>Вигоди відсутні, оскільки проблема залишається не вирішеною.</w:t>
            </w:r>
          </w:p>
        </w:tc>
        <w:tc>
          <w:tcPr>
            <w:tcW w:w="3969" w:type="dxa"/>
            <w:tcBorders>
              <w:top w:val="single" w:sz="4" w:space="0" w:color="auto"/>
              <w:left w:val="single" w:sz="4" w:space="0" w:color="auto"/>
              <w:bottom w:val="single" w:sz="4" w:space="0" w:color="auto"/>
              <w:right w:val="single" w:sz="4" w:space="0" w:color="auto"/>
            </w:tcBorders>
            <w:hideMark/>
          </w:tcPr>
          <w:p w14:paraId="269A83F8" w14:textId="77777777" w:rsidR="009C19E1" w:rsidRPr="00D6549D" w:rsidRDefault="009C19E1" w:rsidP="00DD0666">
            <w:pPr>
              <w:spacing w:after="0" w:line="240" w:lineRule="auto"/>
              <w:jc w:val="both"/>
              <w:rPr>
                <w:rFonts w:ascii="Times New Roman" w:hAnsi="Times New Roman"/>
                <w:bCs/>
                <w:color w:val="FF0000"/>
                <w:sz w:val="28"/>
                <w:szCs w:val="28"/>
              </w:rPr>
            </w:pPr>
            <w:r w:rsidRPr="00D6549D">
              <w:rPr>
                <w:rFonts w:ascii="Times New Roman" w:hAnsi="Times New Roman"/>
                <w:bCs/>
                <w:sz w:val="28"/>
                <w:szCs w:val="28"/>
              </w:rPr>
              <w:t xml:space="preserve">Безпосередніх витрат не передбачається. В той же час, за умови збереження існуючої ситуації, суб’єктів господарювання нестимуть значні витрати, пов’язані із нарахуванням  збитків за порушення </w:t>
            </w:r>
            <w:r w:rsidRPr="00D6549D">
              <w:rPr>
                <w:rFonts w:ascii="Times New Roman" w:eastAsia="Times New Roman" w:hAnsi="Times New Roman"/>
                <w:sz w:val="28"/>
                <w:szCs w:val="28"/>
                <w:lang w:eastAsia="ru-RU"/>
              </w:rPr>
              <w:t>природоохоронного законодавства, які складають 3 711 млн грн*</w:t>
            </w:r>
          </w:p>
        </w:tc>
      </w:tr>
      <w:tr w:rsidR="009C19E1" w:rsidRPr="00D6549D" w14:paraId="18871DA2" w14:textId="77777777" w:rsidTr="003D4E82">
        <w:tc>
          <w:tcPr>
            <w:tcW w:w="2268" w:type="dxa"/>
            <w:tcBorders>
              <w:top w:val="single" w:sz="4" w:space="0" w:color="auto"/>
              <w:left w:val="single" w:sz="4" w:space="0" w:color="auto"/>
              <w:bottom w:val="single" w:sz="4" w:space="0" w:color="auto"/>
              <w:right w:val="single" w:sz="4" w:space="0" w:color="auto"/>
            </w:tcBorders>
            <w:hideMark/>
          </w:tcPr>
          <w:p w14:paraId="03970563" w14:textId="77777777" w:rsidR="009C19E1" w:rsidRPr="00D6549D" w:rsidRDefault="009C19E1" w:rsidP="00DD066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D6549D">
              <w:rPr>
                <w:rFonts w:ascii="Times New Roman" w:eastAsia="Times New Roman" w:hAnsi="Times New Roman"/>
                <w:bCs/>
                <w:sz w:val="28"/>
                <w:szCs w:val="28"/>
                <w:lang w:eastAsia="uk-UA"/>
              </w:rPr>
              <w:t xml:space="preserve">Альтернатива 2: </w:t>
            </w:r>
          </w:p>
        </w:tc>
        <w:tc>
          <w:tcPr>
            <w:tcW w:w="3743" w:type="dxa"/>
            <w:tcBorders>
              <w:top w:val="single" w:sz="4" w:space="0" w:color="auto"/>
              <w:left w:val="single" w:sz="4" w:space="0" w:color="auto"/>
              <w:bottom w:val="single" w:sz="4" w:space="0" w:color="auto"/>
              <w:right w:val="single" w:sz="4" w:space="0" w:color="auto"/>
            </w:tcBorders>
            <w:hideMark/>
          </w:tcPr>
          <w:p w14:paraId="53B64ADB" w14:textId="77777777" w:rsidR="009C19E1" w:rsidRPr="00D6549D" w:rsidRDefault="009C19E1" w:rsidP="00DD066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D6549D">
              <w:rPr>
                <w:rFonts w:ascii="Times New Roman" w:eastAsia="Times New Roman" w:hAnsi="Times New Roman"/>
                <w:bCs/>
                <w:sz w:val="28"/>
                <w:szCs w:val="28"/>
                <w:lang w:eastAsia="uk-UA"/>
              </w:rPr>
              <w:t xml:space="preserve">Вигоди високі. Ведення Реєстру створить важливий механізм для підвищення корпоративної підзвітності, що буде сприяти зменшенню </w:t>
            </w:r>
            <w:bookmarkStart w:id="7" w:name="_Hlk81772183"/>
            <w:r w:rsidRPr="00D6549D">
              <w:rPr>
                <w:rFonts w:ascii="Times New Roman" w:eastAsia="Times New Roman" w:hAnsi="Times New Roman"/>
                <w:bCs/>
                <w:sz w:val="28"/>
                <w:szCs w:val="28"/>
                <w:lang w:eastAsia="uk-UA"/>
              </w:rPr>
              <w:t>забруднення</w:t>
            </w:r>
            <w:bookmarkEnd w:id="7"/>
            <w:r w:rsidRPr="00D6549D">
              <w:rPr>
                <w:rFonts w:ascii="Times New Roman" w:eastAsia="Times New Roman" w:hAnsi="Times New Roman"/>
                <w:bCs/>
                <w:sz w:val="28"/>
                <w:szCs w:val="28"/>
                <w:lang w:eastAsia="uk-UA"/>
              </w:rPr>
              <w:t xml:space="preserve">. Запровадження більш ефективного контролю за викидами та переміщенням забруднюючих речовин та сприятиме більш передбачуваним результатам </w:t>
            </w:r>
            <w:r w:rsidRPr="00D6549D">
              <w:rPr>
                <w:rFonts w:ascii="Times New Roman" w:eastAsia="Times New Roman" w:hAnsi="Times New Roman"/>
                <w:bCs/>
                <w:sz w:val="28"/>
                <w:szCs w:val="28"/>
                <w:lang w:eastAsia="uk-UA"/>
              </w:rPr>
              <w:lastRenderedPageBreak/>
              <w:t>перевірок суб’єктів господарювання в зазначених сферах та зменшить суми додаткових нарахувань за результатами перевірки. Також прийняття акта дозволить заощаджувати фінансові ресурси за рахунок можливості обирати та впроваджувати дієві найкращі світові практики щодо скорочення викидів.</w:t>
            </w:r>
          </w:p>
        </w:tc>
        <w:tc>
          <w:tcPr>
            <w:tcW w:w="3969" w:type="dxa"/>
            <w:tcBorders>
              <w:top w:val="single" w:sz="4" w:space="0" w:color="auto"/>
              <w:left w:val="single" w:sz="4" w:space="0" w:color="auto"/>
              <w:bottom w:val="single" w:sz="4" w:space="0" w:color="auto"/>
              <w:right w:val="single" w:sz="4" w:space="0" w:color="auto"/>
            </w:tcBorders>
            <w:hideMark/>
          </w:tcPr>
          <w:p w14:paraId="13628DA0" w14:textId="7E20B477" w:rsidR="009C19E1" w:rsidRPr="00D6549D" w:rsidRDefault="009C19E1" w:rsidP="00DD0666">
            <w:pPr>
              <w:spacing w:after="0" w:line="240" w:lineRule="auto"/>
              <w:jc w:val="both"/>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lastRenderedPageBreak/>
              <w:t xml:space="preserve">Загальні витрати пов’язані із адмініструванням Реєстру складуть </w:t>
            </w:r>
            <w:r w:rsidR="00EE1287" w:rsidRPr="00D6549D">
              <w:rPr>
                <w:rFonts w:ascii="Times New Roman" w:eastAsia="Times New Roman" w:hAnsi="Times New Roman"/>
                <w:sz w:val="28"/>
                <w:szCs w:val="28"/>
                <w:lang w:eastAsia="ru-RU"/>
              </w:rPr>
              <w:t>779 960</w:t>
            </w:r>
            <w:r w:rsidRPr="00D6549D">
              <w:rPr>
                <w:rFonts w:ascii="Times New Roman" w:eastAsia="Times New Roman" w:hAnsi="Times New Roman"/>
                <w:color w:val="000000"/>
                <w:sz w:val="28"/>
                <w:szCs w:val="28"/>
                <w:lang w:eastAsia="ru-RU"/>
              </w:rPr>
              <w:t xml:space="preserve">  </w:t>
            </w:r>
            <w:r w:rsidRPr="00D6549D">
              <w:rPr>
                <w:rFonts w:ascii="Times New Roman" w:eastAsia="Times New Roman" w:hAnsi="Times New Roman"/>
                <w:sz w:val="28"/>
                <w:szCs w:val="28"/>
                <w:lang w:eastAsia="ru-RU"/>
              </w:rPr>
              <w:t>грн.</w:t>
            </w:r>
          </w:p>
          <w:p w14:paraId="46DFF357" w14:textId="77777777" w:rsidR="009C19E1" w:rsidRPr="00D6549D" w:rsidRDefault="009C19E1" w:rsidP="00DD0666">
            <w:pPr>
              <w:spacing w:after="0" w:line="240" w:lineRule="auto"/>
              <w:jc w:val="both"/>
              <w:rPr>
                <w:rFonts w:ascii="Times New Roman" w:hAnsi="Times New Roman"/>
                <w:bCs/>
                <w:color w:val="FF0000"/>
                <w:sz w:val="28"/>
                <w:szCs w:val="28"/>
              </w:rPr>
            </w:pPr>
            <w:r w:rsidRPr="00D6549D">
              <w:rPr>
                <w:rFonts w:ascii="Times New Roman" w:eastAsia="Times New Roman" w:hAnsi="Times New Roman"/>
                <w:sz w:val="28"/>
                <w:szCs w:val="28"/>
                <w:lang w:eastAsia="ru-RU"/>
              </w:rPr>
              <w:t xml:space="preserve">Завдяки запровадженню </w:t>
            </w:r>
            <w:r w:rsidRPr="00D6549D">
              <w:rPr>
                <w:rFonts w:ascii="Times New Roman" w:eastAsia="Times New Roman" w:hAnsi="Times New Roman"/>
                <w:bCs/>
                <w:sz w:val="28"/>
                <w:szCs w:val="28"/>
                <w:lang w:eastAsia="uk-UA"/>
              </w:rPr>
              <w:t xml:space="preserve">РВПЗ створюється дієвий механізм контролю  за забруднення оточуючого середовища, що ймовірно дозволить скоротити суми збитків що нараховуються суб’єктам господарювання </w:t>
            </w:r>
            <w:r w:rsidRPr="00D6549D">
              <w:rPr>
                <w:rFonts w:ascii="Times New Roman" w:hAnsi="Times New Roman"/>
                <w:bCs/>
                <w:sz w:val="28"/>
                <w:szCs w:val="28"/>
              </w:rPr>
              <w:t xml:space="preserve">за порушення </w:t>
            </w:r>
            <w:r w:rsidRPr="00D6549D">
              <w:rPr>
                <w:rFonts w:ascii="Times New Roman" w:eastAsia="Times New Roman" w:hAnsi="Times New Roman"/>
                <w:sz w:val="28"/>
                <w:szCs w:val="28"/>
                <w:lang w:eastAsia="ru-RU"/>
              </w:rPr>
              <w:t xml:space="preserve">природоохоронного </w:t>
            </w:r>
            <w:r w:rsidRPr="00D6549D">
              <w:rPr>
                <w:rFonts w:ascii="Times New Roman" w:eastAsia="Times New Roman" w:hAnsi="Times New Roman"/>
                <w:sz w:val="28"/>
                <w:szCs w:val="28"/>
                <w:lang w:eastAsia="ru-RU"/>
              </w:rPr>
              <w:lastRenderedPageBreak/>
              <w:t>законодавства</w:t>
            </w:r>
            <w:r w:rsidRPr="00D6549D">
              <w:rPr>
                <w:rFonts w:ascii="Times New Roman" w:eastAsia="Times New Roman" w:hAnsi="Times New Roman"/>
                <w:bCs/>
                <w:sz w:val="28"/>
                <w:szCs w:val="28"/>
                <w:lang w:eastAsia="uk-UA"/>
              </w:rPr>
              <w:t xml:space="preserve">. </w:t>
            </w:r>
          </w:p>
        </w:tc>
      </w:tr>
    </w:tbl>
    <w:p w14:paraId="12889F34" w14:textId="77777777" w:rsidR="009C19E1" w:rsidRPr="00D6549D" w:rsidRDefault="009C19E1" w:rsidP="009C19E1">
      <w:pPr>
        <w:widowControl w:val="0"/>
        <w:autoSpaceDE w:val="0"/>
        <w:autoSpaceDN w:val="0"/>
        <w:adjustRightInd w:val="0"/>
        <w:spacing w:after="0" w:line="240" w:lineRule="auto"/>
        <w:jc w:val="both"/>
        <w:rPr>
          <w:rFonts w:ascii="Times New Roman" w:eastAsia="Times New Roman" w:hAnsi="Times New Roman"/>
          <w:bCs/>
          <w:sz w:val="28"/>
          <w:szCs w:val="28"/>
          <w:lang w:eastAsia="uk-UA"/>
        </w:rPr>
      </w:pPr>
      <w:r w:rsidRPr="00D6549D">
        <w:rPr>
          <w:rFonts w:ascii="Times New Roman" w:eastAsia="Times New Roman" w:hAnsi="Times New Roman"/>
          <w:bCs/>
          <w:sz w:val="28"/>
          <w:szCs w:val="28"/>
          <w:lang w:eastAsia="uk-UA"/>
        </w:rPr>
        <w:lastRenderedPageBreak/>
        <w:t xml:space="preserve"> </w:t>
      </w:r>
    </w:p>
    <w:p w14:paraId="1E504F15" w14:textId="77777777" w:rsidR="009C19E1" w:rsidRPr="00D6549D" w:rsidRDefault="009C19E1" w:rsidP="009C19E1">
      <w:pPr>
        <w:widowControl w:val="0"/>
        <w:autoSpaceDE w:val="0"/>
        <w:autoSpaceDN w:val="0"/>
        <w:adjustRightInd w:val="0"/>
        <w:spacing w:after="0" w:line="240" w:lineRule="auto"/>
        <w:jc w:val="both"/>
        <w:rPr>
          <w:rFonts w:ascii="Times New Roman" w:eastAsia="Times New Roman" w:hAnsi="Times New Roman"/>
          <w:bCs/>
          <w:sz w:val="28"/>
          <w:szCs w:val="28"/>
          <w:lang w:eastAsia="uk-UA"/>
        </w:rPr>
      </w:pPr>
      <w:r w:rsidRPr="00D6549D">
        <w:rPr>
          <w:rFonts w:ascii="Times New Roman" w:eastAsia="Times New Roman" w:hAnsi="Times New Roman"/>
          <w:bCs/>
          <w:sz w:val="28"/>
          <w:szCs w:val="28"/>
          <w:lang w:eastAsia="uk-UA"/>
        </w:rPr>
        <w:t>*</w:t>
      </w:r>
      <w:r w:rsidRPr="00D6549D">
        <w:rPr>
          <w:rFonts w:ascii="Times New Roman" w:eastAsia="Times New Roman" w:hAnsi="Times New Roman"/>
          <w:sz w:val="28"/>
          <w:szCs w:val="28"/>
          <w:lang w:eastAsia="ru-RU"/>
        </w:rPr>
        <w:t xml:space="preserve">За </w:t>
      </w:r>
      <w:hyperlink r:id="rId8" w:history="1">
        <w:r w:rsidRPr="00075013">
          <w:rPr>
            <w:rStyle w:val="a3"/>
            <w:rFonts w:ascii="Times New Roman" w:eastAsia="Times New Roman" w:hAnsi="Times New Roman"/>
            <w:color w:val="auto"/>
            <w:sz w:val="28"/>
            <w:szCs w:val="28"/>
            <w:u w:val="none"/>
            <w:lang w:eastAsia="ru-RU"/>
          </w:rPr>
          <w:t>даними</w:t>
        </w:r>
      </w:hyperlink>
      <w:r w:rsidRPr="00D6549D">
        <w:rPr>
          <w:rFonts w:ascii="Times New Roman" w:eastAsia="Times New Roman" w:hAnsi="Times New Roman"/>
          <w:sz w:val="28"/>
          <w:szCs w:val="28"/>
          <w:lang w:eastAsia="ru-RU"/>
        </w:rPr>
        <w:t xml:space="preserve"> </w:t>
      </w:r>
      <w:bookmarkStart w:id="8" w:name="_Hlk81773324"/>
      <w:r w:rsidRPr="00D6549D">
        <w:rPr>
          <w:rFonts w:ascii="Times New Roman" w:eastAsia="Times New Roman" w:hAnsi="Times New Roman"/>
          <w:sz w:val="28"/>
          <w:szCs w:val="28"/>
          <w:lang w:eastAsia="ru-RU"/>
        </w:rPr>
        <w:t xml:space="preserve">Державної екологічної інспекції в 2021 році за встановленими особами було нараховано 3 мільярди 711 мільйонів гривень збитків </w:t>
      </w:r>
      <w:bookmarkStart w:id="9" w:name="_Hlk81770217"/>
      <w:r w:rsidRPr="00D6549D">
        <w:rPr>
          <w:rFonts w:ascii="Times New Roman" w:eastAsia="Times New Roman" w:hAnsi="Times New Roman"/>
          <w:sz w:val="28"/>
          <w:szCs w:val="28"/>
          <w:lang w:eastAsia="ru-RU"/>
        </w:rPr>
        <w:t>за порушення природоохоронного законодавства</w:t>
      </w:r>
      <w:bookmarkEnd w:id="8"/>
      <w:bookmarkEnd w:id="9"/>
      <w:r w:rsidRPr="00D6549D">
        <w:rPr>
          <w:rFonts w:ascii="Times New Roman" w:eastAsia="Times New Roman" w:hAnsi="Times New Roman"/>
          <w:sz w:val="28"/>
          <w:szCs w:val="28"/>
          <w:lang w:eastAsia="ru-RU"/>
        </w:rPr>
        <w:t>.</w:t>
      </w:r>
    </w:p>
    <w:p w14:paraId="5291F7AB" w14:textId="77777777" w:rsidR="009C19E1" w:rsidRPr="00D6549D" w:rsidRDefault="009C19E1" w:rsidP="009C19E1">
      <w:pPr>
        <w:widowControl w:val="0"/>
        <w:autoSpaceDE w:val="0"/>
        <w:autoSpaceDN w:val="0"/>
        <w:adjustRightInd w:val="0"/>
        <w:spacing w:after="0" w:line="240" w:lineRule="auto"/>
        <w:jc w:val="both"/>
        <w:rPr>
          <w:rFonts w:ascii="Times New Roman" w:eastAsia="Times New Roman" w:hAnsi="Times New Roman"/>
          <w:bCs/>
          <w:sz w:val="28"/>
          <w:szCs w:val="28"/>
          <w:lang w:eastAsia="uk-UA"/>
        </w:rPr>
      </w:pPr>
    </w:p>
    <w:p w14:paraId="44D7478B" w14:textId="77777777" w:rsidR="009C19E1" w:rsidRPr="00D6549D" w:rsidRDefault="009C19E1" w:rsidP="009C19E1">
      <w:pPr>
        <w:widowControl w:val="0"/>
        <w:autoSpaceDE w:val="0"/>
        <w:autoSpaceDN w:val="0"/>
        <w:adjustRightInd w:val="0"/>
        <w:spacing w:after="0" w:line="240" w:lineRule="auto"/>
        <w:jc w:val="both"/>
        <w:rPr>
          <w:rFonts w:ascii="Times New Roman" w:eastAsia="Times New Roman" w:hAnsi="Times New Roman"/>
          <w:color w:val="000000"/>
          <w:sz w:val="28"/>
          <w:szCs w:val="28"/>
          <w:lang w:eastAsia="uk-UA"/>
        </w:rPr>
      </w:pP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4937"/>
      </w:tblGrid>
      <w:tr w:rsidR="009C19E1" w:rsidRPr="00D6549D" w14:paraId="307126B1" w14:textId="77777777" w:rsidTr="003D4E82">
        <w:tc>
          <w:tcPr>
            <w:tcW w:w="2539" w:type="pct"/>
            <w:tcBorders>
              <w:top w:val="single" w:sz="4" w:space="0" w:color="auto"/>
              <w:left w:val="single" w:sz="4" w:space="0" w:color="auto"/>
              <w:bottom w:val="single" w:sz="4" w:space="0" w:color="auto"/>
              <w:right w:val="single" w:sz="4" w:space="0" w:color="auto"/>
            </w:tcBorders>
            <w:hideMark/>
          </w:tcPr>
          <w:p w14:paraId="11E072F8" w14:textId="77777777" w:rsidR="009C19E1" w:rsidRPr="00D6549D" w:rsidRDefault="009C19E1" w:rsidP="00DD0666">
            <w:pPr>
              <w:widowControl w:val="0"/>
              <w:autoSpaceDE w:val="0"/>
              <w:autoSpaceDN w:val="0"/>
              <w:adjustRightInd w:val="0"/>
              <w:spacing w:after="0" w:line="240" w:lineRule="auto"/>
              <w:jc w:val="both"/>
              <w:rPr>
                <w:rFonts w:ascii="Times New Roman" w:eastAsia="Times New Roman" w:hAnsi="Times New Roman"/>
                <w:b/>
                <w:bCs/>
                <w:sz w:val="28"/>
                <w:szCs w:val="28"/>
                <w:lang w:eastAsia="uk-UA"/>
              </w:rPr>
            </w:pPr>
            <w:r w:rsidRPr="00D6549D">
              <w:rPr>
                <w:rFonts w:ascii="Times New Roman" w:eastAsia="Times New Roman" w:hAnsi="Times New Roman"/>
                <w:b/>
                <w:bCs/>
                <w:sz w:val="28"/>
                <w:szCs w:val="28"/>
                <w:lang w:eastAsia="uk-UA"/>
              </w:rPr>
              <w:t>Сумарні витрати за альтернативами</w:t>
            </w:r>
          </w:p>
        </w:tc>
        <w:tc>
          <w:tcPr>
            <w:tcW w:w="2461" w:type="pct"/>
            <w:tcBorders>
              <w:top w:val="single" w:sz="4" w:space="0" w:color="auto"/>
              <w:left w:val="single" w:sz="4" w:space="0" w:color="auto"/>
              <w:bottom w:val="single" w:sz="4" w:space="0" w:color="auto"/>
              <w:right w:val="single" w:sz="4" w:space="0" w:color="auto"/>
            </w:tcBorders>
            <w:hideMark/>
          </w:tcPr>
          <w:p w14:paraId="6AA754E8" w14:textId="77777777" w:rsidR="009C19E1" w:rsidRPr="00D6549D" w:rsidRDefault="009C19E1" w:rsidP="00DD0666">
            <w:pPr>
              <w:widowControl w:val="0"/>
              <w:autoSpaceDE w:val="0"/>
              <w:autoSpaceDN w:val="0"/>
              <w:adjustRightInd w:val="0"/>
              <w:spacing w:after="0" w:line="240" w:lineRule="auto"/>
              <w:jc w:val="both"/>
              <w:rPr>
                <w:rFonts w:ascii="Times New Roman" w:eastAsia="Times New Roman" w:hAnsi="Times New Roman"/>
                <w:b/>
                <w:bCs/>
                <w:sz w:val="28"/>
                <w:szCs w:val="28"/>
                <w:lang w:eastAsia="uk-UA"/>
              </w:rPr>
            </w:pPr>
            <w:r w:rsidRPr="00D6549D">
              <w:rPr>
                <w:rFonts w:ascii="Times New Roman" w:eastAsia="Times New Roman" w:hAnsi="Times New Roman"/>
                <w:b/>
                <w:bCs/>
                <w:sz w:val="28"/>
                <w:szCs w:val="28"/>
                <w:lang w:eastAsia="uk-UA"/>
              </w:rPr>
              <w:t>Сума витрат, гривень</w:t>
            </w:r>
          </w:p>
        </w:tc>
      </w:tr>
      <w:tr w:rsidR="009C19E1" w:rsidRPr="00D6549D" w14:paraId="07C73ABA" w14:textId="77777777" w:rsidTr="003D4E82">
        <w:tc>
          <w:tcPr>
            <w:tcW w:w="2539" w:type="pct"/>
            <w:tcBorders>
              <w:top w:val="single" w:sz="4" w:space="0" w:color="auto"/>
              <w:left w:val="single" w:sz="4" w:space="0" w:color="auto"/>
              <w:bottom w:val="single" w:sz="4" w:space="0" w:color="auto"/>
              <w:right w:val="single" w:sz="4" w:space="0" w:color="auto"/>
            </w:tcBorders>
            <w:hideMark/>
          </w:tcPr>
          <w:p w14:paraId="7FE6290B" w14:textId="77777777" w:rsidR="009C19E1" w:rsidRPr="00D6549D" w:rsidRDefault="009C19E1" w:rsidP="00DD0666">
            <w:pPr>
              <w:widowControl w:val="0"/>
              <w:autoSpaceDE w:val="0"/>
              <w:autoSpaceDN w:val="0"/>
              <w:adjustRightInd w:val="0"/>
              <w:spacing w:after="0" w:line="240" w:lineRule="auto"/>
              <w:jc w:val="both"/>
              <w:rPr>
                <w:rFonts w:ascii="Times New Roman" w:eastAsia="Times New Roman" w:hAnsi="Times New Roman"/>
                <w:b/>
                <w:bCs/>
                <w:sz w:val="28"/>
                <w:szCs w:val="28"/>
                <w:lang w:eastAsia="uk-UA"/>
              </w:rPr>
            </w:pPr>
            <w:r w:rsidRPr="00D6549D">
              <w:rPr>
                <w:rFonts w:ascii="Times New Roman" w:eastAsia="Times New Roman" w:hAnsi="Times New Roman"/>
                <w:bCs/>
                <w:sz w:val="28"/>
                <w:szCs w:val="28"/>
                <w:lang w:eastAsia="uk-UA"/>
              </w:rPr>
              <w:t xml:space="preserve">Альтернатива 1. Сумарні витрати для суб’єктів господарювання великого і середнього підприємництва </w:t>
            </w:r>
          </w:p>
        </w:tc>
        <w:tc>
          <w:tcPr>
            <w:tcW w:w="2461" w:type="pct"/>
            <w:tcBorders>
              <w:top w:val="single" w:sz="4" w:space="0" w:color="auto"/>
              <w:left w:val="single" w:sz="4" w:space="0" w:color="auto"/>
              <w:bottom w:val="single" w:sz="4" w:space="0" w:color="auto"/>
              <w:right w:val="single" w:sz="4" w:space="0" w:color="auto"/>
            </w:tcBorders>
            <w:hideMark/>
          </w:tcPr>
          <w:p w14:paraId="3BC1758B" w14:textId="1B209EE3" w:rsidR="009C19E1" w:rsidRPr="00D6549D" w:rsidRDefault="009C19E1" w:rsidP="00DD0666">
            <w:pPr>
              <w:widowControl w:val="0"/>
              <w:autoSpaceDE w:val="0"/>
              <w:autoSpaceDN w:val="0"/>
              <w:adjustRightInd w:val="0"/>
              <w:spacing w:after="0" w:line="240" w:lineRule="auto"/>
              <w:jc w:val="both"/>
              <w:rPr>
                <w:rFonts w:ascii="Times New Roman" w:eastAsia="Times New Roman" w:hAnsi="Times New Roman"/>
                <w:bCs/>
                <w:sz w:val="28"/>
                <w:szCs w:val="28"/>
                <w:vertAlign w:val="superscript"/>
                <w:lang w:eastAsia="uk-UA"/>
              </w:rPr>
            </w:pPr>
            <w:r w:rsidRPr="00D6549D">
              <w:rPr>
                <w:rFonts w:ascii="Times New Roman" w:hAnsi="Times New Roman"/>
                <w:bCs/>
                <w:sz w:val="28"/>
                <w:szCs w:val="28"/>
              </w:rPr>
              <w:t xml:space="preserve">Прогнозується погіршення екологічної ситуації. Це призведе до збереження фінансового навантаження (у вигляді донарахованих </w:t>
            </w:r>
            <w:bookmarkStart w:id="10" w:name="_Hlk81803495"/>
            <w:r w:rsidRPr="00D6549D">
              <w:rPr>
                <w:rFonts w:ascii="Times New Roman" w:hAnsi="Times New Roman"/>
                <w:bCs/>
                <w:sz w:val="28"/>
                <w:szCs w:val="28"/>
              </w:rPr>
              <w:t xml:space="preserve">сум </w:t>
            </w:r>
            <w:bookmarkStart w:id="11" w:name="_Hlk81770310"/>
            <w:r w:rsidRPr="00D6549D">
              <w:rPr>
                <w:rFonts w:ascii="Times New Roman" w:hAnsi="Times New Roman"/>
                <w:bCs/>
                <w:sz w:val="28"/>
                <w:szCs w:val="28"/>
              </w:rPr>
              <w:t xml:space="preserve">збитків </w:t>
            </w:r>
            <w:bookmarkStart w:id="12" w:name="_Hlk81770444"/>
            <w:r w:rsidRPr="00D6549D">
              <w:rPr>
                <w:rFonts w:ascii="Times New Roman" w:eastAsia="Times New Roman" w:hAnsi="Times New Roman"/>
                <w:sz w:val="28"/>
                <w:szCs w:val="28"/>
                <w:lang w:eastAsia="ru-RU"/>
              </w:rPr>
              <w:t>за порушення природоохоронного законодавства</w:t>
            </w:r>
            <w:bookmarkEnd w:id="10"/>
            <w:bookmarkEnd w:id="11"/>
            <w:bookmarkEnd w:id="12"/>
            <w:r w:rsidRPr="00D6549D">
              <w:rPr>
                <w:rFonts w:ascii="Times New Roman" w:eastAsia="Times New Roman" w:hAnsi="Times New Roman"/>
                <w:sz w:val="28"/>
                <w:szCs w:val="28"/>
              </w:rPr>
              <w:t xml:space="preserve">) </w:t>
            </w:r>
            <w:r w:rsidRPr="00D6549D">
              <w:rPr>
                <w:rFonts w:ascii="Times New Roman" w:hAnsi="Times New Roman"/>
                <w:bCs/>
                <w:sz w:val="28"/>
                <w:szCs w:val="28"/>
              </w:rPr>
              <w:t>на одного суб’єкта господарювання на рівні 50 168 грн.</w:t>
            </w:r>
            <w:r w:rsidR="00EE1287" w:rsidRPr="00D6549D">
              <w:rPr>
                <w:rFonts w:ascii="Times New Roman" w:eastAsia="Times New Roman" w:hAnsi="Times New Roman"/>
                <w:sz w:val="28"/>
                <w:szCs w:val="28"/>
                <w:lang w:eastAsia="ru-RU"/>
              </w:rPr>
              <w:t>*</w:t>
            </w:r>
          </w:p>
        </w:tc>
      </w:tr>
      <w:tr w:rsidR="009C19E1" w:rsidRPr="00D6549D" w14:paraId="1B3DF71B" w14:textId="77777777" w:rsidTr="003D4E82">
        <w:tc>
          <w:tcPr>
            <w:tcW w:w="2539" w:type="pct"/>
            <w:tcBorders>
              <w:top w:val="single" w:sz="4" w:space="0" w:color="auto"/>
              <w:left w:val="single" w:sz="4" w:space="0" w:color="auto"/>
              <w:bottom w:val="single" w:sz="4" w:space="0" w:color="auto"/>
              <w:right w:val="single" w:sz="4" w:space="0" w:color="auto"/>
            </w:tcBorders>
            <w:hideMark/>
          </w:tcPr>
          <w:p w14:paraId="0124B443" w14:textId="77777777" w:rsidR="009C19E1" w:rsidRPr="00D6549D" w:rsidRDefault="009C19E1" w:rsidP="00DD0666">
            <w:pPr>
              <w:widowControl w:val="0"/>
              <w:autoSpaceDE w:val="0"/>
              <w:autoSpaceDN w:val="0"/>
              <w:adjustRightInd w:val="0"/>
              <w:spacing w:after="0" w:line="240" w:lineRule="auto"/>
              <w:jc w:val="both"/>
              <w:rPr>
                <w:rFonts w:ascii="Times New Roman" w:eastAsia="Times New Roman" w:hAnsi="Times New Roman"/>
                <w:b/>
                <w:bCs/>
                <w:sz w:val="28"/>
                <w:szCs w:val="28"/>
                <w:lang w:eastAsia="uk-UA"/>
              </w:rPr>
            </w:pPr>
            <w:r w:rsidRPr="00D6549D">
              <w:rPr>
                <w:rFonts w:ascii="Times New Roman" w:eastAsia="Times New Roman" w:hAnsi="Times New Roman"/>
                <w:bCs/>
                <w:sz w:val="28"/>
                <w:szCs w:val="28"/>
                <w:lang w:eastAsia="uk-UA"/>
              </w:rPr>
              <w:t>Альтернатива 2:</w:t>
            </w:r>
            <w:r w:rsidRPr="00D6549D">
              <w:rPr>
                <w:rFonts w:ascii="Times New Roman" w:eastAsia="Times New Roman" w:hAnsi="Times New Roman"/>
                <w:b/>
                <w:bCs/>
                <w:sz w:val="28"/>
                <w:szCs w:val="28"/>
                <w:lang w:eastAsia="uk-UA"/>
              </w:rPr>
              <w:t xml:space="preserve"> </w:t>
            </w:r>
            <w:r w:rsidRPr="00D6549D">
              <w:rPr>
                <w:rFonts w:ascii="Times New Roman" w:eastAsia="Times New Roman" w:hAnsi="Times New Roman"/>
                <w:bCs/>
                <w:sz w:val="28"/>
                <w:szCs w:val="28"/>
                <w:lang w:eastAsia="uk-UA"/>
              </w:rPr>
              <w:t xml:space="preserve">Сумарні витрати для суб’єктів господарювання великого і середнього підприємництва </w:t>
            </w:r>
          </w:p>
        </w:tc>
        <w:tc>
          <w:tcPr>
            <w:tcW w:w="2461" w:type="pct"/>
            <w:tcBorders>
              <w:top w:val="single" w:sz="4" w:space="0" w:color="auto"/>
              <w:left w:val="single" w:sz="4" w:space="0" w:color="auto"/>
              <w:bottom w:val="single" w:sz="4" w:space="0" w:color="auto"/>
              <w:right w:val="single" w:sz="4" w:space="0" w:color="auto"/>
            </w:tcBorders>
            <w:hideMark/>
          </w:tcPr>
          <w:p w14:paraId="782414C6" w14:textId="146330D5" w:rsidR="009C19E1" w:rsidRPr="00D6549D" w:rsidRDefault="009C19E1" w:rsidP="00235A45">
            <w:pPr>
              <w:widowControl w:val="0"/>
              <w:autoSpaceDE w:val="0"/>
              <w:autoSpaceDN w:val="0"/>
              <w:adjustRightInd w:val="0"/>
              <w:spacing w:after="0" w:line="240" w:lineRule="auto"/>
              <w:jc w:val="both"/>
              <w:rPr>
                <w:rFonts w:ascii="Times New Roman" w:eastAsia="Times New Roman" w:hAnsi="Times New Roman"/>
                <w:bCs/>
                <w:sz w:val="28"/>
                <w:szCs w:val="28"/>
                <w:lang w:eastAsia="uk-UA"/>
              </w:rPr>
            </w:pPr>
            <w:r w:rsidRPr="00D6549D">
              <w:rPr>
                <w:rFonts w:ascii="Times New Roman" w:eastAsia="Times New Roman" w:hAnsi="Times New Roman"/>
                <w:bCs/>
                <w:sz w:val="28"/>
                <w:szCs w:val="28"/>
                <w:lang w:eastAsia="uk-UA"/>
              </w:rPr>
              <w:t xml:space="preserve">Витрати пов’язані </w:t>
            </w:r>
            <w:r w:rsidR="00235A45">
              <w:rPr>
                <w:rFonts w:ascii="Times New Roman" w:eastAsia="Times New Roman" w:hAnsi="Times New Roman"/>
                <w:bCs/>
                <w:sz w:val="28"/>
                <w:szCs w:val="28"/>
                <w:lang w:eastAsia="uk-UA"/>
              </w:rPr>
              <w:t xml:space="preserve">з прийняттям </w:t>
            </w:r>
            <w:proofErr w:type="spellStart"/>
            <w:r w:rsidR="00235A45">
              <w:rPr>
                <w:rFonts w:ascii="Times New Roman" w:eastAsia="Times New Roman" w:hAnsi="Times New Roman"/>
                <w:bCs/>
                <w:sz w:val="28"/>
                <w:szCs w:val="28"/>
                <w:lang w:eastAsia="uk-UA"/>
              </w:rPr>
              <w:t>акта</w:t>
            </w:r>
            <w:proofErr w:type="spellEnd"/>
            <w:r w:rsidR="00235A45">
              <w:rPr>
                <w:rFonts w:ascii="Times New Roman" w:eastAsia="Times New Roman" w:hAnsi="Times New Roman"/>
                <w:bCs/>
                <w:sz w:val="28"/>
                <w:szCs w:val="28"/>
                <w:lang w:eastAsia="uk-UA"/>
              </w:rPr>
              <w:t xml:space="preserve">, яким буде </w:t>
            </w:r>
            <w:proofErr w:type="spellStart"/>
            <w:r w:rsidR="00235A45">
              <w:rPr>
                <w:rFonts w:ascii="Times New Roman" w:eastAsia="Times New Roman" w:hAnsi="Times New Roman"/>
                <w:bCs/>
                <w:sz w:val="28"/>
                <w:szCs w:val="28"/>
                <w:lang w:eastAsia="uk-UA"/>
              </w:rPr>
              <w:t>запровадженно</w:t>
            </w:r>
            <w:proofErr w:type="spellEnd"/>
            <w:r w:rsidRPr="00D6549D">
              <w:rPr>
                <w:rFonts w:ascii="Times New Roman" w:eastAsia="Times New Roman" w:hAnsi="Times New Roman"/>
                <w:bCs/>
                <w:sz w:val="28"/>
                <w:szCs w:val="28"/>
                <w:lang w:eastAsia="uk-UA"/>
              </w:rPr>
              <w:t xml:space="preserve"> </w:t>
            </w:r>
            <w:r w:rsidR="00235A45">
              <w:rPr>
                <w:rFonts w:ascii="Times New Roman" w:eastAsia="Times New Roman" w:hAnsi="Times New Roman"/>
                <w:bCs/>
                <w:sz w:val="28"/>
                <w:szCs w:val="28"/>
                <w:lang w:eastAsia="uk-UA"/>
              </w:rPr>
              <w:t xml:space="preserve">Реєстр, складуть </w:t>
            </w:r>
            <w:r w:rsidRPr="00D6549D">
              <w:rPr>
                <w:rFonts w:ascii="Times New Roman" w:eastAsia="Times New Roman" w:hAnsi="Times New Roman"/>
                <w:bCs/>
                <w:sz w:val="28"/>
                <w:szCs w:val="28"/>
                <w:lang w:eastAsia="uk-UA"/>
              </w:rPr>
              <w:t>647,36 грн на одного суб’єкта господарювання</w:t>
            </w:r>
            <w:r w:rsidR="00EE1287" w:rsidRPr="00D6549D">
              <w:rPr>
                <w:rFonts w:ascii="Times New Roman" w:eastAsia="Times New Roman" w:hAnsi="Times New Roman"/>
                <w:bCs/>
                <w:sz w:val="28"/>
                <w:szCs w:val="28"/>
                <w:lang w:eastAsia="uk-UA"/>
              </w:rPr>
              <w:t xml:space="preserve"> в рік</w:t>
            </w:r>
            <w:r w:rsidR="00235A45">
              <w:rPr>
                <w:rFonts w:ascii="Times New Roman" w:eastAsia="Times New Roman" w:hAnsi="Times New Roman"/>
                <w:bCs/>
                <w:sz w:val="28"/>
                <w:szCs w:val="28"/>
                <w:lang w:eastAsia="uk-UA"/>
              </w:rPr>
              <w:t>.</w:t>
            </w:r>
            <w:r w:rsidRPr="00D6549D">
              <w:rPr>
                <w:rFonts w:ascii="Times New Roman" w:eastAsia="Times New Roman" w:hAnsi="Times New Roman"/>
                <w:bCs/>
                <w:sz w:val="28"/>
                <w:szCs w:val="28"/>
                <w:lang w:eastAsia="uk-UA"/>
              </w:rPr>
              <w:t xml:space="preserve"> В той же час, запровадження акта дозволить покращити загальну екологічну ситуацію та скоротити суму збитків за порушення </w:t>
            </w:r>
            <w:bookmarkStart w:id="13" w:name="_Hlk81771942"/>
            <w:r w:rsidRPr="00D6549D">
              <w:rPr>
                <w:rFonts w:ascii="Times New Roman" w:eastAsia="Times New Roman" w:hAnsi="Times New Roman"/>
                <w:bCs/>
                <w:sz w:val="28"/>
                <w:szCs w:val="28"/>
                <w:lang w:eastAsia="uk-UA"/>
              </w:rPr>
              <w:t>природоохоронного законодавства</w:t>
            </w:r>
            <w:bookmarkEnd w:id="13"/>
            <w:r w:rsidRPr="00D6549D">
              <w:rPr>
                <w:rFonts w:ascii="Times New Roman" w:eastAsia="Times New Roman" w:hAnsi="Times New Roman"/>
                <w:bCs/>
                <w:sz w:val="28"/>
                <w:szCs w:val="28"/>
                <w:lang w:eastAsia="uk-UA"/>
              </w:rPr>
              <w:t>, що матиме позитивний влив на фінансовий стан суб’єктів господарювання.</w:t>
            </w:r>
          </w:p>
        </w:tc>
      </w:tr>
    </w:tbl>
    <w:p w14:paraId="333D7989" w14:textId="77777777" w:rsidR="009C19E1" w:rsidRPr="00D6549D" w:rsidRDefault="009C19E1" w:rsidP="009C19E1">
      <w:pPr>
        <w:spacing w:after="0" w:line="240" w:lineRule="auto"/>
        <w:rPr>
          <w:rFonts w:ascii="Times New Roman" w:eastAsia="Times New Roman" w:hAnsi="Times New Roman"/>
          <w:sz w:val="28"/>
          <w:szCs w:val="28"/>
          <w:lang w:eastAsia="ru-RU"/>
        </w:rPr>
      </w:pPr>
    </w:p>
    <w:p w14:paraId="4F185248" w14:textId="27E26551" w:rsidR="009C19E1" w:rsidRPr="00235A45" w:rsidRDefault="009C19E1" w:rsidP="00235A45">
      <w:pPr>
        <w:spacing w:after="0" w:line="240" w:lineRule="auto"/>
        <w:ind w:left="-142"/>
        <w:jc w:val="both"/>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*Відповідно до даних Державної екологічної інспекції в 2021 році за встановленими особами було нараховано 3 мільярди 711 мільйонів гривень збитків за порушення природоохоронного законодавства. Таким чином середня сума штрафу яка припадає на одного суб’єкта господарювання становить 50 168 грн (3711000000/73971)</w:t>
      </w:r>
      <w:r w:rsidR="00235A45">
        <w:rPr>
          <w:rFonts w:ascii="Times New Roman" w:eastAsia="Times New Roman" w:hAnsi="Times New Roman"/>
          <w:sz w:val="28"/>
          <w:szCs w:val="28"/>
          <w:lang w:eastAsia="ru-RU"/>
        </w:rPr>
        <w:t>.</w:t>
      </w:r>
    </w:p>
    <w:p w14:paraId="3510199B" w14:textId="77777777" w:rsidR="009C19E1" w:rsidRPr="00D6549D" w:rsidRDefault="009C19E1" w:rsidP="009C19E1">
      <w:pPr>
        <w:spacing w:after="0" w:line="240" w:lineRule="auto"/>
        <w:ind w:firstLine="709"/>
        <w:jc w:val="both"/>
        <w:rPr>
          <w:rFonts w:ascii="Times New Roman" w:hAnsi="Times New Roman"/>
          <w:b/>
          <w:sz w:val="28"/>
          <w:szCs w:val="28"/>
        </w:rPr>
      </w:pPr>
      <w:r w:rsidRPr="00D6549D">
        <w:rPr>
          <w:rFonts w:ascii="Times New Roman" w:hAnsi="Times New Roman"/>
          <w:b/>
          <w:sz w:val="28"/>
          <w:szCs w:val="28"/>
        </w:rPr>
        <w:lastRenderedPageBreak/>
        <w:t>IV. Вибір найбільш оптимального альтернативного способу досягнення цілей</w:t>
      </w:r>
    </w:p>
    <w:p w14:paraId="45B32999" w14:textId="77777777" w:rsidR="009C19E1" w:rsidRPr="00D6549D" w:rsidRDefault="009C19E1" w:rsidP="009C19E1">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uk-UA"/>
        </w:rPr>
      </w:pPr>
    </w:p>
    <w:tbl>
      <w:tblPr>
        <w:tblW w:w="1006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30"/>
        <w:gridCol w:w="2975"/>
        <w:gridCol w:w="4460"/>
      </w:tblGrid>
      <w:tr w:rsidR="009C19E1" w:rsidRPr="00D6549D" w14:paraId="0CAC3CF0" w14:textId="77777777" w:rsidTr="00571218">
        <w:tc>
          <w:tcPr>
            <w:tcW w:w="2630" w:type="dxa"/>
            <w:tcBorders>
              <w:top w:val="single" w:sz="4" w:space="0" w:color="auto"/>
              <w:left w:val="single" w:sz="4" w:space="0" w:color="auto"/>
              <w:bottom w:val="single" w:sz="4" w:space="0" w:color="auto"/>
              <w:right w:val="single" w:sz="4" w:space="0" w:color="auto"/>
            </w:tcBorders>
            <w:hideMark/>
          </w:tcPr>
          <w:p w14:paraId="054FA7B4" w14:textId="77777777" w:rsidR="009C19E1" w:rsidRPr="00D6549D" w:rsidRDefault="009C19E1" w:rsidP="00DD0666">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D6549D">
              <w:rPr>
                <w:rFonts w:ascii="Times New Roman" w:eastAsia="Times New Roman" w:hAnsi="Times New Roman"/>
                <w:b/>
                <w:bCs/>
                <w:sz w:val="28"/>
                <w:szCs w:val="28"/>
                <w:lang w:eastAsia="uk-UA"/>
              </w:rPr>
              <w:t>Рейтинг результативності (досягнення цілей під час вирішення проблеми)</w:t>
            </w:r>
          </w:p>
        </w:tc>
        <w:tc>
          <w:tcPr>
            <w:tcW w:w="2975" w:type="dxa"/>
            <w:tcBorders>
              <w:top w:val="single" w:sz="4" w:space="0" w:color="auto"/>
              <w:left w:val="single" w:sz="4" w:space="0" w:color="auto"/>
              <w:bottom w:val="single" w:sz="4" w:space="0" w:color="auto"/>
              <w:right w:val="single" w:sz="4" w:space="0" w:color="auto"/>
            </w:tcBorders>
            <w:hideMark/>
          </w:tcPr>
          <w:p w14:paraId="5BE1650D" w14:textId="77777777" w:rsidR="009C19E1" w:rsidRPr="00D6549D" w:rsidRDefault="009C19E1" w:rsidP="00DD0666">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D6549D">
              <w:rPr>
                <w:rFonts w:ascii="Times New Roman" w:eastAsia="Times New Roman" w:hAnsi="Times New Roman"/>
                <w:b/>
                <w:bCs/>
                <w:sz w:val="28"/>
                <w:szCs w:val="28"/>
                <w:lang w:eastAsia="uk-UA"/>
              </w:rPr>
              <w:t xml:space="preserve">Бал результативності </w:t>
            </w:r>
            <w:r w:rsidRPr="00D6549D">
              <w:rPr>
                <w:rFonts w:ascii="Times New Roman" w:eastAsia="Times New Roman" w:hAnsi="Times New Roman"/>
                <w:b/>
                <w:bCs/>
                <w:sz w:val="28"/>
                <w:szCs w:val="28"/>
                <w:lang w:eastAsia="uk-UA"/>
              </w:rPr>
              <w:br/>
              <w:t>(за чотирибальною системою оцінки)</w:t>
            </w:r>
          </w:p>
        </w:tc>
        <w:tc>
          <w:tcPr>
            <w:tcW w:w="4460" w:type="dxa"/>
            <w:tcBorders>
              <w:top w:val="single" w:sz="4" w:space="0" w:color="auto"/>
              <w:left w:val="single" w:sz="4" w:space="0" w:color="auto"/>
              <w:bottom w:val="single" w:sz="4" w:space="0" w:color="auto"/>
              <w:right w:val="single" w:sz="4" w:space="0" w:color="auto"/>
            </w:tcBorders>
            <w:hideMark/>
          </w:tcPr>
          <w:p w14:paraId="70EE9A8E" w14:textId="77777777" w:rsidR="009C19E1" w:rsidRPr="00D6549D" w:rsidRDefault="009C19E1" w:rsidP="00DD0666">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D6549D">
              <w:rPr>
                <w:rFonts w:ascii="Times New Roman" w:eastAsia="Times New Roman" w:hAnsi="Times New Roman"/>
                <w:b/>
                <w:sz w:val="28"/>
                <w:szCs w:val="28"/>
                <w:lang w:eastAsia="uk-UA"/>
              </w:rPr>
              <w:t xml:space="preserve">Коментарі </w:t>
            </w:r>
            <w:r w:rsidRPr="00D6549D">
              <w:rPr>
                <w:rFonts w:ascii="Times New Roman" w:eastAsia="Times New Roman" w:hAnsi="Times New Roman"/>
                <w:b/>
                <w:sz w:val="28"/>
                <w:szCs w:val="28"/>
                <w:lang w:eastAsia="uk-UA"/>
              </w:rPr>
              <w:br/>
              <w:t>щодо присвоєння відповідного бала</w:t>
            </w:r>
          </w:p>
        </w:tc>
      </w:tr>
      <w:tr w:rsidR="009C19E1" w:rsidRPr="00D6549D" w14:paraId="4F589671" w14:textId="77777777" w:rsidTr="00571218">
        <w:tc>
          <w:tcPr>
            <w:tcW w:w="2630" w:type="dxa"/>
            <w:tcBorders>
              <w:top w:val="single" w:sz="4" w:space="0" w:color="auto"/>
              <w:left w:val="single" w:sz="4" w:space="0" w:color="auto"/>
              <w:bottom w:val="single" w:sz="4" w:space="0" w:color="auto"/>
              <w:right w:val="single" w:sz="4" w:space="0" w:color="auto"/>
            </w:tcBorders>
          </w:tcPr>
          <w:p w14:paraId="46AA86B3" w14:textId="77777777" w:rsidR="009C19E1" w:rsidRPr="00D6549D" w:rsidRDefault="009C19E1" w:rsidP="00DD066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D6549D">
              <w:rPr>
                <w:rFonts w:ascii="Times New Roman" w:eastAsia="Times New Roman" w:hAnsi="Times New Roman"/>
                <w:bCs/>
                <w:sz w:val="28"/>
                <w:szCs w:val="28"/>
                <w:lang w:eastAsia="uk-UA"/>
              </w:rPr>
              <w:t xml:space="preserve">Альтернатива 1: </w:t>
            </w:r>
          </w:p>
          <w:p w14:paraId="16FE4DC2" w14:textId="77777777" w:rsidR="009C19E1" w:rsidRPr="00D6549D" w:rsidRDefault="009C19E1" w:rsidP="00DD066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p>
          <w:p w14:paraId="34F9BEF4" w14:textId="77777777" w:rsidR="009C19E1" w:rsidRPr="00D6549D" w:rsidRDefault="009C19E1" w:rsidP="00DD066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p>
        </w:tc>
        <w:tc>
          <w:tcPr>
            <w:tcW w:w="2975" w:type="dxa"/>
            <w:tcBorders>
              <w:top w:val="single" w:sz="4" w:space="0" w:color="auto"/>
              <w:left w:val="single" w:sz="4" w:space="0" w:color="auto"/>
              <w:bottom w:val="single" w:sz="4" w:space="0" w:color="auto"/>
              <w:right w:val="single" w:sz="4" w:space="0" w:color="auto"/>
            </w:tcBorders>
            <w:hideMark/>
          </w:tcPr>
          <w:p w14:paraId="6C1F684F" w14:textId="77777777" w:rsidR="009C19E1" w:rsidRPr="00D6549D" w:rsidRDefault="009C19E1" w:rsidP="00DD0666">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D6549D">
              <w:rPr>
                <w:rFonts w:ascii="Times New Roman" w:eastAsia="Times New Roman" w:hAnsi="Times New Roman"/>
                <w:bCs/>
                <w:sz w:val="28"/>
                <w:szCs w:val="28"/>
                <w:lang w:eastAsia="uk-UA"/>
              </w:rPr>
              <w:t>1</w:t>
            </w:r>
          </w:p>
        </w:tc>
        <w:tc>
          <w:tcPr>
            <w:tcW w:w="4460" w:type="dxa"/>
            <w:tcBorders>
              <w:top w:val="single" w:sz="4" w:space="0" w:color="auto"/>
              <w:left w:val="single" w:sz="4" w:space="0" w:color="auto"/>
              <w:bottom w:val="single" w:sz="4" w:space="0" w:color="auto"/>
              <w:right w:val="single" w:sz="4" w:space="0" w:color="auto"/>
            </w:tcBorders>
            <w:hideMark/>
          </w:tcPr>
          <w:p w14:paraId="0BF19E75" w14:textId="77777777" w:rsidR="009C19E1" w:rsidRPr="00D6549D" w:rsidRDefault="009C19E1" w:rsidP="00DD0666">
            <w:pPr>
              <w:spacing w:after="0" w:line="240" w:lineRule="auto"/>
              <w:jc w:val="both"/>
              <w:rPr>
                <w:rFonts w:ascii="Times New Roman" w:hAnsi="Times New Roman"/>
                <w:bCs/>
                <w:sz w:val="28"/>
                <w:szCs w:val="28"/>
              </w:rPr>
            </w:pPr>
            <w:r w:rsidRPr="00D6549D">
              <w:rPr>
                <w:rFonts w:ascii="Times New Roman" w:hAnsi="Times New Roman"/>
                <w:bCs/>
                <w:sz w:val="28"/>
                <w:szCs w:val="28"/>
              </w:rPr>
              <w:t>Проблема продовжить існувати.</w:t>
            </w:r>
          </w:p>
        </w:tc>
      </w:tr>
      <w:tr w:rsidR="009C19E1" w:rsidRPr="00D6549D" w14:paraId="58FAFAF0" w14:textId="77777777" w:rsidTr="00571218">
        <w:tc>
          <w:tcPr>
            <w:tcW w:w="2630" w:type="dxa"/>
            <w:tcBorders>
              <w:top w:val="single" w:sz="4" w:space="0" w:color="auto"/>
              <w:left w:val="single" w:sz="4" w:space="0" w:color="auto"/>
              <w:bottom w:val="single" w:sz="4" w:space="0" w:color="auto"/>
              <w:right w:val="single" w:sz="4" w:space="0" w:color="auto"/>
            </w:tcBorders>
            <w:hideMark/>
          </w:tcPr>
          <w:p w14:paraId="14903FC6" w14:textId="77777777" w:rsidR="009C19E1" w:rsidRPr="00D6549D" w:rsidRDefault="009C19E1" w:rsidP="00DD0666">
            <w:pPr>
              <w:tabs>
                <w:tab w:val="left" w:pos="1406"/>
              </w:tabs>
              <w:autoSpaceDE w:val="0"/>
              <w:autoSpaceDN w:val="0"/>
              <w:adjustRightInd w:val="0"/>
              <w:spacing w:after="0" w:line="240" w:lineRule="auto"/>
              <w:jc w:val="both"/>
              <w:rPr>
                <w:rFonts w:ascii="Times New Roman" w:eastAsia="Times New Roman" w:hAnsi="Times New Roman"/>
                <w:bCs/>
                <w:sz w:val="28"/>
                <w:szCs w:val="28"/>
                <w:lang w:eastAsia="uk-UA"/>
              </w:rPr>
            </w:pPr>
            <w:r w:rsidRPr="00D6549D">
              <w:rPr>
                <w:rFonts w:ascii="Times New Roman" w:eastAsia="Times New Roman" w:hAnsi="Times New Roman"/>
                <w:bCs/>
                <w:sz w:val="28"/>
                <w:szCs w:val="28"/>
                <w:lang w:eastAsia="uk-UA"/>
              </w:rPr>
              <w:t xml:space="preserve">Альтернатива 2: </w:t>
            </w:r>
          </w:p>
        </w:tc>
        <w:tc>
          <w:tcPr>
            <w:tcW w:w="2975" w:type="dxa"/>
            <w:tcBorders>
              <w:top w:val="single" w:sz="4" w:space="0" w:color="auto"/>
              <w:left w:val="single" w:sz="4" w:space="0" w:color="auto"/>
              <w:bottom w:val="single" w:sz="4" w:space="0" w:color="auto"/>
              <w:right w:val="single" w:sz="4" w:space="0" w:color="auto"/>
            </w:tcBorders>
            <w:hideMark/>
          </w:tcPr>
          <w:p w14:paraId="7CEB56C8" w14:textId="77777777" w:rsidR="009C19E1" w:rsidRPr="00D6549D" w:rsidRDefault="009C19E1" w:rsidP="00DD0666">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D6549D">
              <w:rPr>
                <w:rFonts w:ascii="Times New Roman" w:eastAsia="Times New Roman" w:hAnsi="Times New Roman"/>
                <w:bCs/>
                <w:sz w:val="28"/>
                <w:szCs w:val="28"/>
                <w:lang w:eastAsia="uk-UA"/>
              </w:rPr>
              <w:t>3</w:t>
            </w:r>
          </w:p>
        </w:tc>
        <w:tc>
          <w:tcPr>
            <w:tcW w:w="4460" w:type="dxa"/>
            <w:tcBorders>
              <w:top w:val="single" w:sz="4" w:space="0" w:color="auto"/>
              <w:left w:val="single" w:sz="4" w:space="0" w:color="auto"/>
              <w:bottom w:val="single" w:sz="4" w:space="0" w:color="auto"/>
              <w:right w:val="single" w:sz="4" w:space="0" w:color="auto"/>
            </w:tcBorders>
            <w:hideMark/>
          </w:tcPr>
          <w:p w14:paraId="6B6D3E46" w14:textId="77777777" w:rsidR="009C19E1" w:rsidRPr="00D6549D" w:rsidRDefault="009C19E1" w:rsidP="00DD0666">
            <w:pPr>
              <w:spacing w:after="0" w:line="240" w:lineRule="auto"/>
              <w:jc w:val="both"/>
              <w:rPr>
                <w:rFonts w:ascii="Times New Roman" w:hAnsi="Times New Roman"/>
                <w:bCs/>
                <w:sz w:val="28"/>
                <w:szCs w:val="28"/>
              </w:rPr>
            </w:pPr>
            <w:r w:rsidRPr="00D6549D">
              <w:rPr>
                <w:rFonts w:ascii="Times New Roman" w:hAnsi="Times New Roman"/>
                <w:bCs/>
                <w:sz w:val="28"/>
                <w:szCs w:val="28"/>
              </w:rPr>
              <w:t xml:space="preserve">Зазначений спосіб є ефективним з точки зору інтересів держави та громадськості, адже прийняття акта та функціонування Реєстру спростить доступ громадськості до інформації про викиди та перенесення забруднюючих речовин, </w:t>
            </w:r>
            <w:r w:rsidRPr="00D6549D">
              <w:rPr>
                <w:rFonts w:ascii="Times New Roman" w:hAnsi="Times New Roman"/>
                <w:color w:val="000000"/>
                <w:sz w:val="28"/>
                <w:szCs w:val="28"/>
              </w:rPr>
              <w:t>допоможе державі відслідковувати утворення, викиди і перенесення забруднювачів у часі і просторі; аналізувати зменшення викидів і встановлювати пріоритети у скороченні потенційно найбільш шкідливих викидів, сприятиме покращенню стану довкілля</w:t>
            </w:r>
          </w:p>
        </w:tc>
      </w:tr>
    </w:tbl>
    <w:p w14:paraId="2F79BE9A" w14:textId="77777777" w:rsidR="009C19E1" w:rsidRPr="00D6549D" w:rsidRDefault="009C19E1" w:rsidP="009C19E1">
      <w:pPr>
        <w:widowControl w:val="0"/>
        <w:autoSpaceDE w:val="0"/>
        <w:autoSpaceDN w:val="0"/>
        <w:adjustRightInd w:val="0"/>
        <w:spacing w:after="0" w:line="240" w:lineRule="auto"/>
        <w:rPr>
          <w:rFonts w:ascii="Times New Roman" w:eastAsia="Times New Roman" w:hAnsi="Times New Roman"/>
          <w:sz w:val="28"/>
          <w:szCs w:val="28"/>
          <w:lang w:eastAsia="uk-UA"/>
        </w:rPr>
      </w:pPr>
      <w:r w:rsidRPr="00D6549D">
        <w:rPr>
          <w:rFonts w:ascii="Times New Roman" w:eastAsia="Times New Roman" w:hAnsi="Times New Roman"/>
          <w:bCs/>
          <w:sz w:val="28"/>
          <w:szCs w:val="28"/>
          <w:lang w:eastAsia="uk-UA"/>
        </w:rPr>
        <w:t xml:space="preserve"> </w:t>
      </w:r>
    </w:p>
    <w:p w14:paraId="6C91E59F" w14:textId="77777777" w:rsidR="009C19E1" w:rsidRPr="00D6549D" w:rsidRDefault="009C19E1" w:rsidP="009C19E1">
      <w:pPr>
        <w:widowControl w:val="0"/>
        <w:autoSpaceDE w:val="0"/>
        <w:autoSpaceDN w:val="0"/>
        <w:adjustRightInd w:val="0"/>
        <w:spacing w:after="0" w:line="240" w:lineRule="auto"/>
        <w:jc w:val="both"/>
        <w:rPr>
          <w:rFonts w:ascii="Times New Roman" w:eastAsia="Times New Roman" w:hAnsi="Times New Roman"/>
          <w:bCs/>
          <w:sz w:val="28"/>
          <w:szCs w:val="28"/>
          <w:lang w:eastAsia="uk-UA"/>
        </w:rPr>
      </w:pPr>
    </w:p>
    <w:p w14:paraId="3422F023" w14:textId="77777777" w:rsidR="009C19E1" w:rsidRPr="00D6549D" w:rsidRDefault="009C19E1" w:rsidP="009C19E1">
      <w:pPr>
        <w:widowControl w:val="0"/>
        <w:autoSpaceDE w:val="0"/>
        <w:autoSpaceDN w:val="0"/>
        <w:adjustRightInd w:val="0"/>
        <w:spacing w:after="0" w:line="240" w:lineRule="auto"/>
        <w:jc w:val="both"/>
        <w:rPr>
          <w:rFonts w:ascii="Times New Roman" w:eastAsia="Times New Roman" w:hAnsi="Times New Roman"/>
          <w:bCs/>
          <w:sz w:val="28"/>
          <w:szCs w:val="28"/>
          <w:lang w:eastAsia="uk-UA"/>
        </w:rPr>
      </w:pPr>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981"/>
        <w:gridCol w:w="2130"/>
        <w:gridCol w:w="2834"/>
        <w:gridCol w:w="2042"/>
      </w:tblGrid>
      <w:tr w:rsidR="009C19E1" w:rsidRPr="00D6549D" w14:paraId="57E3210D" w14:textId="77777777" w:rsidTr="003D4E82">
        <w:trPr>
          <w:jc w:val="center"/>
        </w:trPr>
        <w:tc>
          <w:tcPr>
            <w:tcW w:w="2981" w:type="dxa"/>
            <w:tcBorders>
              <w:top w:val="single" w:sz="4" w:space="0" w:color="auto"/>
              <w:left w:val="single" w:sz="4" w:space="0" w:color="auto"/>
              <w:bottom w:val="single" w:sz="4" w:space="0" w:color="auto"/>
              <w:right w:val="single" w:sz="4" w:space="0" w:color="auto"/>
            </w:tcBorders>
            <w:hideMark/>
          </w:tcPr>
          <w:p w14:paraId="3B632D6E" w14:textId="77777777" w:rsidR="009C19E1" w:rsidRPr="00D6549D" w:rsidRDefault="009C19E1" w:rsidP="00DD0666">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D6549D">
              <w:rPr>
                <w:rFonts w:ascii="Times New Roman" w:eastAsia="Times New Roman" w:hAnsi="Times New Roman"/>
                <w:b/>
                <w:bCs/>
                <w:sz w:val="28"/>
                <w:szCs w:val="28"/>
                <w:lang w:eastAsia="uk-UA"/>
              </w:rPr>
              <w:t>Рейтинг результативності</w:t>
            </w:r>
          </w:p>
        </w:tc>
        <w:tc>
          <w:tcPr>
            <w:tcW w:w="2130" w:type="dxa"/>
            <w:tcBorders>
              <w:top w:val="single" w:sz="4" w:space="0" w:color="auto"/>
              <w:left w:val="single" w:sz="4" w:space="0" w:color="auto"/>
              <w:bottom w:val="single" w:sz="4" w:space="0" w:color="auto"/>
              <w:right w:val="single" w:sz="4" w:space="0" w:color="auto"/>
            </w:tcBorders>
            <w:hideMark/>
          </w:tcPr>
          <w:p w14:paraId="66D2B012" w14:textId="77777777" w:rsidR="009C19E1" w:rsidRPr="00D6549D" w:rsidRDefault="009C19E1" w:rsidP="00DD0666">
            <w:pPr>
              <w:tabs>
                <w:tab w:val="left" w:pos="1406"/>
              </w:tabs>
              <w:autoSpaceDE w:val="0"/>
              <w:autoSpaceDN w:val="0"/>
              <w:adjustRightInd w:val="0"/>
              <w:spacing w:after="0" w:line="240" w:lineRule="auto"/>
              <w:jc w:val="center"/>
              <w:rPr>
                <w:rFonts w:ascii="Times New Roman" w:eastAsia="Times New Roman" w:hAnsi="Times New Roman"/>
                <w:b/>
                <w:bCs/>
                <w:sz w:val="28"/>
                <w:szCs w:val="28"/>
                <w:lang w:eastAsia="uk-UA"/>
              </w:rPr>
            </w:pPr>
            <w:r w:rsidRPr="00D6549D">
              <w:rPr>
                <w:rFonts w:ascii="Times New Roman" w:eastAsia="Times New Roman" w:hAnsi="Times New Roman"/>
                <w:b/>
                <w:bCs/>
                <w:sz w:val="28"/>
                <w:szCs w:val="28"/>
                <w:lang w:eastAsia="uk-UA"/>
              </w:rPr>
              <w:t>Вигоди</w:t>
            </w:r>
            <w:r w:rsidRPr="00D6549D">
              <w:rPr>
                <w:rFonts w:ascii="Times New Roman" w:eastAsia="Times New Roman" w:hAnsi="Times New Roman"/>
                <w:b/>
                <w:bCs/>
                <w:sz w:val="28"/>
                <w:szCs w:val="28"/>
                <w:lang w:eastAsia="uk-UA"/>
              </w:rPr>
              <w:br/>
              <w:t>(підсумок)</w:t>
            </w:r>
          </w:p>
        </w:tc>
        <w:tc>
          <w:tcPr>
            <w:tcW w:w="2834" w:type="dxa"/>
            <w:tcBorders>
              <w:top w:val="single" w:sz="4" w:space="0" w:color="auto"/>
              <w:left w:val="single" w:sz="4" w:space="0" w:color="auto"/>
              <w:bottom w:val="single" w:sz="4" w:space="0" w:color="auto"/>
              <w:right w:val="single" w:sz="4" w:space="0" w:color="auto"/>
            </w:tcBorders>
            <w:hideMark/>
          </w:tcPr>
          <w:p w14:paraId="3BB99DF2" w14:textId="77777777" w:rsidR="009C19E1" w:rsidRPr="00D6549D" w:rsidRDefault="009C19E1" w:rsidP="00DD0666">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D6549D">
              <w:rPr>
                <w:rFonts w:ascii="Times New Roman" w:eastAsia="Times New Roman" w:hAnsi="Times New Roman"/>
                <w:b/>
                <w:sz w:val="28"/>
                <w:szCs w:val="28"/>
                <w:lang w:eastAsia="uk-UA"/>
              </w:rPr>
              <w:t>Витрати</w:t>
            </w:r>
            <w:r w:rsidRPr="00D6549D">
              <w:rPr>
                <w:rFonts w:ascii="Times New Roman" w:eastAsia="Times New Roman" w:hAnsi="Times New Roman"/>
                <w:b/>
                <w:sz w:val="28"/>
                <w:szCs w:val="28"/>
                <w:lang w:eastAsia="uk-UA"/>
              </w:rPr>
              <w:br/>
              <w:t xml:space="preserve">(підсумок) </w:t>
            </w:r>
          </w:p>
        </w:tc>
        <w:tc>
          <w:tcPr>
            <w:tcW w:w="2042" w:type="dxa"/>
            <w:tcBorders>
              <w:top w:val="single" w:sz="4" w:space="0" w:color="auto"/>
              <w:left w:val="single" w:sz="4" w:space="0" w:color="auto"/>
              <w:bottom w:val="single" w:sz="4" w:space="0" w:color="auto"/>
              <w:right w:val="single" w:sz="4" w:space="0" w:color="auto"/>
            </w:tcBorders>
            <w:hideMark/>
          </w:tcPr>
          <w:p w14:paraId="5AED2CF9" w14:textId="77777777" w:rsidR="009C19E1" w:rsidRPr="00D6549D" w:rsidRDefault="009C19E1" w:rsidP="00DD0666">
            <w:pPr>
              <w:tabs>
                <w:tab w:val="left" w:pos="1406"/>
              </w:tabs>
              <w:autoSpaceDE w:val="0"/>
              <w:autoSpaceDN w:val="0"/>
              <w:adjustRightInd w:val="0"/>
              <w:spacing w:after="0" w:line="240" w:lineRule="auto"/>
              <w:jc w:val="center"/>
              <w:rPr>
                <w:rFonts w:ascii="Times New Roman" w:eastAsia="Times New Roman" w:hAnsi="Times New Roman"/>
                <w:b/>
                <w:sz w:val="28"/>
                <w:szCs w:val="28"/>
                <w:lang w:eastAsia="uk-UA"/>
              </w:rPr>
            </w:pPr>
            <w:r w:rsidRPr="00D6549D">
              <w:rPr>
                <w:rFonts w:ascii="Times New Roman" w:eastAsia="Times New Roman" w:hAnsi="Times New Roman"/>
                <w:b/>
                <w:sz w:val="28"/>
                <w:szCs w:val="28"/>
                <w:lang w:eastAsia="uk-UA"/>
              </w:rPr>
              <w:t>Обґрунтування відповідного місця альтернативи у рейтингу</w:t>
            </w:r>
          </w:p>
        </w:tc>
      </w:tr>
      <w:tr w:rsidR="009C19E1" w:rsidRPr="00D6549D" w14:paraId="127DADA8" w14:textId="77777777" w:rsidTr="003D4E82">
        <w:trPr>
          <w:jc w:val="center"/>
        </w:trPr>
        <w:tc>
          <w:tcPr>
            <w:tcW w:w="2981" w:type="dxa"/>
            <w:tcBorders>
              <w:top w:val="single" w:sz="4" w:space="0" w:color="auto"/>
              <w:left w:val="single" w:sz="4" w:space="0" w:color="auto"/>
              <w:bottom w:val="single" w:sz="4" w:space="0" w:color="auto"/>
              <w:right w:val="single" w:sz="4" w:space="0" w:color="auto"/>
            </w:tcBorders>
            <w:hideMark/>
          </w:tcPr>
          <w:p w14:paraId="3F77CC56" w14:textId="77777777" w:rsidR="009C19E1" w:rsidRPr="00D6549D" w:rsidRDefault="009C19E1" w:rsidP="00DD0666">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D6549D">
              <w:rPr>
                <w:rFonts w:ascii="Times New Roman" w:eastAsia="Times New Roman" w:hAnsi="Times New Roman"/>
                <w:bCs/>
                <w:sz w:val="28"/>
                <w:szCs w:val="28"/>
                <w:lang w:eastAsia="uk-UA"/>
              </w:rPr>
              <w:t>Альтернатива 2:</w:t>
            </w:r>
          </w:p>
        </w:tc>
        <w:tc>
          <w:tcPr>
            <w:tcW w:w="2130" w:type="dxa"/>
            <w:tcBorders>
              <w:top w:val="single" w:sz="4" w:space="0" w:color="auto"/>
              <w:left w:val="single" w:sz="4" w:space="0" w:color="auto"/>
              <w:bottom w:val="single" w:sz="4" w:space="0" w:color="auto"/>
              <w:right w:val="single" w:sz="4" w:space="0" w:color="auto"/>
            </w:tcBorders>
            <w:hideMark/>
          </w:tcPr>
          <w:p w14:paraId="71E6C632" w14:textId="77777777" w:rsidR="009C19E1" w:rsidRPr="00D6549D" w:rsidRDefault="009C19E1" w:rsidP="00DD0666">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D6549D">
              <w:rPr>
                <w:rFonts w:ascii="Times New Roman" w:eastAsia="Times New Roman" w:hAnsi="Times New Roman"/>
                <w:bCs/>
                <w:sz w:val="28"/>
                <w:szCs w:val="28"/>
                <w:lang w:eastAsia="uk-UA"/>
              </w:rPr>
              <w:t>Вигоди високі</w:t>
            </w:r>
          </w:p>
        </w:tc>
        <w:tc>
          <w:tcPr>
            <w:tcW w:w="2834" w:type="dxa"/>
            <w:tcBorders>
              <w:top w:val="single" w:sz="4" w:space="0" w:color="auto"/>
              <w:left w:val="single" w:sz="4" w:space="0" w:color="auto"/>
              <w:bottom w:val="single" w:sz="4" w:space="0" w:color="auto"/>
              <w:right w:val="single" w:sz="4" w:space="0" w:color="auto"/>
            </w:tcBorders>
            <w:hideMark/>
          </w:tcPr>
          <w:p w14:paraId="3D4E6CE4" w14:textId="77777777" w:rsidR="009C19E1" w:rsidRPr="00D6549D" w:rsidRDefault="009C19E1" w:rsidP="00DD0666">
            <w:pPr>
              <w:spacing w:after="0" w:line="240" w:lineRule="auto"/>
              <w:jc w:val="both"/>
              <w:rPr>
                <w:rFonts w:ascii="Times New Roman" w:hAnsi="Times New Roman"/>
                <w:bCs/>
                <w:sz w:val="28"/>
                <w:szCs w:val="28"/>
              </w:rPr>
            </w:pPr>
            <w:r w:rsidRPr="00D6549D">
              <w:rPr>
                <w:rFonts w:ascii="Times New Roman" w:hAnsi="Times New Roman"/>
                <w:bCs/>
                <w:sz w:val="28"/>
                <w:szCs w:val="28"/>
              </w:rPr>
              <w:t xml:space="preserve">Передбачаються прийнятні витрати для суб’єктів господарювання </w:t>
            </w:r>
          </w:p>
        </w:tc>
        <w:tc>
          <w:tcPr>
            <w:tcW w:w="2042" w:type="dxa"/>
            <w:tcBorders>
              <w:top w:val="single" w:sz="4" w:space="0" w:color="auto"/>
              <w:left w:val="single" w:sz="4" w:space="0" w:color="auto"/>
              <w:bottom w:val="single" w:sz="4" w:space="0" w:color="auto"/>
              <w:right w:val="single" w:sz="4" w:space="0" w:color="auto"/>
            </w:tcBorders>
            <w:hideMark/>
          </w:tcPr>
          <w:p w14:paraId="04B44312" w14:textId="77777777" w:rsidR="009C19E1" w:rsidRPr="00D6549D" w:rsidRDefault="009C19E1" w:rsidP="00DD0666">
            <w:pPr>
              <w:spacing w:after="0" w:line="240" w:lineRule="auto"/>
              <w:jc w:val="both"/>
              <w:rPr>
                <w:rFonts w:ascii="Times New Roman" w:hAnsi="Times New Roman"/>
                <w:bCs/>
                <w:sz w:val="28"/>
                <w:szCs w:val="28"/>
              </w:rPr>
            </w:pPr>
            <w:r w:rsidRPr="00D6549D">
              <w:rPr>
                <w:rFonts w:ascii="Times New Roman" w:hAnsi="Times New Roman"/>
                <w:bCs/>
                <w:sz w:val="28"/>
                <w:szCs w:val="28"/>
              </w:rPr>
              <w:t xml:space="preserve">Цей спосіб вирішення проблеми є максимально збалансованим, враховуючи інтереси заінтересованих сторін та дає </w:t>
            </w:r>
            <w:r w:rsidRPr="00D6549D">
              <w:rPr>
                <w:rFonts w:ascii="Times New Roman" w:hAnsi="Times New Roman"/>
                <w:bCs/>
                <w:sz w:val="28"/>
                <w:szCs w:val="28"/>
              </w:rPr>
              <w:lastRenderedPageBreak/>
              <w:t>можливість виконати вимоги Закону</w:t>
            </w:r>
          </w:p>
        </w:tc>
      </w:tr>
      <w:tr w:rsidR="009C19E1" w:rsidRPr="00D6549D" w14:paraId="3953C1B4" w14:textId="77777777" w:rsidTr="003D4E82">
        <w:trPr>
          <w:jc w:val="center"/>
        </w:trPr>
        <w:tc>
          <w:tcPr>
            <w:tcW w:w="2981" w:type="dxa"/>
            <w:tcBorders>
              <w:top w:val="single" w:sz="4" w:space="0" w:color="auto"/>
              <w:left w:val="single" w:sz="4" w:space="0" w:color="auto"/>
              <w:bottom w:val="single" w:sz="4" w:space="0" w:color="auto"/>
              <w:right w:val="single" w:sz="4" w:space="0" w:color="auto"/>
            </w:tcBorders>
          </w:tcPr>
          <w:p w14:paraId="7A7BCEA2" w14:textId="77777777" w:rsidR="009C19E1" w:rsidRPr="00D6549D" w:rsidRDefault="009C19E1" w:rsidP="00DD0666">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D6549D">
              <w:rPr>
                <w:rFonts w:ascii="Times New Roman" w:eastAsia="Times New Roman" w:hAnsi="Times New Roman"/>
                <w:bCs/>
                <w:sz w:val="28"/>
                <w:szCs w:val="28"/>
                <w:lang w:eastAsia="uk-UA"/>
              </w:rPr>
              <w:lastRenderedPageBreak/>
              <w:t>Альтернатива 1:</w:t>
            </w:r>
          </w:p>
          <w:p w14:paraId="7AB31D6D" w14:textId="77777777" w:rsidR="009C19E1" w:rsidRPr="00D6549D" w:rsidRDefault="009C19E1" w:rsidP="00DD0666">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p>
          <w:p w14:paraId="447CD31C" w14:textId="77777777" w:rsidR="009C19E1" w:rsidRPr="00D6549D" w:rsidRDefault="009C19E1" w:rsidP="00DD0666">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p>
        </w:tc>
        <w:tc>
          <w:tcPr>
            <w:tcW w:w="2130" w:type="dxa"/>
            <w:tcBorders>
              <w:top w:val="single" w:sz="4" w:space="0" w:color="auto"/>
              <w:left w:val="single" w:sz="4" w:space="0" w:color="auto"/>
              <w:bottom w:val="single" w:sz="4" w:space="0" w:color="auto"/>
              <w:right w:val="single" w:sz="4" w:space="0" w:color="auto"/>
            </w:tcBorders>
            <w:hideMark/>
          </w:tcPr>
          <w:p w14:paraId="03BBC466" w14:textId="77777777" w:rsidR="009C19E1" w:rsidRPr="00D6549D" w:rsidRDefault="009C19E1" w:rsidP="00DD0666">
            <w:pPr>
              <w:tabs>
                <w:tab w:val="left" w:pos="1406"/>
              </w:tabs>
              <w:autoSpaceDE w:val="0"/>
              <w:autoSpaceDN w:val="0"/>
              <w:adjustRightInd w:val="0"/>
              <w:spacing w:after="0" w:line="240" w:lineRule="auto"/>
              <w:jc w:val="center"/>
              <w:rPr>
                <w:rFonts w:ascii="Times New Roman" w:eastAsia="Times New Roman" w:hAnsi="Times New Roman"/>
                <w:bCs/>
                <w:sz w:val="28"/>
                <w:szCs w:val="28"/>
                <w:lang w:eastAsia="uk-UA"/>
              </w:rPr>
            </w:pPr>
            <w:r w:rsidRPr="00D6549D">
              <w:rPr>
                <w:rFonts w:ascii="Times New Roman" w:eastAsia="Times New Roman" w:hAnsi="Times New Roman"/>
                <w:bCs/>
                <w:sz w:val="28"/>
                <w:szCs w:val="28"/>
                <w:lang w:eastAsia="uk-UA"/>
              </w:rPr>
              <w:t>Вигоди відсутні</w:t>
            </w:r>
          </w:p>
        </w:tc>
        <w:tc>
          <w:tcPr>
            <w:tcW w:w="2834" w:type="dxa"/>
            <w:tcBorders>
              <w:top w:val="single" w:sz="4" w:space="0" w:color="auto"/>
              <w:left w:val="single" w:sz="4" w:space="0" w:color="auto"/>
              <w:bottom w:val="single" w:sz="4" w:space="0" w:color="auto"/>
              <w:right w:val="single" w:sz="4" w:space="0" w:color="auto"/>
            </w:tcBorders>
            <w:hideMark/>
          </w:tcPr>
          <w:p w14:paraId="556A2DC2" w14:textId="77777777" w:rsidR="009C19E1" w:rsidRPr="00D6549D" w:rsidRDefault="009C19E1" w:rsidP="00DD0666">
            <w:pPr>
              <w:spacing w:after="0" w:line="240" w:lineRule="auto"/>
              <w:jc w:val="both"/>
              <w:rPr>
                <w:rFonts w:ascii="Times New Roman" w:hAnsi="Times New Roman"/>
                <w:bCs/>
                <w:color w:val="000000"/>
                <w:sz w:val="28"/>
                <w:szCs w:val="28"/>
              </w:rPr>
            </w:pPr>
            <w:r w:rsidRPr="00D6549D">
              <w:rPr>
                <w:rFonts w:ascii="Times New Roman" w:hAnsi="Times New Roman"/>
                <w:bCs/>
                <w:color w:val="000000"/>
                <w:sz w:val="28"/>
                <w:szCs w:val="28"/>
              </w:rPr>
              <w:t xml:space="preserve">Витрати за рахунок збільшення донарахування сум збитків </w:t>
            </w:r>
            <w:r w:rsidRPr="00D6549D">
              <w:rPr>
                <w:rFonts w:ascii="Times New Roman" w:eastAsia="Times New Roman" w:hAnsi="Times New Roman"/>
                <w:color w:val="000000"/>
                <w:sz w:val="28"/>
                <w:szCs w:val="28"/>
                <w:lang w:eastAsia="ru-RU"/>
              </w:rPr>
              <w:t>за порушення природоохоронного законодавства</w:t>
            </w:r>
          </w:p>
        </w:tc>
        <w:tc>
          <w:tcPr>
            <w:tcW w:w="2042" w:type="dxa"/>
            <w:tcBorders>
              <w:top w:val="single" w:sz="4" w:space="0" w:color="auto"/>
              <w:left w:val="single" w:sz="4" w:space="0" w:color="auto"/>
              <w:bottom w:val="single" w:sz="4" w:space="0" w:color="auto"/>
              <w:right w:val="single" w:sz="4" w:space="0" w:color="auto"/>
            </w:tcBorders>
            <w:hideMark/>
          </w:tcPr>
          <w:p w14:paraId="656A47DC" w14:textId="77777777" w:rsidR="009C19E1" w:rsidRPr="00D6549D" w:rsidRDefault="009C19E1" w:rsidP="00DD0666">
            <w:pPr>
              <w:spacing w:after="0" w:line="240" w:lineRule="auto"/>
              <w:jc w:val="both"/>
              <w:rPr>
                <w:rFonts w:ascii="Times New Roman" w:hAnsi="Times New Roman"/>
                <w:bCs/>
                <w:sz w:val="28"/>
                <w:szCs w:val="28"/>
              </w:rPr>
            </w:pPr>
            <w:r w:rsidRPr="00D6549D">
              <w:rPr>
                <w:rFonts w:ascii="Times New Roman" w:hAnsi="Times New Roman"/>
                <w:bCs/>
                <w:sz w:val="28"/>
                <w:szCs w:val="28"/>
              </w:rPr>
              <w:t>Існуючі проблеми з доступом до інформації залишаться, вимоги Закону не виконуватимуться.</w:t>
            </w:r>
          </w:p>
        </w:tc>
      </w:tr>
    </w:tbl>
    <w:p w14:paraId="5D3AD6C1" w14:textId="77777777" w:rsidR="009C19E1" w:rsidRPr="00D6549D" w:rsidRDefault="009C19E1" w:rsidP="009C19E1">
      <w:pPr>
        <w:spacing w:after="0" w:line="240" w:lineRule="auto"/>
        <w:ind w:firstLine="709"/>
        <w:jc w:val="both"/>
        <w:rPr>
          <w:rFonts w:ascii="Times New Roman" w:hAnsi="Times New Roman"/>
          <w:sz w:val="28"/>
          <w:szCs w:val="28"/>
        </w:rPr>
      </w:pPr>
    </w:p>
    <w:tbl>
      <w:tblPr>
        <w:tblW w:w="9957"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20"/>
        <w:gridCol w:w="4022"/>
        <w:gridCol w:w="3715"/>
      </w:tblGrid>
      <w:tr w:rsidR="009C19E1" w:rsidRPr="00D6549D" w14:paraId="535C2268" w14:textId="77777777" w:rsidTr="003D4E82">
        <w:tc>
          <w:tcPr>
            <w:tcW w:w="222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54D8514" w14:textId="77777777" w:rsidR="009C19E1" w:rsidRPr="00D6549D" w:rsidRDefault="009C19E1" w:rsidP="00DD0666">
            <w:pPr>
              <w:spacing w:after="0"/>
              <w:ind w:firstLine="708"/>
              <w:rPr>
                <w:rFonts w:ascii="Times New Roman" w:eastAsia="Arial" w:hAnsi="Times New Roman"/>
                <w:b/>
                <w:color w:val="000000"/>
                <w:sz w:val="28"/>
                <w:szCs w:val="28"/>
                <w:lang w:eastAsia="ru-RU"/>
              </w:rPr>
            </w:pPr>
            <w:r w:rsidRPr="00D6549D">
              <w:rPr>
                <w:rFonts w:ascii="Times New Roman" w:eastAsia="Times New Roman" w:hAnsi="Times New Roman"/>
                <w:b/>
                <w:color w:val="000000"/>
                <w:sz w:val="28"/>
                <w:szCs w:val="28"/>
                <w:lang w:eastAsia="ru-RU"/>
              </w:rPr>
              <w:t>Рейтинг</w:t>
            </w:r>
          </w:p>
        </w:tc>
        <w:tc>
          <w:tcPr>
            <w:tcW w:w="402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9F7175F" w14:textId="77777777" w:rsidR="009C19E1" w:rsidRPr="00D6549D" w:rsidRDefault="009C19E1" w:rsidP="00DD0666">
            <w:pPr>
              <w:spacing w:after="0"/>
              <w:jc w:val="center"/>
              <w:rPr>
                <w:rFonts w:ascii="Times New Roman" w:eastAsia="Arial" w:hAnsi="Times New Roman"/>
                <w:b/>
                <w:color w:val="000000"/>
                <w:sz w:val="28"/>
                <w:szCs w:val="28"/>
                <w:lang w:eastAsia="ru-RU"/>
              </w:rPr>
            </w:pPr>
            <w:r w:rsidRPr="00D6549D">
              <w:rPr>
                <w:rFonts w:ascii="Times New Roman" w:eastAsia="Times New Roman" w:hAnsi="Times New Roman"/>
                <w:b/>
                <w:color w:val="000000"/>
                <w:sz w:val="28"/>
                <w:szCs w:val="28"/>
                <w:lang w:eastAsia="ru-RU"/>
              </w:rPr>
              <w:t>Аргументи щодо переваги обраної альтернативи/причини відмови від альтернативи</w:t>
            </w:r>
          </w:p>
        </w:tc>
        <w:tc>
          <w:tcPr>
            <w:tcW w:w="3715" w:type="dxa"/>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14:paraId="17487FD1" w14:textId="77777777" w:rsidR="009C19E1" w:rsidRPr="00D6549D" w:rsidRDefault="009C19E1" w:rsidP="00DD0666">
            <w:pPr>
              <w:spacing w:after="0"/>
              <w:jc w:val="center"/>
              <w:rPr>
                <w:rFonts w:ascii="Times New Roman" w:eastAsia="Arial" w:hAnsi="Times New Roman"/>
                <w:b/>
                <w:color w:val="000000"/>
                <w:sz w:val="28"/>
                <w:szCs w:val="28"/>
                <w:lang w:eastAsia="ru-RU"/>
              </w:rPr>
            </w:pPr>
            <w:r w:rsidRPr="00D6549D">
              <w:rPr>
                <w:rFonts w:ascii="Times New Roman" w:eastAsia="Times New Roman" w:hAnsi="Times New Roman"/>
                <w:b/>
                <w:color w:val="000000"/>
                <w:sz w:val="28"/>
                <w:szCs w:val="28"/>
                <w:lang w:eastAsia="ru-RU"/>
              </w:rPr>
              <w:t>Оцінка ризику зовнішніх чинників на дію запропонованого регуляторного акта</w:t>
            </w:r>
          </w:p>
        </w:tc>
      </w:tr>
      <w:tr w:rsidR="009C19E1" w:rsidRPr="00D6549D" w14:paraId="18EF6E45" w14:textId="77777777" w:rsidTr="003D4E82">
        <w:tc>
          <w:tcPr>
            <w:tcW w:w="22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0A0D370" w14:textId="77777777" w:rsidR="009C19E1" w:rsidRPr="00D6549D" w:rsidRDefault="009C19E1" w:rsidP="00DD0666">
            <w:pPr>
              <w:widowControl w:val="0"/>
              <w:spacing w:after="0"/>
              <w:rPr>
                <w:rFonts w:ascii="Times New Roman" w:eastAsia="Arial" w:hAnsi="Times New Roman"/>
                <w:color w:val="000000"/>
                <w:sz w:val="28"/>
                <w:szCs w:val="28"/>
                <w:lang w:eastAsia="ru-RU"/>
              </w:rPr>
            </w:pPr>
            <w:r w:rsidRPr="00D6549D">
              <w:rPr>
                <w:rFonts w:ascii="Times New Roman" w:eastAsia="Times New Roman" w:hAnsi="Times New Roman"/>
                <w:color w:val="000000"/>
                <w:sz w:val="28"/>
                <w:szCs w:val="28"/>
                <w:lang w:eastAsia="ru-RU"/>
              </w:rPr>
              <w:t>Альтернатива 1</w:t>
            </w:r>
          </w:p>
        </w:tc>
        <w:tc>
          <w:tcPr>
            <w:tcW w:w="402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04DC397F" w14:textId="77777777" w:rsidR="009C19E1" w:rsidRPr="00D6549D" w:rsidRDefault="009C19E1" w:rsidP="00DD0666">
            <w:pPr>
              <w:widowControl w:val="0"/>
              <w:spacing w:after="0" w:line="240" w:lineRule="auto"/>
              <w:ind w:left="234"/>
              <w:jc w:val="both"/>
              <w:rPr>
                <w:rFonts w:ascii="Times New Roman" w:eastAsia="Times New Roman" w:hAnsi="Times New Roman"/>
                <w:color w:val="000000"/>
                <w:sz w:val="28"/>
                <w:szCs w:val="28"/>
              </w:rPr>
            </w:pPr>
            <w:r w:rsidRPr="00D6549D">
              <w:rPr>
                <w:rFonts w:ascii="Times New Roman" w:eastAsia="Times New Roman" w:hAnsi="Times New Roman"/>
                <w:color w:val="000000"/>
                <w:sz w:val="28"/>
                <w:szCs w:val="28"/>
              </w:rPr>
              <w:t>Дана альтернатива не здатна вирішити проблеми, що наведені у розділі І документу.</w:t>
            </w:r>
          </w:p>
        </w:tc>
        <w:tc>
          <w:tcPr>
            <w:tcW w:w="37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0F966D65" w14:textId="77777777" w:rsidR="009C19E1" w:rsidRPr="00D6549D" w:rsidRDefault="009C19E1" w:rsidP="00DD0666">
            <w:pPr>
              <w:widowControl w:val="0"/>
              <w:tabs>
                <w:tab w:val="left" w:pos="3069"/>
              </w:tabs>
              <w:spacing w:after="0" w:line="240" w:lineRule="auto"/>
              <w:jc w:val="center"/>
              <w:rPr>
                <w:rFonts w:ascii="Times New Roman" w:eastAsia="Times New Roman" w:hAnsi="Times New Roman"/>
                <w:color w:val="000000"/>
                <w:sz w:val="28"/>
                <w:szCs w:val="28"/>
              </w:rPr>
            </w:pPr>
            <w:r w:rsidRPr="00D6549D">
              <w:rPr>
                <w:rFonts w:ascii="Times New Roman" w:eastAsia="Times New Roman" w:hAnsi="Times New Roman"/>
                <w:color w:val="000000"/>
                <w:sz w:val="28"/>
                <w:szCs w:val="28"/>
              </w:rPr>
              <w:t>Х</w:t>
            </w:r>
          </w:p>
        </w:tc>
      </w:tr>
      <w:tr w:rsidR="009C19E1" w:rsidRPr="00D6549D" w14:paraId="04DE4561" w14:textId="77777777" w:rsidTr="003D4E82">
        <w:tc>
          <w:tcPr>
            <w:tcW w:w="222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46617D9" w14:textId="77777777" w:rsidR="009C19E1" w:rsidRPr="00D6549D" w:rsidRDefault="009C19E1" w:rsidP="00DD0666">
            <w:pPr>
              <w:spacing w:after="0"/>
              <w:jc w:val="both"/>
              <w:rPr>
                <w:rFonts w:ascii="Times New Roman" w:eastAsia="Times New Roman" w:hAnsi="Times New Roman"/>
                <w:color w:val="000000"/>
                <w:sz w:val="28"/>
                <w:szCs w:val="28"/>
                <w:lang w:eastAsia="ru-RU"/>
              </w:rPr>
            </w:pPr>
            <w:r w:rsidRPr="00D6549D">
              <w:rPr>
                <w:rFonts w:ascii="Times New Roman" w:eastAsia="Times New Roman" w:hAnsi="Times New Roman"/>
                <w:color w:val="000000"/>
                <w:sz w:val="28"/>
                <w:szCs w:val="28"/>
                <w:lang w:eastAsia="ru-RU"/>
              </w:rPr>
              <w:t>Альтернатива 2</w:t>
            </w:r>
          </w:p>
        </w:tc>
        <w:tc>
          <w:tcPr>
            <w:tcW w:w="4022" w:type="dxa"/>
            <w:tcBorders>
              <w:top w:val="single" w:sz="6" w:space="0" w:color="000000"/>
              <w:left w:val="single" w:sz="6" w:space="0" w:color="000000"/>
              <w:bottom w:val="single" w:sz="6" w:space="0" w:color="000000"/>
              <w:right w:val="single" w:sz="6" w:space="0" w:color="000000"/>
            </w:tcBorders>
            <w:hideMark/>
          </w:tcPr>
          <w:p w14:paraId="4BAD9DF2" w14:textId="77777777" w:rsidR="009C19E1" w:rsidRPr="00D6549D" w:rsidRDefault="009C19E1" w:rsidP="00DD0666">
            <w:pPr>
              <w:tabs>
                <w:tab w:val="left" w:pos="9540"/>
              </w:tabs>
              <w:spacing w:after="0"/>
              <w:ind w:left="186" w:right="41"/>
              <w:jc w:val="both"/>
              <w:rPr>
                <w:rFonts w:ascii="Times New Roman" w:eastAsia="Times New Roman" w:hAnsi="Times New Roman"/>
                <w:color w:val="000000"/>
                <w:sz w:val="28"/>
                <w:szCs w:val="28"/>
                <w:lang w:eastAsia="ru-RU"/>
              </w:rPr>
            </w:pPr>
            <w:r w:rsidRPr="00D6549D">
              <w:rPr>
                <w:rFonts w:ascii="Times New Roman" w:eastAsia="Times New Roman" w:hAnsi="Times New Roman"/>
                <w:color w:val="000000"/>
                <w:sz w:val="28"/>
                <w:szCs w:val="28"/>
              </w:rPr>
              <w:t>Дана альтернатива є найбільш доцільною з огляду на поточний стан проблеми та потенційного співвідношення витрат пов’язаних із запровадженням альтернативи та переваг від її впровадження.</w:t>
            </w:r>
          </w:p>
        </w:tc>
        <w:tc>
          <w:tcPr>
            <w:tcW w:w="37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5E913D01" w14:textId="77777777" w:rsidR="009C19E1" w:rsidRPr="00D6549D" w:rsidRDefault="009C19E1" w:rsidP="00DD0666">
            <w:pPr>
              <w:widowControl w:val="0"/>
              <w:spacing w:after="0" w:line="240" w:lineRule="auto"/>
              <w:jc w:val="center"/>
              <w:rPr>
                <w:rFonts w:ascii="Times New Roman" w:eastAsia="Times New Roman" w:hAnsi="Times New Roman"/>
                <w:color w:val="000000"/>
                <w:sz w:val="28"/>
                <w:szCs w:val="28"/>
              </w:rPr>
            </w:pPr>
            <w:r w:rsidRPr="00D6549D">
              <w:rPr>
                <w:rFonts w:ascii="Times New Roman" w:eastAsia="Times New Roman" w:hAnsi="Times New Roman"/>
                <w:color w:val="000000"/>
                <w:sz w:val="28"/>
                <w:szCs w:val="28"/>
              </w:rPr>
              <w:t>Х</w:t>
            </w:r>
          </w:p>
        </w:tc>
      </w:tr>
    </w:tbl>
    <w:p w14:paraId="5E1850EF" w14:textId="77777777" w:rsidR="009C19E1" w:rsidRPr="00D6549D" w:rsidRDefault="009C19E1" w:rsidP="009C19E1">
      <w:pPr>
        <w:spacing w:after="0" w:line="240" w:lineRule="auto"/>
        <w:ind w:firstLine="709"/>
        <w:jc w:val="both"/>
        <w:rPr>
          <w:rFonts w:ascii="Times New Roman" w:hAnsi="Times New Roman"/>
          <w:sz w:val="28"/>
          <w:szCs w:val="28"/>
        </w:rPr>
      </w:pPr>
    </w:p>
    <w:p w14:paraId="590430E4" w14:textId="09B60075" w:rsidR="009C19E1" w:rsidRDefault="009C19E1" w:rsidP="009C19E1">
      <w:pPr>
        <w:spacing w:after="0" w:line="240" w:lineRule="auto"/>
        <w:ind w:firstLine="709"/>
        <w:jc w:val="both"/>
        <w:rPr>
          <w:rFonts w:ascii="Times New Roman" w:hAnsi="Times New Roman"/>
          <w:b/>
          <w:sz w:val="28"/>
          <w:szCs w:val="28"/>
        </w:rPr>
      </w:pPr>
      <w:r w:rsidRPr="00D6549D">
        <w:rPr>
          <w:rFonts w:ascii="Times New Roman" w:hAnsi="Times New Roman"/>
          <w:b/>
          <w:sz w:val="28"/>
          <w:szCs w:val="28"/>
        </w:rPr>
        <w:t>V. Механізми та заходи, які забезпечать розв’язання визначеної проблеми</w:t>
      </w:r>
    </w:p>
    <w:p w14:paraId="263C4712" w14:textId="77777777" w:rsidR="00075013" w:rsidRPr="00D6549D" w:rsidRDefault="00075013" w:rsidP="009C19E1">
      <w:pPr>
        <w:spacing w:after="0" w:line="240" w:lineRule="auto"/>
        <w:ind w:firstLine="709"/>
        <w:jc w:val="both"/>
        <w:rPr>
          <w:rFonts w:ascii="Times New Roman" w:hAnsi="Times New Roman"/>
          <w:b/>
          <w:sz w:val="28"/>
          <w:szCs w:val="28"/>
        </w:rPr>
      </w:pPr>
    </w:p>
    <w:p w14:paraId="10D48EF8" w14:textId="77777777" w:rsidR="009C19E1" w:rsidRPr="00D6549D" w:rsidRDefault="009C19E1" w:rsidP="009C19E1">
      <w:pPr>
        <w:spacing w:after="0" w:line="240" w:lineRule="auto"/>
        <w:ind w:firstLine="709"/>
        <w:jc w:val="both"/>
        <w:rPr>
          <w:rFonts w:ascii="Times New Roman" w:hAnsi="Times New Roman"/>
          <w:sz w:val="28"/>
          <w:szCs w:val="28"/>
        </w:rPr>
      </w:pPr>
      <w:r w:rsidRPr="00D6549D">
        <w:rPr>
          <w:rFonts w:ascii="Times New Roman" w:hAnsi="Times New Roman"/>
          <w:sz w:val="28"/>
          <w:szCs w:val="28"/>
        </w:rPr>
        <w:t>Прийняття акта дозволить запровадити організаційні засади функціонування Реєстру, що в свою чергу буде сприяти формуванню та реалізації уповноваженим органом державної екологічної політики щодо контролю над викидами та перенесенням забруднюючих речовин і надасть дієвий інструмент для прийняття найкращих управлінських рішень у сфері охорони довкілля.</w:t>
      </w:r>
    </w:p>
    <w:p w14:paraId="457D8866" w14:textId="77777777" w:rsidR="009C19E1" w:rsidRPr="00D6549D" w:rsidRDefault="009C19E1" w:rsidP="009C19E1">
      <w:pPr>
        <w:spacing w:after="0" w:line="240" w:lineRule="auto"/>
        <w:ind w:firstLine="709"/>
        <w:jc w:val="both"/>
        <w:rPr>
          <w:rFonts w:ascii="Times New Roman" w:hAnsi="Times New Roman"/>
          <w:bCs/>
          <w:sz w:val="28"/>
          <w:szCs w:val="28"/>
        </w:rPr>
      </w:pPr>
      <w:r w:rsidRPr="00D6549D">
        <w:rPr>
          <w:rFonts w:ascii="Times New Roman" w:hAnsi="Times New Roman"/>
          <w:bCs/>
          <w:sz w:val="28"/>
          <w:szCs w:val="28"/>
        </w:rPr>
        <w:lastRenderedPageBreak/>
        <w:t xml:space="preserve">Для впровадження цього акта необхідно здійснити такі заходи: </w:t>
      </w:r>
    </w:p>
    <w:p w14:paraId="7BE695C1" w14:textId="77777777" w:rsidR="009C19E1" w:rsidRPr="00D6549D" w:rsidRDefault="009C19E1" w:rsidP="009C19E1">
      <w:pPr>
        <w:spacing w:after="0" w:line="240" w:lineRule="auto"/>
        <w:ind w:firstLine="709"/>
        <w:jc w:val="both"/>
        <w:rPr>
          <w:rFonts w:ascii="Times New Roman" w:hAnsi="Times New Roman"/>
          <w:bCs/>
          <w:sz w:val="28"/>
          <w:szCs w:val="28"/>
        </w:rPr>
      </w:pPr>
      <w:r w:rsidRPr="00D6549D">
        <w:rPr>
          <w:rFonts w:ascii="Times New Roman" w:hAnsi="Times New Roman"/>
          <w:bCs/>
          <w:sz w:val="28"/>
          <w:szCs w:val="28"/>
        </w:rPr>
        <w:t xml:space="preserve">1. Забезпечити інформування громадськості про вимоги регуляторного акта шляхом його оприлюднення в мережі Інтернет – на офіційному вебсайті Міністерства захисту довкілля та природних ресурсів України. </w:t>
      </w:r>
    </w:p>
    <w:p w14:paraId="621FA5E5" w14:textId="335598FC" w:rsidR="009C19E1" w:rsidRPr="00D6549D" w:rsidRDefault="009C19E1" w:rsidP="00235A45">
      <w:pPr>
        <w:spacing w:after="0" w:line="240" w:lineRule="auto"/>
        <w:ind w:firstLine="709"/>
        <w:jc w:val="both"/>
        <w:rPr>
          <w:rFonts w:ascii="Times New Roman" w:hAnsi="Times New Roman"/>
          <w:bCs/>
          <w:sz w:val="28"/>
          <w:szCs w:val="28"/>
        </w:rPr>
      </w:pPr>
      <w:r w:rsidRPr="00D6549D">
        <w:rPr>
          <w:rFonts w:ascii="Times New Roman" w:hAnsi="Times New Roman"/>
          <w:bCs/>
          <w:sz w:val="28"/>
          <w:szCs w:val="28"/>
        </w:rPr>
        <w:t xml:space="preserve">2. Здійснити погодження </w:t>
      </w:r>
      <w:proofErr w:type="spellStart"/>
      <w:r w:rsidRPr="00D6549D">
        <w:rPr>
          <w:rFonts w:ascii="Times New Roman" w:hAnsi="Times New Roman"/>
          <w:bCs/>
          <w:sz w:val="28"/>
          <w:szCs w:val="28"/>
        </w:rPr>
        <w:t>проєкту</w:t>
      </w:r>
      <w:proofErr w:type="spellEnd"/>
      <w:r w:rsidRPr="00D6549D">
        <w:rPr>
          <w:rFonts w:ascii="Times New Roman" w:hAnsi="Times New Roman"/>
          <w:bCs/>
          <w:sz w:val="28"/>
          <w:szCs w:val="28"/>
        </w:rPr>
        <w:t xml:space="preserve"> регуляторного </w:t>
      </w:r>
      <w:proofErr w:type="spellStart"/>
      <w:r w:rsidRPr="00D6549D">
        <w:rPr>
          <w:rFonts w:ascii="Times New Roman" w:hAnsi="Times New Roman"/>
          <w:bCs/>
          <w:sz w:val="28"/>
          <w:szCs w:val="28"/>
        </w:rPr>
        <w:t>акта</w:t>
      </w:r>
      <w:proofErr w:type="spellEnd"/>
      <w:r w:rsidRPr="00D6549D">
        <w:rPr>
          <w:rFonts w:ascii="Times New Roman" w:hAnsi="Times New Roman"/>
          <w:bCs/>
          <w:sz w:val="28"/>
          <w:szCs w:val="28"/>
        </w:rPr>
        <w:t xml:space="preserve"> із заінтересованими центральними органами виконавчої влади та подати його на розгляд Уряду.</w:t>
      </w:r>
    </w:p>
    <w:p w14:paraId="732C2758" w14:textId="77777777" w:rsidR="009C19E1" w:rsidRPr="00D6549D" w:rsidRDefault="009C19E1" w:rsidP="009C19E1">
      <w:pPr>
        <w:spacing w:after="0" w:line="240" w:lineRule="auto"/>
        <w:jc w:val="both"/>
        <w:rPr>
          <w:rFonts w:ascii="Times New Roman" w:hAnsi="Times New Roman"/>
          <w:sz w:val="28"/>
          <w:szCs w:val="28"/>
        </w:rPr>
      </w:pPr>
    </w:p>
    <w:p w14:paraId="7FEE3D0C" w14:textId="77777777" w:rsidR="009C19E1" w:rsidRPr="00D6549D" w:rsidRDefault="009C19E1" w:rsidP="009C19E1">
      <w:pPr>
        <w:spacing w:after="0" w:line="240" w:lineRule="auto"/>
        <w:ind w:firstLine="709"/>
        <w:jc w:val="both"/>
        <w:rPr>
          <w:rFonts w:ascii="Times New Roman" w:hAnsi="Times New Roman"/>
          <w:b/>
          <w:sz w:val="28"/>
          <w:szCs w:val="28"/>
        </w:rPr>
      </w:pPr>
      <w:r w:rsidRPr="00D6549D">
        <w:rPr>
          <w:rFonts w:ascii="Times New Roman" w:hAnsi="Times New Roman"/>
          <w:b/>
          <w:sz w:val="28"/>
          <w:szCs w:val="28"/>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71A8ECB8" w14:textId="77777777" w:rsidR="009C19E1" w:rsidRPr="00D6549D" w:rsidRDefault="009C19E1" w:rsidP="009C19E1">
      <w:pPr>
        <w:spacing w:after="0" w:line="240" w:lineRule="auto"/>
        <w:jc w:val="both"/>
        <w:rPr>
          <w:rFonts w:ascii="Times New Roman" w:eastAsia="Times New Roman" w:hAnsi="Times New Roman"/>
          <w:color w:val="000000"/>
          <w:sz w:val="28"/>
          <w:szCs w:val="28"/>
          <w:lang w:eastAsia="ru-RU"/>
        </w:rPr>
      </w:pPr>
    </w:p>
    <w:p w14:paraId="788E3651" w14:textId="77777777" w:rsidR="009C19E1" w:rsidRPr="00D6549D" w:rsidRDefault="009C19E1" w:rsidP="009C19E1">
      <w:pPr>
        <w:spacing w:after="0" w:line="240" w:lineRule="auto"/>
        <w:ind w:firstLine="709"/>
        <w:jc w:val="both"/>
        <w:rPr>
          <w:rFonts w:ascii="Times New Roman" w:eastAsia="Times New Roman" w:hAnsi="Times New Roman"/>
          <w:color w:val="000000"/>
          <w:sz w:val="28"/>
          <w:szCs w:val="28"/>
          <w:lang w:eastAsia="ru-RU"/>
        </w:rPr>
      </w:pPr>
      <w:r w:rsidRPr="00D6549D">
        <w:rPr>
          <w:rFonts w:ascii="Times New Roman" w:eastAsia="Times New Roman" w:hAnsi="Times New Roman"/>
          <w:color w:val="000000"/>
          <w:sz w:val="28"/>
          <w:szCs w:val="28"/>
          <w:lang w:eastAsia="ru-RU"/>
        </w:rPr>
        <w:t>Відповідно до частин другої, дванадцятої статті 13 Закону</w:t>
      </w:r>
      <w:r w:rsidRPr="00D6549D">
        <w:t xml:space="preserve"> </w:t>
      </w:r>
      <w:r w:rsidRPr="00D6549D">
        <w:rPr>
          <w:rFonts w:ascii="Times New Roman" w:eastAsia="Times New Roman" w:hAnsi="Times New Roman"/>
          <w:color w:val="000000"/>
          <w:sz w:val="28"/>
          <w:szCs w:val="28"/>
          <w:lang w:eastAsia="ru-RU"/>
        </w:rPr>
        <w:t>адміністратором Реєстру є уповноважений орган (Міндовкілля), який виконує функції держателя Реєстру та забезпечує його створення, ведення та адміністрування безпосередньо або шляхом покладення виконання певних повноважень із створення та забезпечення функціювання Реєстру на технічного адміністратора Реєстру. Створення та ведення Реєстру, його програмно-технічних засобів здійснюються за рахунок коштів державного бюджету, коштів міжнародної технічної допомоги та інших не заборонених законом джерел. Власником програмно-технічних засобів Реєстру є держава.</w:t>
      </w:r>
    </w:p>
    <w:p w14:paraId="02C6BBCA" w14:textId="77777777" w:rsidR="009C19E1" w:rsidRPr="00D6549D" w:rsidRDefault="009C19E1" w:rsidP="009C19E1">
      <w:pPr>
        <w:spacing w:after="0" w:line="240" w:lineRule="auto"/>
        <w:ind w:firstLine="709"/>
        <w:jc w:val="both"/>
        <w:rPr>
          <w:rFonts w:ascii="Times New Roman" w:eastAsia="Times New Roman" w:hAnsi="Times New Roman"/>
          <w:color w:val="000000"/>
          <w:sz w:val="28"/>
          <w:szCs w:val="28"/>
          <w:lang w:eastAsia="ru-RU"/>
        </w:rPr>
      </w:pPr>
      <w:r w:rsidRPr="00D6549D">
        <w:rPr>
          <w:rFonts w:ascii="Times New Roman" w:eastAsia="Times New Roman" w:hAnsi="Times New Roman"/>
          <w:color w:val="000000"/>
          <w:sz w:val="28"/>
          <w:szCs w:val="28"/>
          <w:lang w:eastAsia="ru-RU"/>
        </w:rPr>
        <w:t>Витрати на адміністрування Реєстру передбачаються за рахунок власних надходжень у межах коштів за бюджетною програмою «Загальне керівництво та управління у сфері захисту довкілля та природних ресурсів» (КПКВК 2701010).</w:t>
      </w:r>
    </w:p>
    <w:p w14:paraId="1D1ED953" w14:textId="77777777" w:rsidR="009C19E1" w:rsidRPr="00D6549D" w:rsidRDefault="009C19E1" w:rsidP="009C19E1">
      <w:pPr>
        <w:spacing w:after="0" w:line="240" w:lineRule="auto"/>
        <w:ind w:firstLine="709"/>
        <w:jc w:val="both"/>
        <w:rPr>
          <w:rFonts w:ascii="Times New Roman" w:eastAsia="Times New Roman" w:hAnsi="Times New Roman"/>
          <w:color w:val="000000"/>
          <w:sz w:val="28"/>
          <w:szCs w:val="28"/>
          <w:lang w:eastAsia="ru-RU"/>
        </w:rPr>
      </w:pPr>
      <w:r w:rsidRPr="00D6549D">
        <w:rPr>
          <w:rFonts w:ascii="Times New Roman" w:eastAsia="Times New Roman" w:hAnsi="Times New Roman"/>
          <w:color w:val="000000"/>
          <w:sz w:val="28"/>
          <w:szCs w:val="28"/>
          <w:lang w:eastAsia="ru-RU"/>
        </w:rPr>
        <w:t xml:space="preserve">Щодо інших витрат органів влади, впровадження акта здійснюватиметься за рахунок раціонального використання наявних матеріально-технічних ресурсів та перерозподілу наявних трудових ресурсів у процесі реформи державного управління. </w:t>
      </w:r>
    </w:p>
    <w:p w14:paraId="43840DAF" w14:textId="77777777" w:rsidR="009C19E1" w:rsidRPr="00D6549D" w:rsidRDefault="009C19E1" w:rsidP="009C19E1">
      <w:pPr>
        <w:spacing w:after="0" w:line="240" w:lineRule="auto"/>
        <w:ind w:firstLine="709"/>
        <w:jc w:val="both"/>
        <w:rPr>
          <w:rFonts w:ascii="Times New Roman" w:eastAsia="Times New Roman" w:hAnsi="Times New Roman"/>
          <w:color w:val="000000"/>
          <w:sz w:val="28"/>
          <w:szCs w:val="28"/>
          <w:lang w:eastAsia="ru-RU"/>
        </w:rPr>
      </w:pPr>
      <w:r w:rsidRPr="00D6549D">
        <w:rPr>
          <w:rFonts w:ascii="Times New Roman" w:eastAsia="Times New Roman" w:hAnsi="Times New Roman"/>
          <w:color w:val="000000"/>
          <w:sz w:val="28"/>
          <w:szCs w:val="28"/>
          <w:lang w:eastAsia="ru-RU"/>
        </w:rPr>
        <w:t>Розрахунок бюджетних витрат на адміністрування регулювання для суб'єктів великого і середнього підприємництва було здійснено та додається.</w:t>
      </w:r>
    </w:p>
    <w:p w14:paraId="3C0DDCD3" w14:textId="77777777" w:rsidR="009C19E1" w:rsidRPr="00D6549D" w:rsidRDefault="009C19E1" w:rsidP="009C19E1">
      <w:pPr>
        <w:spacing w:after="0" w:line="240" w:lineRule="auto"/>
        <w:ind w:firstLine="709"/>
        <w:jc w:val="both"/>
        <w:rPr>
          <w:rFonts w:ascii="Times New Roman" w:eastAsia="Times New Roman" w:hAnsi="Times New Roman"/>
          <w:color w:val="000000"/>
          <w:sz w:val="28"/>
          <w:szCs w:val="28"/>
          <w:lang w:eastAsia="ru-RU"/>
        </w:rPr>
      </w:pPr>
      <w:r w:rsidRPr="00D6549D">
        <w:rPr>
          <w:rFonts w:ascii="Times New Roman" w:eastAsia="Times New Roman" w:hAnsi="Times New Roman"/>
          <w:color w:val="000000"/>
          <w:sz w:val="28"/>
          <w:szCs w:val="28"/>
          <w:lang w:eastAsia="ru-RU"/>
        </w:rPr>
        <w:t xml:space="preserve">У зв’язку з тим що питома вага суб’єктів малого підприємництва не перевищує  10 % М-Тест не проводиться. </w:t>
      </w:r>
    </w:p>
    <w:p w14:paraId="75DADD1A" w14:textId="77777777" w:rsidR="00235A45" w:rsidRPr="00D6549D" w:rsidRDefault="00235A45" w:rsidP="009C19E1">
      <w:pPr>
        <w:spacing w:after="0" w:line="240" w:lineRule="auto"/>
        <w:jc w:val="both"/>
        <w:rPr>
          <w:rFonts w:ascii="Times New Roman" w:hAnsi="Times New Roman"/>
          <w:sz w:val="28"/>
          <w:szCs w:val="28"/>
        </w:rPr>
      </w:pPr>
    </w:p>
    <w:p w14:paraId="17E6E429" w14:textId="77777777" w:rsidR="009C19E1" w:rsidRPr="00D6549D" w:rsidRDefault="009C19E1" w:rsidP="009C19E1">
      <w:pPr>
        <w:spacing w:after="0" w:line="240" w:lineRule="auto"/>
        <w:ind w:firstLine="709"/>
        <w:jc w:val="both"/>
        <w:rPr>
          <w:rFonts w:ascii="Times New Roman" w:hAnsi="Times New Roman"/>
          <w:b/>
          <w:sz w:val="28"/>
          <w:szCs w:val="28"/>
        </w:rPr>
      </w:pPr>
      <w:r w:rsidRPr="00D6549D">
        <w:rPr>
          <w:rFonts w:ascii="Times New Roman" w:hAnsi="Times New Roman"/>
          <w:b/>
          <w:sz w:val="28"/>
          <w:szCs w:val="28"/>
        </w:rPr>
        <w:t xml:space="preserve">VII. Обґрунтування запропонованого строку дії регуляторного акта </w:t>
      </w:r>
    </w:p>
    <w:p w14:paraId="0FCBA614" w14:textId="77777777" w:rsidR="009C19E1" w:rsidRPr="00D6549D" w:rsidRDefault="009C19E1" w:rsidP="009C19E1">
      <w:pPr>
        <w:spacing w:after="0" w:line="240" w:lineRule="auto"/>
        <w:ind w:firstLine="709"/>
        <w:jc w:val="both"/>
        <w:rPr>
          <w:rFonts w:ascii="Times New Roman" w:hAnsi="Times New Roman"/>
          <w:b/>
          <w:sz w:val="28"/>
          <w:szCs w:val="28"/>
        </w:rPr>
      </w:pPr>
    </w:p>
    <w:p w14:paraId="12AF150D" w14:textId="77777777" w:rsidR="009C19E1" w:rsidRPr="00D6549D" w:rsidRDefault="009C19E1" w:rsidP="009C19E1">
      <w:pPr>
        <w:spacing w:after="0" w:line="240" w:lineRule="auto"/>
        <w:ind w:firstLine="709"/>
        <w:jc w:val="both"/>
        <w:rPr>
          <w:rFonts w:ascii="Times New Roman" w:hAnsi="Times New Roman"/>
          <w:sz w:val="28"/>
          <w:szCs w:val="28"/>
        </w:rPr>
      </w:pPr>
      <w:r w:rsidRPr="00D6549D">
        <w:rPr>
          <w:rFonts w:ascii="Times New Roman" w:hAnsi="Times New Roman"/>
          <w:sz w:val="28"/>
          <w:szCs w:val="28"/>
        </w:rPr>
        <w:t xml:space="preserve">Регуляторний акт запроваджується на необмежений строк. </w:t>
      </w:r>
    </w:p>
    <w:p w14:paraId="61C747A5" w14:textId="77777777" w:rsidR="009C19E1" w:rsidRPr="00D6549D" w:rsidRDefault="009C19E1" w:rsidP="009C19E1">
      <w:pPr>
        <w:spacing w:after="0" w:line="240" w:lineRule="auto"/>
        <w:ind w:firstLine="709"/>
        <w:jc w:val="both"/>
        <w:rPr>
          <w:rFonts w:ascii="Times New Roman" w:hAnsi="Times New Roman"/>
          <w:sz w:val="28"/>
          <w:szCs w:val="28"/>
        </w:rPr>
      </w:pPr>
      <w:r w:rsidRPr="00D6549D">
        <w:rPr>
          <w:rFonts w:ascii="Times New Roman" w:hAnsi="Times New Roman"/>
          <w:sz w:val="28"/>
          <w:szCs w:val="28"/>
        </w:rPr>
        <w:t xml:space="preserve">Зміна строку дії регуляторного акта можлива в разі зміни міжнародно-правових актів чи актів законодавства України вищої юридичної сили, на виконання яких розроблено цей </w:t>
      </w:r>
      <w:proofErr w:type="spellStart"/>
      <w:r w:rsidRPr="00D6549D">
        <w:rPr>
          <w:rFonts w:ascii="Times New Roman" w:hAnsi="Times New Roman"/>
          <w:sz w:val="28"/>
          <w:szCs w:val="28"/>
        </w:rPr>
        <w:t>проєкт</w:t>
      </w:r>
      <w:proofErr w:type="spellEnd"/>
      <w:r w:rsidRPr="00D6549D">
        <w:rPr>
          <w:rFonts w:ascii="Times New Roman" w:hAnsi="Times New Roman"/>
          <w:sz w:val="28"/>
          <w:szCs w:val="28"/>
        </w:rPr>
        <w:t xml:space="preserve"> регуляторного </w:t>
      </w:r>
      <w:proofErr w:type="spellStart"/>
      <w:r w:rsidRPr="00D6549D">
        <w:rPr>
          <w:rFonts w:ascii="Times New Roman" w:hAnsi="Times New Roman"/>
          <w:sz w:val="28"/>
          <w:szCs w:val="28"/>
        </w:rPr>
        <w:t>акта</w:t>
      </w:r>
      <w:proofErr w:type="spellEnd"/>
      <w:r w:rsidRPr="00D6549D">
        <w:rPr>
          <w:rFonts w:ascii="Times New Roman" w:hAnsi="Times New Roman"/>
          <w:sz w:val="28"/>
          <w:szCs w:val="28"/>
        </w:rPr>
        <w:t>.</w:t>
      </w:r>
    </w:p>
    <w:p w14:paraId="3514806D" w14:textId="2D6EA752" w:rsidR="009C19E1" w:rsidRPr="00D6549D" w:rsidRDefault="004604AA" w:rsidP="009C19E1">
      <w:pPr>
        <w:spacing w:after="0" w:line="240" w:lineRule="auto"/>
        <w:ind w:firstLine="709"/>
        <w:jc w:val="both"/>
        <w:rPr>
          <w:rFonts w:ascii="Times New Roman" w:hAnsi="Times New Roman"/>
          <w:strike/>
          <w:sz w:val="28"/>
          <w:szCs w:val="28"/>
        </w:rPr>
      </w:pPr>
      <w:r w:rsidRPr="00D6549D">
        <w:rPr>
          <w:rFonts w:ascii="Times New Roman" w:hAnsi="Times New Roman"/>
          <w:sz w:val="28"/>
          <w:szCs w:val="28"/>
        </w:rPr>
        <w:t>Цей регуляторний акт набирає чи</w:t>
      </w:r>
      <w:r w:rsidR="00075013">
        <w:rPr>
          <w:rFonts w:ascii="Times New Roman" w:hAnsi="Times New Roman"/>
          <w:sz w:val="28"/>
          <w:szCs w:val="28"/>
        </w:rPr>
        <w:t>нності з дня його опублікування.</w:t>
      </w:r>
    </w:p>
    <w:p w14:paraId="6E8F9642" w14:textId="77777777" w:rsidR="009C19E1" w:rsidRDefault="009C19E1" w:rsidP="009C19E1">
      <w:pPr>
        <w:spacing w:after="0" w:line="240" w:lineRule="auto"/>
        <w:jc w:val="both"/>
        <w:rPr>
          <w:rFonts w:ascii="Times New Roman" w:hAnsi="Times New Roman"/>
          <w:sz w:val="28"/>
          <w:szCs w:val="28"/>
        </w:rPr>
      </w:pPr>
    </w:p>
    <w:p w14:paraId="119C8363" w14:textId="77777777" w:rsidR="001011E7" w:rsidRDefault="001011E7" w:rsidP="009C19E1">
      <w:pPr>
        <w:spacing w:after="0" w:line="240" w:lineRule="auto"/>
        <w:jc w:val="both"/>
        <w:rPr>
          <w:rFonts w:ascii="Times New Roman" w:hAnsi="Times New Roman"/>
          <w:sz w:val="28"/>
          <w:szCs w:val="28"/>
        </w:rPr>
      </w:pPr>
    </w:p>
    <w:p w14:paraId="3C69362C" w14:textId="77777777" w:rsidR="001011E7" w:rsidRPr="00D6549D" w:rsidRDefault="001011E7" w:rsidP="009C19E1">
      <w:pPr>
        <w:spacing w:after="0" w:line="240" w:lineRule="auto"/>
        <w:jc w:val="both"/>
        <w:rPr>
          <w:rFonts w:ascii="Times New Roman" w:hAnsi="Times New Roman"/>
          <w:sz w:val="28"/>
          <w:szCs w:val="28"/>
        </w:rPr>
      </w:pPr>
    </w:p>
    <w:p w14:paraId="158458D1" w14:textId="77777777" w:rsidR="009C19E1" w:rsidRPr="00D6549D" w:rsidRDefault="009C19E1" w:rsidP="009C19E1">
      <w:pPr>
        <w:spacing w:after="0" w:line="240" w:lineRule="auto"/>
        <w:ind w:firstLine="709"/>
        <w:jc w:val="both"/>
        <w:rPr>
          <w:rFonts w:ascii="Times New Roman" w:hAnsi="Times New Roman"/>
          <w:b/>
          <w:sz w:val="28"/>
          <w:szCs w:val="28"/>
        </w:rPr>
      </w:pPr>
      <w:r w:rsidRPr="00D6549D">
        <w:rPr>
          <w:rFonts w:ascii="Times New Roman" w:hAnsi="Times New Roman"/>
          <w:b/>
          <w:sz w:val="28"/>
          <w:szCs w:val="28"/>
        </w:rPr>
        <w:lastRenderedPageBreak/>
        <w:t>VIII. Визначення показників результативності дії регуляторного акта</w:t>
      </w:r>
    </w:p>
    <w:p w14:paraId="115000B4" w14:textId="77777777" w:rsidR="009C19E1" w:rsidRPr="00D6549D" w:rsidRDefault="009C19E1" w:rsidP="009C19E1">
      <w:pPr>
        <w:spacing w:after="0" w:line="240" w:lineRule="auto"/>
        <w:ind w:firstLine="709"/>
        <w:jc w:val="both"/>
        <w:rPr>
          <w:rFonts w:ascii="Times New Roman" w:hAnsi="Times New Roman"/>
          <w:b/>
          <w:sz w:val="28"/>
          <w:szCs w:val="28"/>
        </w:rPr>
      </w:pPr>
    </w:p>
    <w:p w14:paraId="4537A466" w14:textId="77777777" w:rsidR="009C19E1" w:rsidRPr="00D6549D" w:rsidRDefault="009C19E1" w:rsidP="009C19E1">
      <w:pPr>
        <w:spacing w:after="0" w:line="240" w:lineRule="auto"/>
        <w:ind w:firstLine="709"/>
        <w:jc w:val="both"/>
        <w:rPr>
          <w:rFonts w:ascii="Times New Roman" w:hAnsi="Times New Roman"/>
          <w:sz w:val="28"/>
          <w:szCs w:val="28"/>
        </w:rPr>
      </w:pPr>
      <w:r w:rsidRPr="00D6549D">
        <w:rPr>
          <w:rFonts w:ascii="Times New Roman" w:hAnsi="Times New Roman"/>
          <w:sz w:val="28"/>
          <w:szCs w:val="28"/>
        </w:rPr>
        <w:t>Прогнозні значення показників результативності регуляторного акта будуть встановлюватися після набрання чинності акта.</w:t>
      </w:r>
    </w:p>
    <w:p w14:paraId="02AAC0F0" w14:textId="77777777" w:rsidR="009C19E1" w:rsidRPr="00D6549D" w:rsidRDefault="009C19E1" w:rsidP="009C19E1">
      <w:pPr>
        <w:spacing w:after="0" w:line="240" w:lineRule="auto"/>
        <w:ind w:firstLine="708"/>
        <w:jc w:val="both"/>
        <w:rPr>
          <w:rFonts w:ascii="Times New Roman" w:eastAsia="Times New Roman" w:hAnsi="Times New Roman"/>
          <w:color w:val="000000"/>
          <w:sz w:val="28"/>
          <w:szCs w:val="28"/>
          <w:lang w:eastAsia="ru-RU"/>
        </w:rPr>
      </w:pPr>
      <w:r w:rsidRPr="00D6549D">
        <w:rPr>
          <w:rFonts w:ascii="Times New Roman" w:eastAsia="Times New Roman" w:hAnsi="Times New Roman"/>
          <w:color w:val="000000"/>
          <w:sz w:val="28"/>
          <w:szCs w:val="28"/>
          <w:lang w:eastAsia="ru-RU"/>
        </w:rPr>
        <w:t>Прогнозними значеннями показників результативності регуляторного акта є:</w:t>
      </w:r>
    </w:p>
    <w:p w14:paraId="6BB86F88" w14:textId="5A5BF082" w:rsidR="009C19E1" w:rsidRPr="00D6549D" w:rsidRDefault="009C19E1" w:rsidP="009C19E1">
      <w:pPr>
        <w:widowControl w:val="0"/>
        <w:spacing w:after="0" w:line="240" w:lineRule="auto"/>
        <w:ind w:firstLine="708"/>
        <w:jc w:val="both"/>
        <w:rPr>
          <w:rFonts w:ascii="Times New Roman" w:eastAsia="Times New Roman" w:hAnsi="Times New Roman"/>
          <w:color w:val="000000"/>
          <w:sz w:val="28"/>
          <w:szCs w:val="28"/>
          <w:lang w:eastAsia="ru-RU"/>
        </w:rPr>
      </w:pPr>
      <w:r w:rsidRPr="00D6549D">
        <w:rPr>
          <w:rFonts w:ascii="Times New Roman" w:eastAsia="Times New Roman" w:hAnsi="Times New Roman"/>
          <w:color w:val="000000"/>
          <w:sz w:val="28"/>
          <w:szCs w:val="28"/>
          <w:lang w:eastAsia="ru-RU"/>
        </w:rPr>
        <w:t>1</w:t>
      </w:r>
      <w:r w:rsidR="00AA0493" w:rsidRPr="00D6549D">
        <w:rPr>
          <w:rFonts w:ascii="Times New Roman" w:eastAsia="Times New Roman" w:hAnsi="Times New Roman"/>
          <w:color w:val="000000"/>
          <w:sz w:val="28"/>
          <w:szCs w:val="28"/>
          <w:lang w:eastAsia="ru-RU"/>
        </w:rPr>
        <w:t>)</w:t>
      </w:r>
      <w:r w:rsidRPr="00D6549D">
        <w:rPr>
          <w:rFonts w:ascii="Times New Roman" w:eastAsia="Times New Roman" w:hAnsi="Times New Roman"/>
          <w:color w:val="000000"/>
          <w:sz w:val="28"/>
          <w:szCs w:val="28"/>
          <w:lang w:eastAsia="ru-RU"/>
        </w:rPr>
        <w:t xml:space="preserve"> розмір надходжень до державного та місцевих бюджетів і державних цільових фондів, пов’язаних із дією акту, у разі прийняття запропонованого регуляторного акта, не передбачається.</w:t>
      </w:r>
    </w:p>
    <w:p w14:paraId="1D9BA507" w14:textId="2971B94F" w:rsidR="009C19E1" w:rsidRPr="00D6549D" w:rsidRDefault="009C19E1" w:rsidP="009C19E1">
      <w:pPr>
        <w:widowControl w:val="0"/>
        <w:spacing w:after="0" w:line="240" w:lineRule="auto"/>
        <w:ind w:firstLine="708"/>
        <w:jc w:val="both"/>
        <w:rPr>
          <w:rFonts w:ascii="Times New Roman" w:eastAsia="Times New Roman" w:hAnsi="Times New Roman"/>
          <w:color w:val="000000"/>
          <w:sz w:val="28"/>
          <w:szCs w:val="28"/>
          <w:lang w:eastAsia="ru-RU"/>
        </w:rPr>
      </w:pPr>
      <w:r w:rsidRPr="00D6549D">
        <w:rPr>
          <w:rFonts w:ascii="Times New Roman" w:eastAsia="Times New Roman" w:hAnsi="Times New Roman"/>
          <w:color w:val="000000"/>
          <w:sz w:val="28"/>
          <w:szCs w:val="28"/>
          <w:lang w:eastAsia="ru-RU"/>
        </w:rPr>
        <w:t>2</w:t>
      </w:r>
      <w:r w:rsidR="00AA0493" w:rsidRPr="00D6549D">
        <w:rPr>
          <w:rFonts w:ascii="Times New Roman" w:eastAsia="Times New Roman" w:hAnsi="Times New Roman"/>
          <w:color w:val="000000"/>
          <w:sz w:val="28"/>
          <w:szCs w:val="28"/>
          <w:lang w:eastAsia="ru-RU"/>
        </w:rPr>
        <w:t>)</w:t>
      </w:r>
      <w:r w:rsidRPr="00D6549D">
        <w:rPr>
          <w:rFonts w:ascii="Times New Roman" w:eastAsia="Times New Roman" w:hAnsi="Times New Roman"/>
          <w:color w:val="000000"/>
          <w:sz w:val="28"/>
          <w:szCs w:val="28"/>
          <w:lang w:eastAsia="ru-RU"/>
        </w:rPr>
        <w:tab/>
        <w:t xml:space="preserve">кількість суб'єктів господарювання, на яких поширюватиметься дія акта – дія акта поширюватиметься на 7 400 одиниць суб’єктів господарювання великого та середнього підприємництва; </w:t>
      </w:r>
    </w:p>
    <w:p w14:paraId="7716C83E" w14:textId="4473758E" w:rsidR="009C19E1" w:rsidRPr="00D6549D" w:rsidRDefault="009C19E1" w:rsidP="009C19E1">
      <w:pPr>
        <w:widowControl w:val="0"/>
        <w:spacing w:after="0" w:line="240" w:lineRule="auto"/>
        <w:ind w:firstLine="708"/>
        <w:jc w:val="both"/>
        <w:rPr>
          <w:rFonts w:ascii="Times New Roman" w:eastAsia="Times New Roman" w:hAnsi="Times New Roman"/>
          <w:color w:val="000000"/>
          <w:sz w:val="28"/>
          <w:szCs w:val="28"/>
          <w:lang w:eastAsia="ru-RU"/>
        </w:rPr>
      </w:pPr>
      <w:r w:rsidRPr="00D6549D">
        <w:rPr>
          <w:rFonts w:ascii="Times New Roman" w:eastAsia="Times New Roman" w:hAnsi="Times New Roman"/>
          <w:color w:val="000000"/>
          <w:sz w:val="28"/>
          <w:szCs w:val="28"/>
          <w:lang w:eastAsia="ru-RU"/>
        </w:rPr>
        <w:t>3</w:t>
      </w:r>
      <w:r w:rsidR="00AA0493" w:rsidRPr="00D6549D">
        <w:rPr>
          <w:rFonts w:ascii="Times New Roman" w:eastAsia="Times New Roman" w:hAnsi="Times New Roman"/>
          <w:color w:val="000000"/>
          <w:sz w:val="28"/>
          <w:szCs w:val="28"/>
          <w:lang w:eastAsia="ru-RU"/>
        </w:rPr>
        <w:t>)</w:t>
      </w:r>
      <w:r w:rsidRPr="00D6549D">
        <w:rPr>
          <w:rFonts w:ascii="Times New Roman" w:eastAsia="Times New Roman" w:hAnsi="Times New Roman"/>
          <w:color w:val="000000"/>
          <w:sz w:val="28"/>
          <w:szCs w:val="28"/>
          <w:lang w:eastAsia="ru-RU"/>
        </w:rPr>
        <w:tab/>
        <w:t xml:space="preserve">розмір коштів і час, що буде витрачатися одним суб'єктом господарювання, пов'язаним з виконанням вимог акта – розмір коштів, що буде витрачатися одним суб'єктом господарювання, пов'язаним з виконанням вимог акта на рік складуть 647,36 грн, а загальні витрати за 5 років – 3 236,8 грн;  витрати часу на внесення даних до Реєстру та підготовку необхідної документації в перший рік складе орієнтовно </w:t>
      </w:r>
      <w:r w:rsidR="00F76A62" w:rsidRPr="00D6549D">
        <w:rPr>
          <w:rFonts w:ascii="Times New Roman" w:eastAsia="Times New Roman" w:hAnsi="Times New Roman"/>
          <w:color w:val="000000" w:themeColor="text1"/>
          <w:sz w:val="28"/>
          <w:szCs w:val="28"/>
          <w:lang w:eastAsia="ru-RU"/>
        </w:rPr>
        <w:t>16 годин (два робочі дні)</w:t>
      </w:r>
      <w:r w:rsidRPr="00D6549D">
        <w:rPr>
          <w:rFonts w:ascii="Times New Roman" w:eastAsia="Times New Roman" w:hAnsi="Times New Roman"/>
          <w:color w:val="000000"/>
          <w:sz w:val="28"/>
          <w:szCs w:val="28"/>
          <w:lang w:eastAsia="ru-RU"/>
        </w:rPr>
        <w:t>. В подальшому зазначені витрати часу будуть витрачатися на складання та подання Звіту оператора;</w:t>
      </w:r>
    </w:p>
    <w:p w14:paraId="400CF666" w14:textId="5DB58E39" w:rsidR="009C19E1" w:rsidRPr="00D6549D" w:rsidRDefault="009C19E1" w:rsidP="009C19E1">
      <w:pPr>
        <w:widowControl w:val="0"/>
        <w:spacing w:after="0" w:line="240" w:lineRule="auto"/>
        <w:ind w:firstLine="708"/>
        <w:jc w:val="both"/>
        <w:rPr>
          <w:rFonts w:ascii="Times New Roman" w:eastAsia="Times New Roman" w:hAnsi="Times New Roman"/>
          <w:sz w:val="28"/>
          <w:szCs w:val="28"/>
          <w:lang w:eastAsia="ru-RU"/>
        </w:rPr>
      </w:pPr>
      <w:r w:rsidRPr="00D6549D">
        <w:rPr>
          <w:rFonts w:ascii="Times New Roman" w:eastAsia="Times New Roman" w:hAnsi="Times New Roman"/>
          <w:color w:val="000000"/>
          <w:sz w:val="28"/>
          <w:szCs w:val="28"/>
          <w:lang w:eastAsia="ru-RU"/>
        </w:rPr>
        <w:t>4</w:t>
      </w:r>
      <w:r w:rsidR="00AA0493" w:rsidRPr="00D6549D">
        <w:rPr>
          <w:rFonts w:ascii="Times New Roman" w:eastAsia="Times New Roman" w:hAnsi="Times New Roman"/>
          <w:color w:val="000000"/>
          <w:sz w:val="28"/>
          <w:szCs w:val="28"/>
          <w:lang w:eastAsia="ru-RU"/>
        </w:rPr>
        <w:t>)</w:t>
      </w:r>
      <w:r w:rsidRPr="00D6549D">
        <w:rPr>
          <w:rFonts w:ascii="Times New Roman" w:eastAsia="Times New Roman" w:hAnsi="Times New Roman"/>
          <w:color w:val="000000"/>
          <w:sz w:val="28"/>
          <w:szCs w:val="28"/>
          <w:lang w:eastAsia="ru-RU"/>
        </w:rPr>
        <w:tab/>
        <w:t xml:space="preserve">рівень поінформованості суб'єктів господарювання з основних положень акта – 100 % ( повідомлення про оприлюднення </w:t>
      </w:r>
      <w:proofErr w:type="spellStart"/>
      <w:r w:rsidRPr="00D6549D">
        <w:rPr>
          <w:rFonts w:ascii="Times New Roman" w:eastAsia="Times New Roman" w:hAnsi="Times New Roman"/>
          <w:color w:val="000000"/>
          <w:sz w:val="28"/>
          <w:szCs w:val="28"/>
          <w:lang w:eastAsia="ru-RU"/>
        </w:rPr>
        <w:t>проєкту</w:t>
      </w:r>
      <w:proofErr w:type="spellEnd"/>
      <w:r w:rsidRPr="00D6549D">
        <w:rPr>
          <w:rFonts w:ascii="Times New Roman" w:eastAsia="Times New Roman" w:hAnsi="Times New Roman"/>
          <w:color w:val="000000"/>
          <w:sz w:val="28"/>
          <w:szCs w:val="28"/>
          <w:lang w:eastAsia="ru-RU"/>
        </w:rPr>
        <w:t xml:space="preserve"> </w:t>
      </w:r>
      <w:proofErr w:type="spellStart"/>
      <w:r w:rsidRPr="00D6549D">
        <w:rPr>
          <w:rFonts w:ascii="Times New Roman" w:eastAsia="Times New Roman" w:hAnsi="Times New Roman"/>
          <w:color w:val="000000"/>
          <w:sz w:val="28"/>
          <w:szCs w:val="28"/>
          <w:lang w:eastAsia="ru-RU"/>
        </w:rPr>
        <w:t>акта</w:t>
      </w:r>
      <w:proofErr w:type="spellEnd"/>
      <w:r w:rsidRPr="00D6549D">
        <w:rPr>
          <w:rFonts w:ascii="Times New Roman" w:eastAsia="Times New Roman" w:hAnsi="Times New Roman"/>
          <w:color w:val="000000"/>
          <w:sz w:val="28"/>
          <w:szCs w:val="28"/>
          <w:lang w:eastAsia="ru-RU"/>
        </w:rPr>
        <w:t xml:space="preserve"> та аналізу регуляторного впливу акта розміщено на офіційному вебсайті Міндовкілля в мережі </w:t>
      </w:r>
      <w:r w:rsidRPr="00D6549D">
        <w:rPr>
          <w:rFonts w:ascii="Times New Roman" w:eastAsia="Times New Roman" w:hAnsi="Times New Roman"/>
          <w:sz w:val="28"/>
          <w:szCs w:val="28"/>
          <w:lang w:eastAsia="ru-RU"/>
        </w:rPr>
        <w:t>Інтернет (</w:t>
      </w:r>
      <w:hyperlink r:id="rId9" w:history="1">
        <w:r w:rsidR="00F76A62" w:rsidRPr="00D6549D">
          <w:rPr>
            <w:rStyle w:val="a3"/>
            <w:rFonts w:ascii="Times New Roman" w:eastAsia="Times New Roman" w:hAnsi="Times New Roman"/>
            <w:color w:val="auto"/>
            <w:sz w:val="28"/>
            <w:szCs w:val="28"/>
            <w:lang w:eastAsia="ru-RU"/>
          </w:rPr>
          <w:t>www.mepr.gov.ua</w:t>
        </w:r>
      </w:hyperlink>
      <w:r w:rsidRPr="00D6549D">
        <w:rPr>
          <w:rFonts w:ascii="Times New Roman" w:eastAsia="Times New Roman" w:hAnsi="Times New Roman"/>
          <w:sz w:val="28"/>
          <w:szCs w:val="28"/>
          <w:lang w:eastAsia="ru-RU"/>
        </w:rPr>
        <w:t>).</w:t>
      </w:r>
    </w:p>
    <w:p w14:paraId="191E04BD" w14:textId="77777777" w:rsidR="00F76A62" w:rsidRPr="00D6549D" w:rsidRDefault="00F76A62" w:rsidP="00F76A62">
      <w:pPr>
        <w:pStyle w:val="a6"/>
        <w:tabs>
          <w:tab w:val="left" w:pos="993"/>
        </w:tabs>
        <w:spacing w:before="100" w:beforeAutospacing="1" w:after="100" w:afterAutospacing="1" w:line="240" w:lineRule="auto"/>
        <w:ind w:left="709"/>
        <w:jc w:val="both"/>
        <w:rPr>
          <w:rFonts w:ascii="Times New Roman" w:hAnsi="Times New Roman"/>
          <w:sz w:val="28"/>
          <w:szCs w:val="28"/>
          <w:lang w:val="uk-UA" w:eastAsia="ru-RU"/>
        </w:rPr>
      </w:pPr>
      <w:r w:rsidRPr="00D6549D">
        <w:rPr>
          <w:rFonts w:ascii="Times New Roman" w:hAnsi="Times New Roman"/>
          <w:sz w:val="28"/>
          <w:szCs w:val="28"/>
          <w:lang w:val="uk-UA" w:eastAsia="ru-RU"/>
        </w:rPr>
        <w:t xml:space="preserve">Додаткові показники результативності регуляторного </w:t>
      </w:r>
      <w:proofErr w:type="spellStart"/>
      <w:r w:rsidRPr="00D6549D">
        <w:rPr>
          <w:rFonts w:ascii="Times New Roman" w:hAnsi="Times New Roman"/>
          <w:sz w:val="28"/>
          <w:szCs w:val="28"/>
          <w:lang w:val="uk-UA" w:eastAsia="ru-RU"/>
        </w:rPr>
        <w:t>акта</w:t>
      </w:r>
      <w:proofErr w:type="spellEnd"/>
      <w:r w:rsidRPr="00D6549D">
        <w:rPr>
          <w:rFonts w:ascii="Times New Roman" w:hAnsi="Times New Roman"/>
          <w:sz w:val="28"/>
          <w:szCs w:val="28"/>
          <w:lang w:val="uk-UA" w:eastAsia="ru-RU"/>
        </w:rPr>
        <w:t>:</w:t>
      </w:r>
    </w:p>
    <w:p w14:paraId="2FA88CF2" w14:textId="0A81D6BC" w:rsidR="00F76A62" w:rsidRPr="00D6549D" w:rsidRDefault="00F76A62" w:rsidP="00075013">
      <w:pPr>
        <w:pStyle w:val="a6"/>
        <w:tabs>
          <w:tab w:val="left" w:pos="993"/>
        </w:tabs>
        <w:spacing w:before="100" w:beforeAutospacing="1" w:after="100" w:afterAutospacing="1" w:line="240" w:lineRule="auto"/>
        <w:ind w:left="0" w:firstLine="709"/>
        <w:jc w:val="both"/>
        <w:rPr>
          <w:rFonts w:ascii="Times New Roman" w:hAnsi="Times New Roman"/>
          <w:sz w:val="28"/>
          <w:szCs w:val="28"/>
          <w:lang w:val="uk-UA" w:eastAsia="ru-RU"/>
        </w:rPr>
      </w:pPr>
      <w:r w:rsidRPr="00D6549D">
        <w:rPr>
          <w:rFonts w:ascii="Times New Roman" w:hAnsi="Times New Roman"/>
          <w:sz w:val="28"/>
          <w:szCs w:val="28"/>
          <w:lang w:val="uk-UA" w:eastAsia="ru-RU"/>
        </w:rPr>
        <w:t>збільшення кількості поданих заяв на реєстрацію та зареєстрованих об’єктів в Реєстрі;</w:t>
      </w:r>
    </w:p>
    <w:p w14:paraId="030CC340" w14:textId="77777777" w:rsidR="00F76A62" w:rsidRPr="00D6549D" w:rsidRDefault="00F76A62" w:rsidP="00075013">
      <w:pPr>
        <w:pStyle w:val="a6"/>
        <w:widowControl w:val="0"/>
        <w:tabs>
          <w:tab w:val="left" w:pos="993"/>
        </w:tabs>
        <w:spacing w:before="100" w:beforeAutospacing="1" w:after="0" w:afterAutospacing="1" w:line="240" w:lineRule="auto"/>
        <w:ind w:left="708"/>
        <w:jc w:val="both"/>
        <w:rPr>
          <w:rFonts w:ascii="Times New Roman" w:hAnsi="Times New Roman"/>
          <w:color w:val="000000"/>
          <w:sz w:val="28"/>
          <w:szCs w:val="28"/>
          <w:lang w:val="uk-UA" w:eastAsia="ru-RU"/>
        </w:rPr>
      </w:pPr>
      <w:r w:rsidRPr="00D6549D">
        <w:rPr>
          <w:rFonts w:ascii="Times New Roman" w:hAnsi="Times New Roman"/>
          <w:sz w:val="28"/>
          <w:szCs w:val="28"/>
          <w:lang w:val="uk-UA" w:eastAsia="ru-RU"/>
        </w:rPr>
        <w:t>збільшення кількості поданих щорічних звітів операторів в Реєстрі;</w:t>
      </w:r>
    </w:p>
    <w:p w14:paraId="7278E349" w14:textId="5F63C57F" w:rsidR="00235A45" w:rsidRDefault="00F76A62" w:rsidP="001011E7">
      <w:pPr>
        <w:pStyle w:val="a6"/>
        <w:widowControl w:val="0"/>
        <w:tabs>
          <w:tab w:val="left" w:pos="993"/>
        </w:tabs>
        <w:spacing w:before="100" w:beforeAutospacing="1" w:after="0" w:afterAutospacing="1" w:line="240" w:lineRule="auto"/>
        <w:ind w:left="0" w:firstLine="709"/>
        <w:jc w:val="both"/>
        <w:rPr>
          <w:rFonts w:ascii="Times New Roman" w:hAnsi="Times New Roman"/>
          <w:sz w:val="28"/>
          <w:szCs w:val="28"/>
          <w:lang w:val="uk-UA" w:eastAsia="ru-RU"/>
        </w:rPr>
      </w:pPr>
      <w:r w:rsidRPr="00D6549D">
        <w:rPr>
          <w:rFonts w:ascii="Times New Roman" w:hAnsi="Times New Roman"/>
          <w:sz w:val="28"/>
          <w:szCs w:val="28"/>
          <w:lang w:val="uk-UA" w:eastAsia="ru-RU"/>
        </w:rPr>
        <w:t>збільшення кількості зареєстрованих користувачів в Реєстрі та на платформ</w:t>
      </w:r>
      <w:r w:rsidR="006D7A11" w:rsidRPr="00D6549D">
        <w:rPr>
          <w:rFonts w:ascii="Times New Roman" w:hAnsi="Times New Roman"/>
          <w:sz w:val="28"/>
          <w:szCs w:val="28"/>
          <w:lang w:val="uk-UA" w:eastAsia="ru-RU"/>
        </w:rPr>
        <w:t>і</w:t>
      </w:r>
      <w:r w:rsidRPr="00D6549D">
        <w:rPr>
          <w:rFonts w:ascii="Times New Roman" w:hAnsi="Times New Roman"/>
          <w:sz w:val="28"/>
          <w:szCs w:val="28"/>
          <w:lang w:val="uk-UA" w:eastAsia="ru-RU"/>
        </w:rPr>
        <w:t xml:space="preserve"> «</w:t>
      </w:r>
      <w:proofErr w:type="spellStart"/>
      <w:r w:rsidRPr="00D6549D">
        <w:rPr>
          <w:rFonts w:ascii="Times New Roman" w:hAnsi="Times New Roman"/>
          <w:sz w:val="28"/>
          <w:szCs w:val="28"/>
          <w:lang w:val="uk-UA" w:eastAsia="ru-RU"/>
        </w:rPr>
        <w:t>ЕкоСистема</w:t>
      </w:r>
      <w:proofErr w:type="spellEnd"/>
      <w:r w:rsidR="006D7A11" w:rsidRPr="00D6549D">
        <w:rPr>
          <w:rFonts w:ascii="Times New Roman" w:hAnsi="Times New Roman"/>
          <w:sz w:val="28"/>
          <w:szCs w:val="28"/>
          <w:lang w:val="uk-UA" w:eastAsia="ru-RU"/>
        </w:rPr>
        <w:t>».</w:t>
      </w:r>
      <w:r w:rsidRPr="00D6549D">
        <w:rPr>
          <w:rFonts w:ascii="Times New Roman" w:hAnsi="Times New Roman"/>
          <w:sz w:val="28"/>
          <w:szCs w:val="28"/>
          <w:lang w:val="uk-UA" w:eastAsia="ru-RU"/>
        </w:rPr>
        <w:t xml:space="preserve"> </w:t>
      </w:r>
    </w:p>
    <w:p w14:paraId="2B4FFB38" w14:textId="77777777" w:rsidR="001011E7" w:rsidRPr="001011E7" w:rsidRDefault="001011E7" w:rsidP="001011E7">
      <w:pPr>
        <w:pStyle w:val="a6"/>
        <w:widowControl w:val="0"/>
        <w:tabs>
          <w:tab w:val="left" w:pos="993"/>
        </w:tabs>
        <w:spacing w:after="0" w:line="240" w:lineRule="auto"/>
        <w:ind w:left="0" w:firstLine="709"/>
        <w:jc w:val="both"/>
        <w:rPr>
          <w:rFonts w:ascii="Times New Roman" w:hAnsi="Times New Roman"/>
          <w:color w:val="000000"/>
          <w:sz w:val="28"/>
          <w:szCs w:val="28"/>
          <w:lang w:eastAsia="ru-RU"/>
        </w:rPr>
      </w:pPr>
    </w:p>
    <w:p w14:paraId="0D0B2974" w14:textId="4C03D643" w:rsidR="009C19E1" w:rsidRPr="00D6549D" w:rsidRDefault="009C19E1" w:rsidP="001011E7">
      <w:pPr>
        <w:spacing w:after="0" w:line="240" w:lineRule="auto"/>
        <w:ind w:firstLine="709"/>
        <w:jc w:val="both"/>
        <w:rPr>
          <w:rFonts w:ascii="Times New Roman" w:hAnsi="Times New Roman"/>
          <w:b/>
          <w:sz w:val="28"/>
          <w:szCs w:val="28"/>
        </w:rPr>
      </w:pPr>
      <w:r w:rsidRPr="00D6549D">
        <w:rPr>
          <w:rFonts w:ascii="Times New Roman" w:hAnsi="Times New Roman"/>
          <w:b/>
          <w:sz w:val="28"/>
          <w:szCs w:val="28"/>
        </w:rPr>
        <w:t xml:space="preserve">IX. Визначення заходів, за допомогою яких здійснюватиметься відстеження результативності дії регуляторного акта </w:t>
      </w:r>
    </w:p>
    <w:p w14:paraId="23D799E0" w14:textId="77777777" w:rsidR="006D7A11" w:rsidRPr="00D6549D" w:rsidRDefault="006D7A11" w:rsidP="001011E7">
      <w:pPr>
        <w:tabs>
          <w:tab w:val="left" w:pos="8595"/>
        </w:tabs>
        <w:spacing w:after="0" w:line="240" w:lineRule="auto"/>
        <w:ind w:firstLine="709"/>
        <w:jc w:val="both"/>
        <w:rPr>
          <w:rFonts w:ascii="Times New Roman" w:eastAsia="Times New Roman" w:hAnsi="Times New Roman"/>
          <w:color w:val="000000"/>
          <w:sz w:val="28"/>
          <w:szCs w:val="28"/>
          <w:lang w:eastAsia="ru-RU"/>
        </w:rPr>
      </w:pPr>
    </w:p>
    <w:p w14:paraId="54CE1E23" w14:textId="77777777" w:rsidR="006D7A11" w:rsidRPr="00D6549D" w:rsidRDefault="006D7A11" w:rsidP="006D7A11">
      <w:pPr>
        <w:shd w:val="clear" w:color="auto" w:fill="FFFFFF"/>
        <w:suppressAutoHyphens/>
        <w:autoSpaceDN w:val="0"/>
        <w:spacing w:after="0" w:line="240" w:lineRule="auto"/>
        <w:ind w:firstLine="709"/>
        <w:jc w:val="both"/>
        <w:textAlignment w:val="baseline"/>
        <w:rPr>
          <w:rFonts w:ascii="Times New Roman" w:eastAsia="Arial" w:hAnsi="Times New Roman"/>
          <w:bCs/>
          <w:kern w:val="3"/>
          <w:sz w:val="28"/>
          <w:szCs w:val="28"/>
          <w:lang w:eastAsia="zh-CN" w:bidi="hi-IN"/>
        </w:rPr>
      </w:pPr>
      <w:r w:rsidRPr="00D6549D">
        <w:rPr>
          <w:rFonts w:ascii="Times New Roman" w:eastAsia="Arial" w:hAnsi="Times New Roman"/>
          <w:bCs/>
          <w:kern w:val="3"/>
          <w:sz w:val="28"/>
          <w:szCs w:val="28"/>
          <w:lang w:eastAsia="zh-CN" w:bidi="hi-IN"/>
        </w:rPr>
        <w:t xml:space="preserve">Строки проведення базового відстеження результативності дії регуляторного </w:t>
      </w:r>
      <w:proofErr w:type="spellStart"/>
      <w:r w:rsidRPr="00D6549D">
        <w:rPr>
          <w:rFonts w:ascii="Times New Roman" w:eastAsia="Arial" w:hAnsi="Times New Roman"/>
          <w:bCs/>
          <w:kern w:val="3"/>
          <w:sz w:val="28"/>
          <w:szCs w:val="28"/>
          <w:lang w:eastAsia="zh-CN" w:bidi="hi-IN"/>
        </w:rPr>
        <w:t>акта</w:t>
      </w:r>
      <w:proofErr w:type="spellEnd"/>
      <w:r w:rsidRPr="00D6549D">
        <w:rPr>
          <w:rFonts w:ascii="Times New Roman" w:eastAsia="Arial" w:hAnsi="Times New Roman"/>
          <w:bCs/>
          <w:kern w:val="3"/>
          <w:sz w:val="28"/>
          <w:szCs w:val="28"/>
          <w:lang w:eastAsia="zh-CN" w:bidi="hi-IN"/>
        </w:rPr>
        <w:t>:</w:t>
      </w:r>
    </w:p>
    <w:p w14:paraId="0266FF4F" w14:textId="1732A65C" w:rsidR="006D7A11" w:rsidRPr="006D4101" w:rsidRDefault="006D7A11" w:rsidP="006D4101">
      <w:pPr>
        <w:pStyle w:val="a6"/>
        <w:shd w:val="clear" w:color="auto" w:fill="FFFFFF"/>
        <w:tabs>
          <w:tab w:val="left" w:pos="993"/>
        </w:tabs>
        <w:suppressAutoHyphens/>
        <w:autoSpaceDN w:val="0"/>
        <w:spacing w:after="0" w:line="240" w:lineRule="auto"/>
        <w:ind w:left="0" w:firstLine="709"/>
        <w:jc w:val="both"/>
        <w:textAlignment w:val="baseline"/>
        <w:rPr>
          <w:rFonts w:ascii="Times New Roman" w:eastAsia="Arial" w:hAnsi="Times New Roman"/>
          <w:kern w:val="3"/>
          <w:sz w:val="28"/>
          <w:szCs w:val="28"/>
          <w:lang w:eastAsia="zh-CN" w:bidi="hi-IN"/>
        </w:rPr>
      </w:pPr>
      <w:r w:rsidRPr="00D6549D">
        <w:rPr>
          <w:rFonts w:ascii="Times New Roman" w:eastAsia="Arial" w:hAnsi="Times New Roman"/>
          <w:kern w:val="3"/>
          <w:sz w:val="28"/>
          <w:szCs w:val="28"/>
          <w:lang w:val="uk-UA" w:eastAsia="zh-CN" w:bidi="hi-IN"/>
        </w:rPr>
        <w:t>базове відстеження результативності зазн</w:t>
      </w:r>
      <w:r w:rsidR="006D4101">
        <w:rPr>
          <w:rFonts w:ascii="Times New Roman" w:eastAsia="Arial" w:hAnsi="Times New Roman"/>
          <w:kern w:val="3"/>
          <w:sz w:val="28"/>
          <w:szCs w:val="28"/>
          <w:lang w:val="uk-UA" w:eastAsia="zh-CN" w:bidi="hi-IN"/>
        </w:rPr>
        <w:t xml:space="preserve">аченого вище регуляторного </w:t>
      </w:r>
      <w:proofErr w:type="spellStart"/>
      <w:r w:rsidR="006D4101">
        <w:rPr>
          <w:rFonts w:ascii="Times New Roman" w:eastAsia="Arial" w:hAnsi="Times New Roman"/>
          <w:kern w:val="3"/>
          <w:sz w:val="28"/>
          <w:szCs w:val="28"/>
          <w:lang w:val="uk-UA" w:eastAsia="zh-CN" w:bidi="hi-IN"/>
        </w:rPr>
        <w:t>акта</w:t>
      </w:r>
      <w:proofErr w:type="spellEnd"/>
      <w:r w:rsidR="006D4101" w:rsidRPr="006D4101">
        <w:rPr>
          <w:rFonts w:ascii="Times New Roman" w:eastAsia="Arial" w:hAnsi="Times New Roman"/>
          <w:kern w:val="3"/>
          <w:sz w:val="28"/>
          <w:szCs w:val="28"/>
          <w:lang w:eastAsia="zh-CN" w:bidi="hi-IN"/>
        </w:rPr>
        <w:t xml:space="preserve"> </w:t>
      </w:r>
      <w:r w:rsidRPr="00D6549D">
        <w:rPr>
          <w:rFonts w:ascii="Times New Roman" w:eastAsia="Arial" w:hAnsi="Times New Roman"/>
          <w:kern w:val="3"/>
          <w:sz w:val="28"/>
          <w:szCs w:val="28"/>
          <w:lang w:val="uk-UA" w:eastAsia="zh-CN" w:bidi="hi-IN"/>
        </w:rPr>
        <w:t xml:space="preserve">буде здійснене після набрання </w:t>
      </w:r>
      <w:r w:rsidR="006D4101">
        <w:rPr>
          <w:rFonts w:ascii="Times New Roman" w:eastAsia="Arial" w:hAnsi="Times New Roman"/>
          <w:kern w:val="3"/>
          <w:sz w:val="28"/>
          <w:szCs w:val="28"/>
          <w:lang w:val="uk-UA" w:eastAsia="zh-CN" w:bidi="hi-IN"/>
        </w:rPr>
        <w:t>чинності цим регуляторним актом</w:t>
      </w:r>
      <w:r w:rsidR="006D4101" w:rsidRPr="006D4101">
        <w:rPr>
          <w:rFonts w:ascii="Times New Roman" w:eastAsia="Arial" w:hAnsi="Times New Roman"/>
          <w:kern w:val="3"/>
          <w:sz w:val="28"/>
          <w:szCs w:val="28"/>
          <w:lang w:eastAsia="zh-CN" w:bidi="hi-IN"/>
        </w:rPr>
        <w:t>,</w:t>
      </w:r>
      <w:r w:rsidR="006D4101">
        <w:rPr>
          <w:rFonts w:ascii="Times New Roman" w:eastAsia="Arial" w:hAnsi="Times New Roman"/>
          <w:kern w:val="3"/>
          <w:sz w:val="28"/>
          <w:szCs w:val="28"/>
          <w:lang w:val="uk-UA" w:eastAsia="zh-CN" w:bidi="hi-IN"/>
        </w:rPr>
        <w:t xml:space="preserve"> але не пізніше дня, з якого починається проведення повторного відстеження результативності цього </w:t>
      </w:r>
      <w:proofErr w:type="spellStart"/>
      <w:r w:rsidR="006D4101">
        <w:rPr>
          <w:rFonts w:ascii="Times New Roman" w:eastAsia="Arial" w:hAnsi="Times New Roman"/>
          <w:kern w:val="3"/>
          <w:sz w:val="28"/>
          <w:szCs w:val="28"/>
          <w:lang w:val="uk-UA" w:eastAsia="zh-CN" w:bidi="hi-IN"/>
        </w:rPr>
        <w:t>акта</w:t>
      </w:r>
      <w:proofErr w:type="spellEnd"/>
      <w:r w:rsidR="006D4101" w:rsidRPr="006D4101">
        <w:rPr>
          <w:rFonts w:ascii="Times New Roman" w:eastAsia="Arial" w:hAnsi="Times New Roman"/>
          <w:kern w:val="3"/>
          <w:sz w:val="28"/>
          <w:szCs w:val="28"/>
          <w:lang w:eastAsia="zh-CN" w:bidi="hi-IN"/>
        </w:rPr>
        <w:t xml:space="preserve"> </w:t>
      </w:r>
    </w:p>
    <w:p w14:paraId="445D1DF7" w14:textId="77777777" w:rsidR="006D7A11" w:rsidRPr="00D6549D" w:rsidRDefault="006D7A11" w:rsidP="006D7A11">
      <w:pPr>
        <w:shd w:val="clear" w:color="auto" w:fill="FFFFFF"/>
        <w:suppressAutoHyphens/>
        <w:autoSpaceDN w:val="0"/>
        <w:spacing w:after="0" w:line="240" w:lineRule="auto"/>
        <w:ind w:firstLine="720"/>
        <w:jc w:val="both"/>
        <w:textAlignment w:val="baseline"/>
        <w:rPr>
          <w:rFonts w:ascii="Times New Roman" w:eastAsia="Arial" w:hAnsi="Times New Roman"/>
          <w:bCs/>
          <w:kern w:val="3"/>
          <w:sz w:val="28"/>
          <w:szCs w:val="28"/>
          <w:lang w:eastAsia="zh-CN" w:bidi="hi-IN"/>
        </w:rPr>
      </w:pPr>
      <w:r w:rsidRPr="00D6549D">
        <w:rPr>
          <w:rFonts w:ascii="Times New Roman" w:eastAsia="Arial" w:hAnsi="Times New Roman"/>
          <w:bCs/>
          <w:kern w:val="3"/>
          <w:sz w:val="28"/>
          <w:szCs w:val="28"/>
          <w:lang w:eastAsia="zh-CN" w:bidi="hi-IN"/>
        </w:rPr>
        <w:t xml:space="preserve">Строки проведення повторного відстеження результативності дії регуляторного </w:t>
      </w:r>
      <w:proofErr w:type="spellStart"/>
      <w:r w:rsidRPr="00D6549D">
        <w:rPr>
          <w:rFonts w:ascii="Times New Roman" w:eastAsia="Arial" w:hAnsi="Times New Roman"/>
          <w:bCs/>
          <w:kern w:val="3"/>
          <w:sz w:val="28"/>
          <w:szCs w:val="28"/>
          <w:lang w:eastAsia="zh-CN" w:bidi="hi-IN"/>
        </w:rPr>
        <w:t>акта</w:t>
      </w:r>
      <w:proofErr w:type="spellEnd"/>
      <w:r w:rsidRPr="00D6549D">
        <w:rPr>
          <w:rFonts w:ascii="Times New Roman" w:eastAsia="Arial" w:hAnsi="Times New Roman"/>
          <w:bCs/>
          <w:kern w:val="3"/>
          <w:sz w:val="28"/>
          <w:szCs w:val="28"/>
          <w:lang w:eastAsia="zh-CN" w:bidi="hi-IN"/>
        </w:rPr>
        <w:t>:</w:t>
      </w:r>
    </w:p>
    <w:p w14:paraId="43536346" w14:textId="2E72F19B" w:rsidR="006D7A11" w:rsidRPr="00D6549D" w:rsidRDefault="006D7A11" w:rsidP="006D4101">
      <w:pPr>
        <w:pStyle w:val="a6"/>
        <w:shd w:val="clear" w:color="auto" w:fill="FFFFFF"/>
        <w:tabs>
          <w:tab w:val="left" w:pos="993"/>
        </w:tabs>
        <w:suppressAutoHyphens/>
        <w:autoSpaceDN w:val="0"/>
        <w:spacing w:after="0" w:line="240" w:lineRule="auto"/>
        <w:ind w:left="0" w:firstLine="709"/>
        <w:jc w:val="both"/>
        <w:textAlignment w:val="baseline"/>
        <w:rPr>
          <w:rFonts w:ascii="Times New Roman" w:eastAsia="Arial" w:hAnsi="Times New Roman"/>
          <w:kern w:val="3"/>
          <w:sz w:val="28"/>
          <w:szCs w:val="28"/>
          <w:lang w:val="uk-UA" w:eastAsia="zh-CN" w:bidi="hi-IN"/>
        </w:rPr>
      </w:pPr>
      <w:r w:rsidRPr="00D6549D">
        <w:rPr>
          <w:rFonts w:ascii="Times New Roman" w:eastAsia="Arial" w:hAnsi="Times New Roman"/>
          <w:kern w:val="3"/>
          <w:sz w:val="28"/>
          <w:szCs w:val="28"/>
          <w:lang w:val="uk-UA" w:eastAsia="zh-CN" w:bidi="hi-IN"/>
        </w:rPr>
        <w:t>повторне відстеження планується здійснити через рік після набрання чинності регуляторного акту,</w:t>
      </w:r>
      <w:r w:rsidR="006D4101">
        <w:rPr>
          <w:rFonts w:ascii="Times New Roman" w:eastAsia="Arial" w:hAnsi="Times New Roman"/>
          <w:kern w:val="3"/>
          <w:sz w:val="28"/>
          <w:szCs w:val="28"/>
          <w:lang w:val="uk-UA" w:eastAsia="zh-CN" w:bidi="hi-IN"/>
        </w:rPr>
        <w:t xml:space="preserve"> але не пізніше двох років з дня набрання чинності </w:t>
      </w:r>
      <w:r w:rsidR="006D4101">
        <w:rPr>
          <w:rFonts w:ascii="Times New Roman" w:eastAsia="Arial" w:hAnsi="Times New Roman"/>
          <w:kern w:val="3"/>
          <w:sz w:val="28"/>
          <w:szCs w:val="28"/>
          <w:lang w:val="uk-UA" w:eastAsia="zh-CN" w:bidi="hi-IN"/>
        </w:rPr>
        <w:lastRenderedPageBreak/>
        <w:t>цим актом або більшістю його положень в результаті якого відбудеться порівняння показників базового та повторного відстеження</w:t>
      </w:r>
      <w:r w:rsidR="006D4101">
        <w:rPr>
          <w:rStyle w:val="ab"/>
          <w:rFonts w:eastAsia="Calibri"/>
          <w:lang w:val="uk-UA"/>
        </w:rPr>
        <w:t>.</w:t>
      </w:r>
      <w:r w:rsidRPr="00D6549D">
        <w:rPr>
          <w:rFonts w:ascii="Times New Roman" w:eastAsia="Arial" w:hAnsi="Times New Roman"/>
          <w:kern w:val="3"/>
          <w:sz w:val="28"/>
          <w:szCs w:val="28"/>
          <w:lang w:val="uk-UA" w:eastAsia="zh-CN" w:bidi="hi-IN"/>
        </w:rPr>
        <w:t xml:space="preserve"> У разі виявлення неврегульованих та проблемних питань шляхом аналізу показників дії цього </w:t>
      </w:r>
      <w:r w:rsidRPr="00D6549D">
        <w:rPr>
          <w:rFonts w:ascii="Times New Roman" w:hAnsi="Times New Roman"/>
          <w:sz w:val="28"/>
          <w:szCs w:val="28"/>
          <w:lang w:val="uk-UA" w:eastAsia="ru-RU"/>
        </w:rPr>
        <w:t>регуляторного</w:t>
      </w:r>
      <w:r w:rsidRPr="00D6549D">
        <w:rPr>
          <w:rFonts w:ascii="Times New Roman" w:eastAsia="Arial" w:hAnsi="Times New Roman"/>
          <w:kern w:val="3"/>
          <w:sz w:val="28"/>
          <w:szCs w:val="28"/>
          <w:lang w:val="uk-UA" w:eastAsia="zh-CN" w:bidi="hi-IN"/>
        </w:rPr>
        <w:t xml:space="preserve"> </w:t>
      </w:r>
      <w:proofErr w:type="spellStart"/>
      <w:r w:rsidRPr="00D6549D">
        <w:rPr>
          <w:rFonts w:ascii="Times New Roman" w:eastAsia="Arial" w:hAnsi="Times New Roman"/>
          <w:kern w:val="3"/>
          <w:sz w:val="28"/>
          <w:szCs w:val="28"/>
          <w:lang w:val="uk-UA" w:eastAsia="zh-CN" w:bidi="hi-IN"/>
        </w:rPr>
        <w:t>акта</w:t>
      </w:r>
      <w:proofErr w:type="spellEnd"/>
      <w:r w:rsidRPr="00D6549D">
        <w:rPr>
          <w:rFonts w:ascii="Times New Roman" w:eastAsia="Arial" w:hAnsi="Times New Roman"/>
          <w:kern w:val="3"/>
          <w:sz w:val="28"/>
          <w:szCs w:val="28"/>
          <w:lang w:val="uk-UA" w:eastAsia="zh-CN" w:bidi="hi-IN"/>
        </w:rPr>
        <w:t>, такі  питання будуть врегульовані ш</w:t>
      </w:r>
      <w:r w:rsidR="001011E7">
        <w:rPr>
          <w:rFonts w:ascii="Times New Roman" w:eastAsia="Arial" w:hAnsi="Times New Roman"/>
          <w:kern w:val="3"/>
          <w:sz w:val="28"/>
          <w:szCs w:val="28"/>
          <w:lang w:val="uk-UA" w:eastAsia="zh-CN" w:bidi="hi-IN"/>
        </w:rPr>
        <w:t>ляхом внесення відповідних змін.</w:t>
      </w:r>
      <w:r w:rsidRPr="00D6549D">
        <w:rPr>
          <w:rFonts w:ascii="Times New Roman" w:eastAsia="Arial" w:hAnsi="Times New Roman"/>
          <w:kern w:val="3"/>
          <w:sz w:val="28"/>
          <w:szCs w:val="28"/>
          <w:lang w:val="uk-UA" w:eastAsia="zh-CN" w:bidi="hi-IN"/>
        </w:rPr>
        <w:t xml:space="preserve"> </w:t>
      </w:r>
    </w:p>
    <w:p w14:paraId="71145D67" w14:textId="0FFF6FE3" w:rsidR="006D7A11" w:rsidRPr="00D6549D" w:rsidRDefault="006D4101" w:rsidP="006D4101">
      <w:pPr>
        <w:pStyle w:val="a6"/>
        <w:shd w:val="clear" w:color="auto" w:fill="FFFFFF"/>
        <w:tabs>
          <w:tab w:val="left" w:pos="993"/>
        </w:tabs>
        <w:suppressAutoHyphens/>
        <w:autoSpaceDN w:val="0"/>
        <w:spacing w:after="0" w:line="240" w:lineRule="auto"/>
        <w:ind w:left="0" w:firstLine="709"/>
        <w:jc w:val="both"/>
        <w:textAlignment w:val="baseline"/>
        <w:rPr>
          <w:rFonts w:ascii="Times New Roman" w:eastAsia="Arial" w:hAnsi="Times New Roman"/>
          <w:kern w:val="3"/>
          <w:sz w:val="28"/>
          <w:szCs w:val="28"/>
          <w:lang w:val="uk-UA" w:eastAsia="zh-CN" w:bidi="hi-IN"/>
        </w:rPr>
      </w:pPr>
      <w:r>
        <w:rPr>
          <w:rFonts w:ascii="Times New Roman" w:eastAsia="Arial" w:hAnsi="Times New Roman"/>
          <w:kern w:val="3"/>
          <w:sz w:val="28"/>
          <w:szCs w:val="28"/>
          <w:lang w:val="uk-UA" w:eastAsia="zh-CN" w:bidi="hi-IN"/>
        </w:rPr>
        <w:t>П</w:t>
      </w:r>
      <w:r w:rsidR="006D7A11" w:rsidRPr="00D6549D">
        <w:rPr>
          <w:rFonts w:ascii="Times New Roman" w:eastAsia="Arial" w:hAnsi="Times New Roman"/>
          <w:kern w:val="3"/>
          <w:sz w:val="28"/>
          <w:szCs w:val="28"/>
          <w:lang w:val="uk-UA" w:eastAsia="zh-CN" w:bidi="hi-IN"/>
        </w:rPr>
        <w:t xml:space="preserve">еріодичне відстеження має здійснюватися раз на три роки, починаючи з дня виконання заходів з повторного відстеження. Відстеження результативності зазначеного вище регуляторного </w:t>
      </w:r>
      <w:proofErr w:type="spellStart"/>
      <w:r w:rsidR="006D7A11" w:rsidRPr="00D6549D">
        <w:rPr>
          <w:rFonts w:ascii="Times New Roman" w:eastAsia="Arial" w:hAnsi="Times New Roman"/>
          <w:kern w:val="3"/>
          <w:sz w:val="28"/>
          <w:szCs w:val="28"/>
          <w:lang w:val="uk-UA" w:eastAsia="zh-CN" w:bidi="hi-IN"/>
        </w:rPr>
        <w:t>акта</w:t>
      </w:r>
      <w:proofErr w:type="spellEnd"/>
      <w:r w:rsidR="006D7A11" w:rsidRPr="00D6549D">
        <w:rPr>
          <w:rFonts w:ascii="Times New Roman" w:eastAsia="Arial" w:hAnsi="Times New Roman"/>
          <w:kern w:val="3"/>
          <w:sz w:val="28"/>
          <w:szCs w:val="28"/>
          <w:lang w:val="uk-UA" w:eastAsia="zh-CN" w:bidi="hi-IN"/>
        </w:rPr>
        <w:t xml:space="preserve"> проводитиметься шляхом розгляду пропозицій та зауважень від суб’єктів господарювання, які надійшли до Міндовкілля.</w:t>
      </w:r>
    </w:p>
    <w:p w14:paraId="3550249E" w14:textId="77777777" w:rsidR="006D7A11" w:rsidRPr="00D6549D" w:rsidRDefault="006D7A11" w:rsidP="006D7A11">
      <w:pPr>
        <w:spacing w:after="0" w:line="240" w:lineRule="auto"/>
        <w:ind w:firstLine="709"/>
        <w:jc w:val="both"/>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Метод проведення відстеження результативності – статистичний.</w:t>
      </w:r>
    </w:p>
    <w:p w14:paraId="5E997FF6" w14:textId="77777777" w:rsidR="006D7A11" w:rsidRPr="00D6549D" w:rsidRDefault="006D7A11" w:rsidP="006D7A11">
      <w:pPr>
        <w:spacing w:after="0" w:line="240" w:lineRule="auto"/>
        <w:ind w:firstLine="709"/>
        <w:jc w:val="both"/>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Вид даних, за допомогою яких здійснюватиметься відстеження результативності – статистичні.</w:t>
      </w:r>
    </w:p>
    <w:p w14:paraId="2136F7D3" w14:textId="41CEF3E8" w:rsidR="006D7A11" w:rsidRPr="00D6549D" w:rsidRDefault="006D7A11" w:rsidP="006D7A11">
      <w:pPr>
        <w:tabs>
          <w:tab w:val="left" w:pos="8595"/>
        </w:tabs>
        <w:spacing w:after="0" w:line="240" w:lineRule="auto"/>
        <w:ind w:firstLine="709"/>
        <w:jc w:val="both"/>
        <w:rPr>
          <w:rFonts w:ascii="Times New Roman" w:eastAsia="Times New Roman" w:hAnsi="Times New Roman"/>
          <w:color w:val="000000"/>
          <w:sz w:val="28"/>
          <w:szCs w:val="28"/>
          <w:lang w:eastAsia="ru-RU"/>
        </w:rPr>
      </w:pPr>
      <w:r w:rsidRPr="00D6549D">
        <w:rPr>
          <w:rFonts w:ascii="Times New Roman" w:eastAsia="Times New Roman" w:hAnsi="Times New Roman"/>
          <w:sz w:val="28"/>
          <w:szCs w:val="28"/>
          <w:lang w:eastAsia="ru-RU"/>
        </w:rPr>
        <w:t>Для відстеження результативності будуть використовуватися дані, отримані за результатами процедури розгляду заяви на отримання та видачі дозволів на викиди забруднюючих речовин в атмосферне повітря стаціонарними джерелами Міндовкілля.</w:t>
      </w:r>
    </w:p>
    <w:p w14:paraId="0041F8AC" w14:textId="77777777" w:rsidR="009C19E1" w:rsidRPr="00D6549D" w:rsidRDefault="009C19E1" w:rsidP="009C19E1">
      <w:pPr>
        <w:tabs>
          <w:tab w:val="left" w:pos="7800"/>
        </w:tabs>
        <w:spacing w:after="0" w:line="240" w:lineRule="auto"/>
        <w:jc w:val="both"/>
        <w:rPr>
          <w:rFonts w:ascii="Times New Roman" w:hAnsi="Times New Roman"/>
          <w:sz w:val="28"/>
          <w:szCs w:val="28"/>
        </w:rPr>
      </w:pPr>
    </w:p>
    <w:p w14:paraId="7DED946E" w14:textId="77777777" w:rsidR="009C19E1" w:rsidRPr="00D6549D" w:rsidRDefault="009C19E1" w:rsidP="009C19E1">
      <w:pPr>
        <w:tabs>
          <w:tab w:val="left" w:pos="7800"/>
        </w:tabs>
        <w:spacing w:after="0" w:line="240" w:lineRule="auto"/>
        <w:jc w:val="both"/>
        <w:rPr>
          <w:rFonts w:ascii="Times New Roman" w:hAnsi="Times New Roman"/>
          <w:sz w:val="28"/>
          <w:szCs w:val="28"/>
        </w:rPr>
      </w:pPr>
    </w:p>
    <w:p w14:paraId="1E6437C6" w14:textId="77777777" w:rsidR="009C19E1" w:rsidRPr="00D6549D" w:rsidRDefault="009C19E1" w:rsidP="009C19E1">
      <w:pPr>
        <w:spacing w:after="0" w:line="240" w:lineRule="auto"/>
        <w:jc w:val="both"/>
        <w:rPr>
          <w:rFonts w:ascii="Times New Roman" w:hAnsi="Times New Roman"/>
          <w:b/>
          <w:sz w:val="28"/>
          <w:szCs w:val="28"/>
        </w:rPr>
      </w:pPr>
      <w:r w:rsidRPr="00D6549D">
        <w:rPr>
          <w:rFonts w:ascii="Times New Roman" w:hAnsi="Times New Roman"/>
          <w:b/>
          <w:sz w:val="28"/>
          <w:szCs w:val="28"/>
        </w:rPr>
        <w:t>Міністр захисту довкілля та</w:t>
      </w:r>
    </w:p>
    <w:p w14:paraId="05BC79E1" w14:textId="23A3853A" w:rsidR="009C19E1" w:rsidRPr="00D6549D" w:rsidRDefault="009C19E1" w:rsidP="009C19E1">
      <w:pPr>
        <w:spacing w:after="0" w:line="240" w:lineRule="auto"/>
        <w:jc w:val="both"/>
        <w:rPr>
          <w:rFonts w:ascii="Times New Roman" w:hAnsi="Times New Roman"/>
          <w:b/>
          <w:sz w:val="28"/>
          <w:szCs w:val="28"/>
        </w:rPr>
      </w:pPr>
      <w:r w:rsidRPr="00D6549D">
        <w:rPr>
          <w:rFonts w:ascii="Times New Roman" w:hAnsi="Times New Roman"/>
          <w:b/>
          <w:sz w:val="28"/>
          <w:szCs w:val="28"/>
        </w:rPr>
        <w:t>природних ресурсів України</w:t>
      </w:r>
      <w:r w:rsidRPr="00D6549D">
        <w:rPr>
          <w:rFonts w:ascii="Times New Roman" w:hAnsi="Times New Roman"/>
          <w:b/>
          <w:sz w:val="28"/>
          <w:szCs w:val="28"/>
        </w:rPr>
        <w:tab/>
      </w:r>
      <w:r w:rsidRPr="00D6549D">
        <w:rPr>
          <w:rFonts w:ascii="Times New Roman" w:hAnsi="Times New Roman"/>
          <w:b/>
          <w:sz w:val="28"/>
          <w:szCs w:val="28"/>
        </w:rPr>
        <w:tab/>
      </w:r>
      <w:r w:rsidRPr="00D6549D">
        <w:rPr>
          <w:rFonts w:ascii="Times New Roman" w:hAnsi="Times New Roman"/>
          <w:b/>
          <w:sz w:val="28"/>
          <w:szCs w:val="28"/>
        </w:rPr>
        <w:tab/>
      </w:r>
      <w:r w:rsidRPr="00D6549D">
        <w:rPr>
          <w:rFonts w:ascii="Times New Roman" w:hAnsi="Times New Roman"/>
          <w:b/>
          <w:sz w:val="28"/>
          <w:szCs w:val="28"/>
        </w:rPr>
        <w:tab/>
      </w:r>
      <w:r w:rsidRPr="00D6549D">
        <w:rPr>
          <w:rFonts w:ascii="Times New Roman" w:hAnsi="Times New Roman"/>
          <w:b/>
          <w:sz w:val="28"/>
          <w:szCs w:val="28"/>
        </w:rPr>
        <w:tab/>
        <w:t xml:space="preserve">     </w:t>
      </w:r>
      <w:r w:rsidR="003D4E82" w:rsidRPr="00D6549D">
        <w:rPr>
          <w:rFonts w:ascii="Times New Roman" w:hAnsi="Times New Roman"/>
          <w:b/>
          <w:sz w:val="28"/>
          <w:szCs w:val="28"/>
          <w:lang w:val="ru-RU"/>
        </w:rPr>
        <w:t xml:space="preserve"> </w:t>
      </w:r>
      <w:r w:rsidRPr="00D6549D">
        <w:rPr>
          <w:rFonts w:ascii="Times New Roman" w:hAnsi="Times New Roman"/>
          <w:b/>
          <w:sz w:val="28"/>
          <w:szCs w:val="28"/>
        </w:rPr>
        <w:t>Руслан СТРІЛЕЦЬ</w:t>
      </w:r>
    </w:p>
    <w:p w14:paraId="2A9C6323" w14:textId="77777777" w:rsidR="009C19E1" w:rsidRPr="00D6549D" w:rsidRDefault="009C19E1" w:rsidP="009C19E1">
      <w:pPr>
        <w:spacing w:after="0" w:line="240" w:lineRule="auto"/>
        <w:jc w:val="both"/>
        <w:rPr>
          <w:rFonts w:ascii="Times New Roman" w:hAnsi="Times New Roman"/>
          <w:b/>
          <w:sz w:val="28"/>
          <w:szCs w:val="28"/>
        </w:rPr>
      </w:pPr>
    </w:p>
    <w:p w14:paraId="4C940A9C" w14:textId="77777777" w:rsidR="009C19E1" w:rsidRPr="00D6549D" w:rsidRDefault="009C19E1" w:rsidP="009C19E1">
      <w:pPr>
        <w:spacing w:after="0" w:line="240" w:lineRule="auto"/>
        <w:jc w:val="both"/>
        <w:rPr>
          <w:rFonts w:ascii="Times New Roman" w:hAnsi="Times New Roman"/>
          <w:sz w:val="28"/>
          <w:szCs w:val="28"/>
        </w:rPr>
      </w:pPr>
    </w:p>
    <w:p w14:paraId="6667D4CB" w14:textId="77777777" w:rsidR="009C19E1" w:rsidRPr="00D6549D" w:rsidRDefault="002B1C16" w:rsidP="009C19E1">
      <w:pPr>
        <w:spacing w:after="0" w:line="240" w:lineRule="auto"/>
        <w:jc w:val="both"/>
        <w:rPr>
          <w:rFonts w:ascii="Times New Roman" w:hAnsi="Times New Roman"/>
          <w:sz w:val="28"/>
          <w:szCs w:val="28"/>
        </w:rPr>
      </w:pPr>
      <w:r w:rsidRPr="00D6549D">
        <w:rPr>
          <w:rFonts w:ascii="Times New Roman" w:hAnsi="Times New Roman"/>
          <w:sz w:val="28"/>
          <w:szCs w:val="28"/>
        </w:rPr>
        <w:t>«___» _____________ 202</w:t>
      </w:r>
      <w:r w:rsidRPr="00D6549D">
        <w:rPr>
          <w:rFonts w:ascii="Times New Roman" w:hAnsi="Times New Roman"/>
          <w:sz w:val="28"/>
          <w:szCs w:val="28"/>
          <w:lang w:val="ru-RU"/>
        </w:rPr>
        <w:t>3</w:t>
      </w:r>
      <w:r w:rsidR="009C19E1" w:rsidRPr="00D6549D">
        <w:rPr>
          <w:rFonts w:ascii="Times New Roman" w:hAnsi="Times New Roman"/>
          <w:sz w:val="28"/>
          <w:szCs w:val="28"/>
        </w:rPr>
        <w:t xml:space="preserve"> року</w:t>
      </w:r>
    </w:p>
    <w:p w14:paraId="385B4C95" w14:textId="77777777" w:rsidR="009C19E1" w:rsidRPr="00D6549D" w:rsidRDefault="009C19E1" w:rsidP="009C19E1">
      <w:pPr>
        <w:spacing w:after="0" w:line="240" w:lineRule="auto"/>
        <w:jc w:val="both"/>
        <w:rPr>
          <w:rFonts w:ascii="Times New Roman" w:hAnsi="Times New Roman"/>
          <w:sz w:val="28"/>
          <w:szCs w:val="28"/>
        </w:rPr>
      </w:pPr>
    </w:p>
    <w:p w14:paraId="2195CBFE" w14:textId="77777777" w:rsidR="009C19E1" w:rsidRPr="00D6549D" w:rsidRDefault="009C19E1" w:rsidP="009C19E1">
      <w:pPr>
        <w:spacing w:after="0" w:line="240" w:lineRule="auto"/>
        <w:jc w:val="both"/>
        <w:rPr>
          <w:rFonts w:ascii="Times New Roman" w:hAnsi="Times New Roman"/>
          <w:sz w:val="28"/>
          <w:szCs w:val="28"/>
        </w:rPr>
      </w:pPr>
    </w:p>
    <w:p w14:paraId="0ABF9D47" w14:textId="77777777" w:rsidR="009C19E1" w:rsidRPr="00D6549D" w:rsidRDefault="009C19E1" w:rsidP="009C19E1">
      <w:pPr>
        <w:spacing w:after="0" w:line="240" w:lineRule="auto"/>
        <w:jc w:val="both"/>
        <w:rPr>
          <w:rFonts w:ascii="Times New Roman" w:hAnsi="Times New Roman"/>
          <w:sz w:val="28"/>
          <w:szCs w:val="28"/>
        </w:rPr>
      </w:pPr>
    </w:p>
    <w:p w14:paraId="740163A3" w14:textId="77777777" w:rsidR="009C19E1" w:rsidRPr="00D6549D" w:rsidRDefault="009C19E1" w:rsidP="004604AA">
      <w:pPr>
        <w:pStyle w:val="rvps21"/>
        <w:pageBreakBefore/>
        <w:shd w:val="clear" w:color="auto" w:fill="FFFFFF"/>
        <w:tabs>
          <w:tab w:val="left" w:pos="1134"/>
          <w:tab w:val="left" w:pos="1276"/>
        </w:tabs>
        <w:spacing w:after="0"/>
        <w:ind w:firstLine="0"/>
        <w:jc w:val="center"/>
        <w:rPr>
          <w:color w:val="000000"/>
          <w:sz w:val="28"/>
          <w:szCs w:val="28"/>
          <w:lang w:val="uk-UA"/>
        </w:rPr>
      </w:pPr>
      <w:r w:rsidRPr="00D6549D">
        <w:rPr>
          <w:color w:val="000000"/>
          <w:sz w:val="28"/>
          <w:szCs w:val="28"/>
          <w:lang w:val="uk-UA"/>
        </w:rPr>
        <w:lastRenderedPageBreak/>
        <w:t>ВИТРАТИ</w:t>
      </w:r>
    </w:p>
    <w:p w14:paraId="745862EA" w14:textId="77777777" w:rsidR="009C19E1" w:rsidRPr="00D6549D" w:rsidRDefault="009C19E1" w:rsidP="009C19E1">
      <w:pPr>
        <w:pStyle w:val="rvps21"/>
        <w:shd w:val="clear" w:color="auto" w:fill="FFFFFF"/>
        <w:tabs>
          <w:tab w:val="left" w:pos="1134"/>
          <w:tab w:val="left" w:pos="1276"/>
        </w:tabs>
        <w:spacing w:after="0"/>
        <w:ind w:firstLine="0"/>
        <w:jc w:val="center"/>
        <w:rPr>
          <w:i/>
          <w:sz w:val="28"/>
          <w:szCs w:val="28"/>
          <w:lang w:val="uk-UA"/>
        </w:rPr>
      </w:pPr>
      <w:r w:rsidRPr="00D6549D">
        <w:rPr>
          <w:color w:val="000000"/>
          <w:sz w:val="28"/>
          <w:szCs w:val="28"/>
          <w:lang w:val="uk-UA"/>
        </w:rPr>
        <w:t xml:space="preserve">на одного суб’єкта господарювання великого </w:t>
      </w:r>
      <w:r w:rsidRPr="00D6549D">
        <w:rPr>
          <w:rStyle w:val="FontStyle41"/>
          <w:b w:val="0"/>
          <w:sz w:val="28"/>
          <w:szCs w:val="28"/>
          <w:lang w:val="uk-UA"/>
        </w:rPr>
        <w:t>і середнього підприємництва</w:t>
      </w:r>
      <w:r w:rsidRPr="00D6549D">
        <w:rPr>
          <w:color w:val="000000"/>
          <w:sz w:val="28"/>
          <w:szCs w:val="28"/>
          <w:lang w:val="uk-UA"/>
        </w:rPr>
        <w:t xml:space="preserve">, які виникають внаслідок дії регуляторного акта </w:t>
      </w:r>
    </w:p>
    <w:p w14:paraId="7DD7B133" w14:textId="77777777" w:rsidR="009C19E1" w:rsidRPr="00D6549D" w:rsidRDefault="009C19E1" w:rsidP="009C19E1">
      <w:pPr>
        <w:pStyle w:val="rvps21"/>
        <w:shd w:val="clear" w:color="auto" w:fill="FFFFFF"/>
        <w:tabs>
          <w:tab w:val="left" w:pos="1134"/>
          <w:tab w:val="left" w:pos="1276"/>
        </w:tabs>
        <w:spacing w:after="0"/>
        <w:ind w:firstLine="0"/>
        <w:jc w:val="center"/>
        <w:rPr>
          <w:b/>
          <w:color w:val="000000"/>
          <w:sz w:val="28"/>
          <w:szCs w:val="28"/>
          <w:lang w:val="uk-UA"/>
        </w:rPr>
      </w:pPr>
    </w:p>
    <w:tbl>
      <w:tblPr>
        <w:tblW w:w="9922" w:type="dxa"/>
        <w:tblInd w:w="11" w:type="dxa"/>
        <w:shd w:val="clear" w:color="auto" w:fill="F9F9F9"/>
        <w:tblLayout w:type="fixed"/>
        <w:tblCellMar>
          <w:left w:w="0" w:type="dxa"/>
          <w:right w:w="0" w:type="dxa"/>
        </w:tblCellMar>
        <w:tblLook w:val="04A0" w:firstRow="1" w:lastRow="0" w:firstColumn="1" w:lastColumn="0" w:noHBand="0" w:noVBand="1"/>
      </w:tblPr>
      <w:tblGrid>
        <w:gridCol w:w="847"/>
        <w:gridCol w:w="5957"/>
        <w:gridCol w:w="1558"/>
        <w:gridCol w:w="1560"/>
      </w:tblGrid>
      <w:tr w:rsidR="006D7A11" w:rsidRPr="00D6549D" w14:paraId="7E572E15" w14:textId="77777777" w:rsidTr="004604AA">
        <w:trPr>
          <w:trHeight w:val="749"/>
        </w:trPr>
        <w:tc>
          <w:tcPr>
            <w:tcW w:w="427" w:type="pct"/>
            <w:tcBorders>
              <w:top w:val="single" w:sz="6" w:space="0" w:color="auto"/>
              <w:left w:val="single" w:sz="6" w:space="0" w:color="auto"/>
              <w:bottom w:val="single" w:sz="6" w:space="0" w:color="auto"/>
              <w:right w:val="single" w:sz="6" w:space="0" w:color="auto"/>
            </w:tcBorders>
            <w:shd w:val="clear" w:color="auto" w:fill="FFFFFF"/>
            <w:tcMar>
              <w:top w:w="15" w:type="dxa"/>
              <w:left w:w="11" w:type="dxa"/>
              <w:bottom w:w="15" w:type="dxa"/>
              <w:right w:w="15" w:type="dxa"/>
            </w:tcMar>
            <w:vAlign w:val="center"/>
            <w:hideMark/>
          </w:tcPr>
          <w:p w14:paraId="56B5FE04" w14:textId="77777777" w:rsidR="009C19E1" w:rsidRPr="00D6549D" w:rsidRDefault="009C19E1" w:rsidP="004604AA">
            <w:pPr>
              <w:pStyle w:val="rvps21"/>
              <w:shd w:val="clear" w:color="auto" w:fill="FFFFFF"/>
              <w:spacing w:after="0"/>
              <w:ind w:firstLine="0"/>
              <w:jc w:val="center"/>
              <w:rPr>
                <w:color w:val="000000"/>
                <w:sz w:val="28"/>
                <w:szCs w:val="28"/>
                <w:lang w:val="uk-UA"/>
              </w:rPr>
            </w:pPr>
            <w:r w:rsidRPr="00D6549D">
              <w:rPr>
                <w:color w:val="000000"/>
                <w:sz w:val="28"/>
                <w:szCs w:val="28"/>
                <w:lang w:val="uk-UA"/>
              </w:rPr>
              <w:t>Порядковий номер</w:t>
            </w:r>
          </w:p>
        </w:tc>
        <w:tc>
          <w:tcPr>
            <w:tcW w:w="3001" w:type="pct"/>
            <w:tcBorders>
              <w:top w:val="single" w:sz="6" w:space="0" w:color="auto"/>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14:paraId="1EDECF79" w14:textId="77777777" w:rsidR="009C19E1" w:rsidRPr="00D6549D" w:rsidRDefault="009C19E1" w:rsidP="004604AA">
            <w:pPr>
              <w:pStyle w:val="rvps21"/>
              <w:shd w:val="clear" w:color="auto" w:fill="FFFFFF"/>
              <w:tabs>
                <w:tab w:val="left" w:pos="1134"/>
                <w:tab w:val="left" w:pos="1276"/>
              </w:tabs>
              <w:spacing w:after="0"/>
              <w:ind w:firstLine="0"/>
              <w:jc w:val="center"/>
              <w:rPr>
                <w:color w:val="000000"/>
                <w:sz w:val="28"/>
                <w:szCs w:val="28"/>
                <w:lang w:val="uk-UA"/>
              </w:rPr>
            </w:pPr>
            <w:r w:rsidRPr="00D6549D">
              <w:rPr>
                <w:color w:val="000000"/>
                <w:sz w:val="28"/>
                <w:szCs w:val="28"/>
                <w:lang w:val="uk-UA"/>
              </w:rPr>
              <w:t>Витрати</w:t>
            </w:r>
          </w:p>
        </w:tc>
        <w:tc>
          <w:tcPr>
            <w:tcW w:w="785" w:type="pct"/>
            <w:tcBorders>
              <w:top w:val="single" w:sz="6" w:space="0" w:color="auto"/>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14:paraId="64CA1DA3" w14:textId="77777777" w:rsidR="009C19E1" w:rsidRPr="00D6549D" w:rsidRDefault="009C19E1" w:rsidP="004604AA">
            <w:pPr>
              <w:pStyle w:val="rvps21"/>
              <w:shd w:val="clear" w:color="auto" w:fill="FFFFFF"/>
              <w:tabs>
                <w:tab w:val="left" w:pos="1134"/>
                <w:tab w:val="left" w:pos="1276"/>
              </w:tabs>
              <w:spacing w:after="0"/>
              <w:ind w:firstLine="0"/>
              <w:jc w:val="center"/>
              <w:rPr>
                <w:color w:val="000000"/>
                <w:sz w:val="28"/>
                <w:szCs w:val="28"/>
                <w:lang w:val="uk-UA"/>
              </w:rPr>
            </w:pPr>
            <w:r w:rsidRPr="00D6549D">
              <w:rPr>
                <w:color w:val="000000"/>
                <w:sz w:val="28"/>
                <w:szCs w:val="28"/>
                <w:lang w:val="uk-UA"/>
              </w:rPr>
              <w:t>За перший рік (грн)</w:t>
            </w:r>
          </w:p>
        </w:tc>
        <w:tc>
          <w:tcPr>
            <w:tcW w:w="786" w:type="pct"/>
            <w:tcBorders>
              <w:top w:val="single" w:sz="6" w:space="0" w:color="auto"/>
              <w:left w:val="nil"/>
              <w:bottom w:val="single" w:sz="6" w:space="0" w:color="auto"/>
              <w:right w:val="single" w:sz="6" w:space="0" w:color="auto"/>
            </w:tcBorders>
            <w:shd w:val="clear" w:color="auto" w:fill="FFFFFF"/>
            <w:tcMar>
              <w:top w:w="15" w:type="dxa"/>
              <w:left w:w="11" w:type="dxa"/>
              <w:bottom w:w="15" w:type="dxa"/>
              <w:right w:w="15" w:type="dxa"/>
            </w:tcMar>
            <w:vAlign w:val="center"/>
            <w:hideMark/>
          </w:tcPr>
          <w:p w14:paraId="38DFD766" w14:textId="77777777" w:rsidR="009C19E1" w:rsidRPr="00D6549D" w:rsidRDefault="009C19E1" w:rsidP="004604AA">
            <w:pPr>
              <w:pStyle w:val="rvps21"/>
              <w:shd w:val="clear" w:color="auto" w:fill="FFFFFF"/>
              <w:tabs>
                <w:tab w:val="left" w:pos="1134"/>
                <w:tab w:val="left" w:pos="1276"/>
              </w:tabs>
              <w:spacing w:after="0"/>
              <w:ind w:firstLine="0"/>
              <w:jc w:val="center"/>
              <w:rPr>
                <w:color w:val="000000"/>
                <w:sz w:val="28"/>
                <w:szCs w:val="28"/>
                <w:lang w:val="uk-UA"/>
              </w:rPr>
            </w:pPr>
            <w:r w:rsidRPr="00D6549D">
              <w:rPr>
                <w:color w:val="000000"/>
                <w:sz w:val="28"/>
                <w:szCs w:val="28"/>
                <w:lang w:val="uk-UA"/>
              </w:rPr>
              <w:t>За п’ять років (грн)</w:t>
            </w:r>
          </w:p>
        </w:tc>
      </w:tr>
      <w:tr w:rsidR="006D7A11" w:rsidRPr="00D6549D" w14:paraId="618402FE" w14:textId="77777777" w:rsidTr="004604AA">
        <w:trPr>
          <w:trHeight w:val="116"/>
        </w:trPr>
        <w:tc>
          <w:tcPr>
            <w:tcW w:w="427"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14:paraId="718FC726" w14:textId="77777777" w:rsidR="009C19E1" w:rsidRPr="00D6549D" w:rsidRDefault="009C19E1" w:rsidP="004604AA">
            <w:pPr>
              <w:pStyle w:val="rvps21"/>
              <w:shd w:val="clear" w:color="auto" w:fill="FFFFFF"/>
              <w:spacing w:after="0"/>
              <w:ind w:firstLine="0"/>
              <w:rPr>
                <w:color w:val="000000"/>
                <w:sz w:val="28"/>
                <w:szCs w:val="28"/>
                <w:lang w:val="uk-UA"/>
              </w:rPr>
            </w:pPr>
            <w:r w:rsidRPr="00D6549D">
              <w:rPr>
                <w:color w:val="000000"/>
                <w:sz w:val="28"/>
                <w:szCs w:val="28"/>
                <w:lang w:val="uk-UA"/>
              </w:rPr>
              <w:t>1.</w:t>
            </w:r>
          </w:p>
        </w:tc>
        <w:tc>
          <w:tcPr>
            <w:tcW w:w="3001"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33D7EFD2" w14:textId="77777777" w:rsidR="009C19E1" w:rsidRPr="00D6549D" w:rsidRDefault="009C19E1" w:rsidP="00DD0666">
            <w:pPr>
              <w:pStyle w:val="rvps21"/>
              <w:shd w:val="clear" w:color="auto" w:fill="FFFFFF"/>
              <w:tabs>
                <w:tab w:val="left" w:pos="1134"/>
                <w:tab w:val="left" w:pos="1276"/>
              </w:tabs>
              <w:spacing w:after="0"/>
              <w:ind w:firstLine="0"/>
              <w:rPr>
                <w:color w:val="000000"/>
                <w:sz w:val="28"/>
                <w:szCs w:val="28"/>
                <w:lang w:val="uk-UA"/>
              </w:rPr>
            </w:pPr>
            <w:r w:rsidRPr="00D6549D">
              <w:rPr>
                <w:color w:val="000000"/>
                <w:sz w:val="28"/>
                <w:szCs w:val="28"/>
                <w:lang w:val="uk-UA"/>
              </w:rPr>
              <w:t xml:space="preserve">Витрати на придбання основних фондів, обладнання та приладів, сервісне обслуговування, навчання/підвищення кваліфікації персоналу тощо, гривень  </w:t>
            </w:r>
          </w:p>
        </w:tc>
        <w:tc>
          <w:tcPr>
            <w:tcW w:w="78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7E181E3B" w14:textId="77777777" w:rsidR="009C19E1" w:rsidRPr="00D6549D" w:rsidRDefault="009C19E1" w:rsidP="004604AA">
            <w:pPr>
              <w:pStyle w:val="rvps21"/>
              <w:shd w:val="clear" w:color="auto" w:fill="FFFFFF"/>
              <w:tabs>
                <w:tab w:val="left" w:pos="1134"/>
                <w:tab w:val="left" w:pos="1276"/>
              </w:tabs>
              <w:spacing w:after="0"/>
              <w:ind w:firstLine="0"/>
              <w:jc w:val="center"/>
              <w:rPr>
                <w:color w:val="000000"/>
                <w:sz w:val="28"/>
                <w:szCs w:val="28"/>
                <w:lang w:val="uk-UA"/>
              </w:rPr>
            </w:pPr>
            <w:r w:rsidRPr="00D6549D">
              <w:rPr>
                <w:color w:val="000000"/>
                <w:sz w:val="28"/>
                <w:szCs w:val="28"/>
                <w:lang w:val="uk-UA"/>
              </w:rPr>
              <w:t>-</w:t>
            </w:r>
          </w:p>
        </w:tc>
        <w:tc>
          <w:tcPr>
            <w:tcW w:w="786"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7E4CC08E" w14:textId="77777777" w:rsidR="009C19E1" w:rsidRPr="00D6549D" w:rsidRDefault="009C19E1" w:rsidP="004604AA">
            <w:pPr>
              <w:pStyle w:val="rvps21"/>
              <w:shd w:val="clear" w:color="auto" w:fill="FFFFFF"/>
              <w:tabs>
                <w:tab w:val="left" w:pos="1134"/>
                <w:tab w:val="left" w:pos="1276"/>
              </w:tabs>
              <w:spacing w:after="0"/>
              <w:ind w:firstLine="0"/>
              <w:jc w:val="center"/>
              <w:rPr>
                <w:color w:val="000000"/>
                <w:sz w:val="28"/>
                <w:szCs w:val="28"/>
                <w:lang w:val="uk-UA"/>
              </w:rPr>
            </w:pPr>
            <w:r w:rsidRPr="00D6549D">
              <w:rPr>
                <w:color w:val="000000"/>
                <w:sz w:val="28"/>
                <w:szCs w:val="28"/>
                <w:lang w:val="uk-UA"/>
              </w:rPr>
              <w:t>-</w:t>
            </w:r>
          </w:p>
        </w:tc>
      </w:tr>
      <w:tr w:rsidR="006D7A11" w:rsidRPr="00D6549D" w14:paraId="1CABA05F" w14:textId="77777777" w:rsidTr="004604AA">
        <w:trPr>
          <w:trHeight w:val="638"/>
        </w:trPr>
        <w:tc>
          <w:tcPr>
            <w:tcW w:w="427"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14:paraId="2073AA69" w14:textId="77777777" w:rsidR="009C19E1" w:rsidRPr="00D6549D" w:rsidRDefault="009C19E1" w:rsidP="00DD0666">
            <w:pPr>
              <w:pStyle w:val="rvps21"/>
              <w:shd w:val="clear" w:color="auto" w:fill="FFFFFF"/>
              <w:tabs>
                <w:tab w:val="left" w:pos="1134"/>
                <w:tab w:val="left" w:pos="1276"/>
              </w:tabs>
              <w:spacing w:after="0"/>
              <w:ind w:firstLine="0"/>
              <w:rPr>
                <w:color w:val="000000"/>
                <w:sz w:val="28"/>
                <w:szCs w:val="28"/>
                <w:lang w:val="uk-UA"/>
              </w:rPr>
            </w:pPr>
            <w:r w:rsidRPr="00D6549D">
              <w:rPr>
                <w:color w:val="000000"/>
                <w:sz w:val="28"/>
                <w:szCs w:val="28"/>
                <w:lang w:val="uk-UA"/>
              </w:rPr>
              <w:t>2.</w:t>
            </w:r>
          </w:p>
        </w:tc>
        <w:tc>
          <w:tcPr>
            <w:tcW w:w="3001"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105D3359" w14:textId="77777777" w:rsidR="009C19E1" w:rsidRPr="00D6549D" w:rsidRDefault="009C19E1" w:rsidP="00DD0666">
            <w:pPr>
              <w:pStyle w:val="rvps21"/>
              <w:shd w:val="clear" w:color="auto" w:fill="FFFFFF"/>
              <w:tabs>
                <w:tab w:val="left" w:pos="1134"/>
                <w:tab w:val="left" w:pos="1276"/>
              </w:tabs>
              <w:spacing w:after="0"/>
              <w:ind w:firstLine="0"/>
              <w:rPr>
                <w:color w:val="000000"/>
                <w:sz w:val="28"/>
                <w:szCs w:val="28"/>
                <w:lang w:val="uk-UA"/>
              </w:rPr>
            </w:pPr>
            <w:r w:rsidRPr="00D6549D">
              <w:rPr>
                <w:color w:val="000000"/>
                <w:sz w:val="28"/>
                <w:szCs w:val="28"/>
                <w:lang w:val="uk-UA"/>
              </w:rPr>
              <w:t>Податки та збори (зміна розміру податків/зборів, виникнення необхідності у сплаті податків/зборів), гривень</w:t>
            </w:r>
          </w:p>
        </w:tc>
        <w:tc>
          <w:tcPr>
            <w:tcW w:w="78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62878F75" w14:textId="77777777" w:rsidR="009C19E1" w:rsidRPr="00D6549D" w:rsidRDefault="009C19E1" w:rsidP="004604AA">
            <w:pPr>
              <w:pStyle w:val="rvps21"/>
              <w:shd w:val="clear" w:color="auto" w:fill="FFFFFF"/>
              <w:tabs>
                <w:tab w:val="left" w:pos="1134"/>
                <w:tab w:val="left" w:pos="1276"/>
              </w:tabs>
              <w:spacing w:after="0"/>
              <w:ind w:firstLine="0"/>
              <w:jc w:val="center"/>
              <w:rPr>
                <w:color w:val="000000"/>
                <w:sz w:val="28"/>
                <w:szCs w:val="28"/>
                <w:lang w:val="uk-UA"/>
              </w:rPr>
            </w:pPr>
            <w:r w:rsidRPr="00D6549D">
              <w:rPr>
                <w:color w:val="000000"/>
                <w:sz w:val="28"/>
                <w:szCs w:val="28"/>
                <w:lang w:val="uk-UA"/>
              </w:rPr>
              <w:t>-</w:t>
            </w:r>
          </w:p>
        </w:tc>
        <w:tc>
          <w:tcPr>
            <w:tcW w:w="786"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05976934" w14:textId="77777777" w:rsidR="009C19E1" w:rsidRPr="00D6549D" w:rsidRDefault="009C19E1" w:rsidP="004604AA">
            <w:pPr>
              <w:pStyle w:val="rvps21"/>
              <w:shd w:val="clear" w:color="auto" w:fill="FFFFFF"/>
              <w:tabs>
                <w:tab w:val="left" w:pos="1134"/>
                <w:tab w:val="left" w:pos="1276"/>
              </w:tabs>
              <w:spacing w:after="0"/>
              <w:ind w:firstLine="0"/>
              <w:jc w:val="center"/>
              <w:rPr>
                <w:color w:val="000000"/>
                <w:sz w:val="28"/>
                <w:szCs w:val="28"/>
                <w:lang w:val="uk-UA"/>
              </w:rPr>
            </w:pPr>
            <w:r w:rsidRPr="00D6549D">
              <w:rPr>
                <w:color w:val="000000"/>
                <w:sz w:val="28"/>
                <w:szCs w:val="28"/>
                <w:lang w:val="uk-UA"/>
              </w:rPr>
              <w:t>-</w:t>
            </w:r>
          </w:p>
        </w:tc>
      </w:tr>
      <w:tr w:rsidR="006D7A11" w:rsidRPr="00D6549D" w14:paraId="7A6B30A8" w14:textId="77777777" w:rsidTr="004604AA">
        <w:trPr>
          <w:trHeight w:val="382"/>
        </w:trPr>
        <w:tc>
          <w:tcPr>
            <w:tcW w:w="427"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14:paraId="7F3423FD" w14:textId="77777777" w:rsidR="009C19E1" w:rsidRPr="00D6549D" w:rsidRDefault="009C19E1" w:rsidP="00DD0666">
            <w:pPr>
              <w:pStyle w:val="rvps21"/>
              <w:shd w:val="clear" w:color="auto" w:fill="FFFFFF"/>
              <w:tabs>
                <w:tab w:val="left" w:pos="1134"/>
                <w:tab w:val="left" w:pos="1276"/>
              </w:tabs>
              <w:spacing w:after="0"/>
              <w:ind w:firstLine="0"/>
              <w:rPr>
                <w:color w:val="000000"/>
                <w:sz w:val="28"/>
                <w:szCs w:val="28"/>
                <w:lang w:val="uk-UA"/>
              </w:rPr>
            </w:pPr>
            <w:bookmarkStart w:id="14" w:name="_Hlk75899906"/>
            <w:r w:rsidRPr="00D6549D">
              <w:rPr>
                <w:color w:val="000000"/>
                <w:sz w:val="28"/>
                <w:szCs w:val="28"/>
                <w:lang w:val="uk-UA"/>
              </w:rPr>
              <w:t>3.</w:t>
            </w:r>
          </w:p>
        </w:tc>
        <w:tc>
          <w:tcPr>
            <w:tcW w:w="3001"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0E55AC0E" w14:textId="77777777" w:rsidR="009C19E1" w:rsidRPr="00D6549D" w:rsidRDefault="009C19E1" w:rsidP="00DD0666">
            <w:pPr>
              <w:pStyle w:val="rvps21"/>
              <w:shd w:val="clear" w:color="auto" w:fill="FFFFFF"/>
              <w:tabs>
                <w:tab w:val="left" w:pos="1134"/>
                <w:tab w:val="left" w:pos="1276"/>
              </w:tabs>
              <w:spacing w:after="0"/>
              <w:ind w:firstLine="0"/>
              <w:rPr>
                <w:color w:val="000000"/>
                <w:sz w:val="28"/>
                <w:szCs w:val="28"/>
                <w:lang w:val="uk-UA"/>
              </w:rPr>
            </w:pPr>
            <w:r w:rsidRPr="00D6549D">
              <w:rPr>
                <w:color w:val="000000"/>
                <w:sz w:val="28"/>
                <w:szCs w:val="28"/>
                <w:lang w:val="uk-UA"/>
              </w:rPr>
              <w:t>Витрати, пов’язані із веденням обліку, підготовкою та поданням звітності державним органам, гривень</w:t>
            </w:r>
          </w:p>
        </w:tc>
        <w:tc>
          <w:tcPr>
            <w:tcW w:w="78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07B65467" w14:textId="77777777" w:rsidR="009C19E1" w:rsidRPr="00D6549D" w:rsidRDefault="009C19E1" w:rsidP="004604AA">
            <w:pPr>
              <w:pStyle w:val="rvps21"/>
              <w:shd w:val="clear" w:color="auto" w:fill="FFFFFF"/>
              <w:tabs>
                <w:tab w:val="left" w:pos="1134"/>
                <w:tab w:val="left" w:pos="1276"/>
              </w:tabs>
              <w:spacing w:after="0"/>
              <w:ind w:firstLine="0"/>
              <w:jc w:val="center"/>
              <w:rPr>
                <w:color w:val="000000"/>
                <w:sz w:val="28"/>
                <w:szCs w:val="28"/>
                <w:lang w:val="uk-UA"/>
              </w:rPr>
            </w:pPr>
            <w:r w:rsidRPr="00D6549D">
              <w:rPr>
                <w:color w:val="000000" w:themeColor="text1"/>
                <w:sz w:val="28"/>
                <w:szCs w:val="28"/>
                <w:lang w:val="uk-UA"/>
              </w:rPr>
              <w:t>647,36</w:t>
            </w:r>
          </w:p>
        </w:tc>
        <w:tc>
          <w:tcPr>
            <w:tcW w:w="786"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78D0B98C" w14:textId="77777777" w:rsidR="009C19E1" w:rsidRPr="00D6549D" w:rsidRDefault="009C19E1" w:rsidP="004604AA">
            <w:pPr>
              <w:pStyle w:val="rvps21"/>
              <w:shd w:val="clear" w:color="auto" w:fill="FFFFFF"/>
              <w:tabs>
                <w:tab w:val="left" w:pos="1134"/>
                <w:tab w:val="left" w:pos="1276"/>
              </w:tabs>
              <w:spacing w:after="0"/>
              <w:ind w:firstLine="0"/>
              <w:jc w:val="center"/>
              <w:rPr>
                <w:color w:val="000000"/>
                <w:sz w:val="28"/>
                <w:szCs w:val="28"/>
                <w:lang w:val="uk-UA"/>
              </w:rPr>
            </w:pPr>
            <w:r w:rsidRPr="00D6549D">
              <w:rPr>
                <w:color w:val="000000" w:themeColor="text1"/>
                <w:sz w:val="28"/>
                <w:szCs w:val="28"/>
                <w:lang w:val="en-GB"/>
              </w:rPr>
              <w:t>3 236,8</w:t>
            </w:r>
          </w:p>
        </w:tc>
      </w:tr>
      <w:bookmarkEnd w:id="14"/>
      <w:tr w:rsidR="006D7A11" w:rsidRPr="00D6549D" w14:paraId="6028DC88" w14:textId="77777777" w:rsidTr="004604AA">
        <w:trPr>
          <w:trHeight w:val="605"/>
        </w:trPr>
        <w:tc>
          <w:tcPr>
            <w:tcW w:w="427"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14:paraId="7D36A685" w14:textId="77777777" w:rsidR="009C19E1" w:rsidRPr="00D6549D" w:rsidRDefault="009C19E1" w:rsidP="00DD0666">
            <w:pPr>
              <w:pStyle w:val="rvps21"/>
              <w:shd w:val="clear" w:color="auto" w:fill="FFFFFF"/>
              <w:tabs>
                <w:tab w:val="left" w:pos="1134"/>
                <w:tab w:val="left" w:pos="1276"/>
              </w:tabs>
              <w:spacing w:after="0"/>
              <w:ind w:firstLine="0"/>
              <w:rPr>
                <w:color w:val="000000"/>
                <w:sz w:val="28"/>
                <w:szCs w:val="28"/>
                <w:lang w:val="uk-UA"/>
              </w:rPr>
            </w:pPr>
            <w:r w:rsidRPr="00D6549D">
              <w:rPr>
                <w:color w:val="000000"/>
                <w:sz w:val="28"/>
                <w:szCs w:val="28"/>
                <w:lang w:val="uk-UA"/>
              </w:rPr>
              <w:t>4.</w:t>
            </w:r>
          </w:p>
        </w:tc>
        <w:tc>
          <w:tcPr>
            <w:tcW w:w="3001"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349F4882" w14:textId="77777777" w:rsidR="009C19E1" w:rsidRPr="00D6549D" w:rsidRDefault="009C19E1" w:rsidP="00DD0666">
            <w:pPr>
              <w:pStyle w:val="rvps21"/>
              <w:shd w:val="clear" w:color="auto" w:fill="FFFFFF"/>
              <w:tabs>
                <w:tab w:val="left" w:pos="1134"/>
                <w:tab w:val="left" w:pos="1276"/>
              </w:tabs>
              <w:spacing w:after="0"/>
              <w:ind w:firstLine="0"/>
              <w:rPr>
                <w:color w:val="000000"/>
                <w:sz w:val="28"/>
                <w:szCs w:val="28"/>
                <w:lang w:val="uk-UA"/>
              </w:rPr>
            </w:pPr>
            <w:r w:rsidRPr="00D6549D">
              <w:rPr>
                <w:color w:val="000000"/>
                <w:sz w:val="28"/>
                <w:szCs w:val="28"/>
                <w:lang w:val="uk-UA"/>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78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5DAD775F" w14:textId="77777777" w:rsidR="009C19E1" w:rsidRPr="00D6549D" w:rsidRDefault="009C19E1" w:rsidP="004604AA">
            <w:pPr>
              <w:pStyle w:val="rvps21"/>
              <w:shd w:val="clear" w:color="auto" w:fill="FFFFFF"/>
              <w:tabs>
                <w:tab w:val="left" w:pos="1134"/>
                <w:tab w:val="left" w:pos="1276"/>
              </w:tabs>
              <w:spacing w:after="0"/>
              <w:ind w:firstLine="0"/>
              <w:jc w:val="center"/>
              <w:rPr>
                <w:color w:val="000000"/>
                <w:sz w:val="28"/>
                <w:szCs w:val="28"/>
                <w:lang w:val="uk-UA"/>
              </w:rPr>
            </w:pPr>
            <w:r w:rsidRPr="00D6549D">
              <w:rPr>
                <w:color w:val="000000"/>
                <w:sz w:val="28"/>
                <w:szCs w:val="28"/>
                <w:lang w:val="uk-UA"/>
              </w:rPr>
              <w:t>-</w:t>
            </w:r>
          </w:p>
        </w:tc>
        <w:tc>
          <w:tcPr>
            <w:tcW w:w="786"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62C950AD" w14:textId="77777777" w:rsidR="009C19E1" w:rsidRPr="00D6549D" w:rsidRDefault="009C19E1" w:rsidP="004604AA">
            <w:pPr>
              <w:pStyle w:val="rvps21"/>
              <w:shd w:val="clear" w:color="auto" w:fill="FFFFFF"/>
              <w:tabs>
                <w:tab w:val="left" w:pos="1134"/>
                <w:tab w:val="left" w:pos="1276"/>
              </w:tabs>
              <w:spacing w:after="0"/>
              <w:ind w:firstLine="0"/>
              <w:jc w:val="center"/>
              <w:rPr>
                <w:color w:val="000000"/>
                <w:sz w:val="28"/>
                <w:szCs w:val="28"/>
                <w:lang w:val="uk-UA"/>
              </w:rPr>
            </w:pPr>
            <w:r w:rsidRPr="00D6549D">
              <w:rPr>
                <w:color w:val="000000"/>
                <w:sz w:val="28"/>
                <w:szCs w:val="28"/>
                <w:lang w:val="uk-UA"/>
              </w:rPr>
              <w:t>-</w:t>
            </w:r>
          </w:p>
        </w:tc>
      </w:tr>
      <w:tr w:rsidR="006D7A11" w:rsidRPr="00D6549D" w14:paraId="0B9C58A6" w14:textId="77777777" w:rsidTr="004604AA">
        <w:trPr>
          <w:trHeight w:val="694"/>
        </w:trPr>
        <w:tc>
          <w:tcPr>
            <w:tcW w:w="427" w:type="pct"/>
            <w:tcBorders>
              <w:top w:val="single" w:sz="6" w:space="0" w:color="auto"/>
              <w:left w:val="single" w:sz="6" w:space="0" w:color="auto"/>
              <w:bottom w:val="single" w:sz="4" w:space="0" w:color="auto"/>
              <w:right w:val="single" w:sz="6" w:space="0" w:color="auto"/>
            </w:tcBorders>
            <w:shd w:val="clear" w:color="auto" w:fill="FFFFFF"/>
            <w:tcMar>
              <w:top w:w="15" w:type="dxa"/>
              <w:left w:w="11" w:type="dxa"/>
              <w:bottom w:w="15" w:type="dxa"/>
              <w:right w:w="15" w:type="dxa"/>
            </w:tcMar>
            <w:hideMark/>
          </w:tcPr>
          <w:p w14:paraId="1AA12586" w14:textId="77777777" w:rsidR="009C19E1" w:rsidRPr="00D6549D" w:rsidRDefault="009C19E1" w:rsidP="00DD0666">
            <w:pPr>
              <w:pStyle w:val="rvps21"/>
              <w:shd w:val="clear" w:color="auto" w:fill="FFFFFF"/>
              <w:tabs>
                <w:tab w:val="left" w:pos="1134"/>
                <w:tab w:val="left" w:pos="1276"/>
              </w:tabs>
              <w:spacing w:after="0"/>
              <w:ind w:firstLine="0"/>
              <w:rPr>
                <w:color w:val="000000"/>
                <w:sz w:val="28"/>
                <w:szCs w:val="28"/>
                <w:lang w:val="uk-UA"/>
              </w:rPr>
            </w:pPr>
            <w:r w:rsidRPr="00D6549D">
              <w:rPr>
                <w:color w:val="000000"/>
                <w:sz w:val="28"/>
                <w:szCs w:val="28"/>
                <w:lang w:val="uk-UA"/>
              </w:rPr>
              <w:t>5.</w:t>
            </w:r>
          </w:p>
        </w:tc>
        <w:tc>
          <w:tcPr>
            <w:tcW w:w="3001" w:type="pct"/>
            <w:tcBorders>
              <w:top w:val="single" w:sz="6" w:space="0" w:color="auto"/>
              <w:left w:val="nil"/>
              <w:bottom w:val="single" w:sz="4" w:space="0" w:color="auto"/>
              <w:right w:val="single" w:sz="6" w:space="0" w:color="auto"/>
            </w:tcBorders>
            <w:shd w:val="clear" w:color="auto" w:fill="FFFFFF"/>
            <w:tcMar>
              <w:top w:w="15" w:type="dxa"/>
              <w:left w:w="11" w:type="dxa"/>
              <w:bottom w:w="15" w:type="dxa"/>
              <w:right w:w="15" w:type="dxa"/>
            </w:tcMar>
            <w:hideMark/>
          </w:tcPr>
          <w:p w14:paraId="33295089" w14:textId="77777777" w:rsidR="009C19E1" w:rsidRPr="00D6549D" w:rsidRDefault="009C19E1" w:rsidP="00DD0666">
            <w:pPr>
              <w:pStyle w:val="rvps21"/>
              <w:shd w:val="clear" w:color="auto" w:fill="FFFFFF"/>
              <w:tabs>
                <w:tab w:val="left" w:pos="1134"/>
                <w:tab w:val="left" w:pos="1276"/>
              </w:tabs>
              <w:spacing w:after="0"/>
              <w:ind w:firstLine="0"/>
              <w:rPr>
                <w:color w:val="000000"/>
                <w:sz w:val="28"/>
                <w:szCs w:val="28"/>
                <w:lang w:val="uk-UA"/>
              </w:rPr>
            </w:pPr>
            <w:r w:rsidRPr="00D6549D">
              <w:rPr>
                <w:color w:val="000000"/>
                <w:sz w:val="28"/>
                <w:szCs w:val="28"/>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785" w:type="pct"/>
            <w:tcBorders>
              <w:top w:val="single" w:sz="6" w:space="0" w:color="auto"/>
              <w:left w:val="nil"/>
              <w:bottom w:val="single" w:sz="4" w:space="0" w:color="auto"/>
              <w:right w:val="single" w:sz="6" w:space="0" w:color="auto"/>
            </w:tcBorders>
            <w:shd w:val="clear" w:color="auto" w:fill="FFFFFF"/>
            <w:tcMar>
              <w:top w:w="15" w:type="dxa"/>
              <w:left w:w="11" w:type="dxa"/>
              <w:bottom w:w="15" w:type="dxa"/>
              <w:right w:w="15" w:type="dxa"/>
            </w:tcMar>
            <w:hideMark/>
          </w:tcPr>
          <w:p w14:paraId="53035CDA" w14:textId="1C2A272F" w:rsidR="009C19E1" w:rsidRPr="00D6549D" w:rsidRDefault="009C19E1" w:rsidP="004604AA">
            <w:pPr>
              <w:pStyle w:val="rvps21"/>
              <w:shd w:val="clear" w:color="auto" w:fill="FFFFFF"/>
              <w:tabs>
                <w:tab w:val="left" w:pos="1134"/>
                <w:tab w:val="left" w:pos="1276"/>
              </w:tabs>
              <w:spacing w:after="0"/>
              <w:ind w:firstLine="0"/>
              <w:jc w:val="center"/>
              <w:rPr>
                <w:color w:val="000000"/>
                <w:sz w:val="28"/>
                <w:szCs w:val="28"/>
                <w:lang w:val="uk-UA"/>
              </w:rPr>
            </w:pPr>
            <w:r w:rsidRPr="00D6549D">
              <w:rPr>
                <w:color w:val="000000"/>
                <w:sz w:val="28"/>
                <w:szCs w:val="28"/>
                <w:lang w:val="uk-UA"/>
              </w:rPr>
              <w:t>-</w:t>
            </w:r>
          </w:p>
        </w:tc>
        <w:tc>
          <w:tcPr>
            <w:tcW w:w="786" w:type="pct"/>
            <w:tcBorders>
              <w:top w:val="single" w:sz="6" w:space="0" w:color="auto"/>
              <w:left w:val="nil"/>
              <w:bottom w:val="single" w:sz="4" w:space="0" w:color="auto"/>
              <w:right w:val="single" w:sz="6" w:space="0" w:color="auto"/>
            </w:tcBorders>
            <w:shd w:val="clear" w:color="auto" w:fill="FFFFFF"/>
            <w:tcMar>
              <w:top w:w="15" w:type="dxa"/>
              <w:left w:w="11" w:type="dxa"/>
              <w:bottom w:w="15" w:type="dxa"/>
              <w:right w:w="15" w:type="dxa"/>
            </w:tcMar>
          </w:tcPr>
          <w:p w14:paraId="430E032B" w14:textId="77777777" w:rsidR="009C19E1" w:rsidRPr="00D6549D" w:rsidRDefault="009C19E1" w:rsidP="004604AA">
            <w:pPr>
              <w:pStyle w:val="rvps21"/>
              <w:shd w:val="clear" w:color="auto" w:fill="FFFFFF"/>
              <w:tabs>
                <w:tab w:val="left" w:pos="1134"/>
                <w:tab w:val="left" w:pos="1276"/>
              </w:tabs>
              <w:spacing w:after="0"/>
              <w:ind w:firstLine="0"/>
              <w:jc w:val="center"/>
              <w:rPr>
                <w:color w:val="000000"/>
                <w:sz w:val="28"/>
                <w:szCs w:val="28"/>
                <w:lang w:val="uk-UA"/>
              </w:rPr>
            </w:pPr>
            <w:r w:rsidRPr="00D6549D">
              <w:rPr>
                <w:color w:val="000000"/>
                <w:sz w:val="28"/>
                <w:szCs w:val="28"/>
                <w:lang w:val="uk-UA"/>
              </w:rPr>
              <w:t>-</w:t>
            </w:r>
          </w:p>
        </w:tc>
      </w:tr>
      <w:tr w:rsidR="006D7A11" w:rsidRPr="00D6549D" w14:paraId="4B518781" w14:textId="77777777" w:rsidTr="004604AA">
        <w:trPr>
          <w:trHeight w:val="417"/>
        </w:trPr>
        <w:tc>
          <w:tcPr>
            <w:tcW w:w="427" w:type="pct"/>
            <w:tcBorders>
              <w:top w:val="single" w:sz="4" w:space="0" w:color="auto"/>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14:paraId="08018B7C" w14:textId="77777777" w:rsidR="009C19E1" w:rsidRPr="00D6549D" w:rsidRDefault="009C19E1" w:rsidP="00DD0666">
            <w:pPr>
              <w:pStyle w:val="rvps21"/>
              <w:shd w:val="clear" w:color="auto" w:fill="FFFFFF"/>
              <w:tabs>
                <w:tab w:val="left" w:pos="1134"/>
                <w:tab w:val="left" w:pos="1276"/>
              </w:tabs>
              <w:spacing w:after="0"/>
              <w:ind w:firstLine="0"/>
              <w:rPr>
                <w:color w:val="000000"/>
                <w:sz w:val="28"/>
                <w:szCs w:val="28"/>
                <w:lang w:val="uk-UA"/>
              </w:rPr>
            </w:pPr>
            <w:r w:rsidRPr="00D6549D">
              <w:rPr>
                <w:color w:val="000000"/>
                <w:sz w:val="28"/>
                <w:szCs w:val="28"/>
                <w:lang w:val="uk-UA"/>
              </w:rPr>
              <w:t>6.</w:t>
            </w:r>
          </w:p>
        </w:tc>
        <w:tc>
          <w:tcPr>
            <w:tcW w:w="3001" w:type="pct"/>
            <w:tcBorders>
              <w:top w:val="single" w:sz="4" w:space="0" w:color="auto"/>
              <w:left w:val="nil"/>
              <w:bottom w:val="single" w:sz="6" w:space="0" w:color="auto"/>
              <w:right w:val="single" w:sz="6" w:space="0" w:color="auto"/>
            </w:tcBorders>
            <w:shd w:val="clear" w:color="auto" w:fill="FFFFFF"/>
            <w:tcMar>
              <w:top w:w="15" w:type="dxa"/>
              <w:left w:w="11" w:type="dxa"/>
              <w:bottom w:w="15" w:type="dxa"/>
              <w:right w:w="15" w:type="dxa"/>
            </w:tcMar>
            <w:hideMark/>
          </w:tcPr>
          <w:p w14:paraId="3E50C9D9" w14:textId="77777777" w:rsidR="009C19E1" w:rsidRPr="00D6549D" w:rsidRDefault="009C19E1" w:rsidP="00DD0666">
            <w:pPr>
              <w:pStyle w:val="rvps21"/>
              <w:shd w:val="clear" w:color="auto" w:fill="FFFFFF"/>
              <w:tabs>
                <w:tab w:val="left" w:pos="1134"/>
                <w:tab w:val="left" w:pos="1276"/>
              </w:tabs>
              <w:spacing w:after="0"/>
              <w:ind w:firstLine="0"/>
              <w:rPr>
                <w:color w:val="000000"/>
                <w:sz w:val="28"/>
                <w:szCs w:val="28"/>
                <w:lang w:val="uk-UA"/>
              </w:rPr>
            </w:pPr>
            <w:r w:rsidRPr="00D6549D">
              <w:rPr>
                <w:color w:val="000000"/>
                <w:sz w:val="28"/>
                <w:szCs w:val="28"/>
                <w:lang w:val="uk-UA"/>
              </w:rPr>
              <w:t>Витрати на оборотні активи (матеріали, канцелярські товари тощо), гривень</w:t>
            </w:r>
          </w:p>
        </w:tc>
        <w:tc>
          <w:tcPr>
            <w:tcW w:w="785" w:type="pct"/>
            <w:tcBorders>
              <w:top w:val="single" w:sz="4" w:space="0" w:color="auto"/>
              <w:left w:val="nil"/>
              <w:bottom w:val="single" w:sz="6" w:space="0" w:color="auto"/>
              <w:right w:val="single" w:sz="6" w:space="0" w:color="auto"/>
            </w:tcBorders>
            <w:shd w:val="clear" w:color="auto" w:fill="FFFFFF"/>
            <w:tcMar>
              <w:top w:w="15" w:type="dxa"/>
              <w:left w:w="11" w:type="dxa"/>
              <w:bottom w:w="15" w:type="dxa"/>
              <w:right w:w="15" w:type="dxa"/>
            </w:tcMar>
            <w:hideMark/>
          </w:tcPr>
          <w:p w14:paraId="3C5C4D58" w14:textId="77777777" w:rsidR="009C19E1" w:rsidRPr="00D6549D" w:rsidRDefault="009C19E1" w:rsidP="004604AA">
            <w:pPr>
              <w:pStyle w:val="rvps21"/>
              <w:shd w:val="clear" w:color="auto" w:fill="FFFFFF"/>
              <w:tabs>
                <w:tab w:val="left" w:pos="1134"/>
                <w:tab w:val="left" w:pos="1276"/>
              </w:tabs>
              <w:spacing w:after="0"/>
              <w:ind w:firstLine="0"/>
              <w:jc w:val="center"/>
              <w:rPr>
                <w:color w:val="000000"/>
                <w:sz w:val="28"/>
                <w:szCs w:val="28"/>
                <w:lang w:val="uk-UA"/>
              </w:rPr>
            </w:pPr>
            <w:r w:rsidRPr="00D6549D">
              <w:rPr>
                <w:color w:val="000000"/>
                <w:sz w:val="28"/>
                <w:szCs w:val="28"/>
                <w:lang w:val="uk-UA"/>
              </w:rPr>
              <w:t>-</w:t>
            </w:r>
          </w:p>
        </w:tc>
        <w:tc>
          <w:tcPr>
            <w:tcW w:w="786" w:type="pct"/>
            <w:tcBorders>
              <w:top w:val="single" w:sz="4" w:space="0" w:color="auto"/>
              <w:left w:val="nil"/>
              <w:bottom w:val="single" w:sz="6" w:space="0" w:color="auto"/>
              <w:right w:val="single" w:sz="6" w:space="0" w:color="auto"/>
            </w:tcBorders>
            <w:shd w:val="clear" w:color="auto" w:fill="FFFFFF"/>
            <w:tcMar>
              <w:top w:w="15" w:type="dxa"/>
              <w:left w:w="11" w:type="dxa"/>
              <w:bottom w:w="15" w:type="dxa"/>
              <w:right w:w="15" w:type="dxa"/>
            </w:tcMar>
            <w:hideMark/>
          </w:tcPr>
          <w:p w14:paraId="3C0FF5B2" w14:textId="77777777" w:rsidR="009C19E1" w:rsidRPr="00D6549D" w:rsidRDefault="009C19E1" w:rsidP="004604AA">
            <w:pPr>
              <w:pStyle w:val="rvps21"/>
              <w:shd w:val="clear" w:color="auto" w:fill="FFFFFF"/>
              <w:tabs>
                <w:tab w:val="left" w:pos="1134"/>
                <w:tab w:val="left" w:pos="1276"/>
              </w:tabs>
              <w:spacing w:after="0"/>
              <w:ind w:firstLine="0"/>
              <w:jc w:val="center"/>
              <w:rPr>
                <w:color w:val="000000"/>
                <w:sz w:val="28"/>
                <w:szCs w:val="28"/>
                <w:lang w:val="uk-UA"/>
              </w:rPr>
            </w:pPr>
            <w:r w:rsidRPr="00D6549D">
              <w:rPr>
                <w:color w:val="000000"/>
                <w:sz w:val="28"/>
                <w:szCs w:val="28"/>
                <w:lang w:val="uk-UA"/>
              </w:rPr>
              <w:t>-</w:t>
            </w:r>
          </w:p>
        </w:tc>
      </w:tr>
      <w:tr w:rsidR="006D7A11" w:rsidRPr="00D6549D" w14:paraId="5207236E" w14:textId="77777777" w:rsidTr="004604AA">
        <w:trPr>
          <w:trHeight w:val="381"/>
        </w:trPr>
        <w:tc>
          <w:tcPr>
            <w:tcW w:w="427"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14:paraId="11C8318A" w14:textId="77777777" w:rsidR="009C19E1" w:rsidRPr="00D6549D" w:rsidRDefault="009C19E1" w:rsidP="00DD0666">
            <w:pPr>
              <w:pStyle w:val="rvps21"/>
              <w:shd w:val="clear" w:color="auto" w:fill="FFFFFF"/>
              <w:tabs>
                <w:tab w:val="left" w:pos="1134"/>
                <w:tab w:val="left" w:pos="1276"/>
              </w:tabs>
              <w:spacing w:after="0"/>
              <w:ind w:firstLine="0"/>
              <w:rPr>
                <w:color w:val="000000"/>
                <w:sz w:val="28"/>
                <w:szCs w:val="28"/>
                <w:lang w:val="uk-UA"/>
              </w:rPr>
            </w:pPr>
            <w:r w:rsidRPr="00D6549D">
              <w:rPr>
                <w:color w:val="000000"/>
                <w:sz w:val="28"/>
                <w:szCs w:val="28"/>
                <w:lang w:val="uk-UA"/>
              </w:rPr>
              <w:t>7.</w:t>
            </w:r>
          </w:p>
        </w:tc>
        <w:tc>
          <w:tcPr>
            <w:tcW w:w="3001"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48212E29" w14:textId="77777777" w:rsidR="009C19E1" w:rsidRPr="00D6549D" w:rsidRDefault="009C19E1" w:rsidP="00DD0666">
            <w:pPr>
              <w:pStyle w:val="rvps21"/>
              <w:shd w:val="clear" w:color="auto" w:fill="FFFFFF"/>
              <w:tabs>
                <w:tab w:val="left" w:pos="1134"/>
                <w:tab w:val="left" w:pos="1276"/>
              </w:tabs>
              <w:spacing w:after="0"/>
              <w:ind w:firstLine="0"/>
              <w:rPr>
                <w:color w:val="000000"/>
                <w:sz w:val="28"/>
                <w:szCs w:val="28"/>
                <w:lang w:val="uk-UA"/>
              </w:rPr>
            </w:pPr>
            <w:r w:rsidRPr="00D6549D">
              <w:rPr>
                <w:color w:val="000000"/>
                <w:sz w:val="28"/>
                <w:szCs w:val="28"/>
                <w:lang w:val="uk-UA"/>
              </w:rPr>
              <w:t>Витрати, пов’язані із наймом додаткового персоналу, гривень</w:t>
            </w:r>
          </w:p>
        </w:tc>
        <w:tc>
          <w:tcPr>
            <w:tcW w:w="78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3BF4A91F" w14:textId="77777777" w:rsidR="009C19E1" w:rsidRPr="00D6549D" w:rsidRDefault="009C19E1" w:rsidP="004604AA">
            <w:pPr>
              <w:pStyle w:val="rvps21"/>
              <w:shd w:val="clear" w:color="auto" w:fill="FFFFFF"/>
              <w:tabs>
                <w:tab w:val="left" w:pos="1134"/>
                <w:tab w:val="left" w:pos="1276"/>
              </w:tabs>
              <w:spacing w:after="0"/>
              <w:ind w:firstLine="0"/>
              <w:jc w:val="center"/>
              <w:rPr>
                <w:color w:val="000000"/>
                <w:sz w:val="28"/>
                <w:szCs w:val="28"/>
                <w:lang w:val="uk-UA"/>
              </w:rPr>
            </w:pPr>
            <w:r w:rsidRPr="00D6549D">
              <w:rPr>
                <w:color w:val="000000"/>
                <w:sz w:val="28"/>
                <w:szCs w:val="28"/>
                <w:lang w:val="uk-UA"/>
              </w:rPr>
              <w:t>-</w:t>
            </w:r>
          </w:p>
        </w:tc>
        <w:tc>
          <w:tcPr>
            <w:tcW w:w="786"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3408D604" w14:textId="77777777" w:rsidR="009C19E1" w:rsidRPr="00D6549D" w:rsidRDefault="009C19E1" w:rsidP="004604AA">
            <w:pPr>
              <w:pStyle w:val="rvps21"/>
              <w:shd w:val="clear" w:color="auto" w:fill="FFFFFF"/>
              <w:tabs>
                <w:tab w:val="left" w:pos="1134"/>
                <w:tab w:val="left" w:pos="1276"/>
              </w:tabs>
              <w:spacing w:after="0"/>
              <w:ind w:firstLine="0"/>
              <w:jc w:val="center"/>
              <w:rPr>
                <w:color w:val="000000"/>
                <w:sz w:val="28"/>
                <w:szCs w:val="28"/>
                <w:lang w:val="uk-UA"/>
              </w:rPr>
            </w:pPr>
            <w:r w:rsidRPr="00D6549D">
              <w:rPr>
                <w:color w:val="000000"/>
                <w:sz w:val="28"/>
                <w:szCs w:val="28"/>
                <w:lang w:val="uk-UA"/>
              </w:rPr>
              <w:t>-</w:t>
            </w:r>
          </w:p>
        </w:tc>
      </w:tr>
      <w:tr w:rsidR="006D7A11" w:rsidRPr="00D6549D" w14:paraId="504B51BF" w14:textId="77777777" w:rsidTr="004604AA">
        <w:trPr>
          <w:trHeight w:val="267"/>
        </w:trPr>
        <w:tc>
          <w:tcPr>
            <w:tcW w:w="427"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14:paraId="76E713D7" w14:textId="77777777" w:rsidR="009C19E1" w:rsidRPr="00D6549D" w:rsidRDefault="009C19E1" w:rsidP="00DD0666">
            <w:pPr>
              <w:pStyle w:val="rvps21"/>
              <w:shd w:val="clear" w:color="auto" w:fill="FFFFFF"/>
              <w:tabs>
                <w:tab w:val="left" w:pos="1134"/>
                <w:tab w:val="left" w:pos="1276"/>
              </w:tabs>
              <w:spacing w:after="0"/>
              <w:ind w:firstLine="0"/>
              <w:rPr>
                <w:color w:val="000000"/>
                <w:sz w:val="28"/>
                <w:szCs w:val="28"/>
                <w:lang w:val="uk-UA"/>
              </w:rPr>
            </w:pPr>
            <w:r w:rsidRPr="00D6549D">
              <w:rPr>
                <w:color w:val="000000"/>
                <w:sz w:val="28"/>
                <w:szCs w:val="28"/>
                <w:lang w:val="uk-UA"/>
              </w:rPr>
              <w:t>8.</w:t>
            </w:r>
          </w:p>
        </w:tc>
        <w:tc>
          <w:tcPr>
            <w:tcW w:w="3001"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19F119FE" w14:textId="77777777" w:rsidR="009C19E1" w:rsidRPr="00D6549D" w:rsidRDefault="009C19E1" w:rsidP="00DD0666">
            <w:pPr>
              <w:pStyle w:val="rvps21"/>
              <w:shd w:val="clear" w:color="auto" w:fill="FFFFFF"/>
              <w:tabs>
                <w:tab w:val="left" w:pos="1134"/>
                <w:tab w:val="left" w:pos="1276"/>
              </w:tabs>
              <w:spacing w:after="0"/>
              <w:ind w:firstLine="0"/>
              <w:rPr>
                <w:color w:val="000000"/>
                <w:sz w:val="28"/>
                <w:szCs w:val="28"/>
                <w:lang w:val="uk-UA"/>
              </w:rPr>
            </w:pPr>
            <w:r w:rsidRPr="00D6549D">
              <w:rPr>
                <w:color w:val="000000"/>
                <w:sz w:val="28"/>
                <w:szCs w:val="28"/>
                <w:lang w:val="uk-UA"/>
              </w:rPr>
              <w:t>Інше (уточнити), гривень.</w:t>
            </w:r>
          </w:p>
        </w:tc>
        <w:tc>
          <w:tcPr>
            <w:tcW w:w="78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517ED48D" w14:textId="77777777" w:rsidR="009C19E1" w:rsidRPr="00D6549D" w:rsidRDefault="009C19E1" w:rsidP="004604AA">
            <w:pPr>
              <w:pStyle w:val="rvps21"/>
              <w:shd w:val="clear" w:color="auto" w:fill="FFFFFF"/>
              <w:tabs>
                <w:tab w:val="left" w:pos="1134"/>
                <w:tab w:val="left" w:pos="1276"/>
              </w:tabs>
              <w:spacing w:after="0"/>
              <w:ind w:firstLine="0"/>
              <w:jc w:val="center"/>
              <w:rPr>
                <w:color w:val="000000"/>
                <w:sz w:val="28"/>
                <w:szCs w:val="28"/>
                <w:lang w:val="uk-UA"/>
              </w:rPr>
            </w:pPr>
            <w:r w:rsidRPr="00D6549D">
              <w:rPr>
                <w:color w:val="000000"/>
                <w:sz w:val="28"/>
                <w:szCs w:val="28"/>
                <w:lang w:val="uk-UA"/>
              </w:rPr>
              <w:t>-</w:t>
            </w:r>
          </w:p>
        </w:tc>
        <w:tc>
          <w:tcPr>
            <w:tcW w:w="786"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09AD16AB" w14:textId="77777777" w:rsidR="009C19E1" w:rsidRPr="00D6549D" w:rsidRDefault="009C19E1" w:rsidP="004604AA">
            <w:pPr>
              <w:pStyle w:val="rvps21"/>
              <w:shd w:val="clear" w:color="auto" w:fill="FFFFFF"/>
              <w:tabs>
                <w:tab w:val="left" w:pos="1134"/>
                <w:tab w:val="left" w:pos="1276"/>
              </w:tabs>
              <w:spacing w:after="0"/>
              <w:ind w:firstLine="0"/>
              <w:jc w:val="center"/>
              <w:rPr>
                <w:color w:val="000000"/>
                <w:sz w:val="28"/>
                <w:szCs w:val="28"/>
                <w:lang w:val="uk-UA"/>
              </w:rPr>
            </w:pPr>
            <w:r w:rsidRPr="00D6549D">
              <w:rPr>
                <w:color w:val="000000"/>
                <w:sz w:val="28"/>
                <w:szCs w:val="28"/>
                <w:lang w:val="uk-UA"/>
              </w:rPr>
              <w:t>-</w:t>
            </w:r>
          </w:p>
        </w:tc>
      </w:tr>
      <w:tr w:rsidR="006D7A11" w:rsidRPr="00D6549D" w14:paraId="5113CB5A" w14:textId="77777777" w:rsidTr="004604AA">
        <w:trPr>
          <w:trHeight w:val="374"/>
        </w:trPr>
        <w:tc>
          <w:tcPr>
            <w:tcW w:w="427"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14:paraId="748BEBFE" w14:textId="77777777" w:rsidR="009C19E1" w:rsidRPr="00D6549D" w:rsidRDefault="009C19E1" w:rsidP="00DD0666">
            <w:pPr>
              <w:pStyle w:val="rvps21"/>
              <w:shd w:val="clear" w:color="auto" w:fill="FFFFFF"/>
              <w:tabs>
                <w:tab w:val="left" w:pos="1134"/>
                <w:tab w:val="left" w:pos="1276"/>
              </w:tabs>
              <w:spacing w:after="0"/>
              <w:ind w:firstLine="0"/>
              <w:rPr>
                <w:color w:val="000000"/>
                <w:sz w:val="28"/>
                <w:szCs w:val="28"/>
                <w:lang w:val="uk-UA"/>
              </w:rPr>
            </w:pPr>
            <w:r w:rsidRPr="00D6549D">
              <w:rPr>
                <w:color w:val="000000"/>
                <w:sz w:val="28"/>
                <w:szCs w:val="28"/>
                <w:lang w:val="uk-UA"/>
              </w:rPr>
              <w:t>9.</w:t>
            </w:r>
          </w:p>
        </w:tc>
        <w:tc>
          <w:tcPr>
            <w:tcW w:w="3001"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36E966C9" w14:textId="77777777" w:rsidR="009C19E1" w:rsidRPr="00D6549D" w:rsidRDefault="009C19E1" w:rsidP="00DD0666">
            <w:pPr>
              <w:pStyle w:val="rvps21"/>
              <w:shd w:val="clear" w:color="auto" w:fill="FFFFFF"/>
              <w:tabs>
                <w:tab w:val="left" w:pos="1134"/>
                <w:tab w:val="left" w:pos="1276"/>
              </w:tabs>
              <w:spacing w:after="0"/>
              <w:ind w:firstLine="0"/>
              <w:rPr>
                <w:color w:val="000000"/>
                <w:sz w:val="28"/>
                <w:szCs w:val="28"/>
                <w:lang w:val="uk-UA"/>
              </w:rPr>
            </w:pPr>
            <w:r w:rsidRPr="00D6549D">
              <w:rPr>
                <w:color w:val="000000"/>
                <w:sz w:val="28"/>
                <w:szCs w:val="28"/>
                <w:lang w:val="uk-UA"/>
              </w:rPr>
              <w:t>РАЗОМ (сума рядків: 1 + 2 + 3 + 4 + 5 + 6 + 7 + 8), гривень</w:t>
            </w:r>
          </w:p>
        </w:tc>
        <w:tc>
          <w:tcPr>
            <w:tcW w:w="78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3318FC12" w14:textId="77777777" w:rsidR="009C19E1" w:rsidRPr="00D6549D" w:rsidRDefault="009C19E1" w:rsidP="004604AA">
            <w:pPr>
              <w:pStyle w:val="rvps21"/>
              <w:shd w:val="clear" w:color="auto" w:fill="FFFFFF"/>
              <w:tabs>
                <w:tab w:val="left" w:pos="1134"/>
                <w:tab w:val="left" w:pos="1276"/>
              </w:tabs>
              <w:spacing w:after="0"/>
              <w:ind w:firstLine="0"/>
              <w:jc w:val="center"/>
              <w:rPr>
                <w:color w:val="000000"/>
                <w:sz w:val="28"/>
                <w:szCs w:val="28"/>
                <w:lang w:val="uk-UA"/>
              </w:rPr>
            </w:pPr>
            <w:r w:rsidRPr="00D6549D">
              <w:rPr>
                <w:color w:val="000000"/>
                <w:sz w:val="28"/>
                <w:szCs w:val="28"/>
                <w:lang w:val="uk-UA"/>
              </w:rPr>
              <w:t>647,36</w:t>
            </w:r>
          </w:p>
        </w:tc>
        <w:tc>
          <w:tcPr>
            <w:tcW w:w="786"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608B0A37" w14:textId="77777777" w:rsidR="009C19E1" w:rsidRPr="00D6549D" w:rsidRDefault="009C19E1" w:rsidP="004604AA">
            <w:pPr>
              <w:pStyle w:val="rvps21"/>
              <w:shd w:val="clear" w:color="auto" w:fill="FFFFFF"/>
              <w:tabs>
                <w:tab w:val="left" w:pos="1134"/>
                <w:tab w:val="left" w:pos="1276"/>
              </w:tabs>
              <w:spacing w:after="0"/>
              <w:ind w:firstLine="0"/>
              <w:jc w:val="center"/>
              <w:rPr>
                <w:color w:val="000000"/>
                <w:sz w:val="28"/>
                <w:szCs w:val="28"/>
                <w:lang w:val="uk-UA"/>
              </w:rPr>
            </w:pPr>
            <w:r w:rsidRPr="00D6549D">
              <w:rPr>
                <w:color w:val="000000"/>
                <w:sz w:val="28"/>
                <w:szCs w:val="28"/>
                <w:lang w:val="uk-UA"/>
              </w:rPr>
              <w:t>3 236,8</w:t>
            </w:r>
          </w:p>
        </w:tc>
      </w:tr>
      <w:tr w:rsidR="006D7A11" w:rsidRPr="00D6549D" w14:paraId="2390C66B" w14:textId="77777777" w:rsidTr="004604AA">
        <w:trPr>
          <w:trHeight w:val="607"/>
        </w:trPr>
        <w:tc>
          <w:tcPr>
            <w:tcW w:w="427"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14:paraId="7F6D20B2" w14:textId="77777777" w:rsidR="009C19E1" w:rsidRPr="00D6549D" w:rsidRDefault="009C19E1" w:rsidP="00DD0666">
            <w:pPr>
              <w:pStyle w:val="rvps21"/>
              <w:shd w:val="clear" w:color="auto" w:fill="FFFFFF"/>
              <w:tabs>
                <w:tab w:val="left" w:pos="1134"/>
                <w:tab w:val="left" w:pos="1276"/>
              </w:tabs>
              <w:spacing w:after="0"/>
              <w:ind w:firstLine="0"/>
              <w:rPr>
                <w:color w:val="000000"/>
                <w:sz w:val="28"/>
                <w:szCs w:val="28"/>
                <w:lang w:val="uk-UA"/>
              </w:rPr>
            </w:pPr>
            <w:r w:rsidRPr="00D6549D">
              <w:rPr>
                <w:color w:val="000000"/>
                <w:sz w:val="28"/>
                <w:szCs w:val="28"/>
                <w:lang w:val="uk-UA"/>
              </w:rPr>
              <w:t>10.</w:t>
            </w:r>
          </w:p>
        </w:tc>
        <w:tc>
          <w:tcPr>
            <w:tcW w:w="3001"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188C472D" w14:textId="77777777" w:rsidR="009C19E1" w:rsidRPr="00D6549D" w:rsidRDefault="009C19E1" w:rsidP="00DD0666">
            <w:pPr>
              <w:pStyle w:val="rvps21"/>
              <w:shd w:val="clear" w:color="auto" w:fill="FFFFFF"/>
              <w:tabs>
                <w:tab w:val="left" w:pos="1134"/>
                <w:tab w:val="left" w:pos="1276"/>
              </w:tabs>
              <w:spacing w:after="0"/>
              <w:ind w:firstLine="0"/>
              <w:rPr>
                <w:color w:val="000000"/>
                <w:sz w:val="28"/>
                <w:szCs w:val="28"/>
                <w:lang w:val="uk-UA"/>
              </w:rPr>
            </w:pPr>
            <w:r w:rsidRPr="00D6549D">
              <w:rPr>
                <w:color w:val="000000"/>
                <w:sz w:val="28"/>
                <w:szCs w:val="28"/>
                <w:lang w:val="uk-UA"/>
              </w:rPr>
              <w:t>Кількість суб’єктів господарювання великого та середнього підприємництва, на яких буде поширено регулювання, одиниць</w:t>
            </w:r>
          </w:p>
        </w:tc>
        <w:tc>
          <w:tcPr>
            <w:tcW w:w="78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58933C39" w14:textId="31A9AD13" w:rsidR="009C19E1" w:rsidRPr="00D6549D" w:rsidRDefault="009C19E1" w:rsidP="004604AA">
            <w:pPr>
              <w:shd w:val="clear" w:color="auto" w:fill="FFFFFF"/>
              <w:spacing w:after="0" w:line="240" w:lineRule="auto"/>
              <w:jc w:val="center"/>
              <w:rPr>
                <w:rFonts w:ascii="Times New Roman" w:eastAsia="Times New Roman" w:hAnsi="Times New Roman"/>
                <w:color w:val="000000"/>
                <w:sz w:val="28"/>
                <w:szCs w:val="28"/>
                <w:lang w:eastAsia="ru-RU"/>
              </w:rPr>
            </w:pPr>
            <w:r w:rsidRPr="00D6549D">
              <w:rPr>
                <w:rFonts w:ascii="Times New Roman" w:eastAsia="Times New Roman" w:hAnsi="Times New Roman"/>
                <w:color w:val="000000"/>
                <w:sz w:val="28"/>
                <w:szCs w:val="28"/>
                <w:lang w:eastAsia="ru-RU"/>
              </w:rPr>
              <w:t>7</w:t>
            </w:r>
            <w:r w:rsidR="00D6549D" w:rsidRPr="00D6549D">
              <w:rPr>
                <w:rFonts w:ascii="Times New Roman" w:eastAsia="Times New Roman" w:hAnsi="Times New Roman"/>
                <w:color w:val="000000"/>
                <w:sz w:val="28"/>
                <w:szCs w:val="28"/>
                <w:lang w:eastAsia="ru-RU"/>
              </w:rPr>
              <w:t> </w:t>
            </w:r>
            <w:r w:rsidRPr="00D6549D">
              <w:rPr>
                <w:rFonts w:ascii="Times New Roman" w:eastAsia="Times New Roman" w:hAnsi="Times New Roman"/>
                <w:color w:val="000000"/>
                <w:sz w:val="28"/>
                <w:szCs w:val="28"/>
                <w:lang w:eastAsia="ru-RU"/>
              </w:rPr>
              <w:t>400</w:t>
            </w:r>
          </w:p>
        </w:tc>
        <w:tc>
          <w:tcPr>
            <w:tcW w:w="786"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237A3D5C" w14:textId="0AAB85BA" w:rsidR="00D6549D" w:rsidRPr="006D4101" w:rsidRDefault="006D4101" w:rsidP="001011E7">
            <w:pPr>
              <w:shd w:val="clear" w:color="auto" w:fill="FFFFFF"/>
              <w:spacing w:after="0" w:line="24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7 400</w:t>
            </w:r>
          </w:p>
        </w:tc>
      </w:tr>
      <w:tr w:rsidR="006D7A11" w:rsidRPr="00D6549D" w14:paraId="69CBE054" w14:textId="77777777" w:rsidTr="004604AA">
        <w:tc>
          <w:tcPr>
            <w:tcW w:w="427" w:type="pct"/>
            <w:tcBorders>
              <w:top w:val="nil"/>
              <w:left w:val="single" w:sz="6" w:space="0" w:color="auto"/>
              <w:bottom w:val="single" w:sz="6" w:space="0" w:color="auto"/>
              <w:right w:val="single" w:sz="6" w:space="0" w:color="auto"/>
            </w:tcBorders>
            <w:shd w:val="clear" w:color="auto" w:fill="FFFFFF"/>
            <w:tcMar>
              <w:top w:w="15" w:type="dxa"/>
              <w:left w:w="11" w:type="dxa"/>
              <w:bottom w:w="15" w:type="dxa"/>
              <w:right w:w="15" w:type="dxa"/>
            </w:tcMar>
            <w:hideMark/>
          </w:tcPr>
          <w:p w14:paraId="0418C21A" w14:textId="77777777" w:rsidR="009C19E1" w:rsidRPr="00D6549D" w:rsidRDefault="009C19E1" w:rsidP="00DD0666">
            <w:pPr>
              <w:pStyle w:val="rvps21"/>
              <w:shd w:val="clear" w:color="auto" w:fill="FFFFFF"/>
              <w:tabs>
                <w:tab w:val="left" w:pos="1134"/>
                <w:tab w:val="left" w:pos="1276"/>
              </w:tabs>
              <w:spacing w:after="0"/>
              <w:ind w:firstLine="0"/>
              <w:rPr>
                <w:color w:val="000000"/>
                <w:sz w:val="28"/>
                <w:szCs w:val="28"/>
                <w:lang w:val="uk-UA"/>
              </w:rPr>
            </w:pPr>
            <w:r w:rsidRPr="00D6549D">
              <w:rPr>
                <w:color w:val="000000"/>
                <w:sz w:val="28"/>
                <w:szCs w:val="28"/>
                <w:lang w:val="uk-UA"/>
              </w:rPr>
              <w:t>11.</w:t>
            </w:r>
          </w:p>
        </w:tc>
        <w:tc>
          <w:tcPr>
            <w:tcW w:w="3001"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44DB2102" w14:textId="77777777" w:rsidR="009C19E1" w:rsidRPr="00D6549D" w:rsidRDefault="009C19E1" w:rsidP="00DD0666">
            <w:pPr>
              <w:pStyle w:val="rvps21"/>
              <w:shd w:val="clear" w:color="auto" w:fill="FFFFFF"/>
              <w:tabs>
                <w:tab w:val="left" w:pos="1134"/>
                <w:tab w:val="left" w:pos="1276"/>
              </w:tabs>
              <w:spacing w:after="0"/>
              <w:ind w:firstLine="0"/>
              <w:rPr>
                <w:color w:val="000000"/>
                <w:sz w:val="28"/>
                <w:szCs w:val="28"/>
                <w:lang w:val="uk-UA"/>
              </w:rPr>
            </w:pPr>
            <w:r w:rsidRPr="00D6549D">
              <w:rPr>
                <w:color w:val="000000"/>
                <w:sz w:val="28"/>
                <w:szCs w:val="28"/>
                <w:lang w:val="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785"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258E2118" w14:textId="3611DEE2" w:rsidR="009C19E1" w:rsidRPr="00D6549D" w:rsidRDefault="009C19E1" w:rsidP="004604AA">
            <w:pPr>
              <w:shd w:val="clear" w:color="auto" w:fill="FFFFFF"/>
              <w:spacing w:after="0" w:line="240" w:lineRule="auto"/>
              <w:jc w:val="center"/>
              <w:rPr>
                <w:rFonts w:ascii="Times New Roman" w:eastAsia="Times New Roman" w:hAnsi="Times New Roman"/>
                <w:color w:val="000000"/>
                <w:sz w:val="28"/>
                <w:szCs w:val="28"/>
                <w:lang w:eastAsia="ru-RU"/>
              </w:rPr>
            </w:pPr>
            <w:bookmarkStart w:id="15" w:name="_Hlk75900413"/>
            <w:r w:rsidRPr="00D6549D">
              <w:rPr>
                <w:rFonts w:ascii="Times New Roman" w:eastAsia="Times New Roman" w:hAnsi="Times New Roman"/>
                <w:color w:val="000000"/>
                <w:sz w:val="28"/>
                <w:szCs w:val="28"/>
                <w:lang w:eastAsia="ru-RU"/>
              </w:rPr>
              <w:t>4 790 464</w:t>
            </w:r>
            <w:bookmarkEnd w:id="15"/>
          </w:p>
        </w:tc>
        <w:tc>
          <w:tcPr>
            <w:tcW w:w="786" w:type="pct"/>
            <w:tcBorders>
              <w:top w:val="nil"/>
              <w:left w:val="nil"/>
              <w:bottom w:val="single" w:sz="6" w:space="0" w:color="auto"/>
              <w:right w:val="single" w:sz="6" w:space="0" w:color="auto"/>
            </w:tcBorders>
            <w:shd w:val="clear" w:color="auto" w:fill="FFFFFF"/>
            <w:tcMar>
              <w:top w:w="15" w:type="dxa"/>
              <w:left w:w="11" w:type="dxa"/>
              <w:bottom w:w="15" w:type="dxa"/>
              <w:right w:w="15" w:type="dxa"/>
            </w:tcMar>
            <w:hideMark/>
          </w:tcPr>
          <w:p w14:paraId="5898679D" w14:textId="77777777" w:rsidR="009C19E1" w:rsidRPr="00D6549D" w:rsidRDefault="009C19E1" w:rsidP="004604AA">
            <w:pPr>
              <w:shd w:val="clear" w:color="auto" w:fill="FFFFFF"/>
              <w:spacing w:after="0" w:line="240" w:lineRule="auto"/>
              <w:jc w:val="center"/>
              <w:rPr>
                <w:rFonts w:ascii="Times New Roman" w:eastAsia="Times New Roman" w:hAnsi="Times New Roman"/>
                <w:color w:val="000000"/>
                <w:sz w:val="28"/>
                <w:szCs w:val="28"/>
                <w:lang w:eastAsia="ru-RU"/>
              </w:rPr>
            </w:pPr>
            <w:bookmarkStart w:id="16" w:name="_Hlk75900425"/>
            <w:r w:rsidRPr="00D6549D">
              <w:rPr>
                <w:rFonts w:ascii="Times New Roman" w:eastAsia="Times New Roman" w:hAnsi="Times New Roman"/>
                <w:color w:val="000000"/>
                <w:sz w:val="28"/>
                <w:szCs w:val="28"/>
                <w:lang w:eastAsia="ru-RU"/>
              </w:rPr>
              <w:t>23 952 320</w:t>
            </w:r>
            <w:bookmarkEnd w:id="16"/>
          </w:p>
        </w:tc>
      </w:tr>
    </w:tbl>
    <w:p w14:paraId="2C70BE55" w14:textId="08F498AC" w:rsidR="009C19E1" w:rsidRPr="00D6549D" w:rsidRDefault="009C19E1" w:rsidP="001011E7">
      <w:pPr>
        <w:spacing w:after="0" w:line="240" w:lineRule="auto"/>
        <w:ind w:firstLine="708"/>
        <w:jc w:val="both"/>
        <w:rPr>
          <w:rFonts w:ascii="Times New Roman" w:eastAsia="Times New Roman" w:hAnsi="Times New Roman"/>
          <w:color w:val="000000" w:themeColor="text1"/>
          <w:sz w:val="28"/>
          <w:szCs w:val="28"/>
          <w:lang w:eastAsia="ru-RU"/>
        </w:rPr>
      </w:pPr>
      <w:bookmarkStart w:id="17" w:name="_Hlk75900031"/>
      <w:r w:rsidRPr="00D6549D">
        <w:rPr>
          <w:rFonts w:ascii="Times New Roman" w:eastAsia="Times New Roman" w:hAnsi="Times New Roman"/>
          <w:color w:val="000000" w:themeColor="text1"/>
          <w:sz w:val="28"/>
          <w:szCs w:val="28"/>
          <w:lang w:eastAsia="ru-RU"/>
        </w:rPr>
        <w:lastRenderedPageBreak/>
        <w:t xml:space="preserve">В перший рік витрати часу на внесення даних до реєстру та підготовку необхідної </w:t>
      </w:r>
      <w:bookmarkEnd w:id="17"/>
      <w:r w:rsidRPr="00D6549D">
        <w:rPr>
          <w:rFonts w:ascii="Times New Roman" w:eastAsia="Times New Roman" w:hAnsi="Times New Roman"/>
          <w:color w:val="000000" w:themeColor="text1"/>
          <w:sz w:val="28"/>
          <w:szCs w:val="28"/>
          <w:lang w:eastAsia="ru-RU"/>
        </w:rPr>
        <w:t xml:space="preserve">документації складе орієнтовно 16 годин (два робочі дні). В подальшому зазначені витрати часу (16 годин) за оцінкою будуть витрачатися на складання та подання Звіту оператора. Мінімальна погодинна зарплата станом на 1 січня 2023 року складає </w:t>
      </w:r>
      <w:bookmarkStart w:id="18" w:name="_Hlk75899743"/>
      <w:r w:rsidRPr="00D6549D">
        <w:rPr>
          <w:rFonts w:ascii="Times New Roman" w:eastAsia="Times New Roman" w:hAnsi="Times New Roman"/>
          <w:color w:val="000000" w:themeColor="text1"/>
          <w:sz w:val="28"/>
          <w:szCs w:val="28"/>
          <w:lang w:eastAsia="ru-RU"/>
        </w:rPr>
        <w:t xml:space="preserve">40,46 грн. </w:t>
      </w:r>
      <w:bookmarkEnd w:id="18"/>
      <w:r w:rsidRPr="00D6549D">
        <w:rPr>
          <w:rFonts w:ascii="Times New Roman" w:eastAsia="Times New Roman" w:hAnsi="Times New Roman"/>
          <w:color w:val="000000" w:themeColor="text1"/>
          <w:sz w:val="28"/>
          <w:szCs w:val="28"/>
          <w:lang w:eastAsia="ru-RU"/>
        </w:rPr>
        <w:t xml:space="preserve">Виходячи із зазначеної мінімальної зарплати зроблені розрахунки на наступні 5 років. Таким чином витрати на рік складуть </w:t>
      </w:r>
      <w:bookmarkStart w:id="19" w:name="_Hlk75899713"/>
      <w:bookmarkStart w:id="20" w:name="_Hlk75899716"/>
      <w:r w:rsidRPr="00D6549D">
        <w:rPr>
          <w:rFonts w:ascii="Times New Roman" w:eastAsia="Times New Roman" w:hAnsi="Times New Roman"/>
          <w:color w:val="000000" w:themeColor="text1"/>
          <w:sz w:val="28"/>
          <w:szCs w:val="28"/>
          <w:lang w:eastAsia="ru-RU"/>
        </w:rPr>
        <w:t xml:space="preserve">647,36 </w:t>
      </w:r>
      <w:bookmarkEnd w:id="19"/>
      <w:r w:rsidRPr="00D6549D">
        <w:rPr>
          <w:rFonts w:ascii="Times New Roman" w:eastAsia="Times New Roman" w:hAnsi="Times New Roman"/>
          <w:color w:val="000000" w:themeColor="text1"/>
          <w:sz w:val="28"/>
          <w:szCs w:val="28"/>
          <w:lang w:eastAsia="ru-RU"/>
        </w:rPr>
        <w:t>грн</w:t>
      </w:r>
      <w:bookmarkEnd w:id="20"/>
      <w:r w:rsidRPr="00D6549D">
        <w:rPr>
          <w:rFonts w:ascii="Times New Roman" w:eastAsia="Times New Roman" w:hAnsi="Times New Roman"/>
          <w:color w:val="000000" w:themeColor="text1"/>
          <w:sz w:val="28"/>
          <w:szCs w:val="28"/>
          <w:lang w:eastAsia="ru-RU"/>
        </w:rPr>
        <w:t>, а загальні витрати за 5 років – 3 236,8 грн.</w:t>
      </w:r>
    </w:p>
    <w:p w14:paraId="7C428C61" w14:textId="77777777" w:rsidR="009C19E1" w:rsidRPr="00D6549D" w:rsidRDefault="009C19E1" w:rsidP="001011E7">
      <w:pPr>
        <w:spacing w:after="0" w:line="240" w:lineRule="auto"/>
        <w:ind w:firstLine="708"/>
        <w:jc w:val="both"/>
        <w:rPr>
          <w:rFonts w:ascii="Times New Roman" w:eastAsia="Times New Roman" w:hAnsi="Times New Roman"/>
          <w:color w:val="000000" w:themeColor="text1"/>
          <w:sz w:val="28"/>
          <w:szCs w:val="28"/>
          <w:lang w:val="ru-RU" w:eastAsia="ru-RU"/>
        </w:rPr>
      </w:pPr>
      <w:r w:rsidRPr="00D6549D">
        <w:rPr>
          <w:rFonts w:ascii="Times New Roman" w:eastAsia="Times New Roman" w:hAnsi="Times New Roman"/>
          <w:color w:val="000000" w:themeColor="text1"/>
          <w:sz w:val="28"/>
          <w:szCs w:val="28"/>
          <w:lang w:eastAsia="ru-RU"/>
        </w:rPr>
        <w:t>Враховуючи, що облік даних про викиди та перенесення забруднюючих речовин ведеться підприємством відповідно до вимог чинного законодавства, сама процедура ведення поточного обліку не потребуватиме додаткових витрат часу персоналу та не спричинить додаткових витрат у підприємства.</w:t>
      </w:r>
    </w:p>
    <w:p w14:paraId="20106CB6" w14:textId="77777777" w:rsidR="009C19E1" w:rsidRPr="00D6549D" w:rsidRDefault="009C19E1" w:rsidP="009C19E1">
      <w:pPr>
        <w:spacing w:after="0" w:line="240" w:lineRule="auto"/>
        <w:jc w:val="both"/>
        <w:rPr>
          <w:rFonts w:ascii="Times New Roman" w:hAnsi="Times New Roman"/>
          <w:sz w:val="28"/>
          <w:szCs w:val="28"/>
          <w:lang w:val="ru-RU"/>
        </w:rPr>
      </w:pPr>
    </w:p>
    <w:p w14:paraId="3127452E" w14:textId="77777777" w:rsidR="009C19E1" w:rsidRPr="00D6549D" w:rsidRDefault="009C19E1" w:rsidP="009C19E1">
      <w:pPr>
        <w:keepNext/>
        <w:spacing w:after="0" w:line="240" w:lineRule="auto"/>
        <w:jc w:val="center"/>
        <w:outlineLvl w:val="2"/>
        <w:rPr>
          <w:rFonts w:ascii="Times New Roman" w:eastAsia="Times New Roman" w:hAnsi="Times New Roman"/>
          <w:b/>
          <w:bCs/>
          <w:sz w:val="28"/>
          <w:szCs w:val="28"/>
          <w:lang w:eastAsia="ru-RU"/>
        </w:rPr>
      </w:pPr>
      <w:r w:rsidRPr="00D6549D">
        <w:rPr>
          <w:rFonts w:ascii="Times New Roman" w:eastAsia="Times New Roman" w:hAnsi="Times New Roman"/>
          <w:b/>
          <w:bCs/>
          <w:sz w:val="28"/>
          <w:szCs w:val="28"/>
          <w:lang w:eastAsia="ru-RU"/>
        </w:rPr>
        <w:t>Розрахунок відповідних витрат на одного суб’єкта господарювання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1972"/>
        <w:gridCol w:w="1972"/>
        <w:gridCol w:w="2151"/>
      </w:tblGrid>
      <w:tr w:rsidR="009C19E1" w:rsidRPr="00D6549D" w14:paraId="026A8F44" w14:textId="77777777" w:rsidTr="003D4E82">
        <w:tc>
          <w:tcPr>
            <w:tcW w:w="3828" w:type="dxa"/>
          </w:tcPr>
          <w:p w14:paraId="4A95BEFE"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Вид витрат</w:t>
            </w:r>
          </w:p>
        </w:tc>
        <w:tc>
          <w:tcPr>
            <w:tcW w:w="1972" w:type="dxa"/>
          </w:tcPr>
          <w:p w14:paraId="6DCCE279"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У перший рік</w:t>
            </w:r>
          </w:p>
        </w:tc>
        <w:tc>
          <w:tcPr>
            <w:tcW w:w="1972" w:type="dxa"/>
          </w:tcPr>
          <w:p w14:paraId="681931BE"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Періодичні (за рік)</w:t>
            </w:r>
          </w:p>
        </w:tc>
        <w:tc>
          <w:tcPr>
            <w:tcW w:w="2151" w:type="dxa"/>
          </w:tcPr>
          <w:p w14:paraId="2996348B"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Витрати за п’ять років</w:t>
            </w:r>
          </w:p>
        </w:tc>
      </w:tr>
      <w:tr w:rsidR="009C19E1" w:rsidRPr="00D6549D" w14:paraId="5000DBE4" w14:textId="77777777" w:rsidTr="003D4E82">
        <w:tc>
          <w:tcPr>
            <w:tcW w:w="3828" w:type="dxa"/>
          </w:tcPr>
          <w:p w14:paraId="4D06E437" w14:textId="77777777" w:rsidR="009C19E1" w:rsidRPr="00D6549D" w:rsidRDefault="009C19E1" w:rsidP="004604AA">
            <w:pPr>
              <w:spacing w:after="0" w:line="240" w:lineRule="auto"/>
              <w:jc w:val="both"/>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1972" w:type="dxa"/>
          </w:tcPr>
          <w:p w14:paraId="1C6DFAE3"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0</w:t>
            </w:r>
          </w:p>
        </w:tc>
        <w:tc>
          <w:tcPr>
            <w:tcW w:w="1972" w:type="dxa"/>
          </w:tcPr>
          <w:p w14:paraId="423E85F8"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0</w:t>
            </w:r>
          </w:p>
        </w:tc>
        <w:tc>
          <w:tcPr>
            <w:tcW w:w="2151" w:type="dxa"/>
          </w:tcPr>
          <w:p w14:paraId="73A65B13"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0</w:t>
            </w:r>
          </w:p>
        </w:tc>
      </w:tr>
    </w:tbl>
    <w:p w14:paraId="4C009A8F" w14:textId="77777777" w:rsidR="009C19E1" w:rsidRPr="00D6549D" w:rsidRDefault="009C19E1" w:rsidP="009C19E1">
      <w:pPr>
        <w:keepNext/>
        <w:spacing w:after="0" w:line="240" w:lineRule="auto"/>
        <w:jc w:val="both"/>
        <w:outlineLvl w:val="2"/>
        <w:rPr>
          <w:rFonts w:ascii="Times New Roman" w:eastAsia="Times New Roman" w:hAnsi="Times New Roman"/>
          <w:b/>
          <w:bCs/>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3217"/>
        <w:gridCol w:w="2878"/>
      </w:tblGrid>
      <w:tr w:rsidR="009C19E1" w:rsidRPr="00D6549D" w14:paraId="1CE41041" w14:textId="77777777" w:rsidTr="003D4E82">
        <w:tc>
          <w:tcPr>
            <w:tcW w:w="3828" w:type="dxa"/>
          </w:tcPr>
          <w:p w14:paraId="4E364CE5" w14:textId="77777777" w:rsidR="009C19E1" w:rsidRPr="00D6549D" w:rsidRDefault="009C19E1" w:rsidP="00DD0666">
            <w:pPr>
              <w:spacing w:beforeAutospacing="1" w:after="0" w:afterAutospacing="1"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Вид витрат</w:t>
            </w:r>
          </w:p>
        </w:tc>
        <w:tc>
          <w:tcPr>
            <w:tcW w:w="3217" w:type="dxa"/>
          </w:tcPr>
          <w:p w14:paraId="1430CB14" w14:textId="77777777" w:rsidR="009C19E1" w:rsidRPr="00D6549D" w:rsidRDefault="009C19E1" w:rsidP="00DD0666">
            <w:pPr>
              <w:spacing w:beforeAutospacing="1" w:after="0" w:afterAutospacing="1"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Витрати на сплату податків та зборів (змінених/нововведених) (за рік)</w:t>
            </w:r>
          </w:p>
        </w:tc>
        <w:tc>
          <w:tcPr>
            <w:tcW w:w="2878" w:type="dxa"/>
          </w:tcPr>
          <w:p w14:paraId="2EEB8899" w14:textId="77777777" w:rsidR="009C19E1" w:rsidRPr="00D6549D" w:rsidRDefault="009C19E1" w:rsidP="00DD0666">
            <w:pPr>
              <w:spacing w:beforeAutospacing="1" w:after="0" w:afterAutospacing="1"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Витрати за п’ять років</w:t>
            </w:r>
          </w:p>
        </w:tc>
      </w:tr>
      <w:tr w:rsidR="009C19E1" w:rsidRPr="00D6549D" w14:paraId="03D8603E" w14:textId="77777777" w:rsidTr="003D4E82">
        <w:tc>
          <w:tcPr>
            <w:tcW w:w="3828" w:type="dxa"/>
          </w:tcPr>
          <w:p w14:paraId="745049B4" w14:textId="77777777" w:rsidR="009C19E1" w:rsidRPr="00D6549D" w:rsidRDefault="009C19E1" w:rsidP="004604AA">
            <w:pPr>
              <w:spacing w:beforeAutospacing="1" w:after="0" w:afterAutospacing="1" w:line="240" w:lineRule="auto"/>
              <w:jc w:val="both"/>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Податки та збори (зміна розміру податків/зборів, виникнення необхідності у сплаті податків/зборів)</w:t>
            </w:r>
          </w:p>
        </w:tc>
        <w:tc>
          <w:tcPr>
            <w:tcW w:w="3217" w:type="dxa"/>
          </w:tcPr>
          <w:p w14:paraId="47287228" w14:textId="77777777" w:rsidR="009C19E1" w:rsidRPr="00D6549D" w:rsidRDefault="009C19E1" w:rsidP="00DD0666">
            <w:pPr>
              <w:spacing w:beforeAutospacing="1" w:after="0" w:afterAutospacing="1"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0</w:t>
            </w:r>
          </w:p>
        </w:tc>
        <w:tc>
          <w:tcPr>
            <w:tcW w:w="2878" w:type="dxa"/>
          </w:tcPr>
          <w:p w14:paraId="75B0346E" w14:textId="77777777" w:rsidR="009C19E1" w:rsidRPr="00D6549D" w:rsidRDefault="009C19E1" w:rsidP="00DD0666">
            <w:pPr>
              <w:spacing w:beforeAutospacing="1" w:after="0" w:afterAutospacing="1"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0</w:t>
            </w:r>
          </w:p>
        </w:tc>
      </w:tr>
    </w:tbl>
    <w:p w14:paraId="1EF0DCCD" w14:textId="77777777" w:rsidR="009C19E1" w:rsidRPr="00D6549D" w:rsidRDefault="009C19E1" w:rsidP="009C19E1">
      <w:pPr>
        <w:spacing w:after="0" w:line="240" w:lineRule="auto"/>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1418"/>
        <w:gridCol w:w="1559"/>
        <w:gridCol w:w="1210"/>
        <w:gridCol w:w="1625"/>
      </w:tblGrid>
      <w:tr w:rsidR="009C19E1" w:rsidRPr="00D6549D" w14:paraId="0A6CB3C7" w14:textId="77777777" w:rsidTr="001011E7">
        <w:tc>
          <w:tcPr>
            <w:tcW w:w="4111" w:type="dxa"/>
          </w:tcPr>
          <w:p w14:paraId="195379BE" w14:textId="77777777" w:rsidR="009C19E1" w:rsidRPr="00D6549D" w:rsidRDefault="009C19E1" w:rsidP="00DD0666">
            <w:pPr>
              <w:spacing w:beforeAutospacing="1" w:after="0" w:afterAutospacing="1"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Вид витрат</w:t>
            </w:r>
          </w:p>
        </w:tc>
        <w:tc>
          <w:tcPr>
            <w:tcW w:w="1418" w:type="dxa"/>
          </w:tcPr>
          <w:p w14:paraId="32723CA0" w14:textId="77777777" w:rsidR="009C19E1" w:rsidRPr="00D6549D" w:rsidRDefault="009C19E1" w:rsidP="00DD0666">
            <w:pPr>
              <w:spacing w:beforeAutospacing="1" w:after="0" w:afterAutospacing="1"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Витрати на ведення обліку, підготовку та подання звітності (за рік)</w:t>
            </w:r>
          </w:p>
        </w:tc>
        <w:tc>
          <w:tcPr>
            <w:tcW w:w="1559" w:type="dxa"/>
          </w:tcPr>
          <w:p w14:paraId="638C8E5B" w14:textId="77777777" w:rsidR="009C19E1" w:rsidRPr="00D6549D" w:rsidRDefault="009C19E1" w:rsidP="00DD0666">
            <w:pPr>
              <w:spacing w:beforeAutospacing="1" w:after="0" w:afterAutospacing="1"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Витрати на оплату штрафних санкцій за рік</w:t>
            </w:r>
          </w:p>
        </w:tc>
        <w:tc>
          <w:tcPr>
            <w:tcW w:w="1210" w:type="dxa"/>
          </w:tcPr>
          <w:p w14:paraId="223E16CC" w14:textId="77777777" w:rsidR="009C19E1" w:rsidRPr="00D6549D" w:rsidRDefault="009C19E1" w:rsidP="00DD0666">
            <w:pPr>
              <w:spacing w:beforeAutospacing="1" w:after="0" w:afterAutospacing="1"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Разом за рік</w:t>
            </w:r>
          </w:p>
        </w:tc>
        <w:tc>
          <w:tcPr>
            <w:tcW w:w="1625" w:type="dxa"/>
          </w:tcPr>
          <w:p w14:paraId="42FD4C80" w14:textId="77777777" w:rsidR="009C19E1" w:rsidRPr="00D6549D" w:rsidRDefault="009C19E1" w:rsidP="00DD0666">
            <w:pPr>
              <w:spacing w:beforeAutospacing="1" w:after="0" w:afterAutospacing="1"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Витрати за п’ять років</w:t>
            </w:r>
          </w:p>
        </w:tc>
      </w:tr>
      <w:tr w:rsidR="009C19E1" w:rsidRPr="00D6549D" w14:paraId="35DB6490" w14:textId="77777777" w:rsidTr="001011E7">
        <w:tc>
          <w:tcPr>
            <w:tcW w:w="4111" w:type="dxa"/>
          </w:tcPr>
          <w:p w14:paraId="073994A4" w14:textId="77777777" w:rsidR="009C19E1" w:rsidRPr="00D6549D" w:rsidRDefault="009C19E1" w:rsidP="00DD0666">
            <w:pPr>
              <w:spacing w:beforeAutospacing="1" w:after="0" w:afterAutospacing="1" w:line="240" w:lineRule="auto"/>
              <w:jc w:val="both"/>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 xml:space="preserve">Витрати, пов’язані із веденням обліку, підготовкою та поданням звітності державним </w:t>
            </w:r>
            <w:r w:rsidRPr="00D6549D">
              <w:rPr>
                <w:rFonts w:ascii="Times New Roman" w:eastAsia="Times New Roman" w:hAnsi="Times New Roman"/>
                <w:sz w:val="28"/>
                <w:szCs w:val="28"/>
                <w:lang w:eastAsia="ru-RU"/>
              </w:rPr>
              <w:lastRenderedPageBreak/>
              <w:t>органам (витрати часу персоналу)</w:t>
            </w:r>
          </w:p>
        </w:tc>
        <w:tc>
          <w:tcPr>
            <w:tcW w:w="1418" w:type="dxa"/>
          </w:tcPr>
          <w:p w14:paraId="470805A9" w14:textId="77777777" w:rsidR="009C19E1" w:rsidRPr="00D6549D" w:rsidRDefault="009C19E1" w:rsidP="00DD0666">
            <w:pPr>
              <w:spacing w:beforeAutospacing="1" w:after="0" w:afterAutospacing="1"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lastRenderedPageBreak/>
              <w:t>647,36</w:t>
            </w:r>
          </w:p>
        </w:tc>
        <w:tc>
          <w:tcPr>
            <w:tcW w:w="1559" w:type="dxa"/>
          </w:tcPr>
          <w:p w14:paraId="19CDF312" w14:textId="77777777" w:rsidR="009C19E1" w:rsidRPr="00D6549D" w:rsidRDefault="009C19E1" w:rsidP="00DD0666">
            <w:pPr>
              <w:spacing w:beforeAutospacing="1" w:after="0" w:afterAutospacing="1"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0</w:t>
            </w:r>
          </w:p>
        </w:tc>
        <w:tc>
          <w:tcPr>
            <w:tcW w:w="1210" w:type="dxa"/>
          </w:tcPr>
          <w:p w14:paraId="0CF2C8BE" w14:textId="77777777" w:rsidR="009C19E1" w:rsidRPr="00D6549D" w:rsidRDefault="009C19E1" w:rsidP="00DD0666">
            <w:pPr>
              <w:spacing w:beforeAutospacing="1" w:after="0" w:afterAutospacing="1"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647,36</w:t>
            </w:r>
          </w:p>
        </w:tc>
        <w:tc>
          <w:tcPr>
            <w:tcW w:w="1625" w:type="dxa"/>
          </w:tcPr>
          <w:p w14:paraId="590BD446" w14:textId="77777777" w:rsidR="009C19E1" w:rsidRPr="00D6549D" w:rsidRDefault="009C19E1" w:rsidP="00DD0666">
            <w:pPr>
              <w:spacing w:beforeAutospacing="1" w:after="0" w:afterAutospacing="1"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3 236,8</w:t>
            </w:r>
          </w:p>
        </w:tc>
      </w:tr>
    </w:tbl>
    <w:p w14:paraId="3CADA7B4" w14:textId="77777777" w:rsidR="009C19E1" w:rsidRPr="00D6549D" w:rsidRDefault="009C19E1" w:rsidP="009C19E1">
      <w:pPr>
        <w:spacing w:after="0" w:line="240" w:lineRule="auto"/>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1843"/>
        <w:gridCol w:w="1843"/>
        <w:gridCol w:w="850"/>
        <w:gridCol w:w="1276"/>
      </w:tblGrid>
      <w:tr w:rsidR="009C19E1" w:rsidRPr="00D6549D" w14:paraId="0130B79C" w14:textId="77777777" w:rsidTr="003D4E82">
        <w:tc>
          <w:tcPr>
            <w:tcW w:w="4111" w:type="dxa"/>
          </w:tcPr>
          <w:p w14:paraId="6D07717D" w14:textId="77777777" w:rsidR="009C19E1" w:rsidRPr="00D6549D" w:rsidRDefault="009C19E1" w:rsidP="00DD0666">
            <w:pPr>
              <w:spacing w:beforeAutospacing="1" w:after="0" w:afterAutospacing="1"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Вид витрат</w:t>
            </w:r>
          </w:p>
        </w:tc>
        <w:tc>
          <w:tcPr>
            <w:tcW w:w="1843" w:type="dxa"/>
          </w:tcPr>
          <w:p w14:paraId="5199C517" w14:textId="77777777" w:rsidR="009C19E1" w:rsidRPr="00D6549D" w:rsidRDefault="009C19E1" w:rsidP="00DD0666">
            <w:pPr>
              <w:spacing w:beforeAutospacing="1" w:after="0" w:afterAutospacing="1"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Витрати на адміністрування заходів державного нагляду (контролю) (за рік)</w:t>
            </w:r>
          </w:p>
        </w:tc>
        <w:tc>
          <w:tcPr>
            <w:tcW w:w="1843" w:type="dxa"/>
          </w:tcPr>
          <w:p w14:paraId="132AE6CA" w14:textId="77777777" w:rsidR="009C19E1" w:rsidRPr="00D6549D" w:rsidRDefault="009C19E1" w:rsidP="00DD0666">
            <w:pPr>
              <w:spacing w:beforeAutospacing="1" w:after="0" w:afterAutospacing="1"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Витрати на оплату штрафних санкцій та усунення виявлених порушень (за рік)</w:t>
            </w:r>
          </w:p>
        </w:tc>
        <w:tc>
          <w:tcPr>
            <w:tcW w:w="850" w:type="dxa"/>
          </w:tcPr>
          <w:p w14:paraId="6FE48848" w14:textId="77777777" w:rsidR="009C19E1" w:rsidRPr="00D6549D" w:rsidRDefault="009C19E1" w:rsidP="00DD0666">
            <w:pPr>
              <w:spacing w:beforeAutospacing="1" w:after="0" w:afterAutospacing="1"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Разом за рік</w:t>
            </w:r>
          </w:p>
        </w:tc>
        <w:tc>
          <w:tcPr>
            <w:tcW w:w="1276" w:type="dxa"/>
          </w:tcPr>
          <w:p w14:paraId="2D4D1523" w14:textId="77777777" w:rsidR="009C19E1" w:rsidRPr="00D6549D" w:rsidRDefault="009C19E1" w:rsidP="00DD0666">
            <w:pPr>
              <w:spacing w:beforeAutospacing="1" w:after="0" w:afterAutospacing="1"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Витрати за п’ять років</w:t>
            </w:r>
          </w:p>
        </w:tc>
      </w:tr>
      <w:tr w:rsidR="009C19E1" w:rsidRPr="00D6549D" w14:paraId="679EF21E" w14:textId="77777777" w:rsidTr="003D4E82">
        <w:tc>
          <w:tcPr>
            <w:tcW w:w="4111" w:type="dxa"/>
          </w:tcPr>
          <w:p w14:paraId="4500919F" w14:textId="77777777" w:rsidR="009C19E1" w:rsidRPr="00D6549D" w:rsidRDefault="009C19E1" w:rsidP="004604AA">
            <w:pPr>
              <w:spacing w:beforeAutospacing="1" w:after="0" w:afterAutospacing="1" w:line="240" w:lineRule="auto"/>
              <w:jc w:val="both"/>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1843" w:type="dxa"/>
          </w:tcPr>
          <w:p w14:paraId="41DF5236" w14:textId="77777777" w:rsidR="009C19E1" w:rsidRPr="00D6549D" w:rsidRDefault="009C19E1" w:rsidP="00DD0666">
            <w:pPr>
              <w:spacing w:beforeAutospacing="1" w:after="0" w:afterAutospacing="1"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0</w:t>
            </w:r>
          </w:p>
        </w:tc>
        <w:tc>
          <w:tcPr>
            <w:tcW w:w="1843" w:type="dxa"/>
          </w:tcPr>
          <w:p w14:paraId="2F61B191" w14:textId="77777777" w:rsidR="009C19E1" w:rsidRPr="00D6549D" w:rsidRDefault="009C19E1" w:rsidP="00DD0666">
            <w:pPr>
              <w:spacing w:beforeAutospacing="1" w:after="0" w:afterAutospacing="1"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0</w:t>
            </w:r>
          </w:p>
        </w:tc>
        <w:tc>
          <w:tcPr>
            <w:tcW w:w="850" w:type="dxa"/>
          </w:tcPr>
          <w:p w14:paraId="51E5DA3F" w14:textId="77777777" w:rsidR="009C19E1" w:rsidRPr="00D6549D" w:rsidRDefault="009C19E1" w:rsidP="00DD0666">
            <w:pPr>
              <w:spacing w:beforeAutospacing="1" w:after="0" w:afterAutospacing="1"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0</w:t>
            </w:r>
          </w:p>
        </w:tc>
        <w:tc>
          <w:tcPr>
            <w:tcW w:w="1276" w:type="dxa"/>
          </w:tcPr>
          <w:p w14:paraId="79F2832B" w14:textId="77777777" w:rsidR="009C19E1" w:rsidRPr="00D6549D" w:rsidRDefault="009C19E1" w:rsidP="00DD0666">
            <w:pPr>
              <w:spacing w:beforeAutospacing="1" w:after="0" w:afterAutospacing="1"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0</w:t>
            </w:r>
          </w:p>
        </w:tc>
      </w:tr>
    </w:tbl>
    <w:p w14:paraId="4A4BECAC" w14:textId="77777777" w:rsidR="009C19E1" w:rsidRPr="00D6549D" w:rsidRDefault="009C19E1" w:rsidP="009C19E1">
      <w:pPr>
        <w:spacing w:after="0" w:line="240" w:lineRule="auto"/>
        <w:rPr>
          <w:rFonts w:ascii="Times New Roman" w:eastAsia="Times New Roman" w:hAnsi="Times New Roman"/>
          <w:sz w:val="28"/>
          <w:szCs w:val="28"/>
          <w:lang w:eastAsia="ru-RU"/>
        </w:rPr>
      </w:pPr>
    </w:p>
    <w:p w14:paraId="5DC35248" w14:textId="77777777" w:rsidR="009C19E1" w:rsidRPr="00D6549D" w:rsidRDefault="009C19E1" w:rsidP="009C19E1">
      <w:pPr>
        <w:spacing w:after="0" w:line="240" w:lineRule="auto"/>
        <w:rPr>
          <w:rFonts w:ascii="Times New Roman" w:eastAsia="Times New Roman" w:hAnsi="Times New Roman"/>
          <w:sz w:val="28"/>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1701"/>
        <w:gridCol w:w="1851"/>
        <w:gridCol w:w="1267"/>
        <w:gridCol w:w="1276"/>
      </w:tblGrid>
      <w:tr w:rsidR="009C19E1" w:rsidRPr="00D6549D" w14:paraId="19B9BB70" w14:textId="77777777" w:rsidTr="003D4E82">
        <w:tc>
          <w:tcPr>
            <w:tcW w:w="3828" w:type="dxa"/>
          </w:tcPr>
          <w:p w14:paraId="29387F28" w14:textId="77777777" w:rsidR="009C19E1" w:rsidRPr="00D6549D" w:rsidRDefault="009C19E1" w:rsidP="00DD0666">
            <w:pPr>
              <w:spacing w:beforeAutospacing="1" w:after="0" w:afterAutospacing="1"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Вид витрат</w:t>
            </w:r>
          </w:p>
        </w:tc>
        <w:tc>
          <w:tcPr>
            <w:tcW w:w="1701" w:type="dxa"/>
          </w:tcPr>
          <w:p w14:paraId="7772E3B1" w14:textId="77777777" w:rsidR="009C19E1" w:rsidRPr="00D6549D" w:rsidRDefault="009C19E1" w:rsidP="00DD0666">
            <w:pPr>
              <w:spacing w:beforeAutospacing="1" w:after="0" w:afterAutospacing="1"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Витрати на проходження відповідних процедур (витрати часу, витрати на експертизи тощо)</w:t>
            </w:r>
          </w:p>
        </w:tc>
        <w:tc>
          <w:tcPr>
            <w:tcW w:w="1851" w:type="dxa"/>
          </w:tcPr>
          <w:p w14:paraId="0D95E60E" w14:textId="77777777" w:rsidR="009C19E1" w:rsidRPr="00D6549D" w:rsidRDefault="009C19E1" w:rsidP="00DD0666">
            <w:pPr>
              <w:spacing w:beforeAutospacing="1" w:after="0" w:afterAutospacing="1"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 xml:space="preserve">Витрати </w:t>
            </w:r>
            <w:proofErr w:type="spellStart"/>
            <w:r w:rsidRPr="00D6549D">
              <w:rPr>
                <w:rFonts w:ascii="Times New Roman" w:eastAsia="Times New Roman" w:hAnsi="Times New Roman"/>
                <w:sz w:val="28"/>
                <w:szCs w:val="28"/>
                <w:lang w:eastAsia="ru-RU"/>
              </w:rPr>
              <w:t>безпосеред-ньо</w:t>
            </w:r>
            <w:proofErr w:type="spellEnd"/>
            <w:r w:rsidRPr="00D6549D">
              <w:rPr>
                <w:rFonts w:ascii="Times New Roman" w:eastAsia="Times New Roman" w:hAnsi="Times New Roman"/>
                <w:sz w:val="28"/>
                <w:szCs w:val="28"/>
                <w:lang w:eastAsia="ru-RU"/>
              </w:rPr>
              <w:t xml:space="preserve"> на дозволи, ліцензії, сертифікати, страхові поліси (за рік – стартовий)</w:t>
            </w:r>
          </w:p>
        </w:tc>
        <w:tc>
          <w:tcPr>
            <w:tcW w:w="1267" w:type="dxa"/>
          </w:tcPr>
          <w:p w14:paraId="4AA7582A" w14:textId="77777777" w:rsidR="009C19E1" w:rsidRPr="00D6549D" w:rsidRDefault="009C19E1" w:rsidP="00DD0666">
            <w:pPr>
              <w:spacing w:beforeAutospacing="1" w:after="0" w:afterAutospacing="1"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Разом за рік (</w:t>
            </w:r>
            <w:proofErr w:type="spellStart"/>
            <w:r w:rsidRPr="00D6549D">
              <w:rPr>
                <w:rFonts w:ascii="Times New Roman" w:eastAsia="Times New Roman" w:hAnsi="Times New Roman"/>
                <w:sz w:val="28"/>
                <w:szCs w:val="28"/>
                <w:lang w:eastAsia="ru-RU"/>
              </w:rPr>
              <w:t>старто</w:t>
            </w:r>
            <w:proofErr w:type="spellEnd"/>
            <w:r w:rsidRPr="00D6549D">
              <w:rPr>
                <w:rFonts w:ascii="Times New Roman" w:eastAsia="Times New Roman" w:hAnsi="Times New Roman"/>
                <w:sz w:val="28"/>
                <w:szCs w:val="28"/>
                <w:lang w:eastAsia="ru-RU"/>
              </w:rPr>
              <w:t>-вий)</w:t>
            </w:r>
          </w:p>
        </w:tc>
        <w:tc>
          <w:tcPr>
            <w:tcW w:w="1276" w:type="dxa"/>
          </w:tcPr>
          <w:p w14:paraId="10EE1C20" w14:textId="77777777" w:rsidR="009C19E1" w:rsidRPr="00D6549D" w:rsidRDefault="009C19E1" w:rsidP="00DD0666">
            <w:pPr>
              <w:spacing w:beforeAutospacing="1" w:after="0" w:afterAutospacing="1"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Витрати за п’ять років</w:t>
            </w:r>
          </w:p>
        </w:tc>
      </w:tr>
      <w:tr w:rsidR="009C19E1" w:rsidRPr="00D6549D" w14:paraId="762A5F53" w14:textId="77777777" w:rsidTr="003D4E82">
        <w:tc>
          <w:tcPr>
            <w:tcW w:w="3828" w:type="dxa"/>
          </w:tcPr>
          <w:p w14:paraId="055879EE" w14:textId="77777777" w:rsidR="009C19E1" w:rsidRPr="00D6549D" w:rsidRDefault="009C19E1" w:rsidP="004604AA">
            <w:pPr>
              <w:spacing w:beforeAutospacing="1" w:after="0" w:afterAutospacing="1" w:line="240" w:lineRule="auto"/>
              <w:jc w:val="both"/>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1701" w:type="dxa"/>
          </w:tcPr>
          <w:p w14:paraId="2E4A4274" w14:textId="77777777" w:rsidR="009C19E1" w:rsidRPr="00D6549D" w:rsidRDefault="009C19E1" w:rsidP="00DD0666">
            <w:pPr>
              <w:spacing w:beforeAutospacing="1" w:after="0" w:afterAutospacing="1"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0</w:t>
            </w:r>
          </w:p>
        </w:tc>
        <w:tc>
          <w:tcPr>
            <w:tcW w:w="1851" w:type="dxa"/>
          </w:tcPr>
          <w:p w14:paraId="71E42F4F" w14:textId="77777777" w:rsidR="009C19E1" w:rsidRPr="00D6549D" w:rsidRDefault="009C19E1" w:rsidP="00DD0666">
            <w:pPr>
              <w:spacing w:beforeAutospacing="1" w:after="0" w:afterAutospacing="1"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0</w:t>
            </w:r>
          </w:p>
        </w:tc>
        <w:tc>
          <w:tcPr>
            <w:tcW w:w="1267" w:type="dxa"/>
          </w:tcPr>
          <w:p w14:paraId="59F7DB5D" w14:textId="77777777" w:rsidR="009C19E1" w:rsidRPr="00D6549D" w:rsidRDefault="009C19E1" w:rsidP="00DD0666">
            <w:pPr>
              <w:spacing w:beforeAutospacing="1" w:after="0" w:afterAutospacing="1"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0</w:t>
            </w:r>
          </w:p>
        </w:tc>
        <w:tc>
          <w:tcPr>
            <w:tcW w:w="1276" w:type="dxa"/>
          </w:tcPr>
          <w:p w14:paraId="14A76DC2" w14:textId="77777777" w:rsidR="009C19E1" w:rsidRPr="00D6549D" w:rsidRDefault="009C19E1" w:rsidP="00DD0666">
            <w:pPr>
              <w:spacing w:beforeAutospacing="1" w:after="0" w:afterAutospacing="1"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0</w:t>
            </w:r>
          </w:p>
        </w:tc>
      </w:tr>
    </w:tbl>
    <w:p w14:paraId="5297E7AA" w14:textId="77777777" w:rsidR="009C19E1" w:rsidRPr="00D6549D" w:rsidRDefault="009C19E1" w:rsidP="009C19E1">
      <w:pPr>
        <w:spacing w:beforeAutospacing="1" w:after="0" w:afterAutospacing="1" w:line="240" w:lineRule="auto"/>
        <w:jc w:val="both"/>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1877"/>
        <w:gridCol w:w="2020"/>
        <w:gridCol w:w="2198"/>
      </w:tblGrid>
      <w:tr w:rsidR="009C19E1" w:rsidRPr="00D6549D" w14:paraId="55E93D4B" w14:textId="77777777" w:rsidTr="003D4E82">
        <w:tc>
          <w:tcPr>
            <w:tcW w:w="3828" w:type="dxa"/>
          </w:tcPr>
          <w:p w14:paraId="289F4FFB" w14:textId="77777777" w:rsidR="009C19E1" w:rsidRPr="00D6549D" w:rsidRDefault="009C19E1" w:rsidP="00DD0666">
            <w:pPr>
              <w:spacing w:beforeAutospacing="1" w:after="0" w:afterAutospacing="1"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lastRenderedPageBreak/>
              <w:t>Вид витрат</w:t>
            </w:r>
          </w:p>
        </w:tc>
        <w:tc>
          <w:tcPr>
            <w:tcW w:w="1877" w:type="dxa"/>
          </w:tcPr>
          <w:p w14:paraId="02CC2741" w14:textId="77777777" w:rsidR="009C19E1" w:rsidRPr="00D6549D" w:rsidRDefault="009C19E1" w:rsidP="00DD0666">
            <w:pPr>
              <w:spacing w:beforeAutospacing="1" w:after="0" w:afterAutospacing="1"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За рік (стартовий)</w:t>
            </w:r>
          </w:p>
        </w:tc>
        <w:tc>
          <w:tcPr>
            <w:tcW w:w="2020" w:type="dxa"/>
          </w:tcPr>
          <w:p w14:paraId="6D0A9EA2" w14:textId="77777777" w:rsidR="009C19E1" w:rsidRPr="00D6549D" w:rsidRDefault="009C19E1" w:rsidP="00DD0666">
            <w:pPr>
              <w:spacing w:beforeAutospacing="1" w:after="0" w:afterAutospacing="1"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Періодичні (за наступний рік)</w:t>
            </w:r>
          </w:p>
        </w:tc>
        <w:tc>
          <w:tcPr>
            <w:tcW w:w="2198" w:type="dxa"/>
          </w:tcPr>
          <w:p w14:paraId="4B74ABA2" w14:textId="77777777" w:rsidR="009C19E1" w:rsidRPr="00D6549D" w:rsidRDefault="009C19E1" w:rsidP="00DD0666">
            <w:pPr>
              <w:spacing w:beforeAutospacing="1" w:after="0" w:afterAutospacing="1"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Витрати за п’ять років</w:t>
            </w:r>
          </w:p>
        </w:tc>
      </w:tr>
      <w:tr w:rsidR="009C19E1" w:rsidRPr="00D6549D" w14:paraId="4DDDF4C1" w14:textId="77777777" w:rsidTr="003D4E82">
        <w:tc>
          <w:tcPr>
            <w:tcW w:w="3828" w:type="dxa"/>
          </w:tcPr>
          <w:p w14:paraId="6FE13F1C" w14:textId="77777777" w:rsidR="009C19E1" w:rsidRPr="00D6549D" w:rsidRDefault="009C19E1" w:rsidP="004604AA">
            <w:pPr>
              <w:spacing w:beforeAutospacing="1" w:after="0" w:afterAutospacing="1" w:line="240" w:lineRule="auto"/>
              <w:jc w:val="both"/>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Витрати на оборотні активи (матеріали, канцелярські товари тощо)</w:t>
            </w:r>
          </w:p>
        </w:tc>
        <w:tc>
          <w:tcPr>
            <w:tcW w:w="1877" w:type="dxa"/>
          </w:tcPr>
          <w:p w14:paraId="2F3EFF59" w14:textId="77777777" w:rsidR="009C19E1" w:rsidRPr="00D6549D" w:rsidRDefault="009C19E1" w:rsidP="00DD0666">
            <w:pPr>
              <w:spacing w:beforeAutospacing="1" w:after="0" w:afterAutospacing="1"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0</w:t>
            </w:r>
          </w:p>
        </w:tc>
        <w:tc>
          <w:tcPr>
            <w:tcW w:w="2020" w:type="dxa"/>
          </w:tcPr>
          <w:p w14:paraId="1ED6BBA5" w14:textId="77777777" w:rsidR="009C19E1" w:rsidRPr="00D6549D" w:rsidRDefault="009C19E1" w:rsidP="00DD0666">
            <w:pPr>
              <w:spacing w:beforeAutospacing="1" w:after="0" w:afterAutospacing="1"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0</w:t>
            </w:r>
          </w:p>
        </w:tc>
        <w:tc>
          <w:tcPr>
            <w:tcW w:w="2198" w:type="dxa"/>
          </w:tcPr>
          <w:p w14:paraId="2EE97944" w14:textId="77777777" w:rsidR="009C19E1" w:rsidRPr="00D6549D" w:rsidRDefault="009C19E1" w:rsidP="00DD0666">
            <w:pPr>
              <w:spacing w:beforeAutospacing="1" w:after="0" w:afterAutospacing="1"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0</w:t>
            </w:r>
          </w:p>
        </w:tc>
        <w:bookmarkStart w:id="21" w:name="_GoBack"/>
        <w:bookmarkEnd w:id="21"/>
      </w:tr>
    </w:tbl>
    <w:p w14:paraId="57035BCA" w14:textId="77777777" w:rsidR="009C19E1" w:rsidRPr="00D6549D" w:rsidRDefault="009C19E1" w:rsidP="009C19E1">
      <w:pPr>
        <w:spacing w:beforeAutospacing="1" w:after="0" w:afterAutospacing="1" w:line="240" w:lineRule="auto"/>
        <w:jc w:val="both"/>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2409"/>
        <w:gridCol w:w="3686"/>
      </w:tblGrid>
      <w:tr w:rsidR="009C19E1" w:rsidRPr="00D6549D" w14:paraId="3D7FFA29" w14:textId="77777777" w:rsidTr="003D4E82">
        <w:tc>
          <w:tcPr>
            <w:tcW w:w="3828" w:type="dxa"/>
          </w:tcPr>
          <w:p w14:paraId="36E53FC2" w14:textId="77777777" w:rsidR="009C19E1" w:rsidRPr="00D6549D" w:rsidRDefault="009C19E1" w:rsidP="00DD0666">
            <w:pPr>
              <w:spacing w:beforeAutospacing="1" w:after="0" w:afterAutospacing="1"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Вид витрат</w:t>
            </w:r>
          </w:p>
        </w:tc>
        <w:tc>
          <w:tcPr>
            <w:tcW w:w="2409" w:type="dxa"/>
          </w:tcPr>
          <w:p w14:paraId="13CBB41F" w14:textId="77777777" w:rsidR="009C19E1" w:rsidRPr="00D6549D" w:rsidRDefault="009C19E1" w:rsidP="00DD0666">
            <w:pPr>
              <w:spacing w:beforeAutospacing="1" w:after="0" w:afterAutospacing="1"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Витрати на оплату праці додатково найманого персоналу (за рік)</w:t>
            </w:r>
          </w:p>
        </w:tc>
        <w:tc>
          <w:tcPr>
            <w:tcW w:w="3686" w:type="dxa"/>
          </w:tcPr>
          <w:p w14:paraId="08C9B70C" w14:textId="77777777" w:rsidR="009C19E1" w:rsidRPr="00D6549D" w:rsidRDefault="009C19E1" w:rsidP="00DD0666">
            <w:pPr>
              <w:spacing w:beforeAutospacing="1" w:after="0" w:afterAutospacing="1"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Витрати за п’ять років</w:t>
            </w:r>
          </w:p>
        </w:tc>
      </w:tr>
      <w:tr w:rsidR="009C19E1" w:rsidRPr="00D6549D" w14:paraId="6DD49F16" w14:textId="77777777" w:rsidTr="003D4E82">
        <w:tc>
          <w:tcPr>
            <w:tcW w:w="3828" w:type="dxa"/>
          </w:tcPr>
          <w:p w14:paraId="71ACD693" w14:textId="77777777" w:rsidR="009C19E1" w:rsidRPr="00D6549D" w:rsidRDefault="009C19E1" w:rsidP="004604AA">
            <w:pPr>
              <w:spacing w:beforeAutospacing="1" w:after="0" w:afterAutospacing="1" w:line="240" w:lineRule="auto"/>
              <w:jc w:val="both"/>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 xml:space="preserve">Витрати, пов’язані із </w:t>
            </w:r>
            <w:proofErr w:type="spellStart"/>
            <w:r w:rsidRPr="00D6549D">
              <w:rPr>
                <w:rFonts w:ascii="Times New Roman" w:eastAsia="Times New Roman" w:hAnsi="Times New Roman"/>
                <w:sz w:val="28"/>
                <w:szCs w:val="28"/>
                <w:lang w:eastAsia="ru-RU"/>
              </w:rPr>
              <w:t>наймом</w:t>
            </w:r>
            <w:proofErr w:type="spellEnd"/>
            <w:r w:rsidRPr="00D6549D">
              <w:rPr>
                <w:rFonts w:ascii="Times New Roman" w:eastAsia="Times New Roman" w:hAnsi="Times New Roman"/>
                <w:sz w:val="28"/>
                <w:szCs w:val="28"/>
                <w:lang w:eastAsia="ru-RU"/>
              </w:rPr>
              <w:t xml:space="preserve"> додаткового персоналу</w:t>
            </w:r>
          </w:p>
        </w:tc>
        <w:tc>
          <w:tcPr>
            <w:tcW w:w="2409" w:type="dxa"/>
          </w:tcPr>
          <w:p w14:paraId="0EB0C3E2" w14:textId="77777777" w:rsidR="009C19E1" w:rsidRPr="00D6549D" w:rsidRDefault="009C19E1" w:rsidP="00DD0666">
            <w:pPr>
              <w:spacing w:beforeAutospacing="1" w:after="0" w:afterAutospacing="1"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0</w:t>
            </w:r>
          </w:p>
        </w:tc>
        <w:tc>
          <w:tcPr>
            <w:tcW w:w="3686" w:type="dxa"/>
          </w:tcPr>
          <w:p w14:paraId="2E577FF5" w14:textId="77777777" w:rsidR="009C19E1" w:rsidRPr="00D6549D" w:rsidRDefault="009C19E1" w:rsidP="00DD0666">
            <w:pPr>
              <w:spacing w:beforeAutospacing="1" w:after="0" w:afterAutospacing="1"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0</w:t>
            </w:r>
          </w:p>
        </w:tc>
      </w:tr>
    </w:tbl>
    <w:p w14:paraId="10E7FAF8" w14:textId="77777777" w:rsidR="009C19E1" w:rsidRPr="00D6549D" w:rsidRDefault="009C19E1" w:rsidP="009C19E1">
      <w:pPr>
        <w:spacing w:after="0" w:line="240" w:lineRule="auto"/>
        <w:rPr>
          <w:rFonts w:ascii="Times New Roman" w:hAnsi="Times New Roman"/>
          <w:b/>
          <w:sz w:val="28"/>
          <w:szCs w:val="28"/>
        </w:rPr>
      </w:pPr>
    </w:p>
    <w:p w14:paraId="2E93A5D5" w14:textId="77777777" w:rsidR="009C19E1" w:rsidRPr="00D6549D" w:rsidRDefault="009C19E1" w:rsidP="009C19E1">
      <w:pPr>
        <w:spacing w:after="0" w:line="240" w:lineRule="auto"/>
        <w:jc w:val="center"/>
        <w:rPr>
          <w:rFonts w:ascii="Times New Roman" w:hAnsi="Times New Roman"/>
          <w:b/>
          <w:sz w:val="28"/>
          <w:szCs w:val="28"/>
        </w:rPr>
      </w:pPr>
    </w:p>
    <w:p w14:paraId="714D9685" w14:textId="77777777" w:rsidR="009C19E1" w:rsidRPr="00D6549D" w:rsidRDefault="009C19E1" w:rsidP="004604AA">
      <w:pPr>
        <w:pageBreakBefore/>
        <w:spacing w:after="0" w:line="240" w:lineRule="auto"/>
        <w:jc w:val="center"/>
        <w:rPr>
          <w:rFonts w:ascii="Times New Roman" w:hAnsi="Times New Roman"/>
          <w:b/>
          <w:sz w:val="28"/>
          <w:szCs w:val="28"/>
        </w:rPr>
      </w:pPr>
      <w:r w:rsidRPr="00D6549D">
        <w:rPr>
          <w:rFonts w:ascii="Times New Roman" w:hAnsi="Times New Roman"/>
          <w:b/>
          <w:sz w:val="28"/>
          <w:szCs w:val="28"/>
        </w:rPr>
        <w:lastRenderedPageBreak/>
        <w:t>Бюджетні витрати на адміністрування регулювання для суб'єктів великого і середнього підприємництва</w:t>
      </w:r>
    </w:p>
    <w:p w14:paraId="48946AB8" w14:textId="77777777" w:rsidR="009C19E1" w:rsidRPr="00D6549D" w:rsidRDefault="009C19E1" w:rsidP="009C19E1">
      <w:pPr>
        <w:spacing w:after="0" w:line="240" w:lineRule="auto"/>
        <w:jc w:val="center"/>
        <w:rPr>
          <w:rFonts w:ascii="Times New Roman" w:hAnsi="Times New Roman"/>
          <w:b/>
          <w:sz w:val="28"/>
          <w:szCs w:val="28"/>
        </w:rPr>
      </w:pPr>
    </w:p>
    <w:p w14:paraId="00CEFF2C" w14:textId="77777777" w:rsidR="009C19E1" w:rsidRPr="00D6549D" w:rsidRDefault="009C19E1" w:rsidP="009C19E1">
      <w:pPr>
        <w:spacing w:after="0" w:line="240" w:lineRule="auto"/>
        <w:jc w:val="center"/>
        <w:rPr>
          <w:rFonts w:ascii="Times New Roman" w:hAnsi="Times New Roman"/>
          <w:sz w:val="28"/>
          <w:szCs w:val="28"/>
        </w:rPr>
      </w:pPr>
      <w:r w:rsidRPr="00D6549D">
        <w:rPr>
          <w:rFonts w:ascii="Times New Roman" w:hAnsi="Times New Roman"/>
          <w:sz w:val="28"/>
          <w:szCs w:val="28"/>
        </w:rPr>
        <w:t>Розрахунок бюджетних витрат на адміністрування регулювання здійснюється окремо для кожного відповідного органу державної влади/місцевого самоврядування, що залучений до процесу регулювання</w:t>
      </w:r>
    </w:p>
    <w:p w14:paraId="201FE4CC" w14:textId="77777777" w:rsidR="009C19E1" w:rsidRPr="00D6549D" w:rsidRDefault="009C19E1" w:rsidP="009C19E1">
      <w:pPr>
        <w:spacing w:after="0" w:line="240" w:lineRule="auto"/>
        <w:jc w:val="center"/>
        <w:rPr>
          <w:rFonts w:ascii="Times New Roman" w:hAnsi="Times New Roman"/>
          <w:sz w:val="28"/>
          <w:szCs w:val="28"/>
        </w:rPr>
      </w:pPr>
    </w:p>
    <w:p w14:paraId="0299273A" w14:textId="77777777" w:rsidR="009C19E1" w:rsidRPr="00D6549D" w:rsidRDefault="009C19E1" w:rsidP="009C19E1">
      <w:pPr>
        <w:spacing w:after="0" w:line="240" w:lineRule="auto"/>
        <w:jc w:val="center"/>
        <w:rPr>
          <w:rFonts w:ascii="Times New Roman" w:hAnsi="Times New Roman"/>
          <w:sz w:val="28"/>
          <w:szCs w:val="28"/>
        </w:rPr>
      </w:pPr>
      <w:bookmarkStart w:id="22" w:name="_Hlk81803844"/>
      <w:r w:rsidRPr="00D6549D">
        <w:rPr>
          <w:rFonts w:ascii="Times New Roman" w:hAnsi="Times New Roman"/>
          <w:sz w:val="28"/>
          <w:szCs w:val="28"/>
        </w:rPr>
        <w:t>Державний орган для якого провадиться розрахунок вартості адміністрування регулювання:</w:t>
      </w:r>
    </w:p>
    <w:p w14:paraId="48829521" w14:textId="77777777" w:rsidR="009C19E1" w:rsidRPr="00D6549D" w:rsidRDefault="009C19E1" w:rsidP="009C19E1">
      <w:pPr>
        <w:spacing w:after="0" w:line="240" w:lineRule="auto"/>
        <w:jc w:val="center"/>
        <w:rPr>
          <w:rFonts w:ascii="Times New Roman" w:hAnsi="Times New Roman"/>
          <w:b/>
          <w:sz w:val="28"/>
          <w:szCs w:val="28"/>
        </w:rPr>
      </w:pPr>
      <w:r w:rsidRPr="00D6549D">
        <w:rPr>
          <w:rFonts w:ascii="Times New Roman" w:hAnsi="Times New Roman"/>
          <w:b/>
          <w:i/>
          <w:sz w:val="28"/>
          <w:szCs w:val="28"/>
        </w:rPr>
        <w:t xml:space="preserve">Міністерство захисту довкілля та природних ресурсів України </w:t>
      </w:r>
    </w:p>
    <w:p w14:paraId="549FE5E6" w14:textId="4A3F9DFC" w:rsidR="009C19E1" w:rsidRPr="00D6549D" w:rsidRDefault="009C19E1" w:rsidP="009C19E1">
      <w:pPr>
        <w:spacing w:after="0" w:line="240" w:lineRule="auto"/>
        <w:jc w:val="center"/>
        <w:rPr>
          <w:rFonts w:ascii="Times New Roman" w:hAnsi="Times New Roman"/>
          <w:sz w:val="28"/>
          <w:szCs w:val="28"/>
        </w:rPr>
      </w:pPr>
    </w:p>
    <w:p w14:paraId="1543859E" w14:textId="77777777" w:rsidR="009C19E1" w:rsidRPr="00D6549D" w:rsidRDefault="009C19E1" w:rsidP="009C19E1">
      <w:pPr>
        <w:spacing w:after="0" w:line="240" w:lineRule="auto"/>
        <w:jc w:val="center"/>
        <w:rPr>
          <w:rFonts w:ascii="Times New Roman" w:hAnsi="Times New Roman"/>
          <w:sz w:val="28"/>
          <w:szCs w:val="28"/>
        </w:rPr>
      </w:pP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85"/>
        <w:gridCol w:w="1406"/>
        <w:gridCol w:w="1805"/>
        <w:gridCol w:w="1576"/>
        <w:gridCol w:w="1479"/>
        <w:gridCol w:w="1338"/>
      </w:tblGrid>
      <w:tr w:rsidR="009C19E1" w:rsidRPr="00D6549D" w14:paraId="6B3C9740" w14:textId="77777777" w:rsidTr="00DD0666">
        <w:trPr>
          <w:jc w:val="center"/>
        </w:trPr>
        <w:tc>
          <w:tcPr>
            <w:tcW w:w="16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69C8CD" w14:textId="77777777" w:rsidR="009C19E1" w:rsidRPr="00D6549D" w:rsidRDefault="009C19E1" w:rsidP="00DD0666">
            <w:pPr>
              <w:spacing w:after="0" w:line="240" w:lineRule="auto"/>
              <w:jc w:val="center"/>
              <w:rPr>
                <w:rFonts w:ascii="Times New Roman" w:eastAsia="Times New Roman" w:hAnsi="Times New Roman"/>
                <w:b/>
                <w:sz w:val="28"/>
                <w:szCs w:val="28"/>
                <w:lang w:eastAsia="ru-RU"/>
              </w:rPr>
            </w:pPr>
            <w:r w:rsidRPr="00D6549D">
              <w:rPr>
                <w:rFonts w:ascii="Times New Roman" w:eastAsia="Times New Roman" w:hAnsi="Times New Roman"/>
                <w:b/>
                <w:sz w:val="28"/>
                <w:szCs w:val="28"/>
                <w:lang w:eastAsia="ru-RU"/>
              </w:rPr>
              <w:t>Процедура регулювання суб'єктів великого і середнього підприємництва (розрахунок на одного типового суб'єкта господарювання)</w:t>
            </w:r>
          </w:p>
        </w:tc>
        <w:tc>
          <w:tcPr>
            <w:tcW w:w="6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49487A" w14:textId="77777777" w:rsidR="009C19E1" w:rsidRPr="00D6549D" w:rsidRDefault="009C19E1" w:rsidP="00DD0666">
            <w:pPr>
              <w:spacing w:after="0" w:line="240" w:lineRule="auto"/>
              <w:jc w:val="center"/>
              <w:rPr>
                <w:rFonts w:ascii="Times New Roman" w:eastAsia="Times New Roman" w:hAnsi="Times New Roman"/>
                <w:b/>
                <w:sz w:val="28"/>
                <w:szCs w:val="28"/>
                <w:lang w:eastAsia="ru-RU"/>
              </w:rPr>
            </w:pPr>
            <w:r w:rsidRPr="00D6549D">
              <w:rPr>
                <w:rFonts w:ascii="Times New Roman" w:eastAsia="Times New Roman" w:hAnsi="Times New Roman"/>
                <w:b/>
                <w:sz w:val="28"/>
                <w:szCs w:val="28"/>
                <w:lang w:eastAsia="ru-RU"/>
              </w:rPr>
              <w:t>Планові витрати часу на процедуру,</w:t>
            </w:r>
          </w:p>
          <w:p w14:paraId="416E284B" w14:textId="77777777" w:rsidR="009C19E1" w:rsidRPr="00D6549D" w:rsidRDefault="009C19E1" w:rsidP="00DD0666">
            <w:pPr>
              <w:spacing w:after="0" w:line="240" w:lineRule="auto"/>
              <w:jc w:val="center"/>
              <w:rPr>
                <w:rFonts w:ascii="Times New Roman" w:eastAsia="Times New Roman" w:hAnsi="Times New Roman"/>
                <w:b/>
                <w:sz w:val="28"/>
                <w:szCs w:val="28"/>
                <w:lang w:eastAsia="ru-RU"/>
              </w:rPr>
            </w:pPr>
            <w:r w:rsidRPr="00D6549D">
              <w:rPr>
                <w:rFonts w:ascii="Times New Roman" w:eastAsia="Times New Roman" w:hAnsi="Times New Roman"/>
                <w:b/>
                <w:sz w:val="28"/>
                <w:szCs w:val="28"/>
                <w:lang w:eastAsia="ru-RU"/>
              </w:rPr>
              <w:t>годин</w:t>
            </w:r>
          </w:p>
        </w:tc>
        <w:tc>
          <w:tcPr>
            <w:tcW w:w="8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0C9306" w14:textId="77777777" w:rsidR="009C19E1" w:rsidRPr="00D6549D" w:rsidRDefault="009C19E1" w:rsidP="00DD0666">
            <w:pPr>
              <w:spacing w:after="0" w:line="240" w:lineRule="auto"/>
              <w:jc w:val="center"/>
              <w:rPr>
                <w:rFonts w:ascii="Times New Roman" w:eastAsia="Times New Roman" w:hAnsi="Times New Roman"/>
                <w:b/>
                <w:sz w:val="28"/>
                <w:szCs w:val="28"/>
                <w:lang w:eastAsia="ru-RU"/>
              </w:rPr>
            </w:pPr>
            <w:r w:rsidRPr="00D6549D">
              <w:rPr>
                <w:rFonts w:ascii="Times New Roman" w:eastAsia="Times New Roman" w:hAnsi="Times New Roman"/>
                <w:b/>
                <w:sz w:val="28"/>
                <w:szCs w:val="28"/>
                <w:lang w:eastAsia="ru-RU"/>
              </w:rPr>
              <w:t xml:space="preserve">Вартість часу </w:t>
            </w:r>
            <w:bookmarkStart w:id="23" w:name="_Hlk79056614"/>
            <w:r w:rsidRPr="00D6549D">
              <w:rPr>
                <w:rFonts w:ascii="Times New Roman" w:eastAsia="Times New Roman" w:hAnsi="Times New Roman"/>
                <w:b/>
                <w:sz w:val="28"/>
                <w:szCs w:val="28"/>
                <w:lang w:eastAsia="ru-RU"/>
              </w:rPr>
              <w:t xml:space="preserve">співробітника органу державної влади </w:t>
            </w:r>
            <w:bookmarkEnd w:id="23"/>
            <w:r w:rsidRPr="00D6549D">
              <w:rPr>
                <w:rFonts w:ascii="Times New Roman" w:eastAsia="Times New Roman" w:hAnsi="Times New Roman"/>
                <w:b/>
                <w:sz w:val="28"/>
                <w:szCs w:val="28"/>
                <w:lang w:eastAsia="ru-RU"/>
              </w:rPr>
              <w:t>відповідної категорії (заробітна плата), за годину</w:t>
            </w:r>
          </w:p>
        </w:tc>
        <w:tc>
          <w:tcPr>
            <w:tcW w:w="7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71157D" w14:textId="77777777" w:rsidR="009C19E1" w:rsidRPr="00D6549D" w:rsidRDefault="009C19E1" w:rsidP="00DD0666">
            <w:pPr>
              <w:spacing w:after="0" w:line="240" w:lineRule="auto"/>
              <w:jc w:val="center"/>
              <w:rPr>
                <w:rFonts w:ascii="Times New Roman" w:eastAsia="Times New Roman" w:hAnsi="Times New Roman"/>
                <w:b/>
                <w:sz w:val="28"/>
                <w:szCs w:val="28"/>
                <w:lang w:eastAsia="ru-RU"/>
              </w:rPr>
            </w:pPr>
            <w:r w:rsidRPr="00D6549D">
              <w:rPr>
                <w:rFonts w:ascii="Times New Roman" w:eastAsia="Times New Roman" w:hAnsi="Times New Roman"/>
                <w:b/>
                <w:sz w:val="28"/>
                <w:szCs w:val="28"/>
                <w:lang w:eastAsia="ru-RU"/>
              </w:rPr>
              <w:t>Оцінка кількості процедур за рік, що припадають на одного суб'єкта</w:t>
            </w:r>
          </w:p>
        </w:tc>
        <w:tc>
          <w:tcPr>
            <w:tcW w:w="6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521AC1" w14:textId="77777777" w:rsidR="009C19E1" w:rsidRPr="00D6549D" w:rsidRDefault="009C19E1" w:rsidP="00DD0666">
            <w:pPr>
              <w:spacing w:after="0" w:line="240" w:lineRule="auto"/>
              <w:jc w:val="center"/>
              <w:rPr>
                <w:rFonts w:ascii="Times New Roman" w:eastAsia="Times New Roman" w:hAnsi="Times New Roman"/>
                <w:b/>
                <w:sz w:val="28"/>
                <w:szCs w:val="28"/>
                <w:lang w:eastAsia="ru-RU"/>
              </w:rPr>
            </w:pPr>
            <w:r w:rsidRPr="00D6549D">
              <w:rPr>
                <w:rFonts w:ascii="Times New Roman" w:eastAsia="Times New Roman" w:hAnsi="Times New Roman"/>
                <w:b/>
                <w:sz w:val="28"/>
                <w:szCs w:val="28"/>
                <w:lang w:eastAsia="ru-RU"/>
              </w:rPr>
              <w:t xml:space="preserve">Оцінка кількості суб'єктів, що підпадають під дію процедури </w:t>
            </w:r>
            <w:proofErr w:type="spellStart"/>
            <w:r w:rsidRPr="00D6549D">
              <w:rPr>
                <w:rFonts w:ascii="Times New Roman" w:eastAsia="Times New Roman" w:hAnsi="Times New Roman"/>
                <w:b/>
                <w:sz w:val="28"/>
                <w:szCs w:val="28"/>
                <w:lang w:eastAsia="ru-RU"/>
              </w:rPr>
              <w:t>регулюва</w:t>
            </w:r>
            <w:proofErr w:type="spellEnd"/>
            <w:r w:rsidRPr="00D6549D">
              <w:rPr>
                <w:rFonts w:ascii="Times New Roman" w:eastAsia="Times New Roman" w:hAnsi="Times New Roman"/>
                <w:b/>
                <w:sz w:val="28"/>
                <w:szCs w:val="28"/>
                <w:lang w:eastAsia="ru-RU"/>
              </w:rPr>
              <w:t>-</w:t>
            </w:r>
            <w:r w:rsidRPr="00D6549D">
              <w:rPr>
                <w:rFonts w:ascii="Times New Roman" w:eastAsia="Times New Roman" w:hAnsi="Times New Roman"/>
                <w:b/>
                <w:sz w:val="28"/>
                <w:szCs w:val="28"/>
                <w:lang w:eastAsia="ru-RU"/>
              </w:rPr>
              <w:br/>
            </w:r>
            <w:proofErr w:type="spellStart"/>
            <w:r w:rsidRPr="00D6549D">
              <w:rPr>
                <w:rFonts w:ascii="Times New Roman" w:eastAsia="Times New Roman" w:hAnsi="Times New Roman"/>
                <w:b/>
                <w:sz w:val="28"/>
                <w:szCs w:val="28"/>
                <w:lang w:eastAsia="ru-RU"/>
              </w:rPr>
              <w:t>ння</w:t>
            </w:r>
            <w:proofErr w:type="spellEnd"/>
          </w:p>
        </w:tc>
        <w:tc>
          <w:tcPr>
            <w:tcW w:w="59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D91662" w14:textId="77777777" w:rsidR="009C19E1" w:rsidRPr="00D6549D" w:rsidRDefault="009C19E1" w:rsidP="00DD0666">
            <w:pPr>
              <w:spacing w:after="0" w:line="240" w:lineRule="auto"/>
              <w:jc w:val="center"/>
              <w:rPr>
                <w:rFonts w:ascii="Times New Roman" w:eastAsia="Times New Roman" w:hAnsi="Times New Roman"/>
                <w:b/>
                <w:sz w:val="28"/>
                <w:szCs w:val="28"/>
                <w:lang w:eastAsia="ru-RU"/>
              </w:rPr>
            </w:pPr>
            <w:r w:rsidRPr="00D6549D">
              <w:rPr>
                <w:rFonts w:ascii="Times New Roman" w:eastAsia="Times New Roman" w:hAnsi="Times New Roman"/>
                <w:b/>
                <w:sz w:val="28"/>
                <w:szCs w:val="28"/>
                <w:lang w:eastAsia="ru-RU"/>
              </w:rPr>
              <w:t xml:space="preserve">Витрати на </w:t>
            </w:r>
            <w:proofErr w:type="spellStart"/>
            <w:r w:rsidRPr="00D6549D">
              <w:rPr>
                <w:rFonts w:ascii="Times New Roman" w:eastAsia="Times New Roman" w:hAnsi="Times New Roman"/>
                <w:b/>
                <w:sz w:val="28"/>
                <w:szCs w:val="28"/>
                <w:lang w:eastAsia="ru-RU"/>
              </w:rPr>
              <w:t>адміні</w:t>
            </w:r>
            <w:proofErr w:type="spellEnd"/>
            <w:r w:rsidRPr="00D6549D">
              <w:rPr>
                <w:rFonts w:ascii="Times New Roman" w:eastAsia="Times New Roman" w:hAnsi="Times New Roman"/>
                <w:b/>
                <w:sz w:val="28"/>
                <w:szCs w:val="28"/>
                <w:lang w:eastAsia="ru-RU"/>
              </w:rPr>
              <w:t>-</w:t>
            </w:r>
            <w:r w:rsidRPr="00D6549D">
              <w:rPr>
                <w:rFonts w:ascii="Times New Roman" w:eastAsia="Times New Roman" w:hAnsi="Times New Roman"/>
                <w:b/>
                <w:sz w:val="28"/>
                <w:szCs w:val="28"/>
                <w:lang w:eastAsia="ru-RU"/>
              </w:rPr>
              <w:br/>
            </w:r>
            <w:proofErr w:type="spellStart"/>
            <w:r w:rsidRPr="00D6549D">
              <w:rPr>
                <w:rFonts w:ascii="Times New Roman" w:eastAsia="Times New Roman" w:hAnsi="Times New Roman"/>
                <w:b/>
                <w:sz w:val="28"/>
                <w:szCs w:val="28"/>
                <w:lang w:eastAsia="ru-RU"/>
              </w:rPr>
              <w:t>стрування</w:t>
            </w:r>
            <w:proofErr w:type="spellEnd"/>
            <w:r w:rsidRPr="00D6549D">
              <w:rPr>
                <w:rFonts w:ascii="Times New Roman" w:eastAsia="Times New Roman" w:hAnsi="Times New Roman"/>
                <w:b/>
                <w:sz w:val="28"/>
                <w:szCs w:val="28"/>
                <w:lang w:eastAsia="ru-RU"/>
              </w:rPr>
              <w:t xml:space="preserve"> </w:t>
            </w:r>
            <w:proofErr w:type="spellStart"/>
            <w:r w:rsidRPr="00D6549D">
              <w:rPr>
                <w:rFonts w:ascii="Times New Roman" w:eastAsia="Times New Roman" w:hAnsi="Times New Roman"/>
                <w:b/>
                <w:sz w:val="28"/>
                <w:szCs w:val="28"/>
                <w:lang w:eastAsia="ru-RU"/>
              </w:rPr>
              <w:t>регулюва</w:t>
            </w:r>
            <w:proofErr w:type="spellEnd"/>
            <w:r w:rsidRPr="00D6549D">
              <w:rPr>
                <w:rFonts w:ascii="Times New Roman" w:eastAsia="Times New Roman" w:hAnsi="Times New Roman"/>
                <w:b/>
                <w:sz w:val="28"/>
                <w:szCs w:val="28"/>
                <w:lang w:eastAsia="ru-RU"/>
              </w:rPr>
              <w:t>-</w:t>
            </w:r>
            <w:r w:rsidRPr="00D6549D">
              <w:rPr>
                <w:rFonts w:ascii="Times New Roman" w:eastAsia="Times New Roman" w:hAnsi="Times New Roman"/>
                <w:b/>
                <w:sz w:val="28"/>
                <w:szCs w:val="28"/>
                <w:lang w:eastAsia="ru-RU"/>
              </w:rPr>
              <w:br/>
            </w:r>
            <w:proofErr w:type="spellStart"/>
            <w:r w:rsidRPr="00D6549D">
              <w:rPr>
                <w:rFonts w:ascii="Times New Roman" w:eastAsia="Times New Roman" w:hAnsi="Times New Roman"/>
                <w:b/>
                <w:sz w:val="28"/>
                <w:szCs w:val="28"/>
                <w:lang w:eastAsia="ru-RU"/>
              </w:rPr>
              <w:t>ння</w:t>
            </w:r>
            <w:proofErr w:type="spellEnd"/>
            <w:r w:rsidRPr="00D6549D">
              <w:rPr>
                <w:rFonts w:ascii="Times New Roman" w:eastAsia="Times New Roman" w:hAnsi="Times New Roman"/>
                <w:b/>
                <w:sz w:val="28"/>
                <w:szCs w:val="28"/>
                <w:lang w:eastAsia="ru-RU"/>
              </w:rPr>
              <w:t>* (за рік), гривень</w:t>
            </w:r>
          </w:p>
        </w:tc>
      </w:tr>
      <w:tr w:rsidR="009C19E1" w:rsidRPr="00D6549D" w14:paraId="1B151017" w14:textId="77777777" w:rsidTr="00DD0666">
        <w:trPr>
          <w:jc w:val="center"/>
        </w:trPr>
        <w:tc>
          <w:tcPr>
            <w:tcW w:w="16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835ED3" w14:textId="77777777" w:rsidR="009C19E1" w:rsidRPr="00D6549D" w:rsidRDefault="009C19E1" w:rsidP="00DD0666">
            <w:pPr>
              <w:spacing w:after="0" w:line="240" w:lineRule="auto"/>
              <w:rPr>
                <w:rFonts w:ascii="Times New Roman" w:eastAsia="Times New Roman" w:hAnsi="Times New Roman"/>
                <w:sz w:val="28"/>
                <w:szCs w:val="28"/>
                <w:lang w:eastAsia="ru-RU"/>
              </w:rPr>
            </w:pPr>
            <w:bookmarkStart w:id="24" w:name="_Hlk79056040"/>
            <w:r w:rsidRPr="00D6549D">
              <w:rPr>
                <w:rFonts w:ascii="Times New Roman" w:eastAsia="Times New Roman" w:hAnsi="Times New Roman"/>
                <w:sz w:val="28"/>
                <w:szCs w:val="28"/>
                <w:lang w:eastAsia="ru-RU"/>
              </w:rPr>
              <w:t>1. Облік суб'єкта господарювання, що перебуває у сфері регулювання</w:t>
            </w:r>
          </w:p>
        </w:tc>
        <w:tc>
          <w:tcPr>
            <w:tcW w:w="6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D97FC5"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w:t>
            </w:r>
          </w:p>
        </w:tc>
        <w:tc>
          <w:tcPr>
            <w:tcW w:w="8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078E79"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w:t>
            </w:r>
          </w:p>
        </w:tc>
        <w:tc>
          <w:tcPr>
            <w:tcW w:w="7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F16CA2"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w:t>
            </w:r>
          </w:p>
        </w:tc>
        <w:tc>
          <w:tcPr>
            <w:tcW w:w="6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E150EC"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w:t>
            </w:r>
          </w:p>
        </w:tc>
        <w:tc>
          <w:tcPr>
            <w:tcW w:w="59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EA7848"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w:t>
            </w:r>
          </w:p>
        </w:tc>
      </w:tr>
      <w:bookmarkEnd w:id="24"/>
      <w:tr w:rsidR="009C19E1" w:rsidRPr="00D6549D" w14:paraId="777231A9" w14:textId="77777777" w:rsidTr="00DD0666">
        <w:trPr>
          <w:jc w:val="center"/>
        </w:trPr>
        <w:tc>
          <w:tcPr>
            <w:tcW w:w="16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170319" w14:textId="77777777" w:rsidR="009C19E1" w:rsidRPr="00D6549D" w:rsidRDefault="009C19E1" w:rsidP="00DD0666">
            <w:pPr>
              <w:spacing w:after="0" w:line="240" w:lineRule="auto"/>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2. Поточний контроль за суб'єктом господарювання, що перебуває у сфері регулювання, у тому числі:</w:t>
            </w:r>
          </w:p>
        </w:tc>
        <w:tc>
          <w:tcPr>
            <w:tcW w:w="6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DE9E2A"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w:t>
            </w:r>
          </w:p>
        </w:tc>
        <w:tc>
          <w:tcPr>
            <w:tcW w:w="8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66810E"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w:t>
            </w:r>
          </w:p>
        </w:tc>
        <w:tc>
          <w:tcPr>
            <w:tcW w:w="7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71E115"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w:t>
            </w:r>
          </w:p>
        </w:tc>
        <w:tc>
          <w:tcPr>
            <w:tcW w:w="6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D4CB27"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w:t>
            </w:r>
          </w:p>
        </w:tc>
        <w:tc>
          <w:tcPr>
            <w:tcW w:w="59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827FEB"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w:t>
            </w:r>
          </w:p>
        </w:tc>
      </w:tr>
      <w:tr w:rsidR="009C19E1" w:rsidRPr="00D6549D" w14:paraId="33F6FFD2" w14:textId="77777777" w:rsidTr="00DD0666">
        <w:trPr>
          <w:jc w:val="center"/>
        </w:trPr>
        <w:tc>
          <w:tcPr>
            <w:tcW w:w="16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E811AF" w14:textId="77777777" w:rsidR="009C19E1" w:rsidRPr="00D6549D" w:rsidRDefault="009C19E1" w:rsidP="00DD0666">
            <w:pPr>
              <w:spacing w:after="0" w:line="240" w:lineRule="auto"/>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 xml:space="preserve">камеральні* </w:t>
            </w:r>
          </w:p>
        </w:tc>
        <w:tc>
          <w:tcPr>
            <w:tcW w:w="6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FB58FD"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0,2</w:t>
            </w:r>
          </w:p>
        </w:tc>
        <w:tc>
          <w:tcPr>
            <w:tcW w:w="8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91C9D7"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105,4**</w:t>
            </w:r>
          </w:p>
        </w:tc>
        <w:tc>
          <w:tcPr>
            <w:tcW w:w="7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F8EE1B"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1</w:t>
            </w:r>
          </w:p>
        </w:tc>
        <w:tc>
          <w:tcPr>
            <w:tcW w:w="6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D37A11"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7 400</w:t>
            </w:r>
          </w:p>
        </w:tc>
        <w:tc>
          <w:tcPr>
            <w:tcW w:w="59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FECC78"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155 992</w:t>
            </w:r>
          </w:p>
        </w:tc>
      </w:tr>
      <w:tr w:rsidR="009C19E1" w:rsidRPr="00D6549D" w14:paraId="1A55FE2F" w14:textId="77777777" w:rsidTr="00DD0666">
        <w:trPr>
          <w:jc w:val="center"/>
        </w:trPr>
        <w:tc>
          <w:tcPr>
            <w:tcW w:w="16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C0E83E" w14:textId="77777777" w:rsidR="009C19E1" w:rsidRPr="00D6549D" w:rsidRDefault="009C19E1" w:rsidP="00DD0666">
            <w:pPr>
              <w:spacing w:after="0" w:line="240" w:lineRule="auto"/>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виїзні</w:t>
            </w:r>
          </w:p>
        </w:tc>
        <w:tc>
          <w:tcPr>
            <w:tcW w:w="6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9A5AE7"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w:t>
            </w:r>
          </w:p>
        </w:tc>
        <w:tc>
          <w:tcPr>
            <w:tcW w:w="8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9E3B97"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w:t>
            </w:r>
          </w:p>
        </w:tc>
        <w:tc>
          <w:tcPr>
            <w:tcW w:w="7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60EA72"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w:t>
            </w:r>
          </w:p>
        </w:tc>
        <w:tc>
          <w:tcPr>
            <w:tcW w:w="6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0EE20A"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w:t>
            </w:r>
          </w:p>
        </w:tc>
        <w:tc>
          <w:tcPr>
            <w:tcW w:w="59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02968A"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w:t>
            </w:r>
          </w:p>
        </w:tc>
      </w:tr>
      <w:tr w:rsidR="009C19E1" w:rsidRPr="00D6549D" w14:paraId="74991932" w14:textId="77777777" w:rsidTr="00DD0666">
        <w:trPr>
          <w:jc w:val="center"/>
        </w:trPr>
        <w:tc>
          <w:tcPr>
            <w:tcW w:w="16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050093" w14:textId="77777777" w:rsidR="009C19E1" w:rsidRPr="00D6549D" w:rsidRDefault="009C19E1" w:rsidP="00DD0666">
            <w:pPr>
              <w:spacing w:after="0" w:line="240" w:lineRule="auto"/>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3. Підготовка, затвердження та опрацювання одного окремого акта про порушення вимог регулювання</w:t>
            </w:r>
          </w:p>
        </w:tc>
        <w:tc>
          <w:tcPr>
            <w:tcW w:w="6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F40DC1"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w:t>
            </w:r>
          </w:p>
        </w:tc>
        <w:tc>
          <w:tcPr>
            <w:tcW w:w="8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C04C73"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w:t>
            </w:r>
          </w:p>
        </w:tc>
        <w:tc>
          <w:tcPr>
            <w:tcW w:w="7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41BF7B"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w:t>
            </w:r>
          </w:p>
        </w:tc>
        <w:tc>
          <w:tcPr>
            <w:tcW w:w="6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5B9425"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w:t>
            </w:r>
          </w:p>
        </w:tc>
        <w:tc>
          <w:tcPr>
            <w:tcW w:w="59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4F2DB4"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w:t>
            </w:r>
          </w:p>
        </w:tc>
      </w:tr>
      <w:tr w:rsidR="009C19E1" w:rsidRPr="00D6549D" w14:paraId="461970C7" w14:textId="77777777" w:rsidTr="00DD0666">
        <w:trPr>
          <w:jc w:val="center"/>
        </w:trPr>
        <w:tc>
          <w:tcPr>
            <w:tcW w:w="16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6885F5" w14:textId="77777777" w:rsidR="009C19E1" w:rsidRPr="00D6549D" w:rsidRDefault="009C19E1" w:rsidP="00DD0666">
            <w:pPr>
              <w:spacing w:after="0" w:line="240" w:lineRule="auto"/>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 xml:space="preserve">4. Реалізація </w:t>
            </w:r>
            <w:r w:rsidRPr="00D6549D">
              <w:rPr>
                <w:rFonts w:ascii="Times New Roman" w:eastAsia="Times New Roman" w:hAnsi="Times New Roman"/>
                <w:sz w:val="28"/>
                <w:szCs w:val="28"/>
                <w:lang w:eastAsia="ru-RU"/>
              </w:rPr>
              <w:lastRenderedPageBreak/>
              <w:t>одного окремого рішення щодо порушення вимог регулювання</w:t>
            </w:r>
          </w:p>
        </w:tc>
        <w:tc>
          <w:tcPr>
            <w:tcW w:w="6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E7C5F8"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lastRenderedPageBreak/>
              <w:t>-</w:t>
            </w:r>
          </w:p>
        </w:tc>
        <w:tc>
          <w:tcPr>
            <w:tcW w:w="8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A29D40"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w:t>
            </w:r>
          </w:p>
        </w:tc>
        <w:tc>
          <w:tcPr>
            <w:tcW w:w="7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777825"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w:t>
            </w:r>
          </w:p>
        </w:tc>
        <w:tc>
          <w:tcPr>
            <w:tcW w:w="6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48D965"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w:t>
            </w:r>
          </w:p>
        </w:tc>
        <w:tc>
          <w:tcPr>
            <w:tcW w:w="59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C8A2C6"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w:t>
            </w:r>
          </w:p>
        </w:tc>
      </w:tr>
      <w:tr w:rsidR="009C19E1" w:rsidRPr="00D6549D" w14:paraId="7C6000BD" w14:textId="77777777" w:rsidTr="00DD0666">
        <w:trPr>
          <w:jc w:val="center"/>
        </w:trPr>
        <w:tc>
          <w:tcPr>
            <w:tcW w:w="16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086858" w14:textId="77777777" w:rsidR="009C19E1" w:rsidRPr="00D6549D" w:rsidRDefault="009C19E1" w:rsidP="00DD0666">
            <w:pPr>
              <w:spacing w:after="0" w:line="240" w:lineRule="auto"/>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lastRenderedPageBreak/>
              <w:t>5. Оскарження одного окремого рішення суб'єктами господарювання</w:t>
            </w:r>
          </w:p>
        </w:tc>
        <w:tc>
          <w:tcPr>
            <w:tcW w:w="6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97E0F2"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w:t>
            </w:r>
          </w:p>
        </w:tc>
        <w:tc>
          <w:tcPr>
            <w:tcW w:w="8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9D69C0"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w:t>
            </w:r>
          </w:p>
        </w:tc>
        <w:tc>
          <w:tcPr>
            <w:tcW w:w="7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EEA951"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w:t>
            </w:r>
          </w:p>
        </w:tc>
        <w:tc>
          <w:tcPr>
            <w:tcW w:w="6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E2559B"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w:t>
            </w:r>
          </w:p>
        </w:tc>
        <w:tc>
          <w:tcPr>
            <w:tcW w:w="59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FAD23B"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w:t>
            </w:r>
          </w:p>
        </w:tc>
      </w:tr>
      <w:tr w:rsidR="009C19E1" w:rsidRPr="00D6549D" w14:paraId="3538F671" w14:textId="77777777" w:rsidTr="00DD0666">
        <w:trPr>
          <w:jc w:val="center"/>
        </w:trPr>
        <w:tc>
          <w:tcPr>
            <w:tcW w:w="16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0954AA" w14:textId="77777777" w:rsidR="009C19E1" w:rsidRPr="00D6549D" w:rsidRDefault="009C19E1" w:rsidP="00DD0666">
            <w:pPr>
              <w:spacing w:after="0" w:line="240" w:lineRule="auto"/>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 xml:space="preserve">6. Підготовка звітності за результатами регулювання </w:t>
            </w:r>
          </w:p>
        </w:tc>
        <w:tc>
          <w:tcPr>
            <w:tcW w:w="6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01B6EE"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w:t>
            </w:r>
          </w:p>
        </w:tc>
        <w:tc>
          <w:tcPr>
            <w:tcW w:w="8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D392A5"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w:t>
            </w:r>
          </w:p>
        </w:tc>
        <w:tc>
          <w:tcPr>
            <w:tcW w:w="7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AD70AD"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w:t>
            </w:r>
          </w:p>
        </w:tc>
        <w:tc>
          <w:tcPr>
            <w:tcW w:w="6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C8612F"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w:t>
            </w:r>
          </w:p>
        </w:tc>
        <w:tc>
          <w:tcPr>
            <w:tcW w:w="59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4514BA"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w:t>
            </w:r>
          </w:p>
        </w:tc>
      </w:tr>
      <w:tr w:rsidR="009C19E1" w:rsidRPr="00D6549D" w14:paraId="6B2B5FF3" w14:textId="77777777" w:rsidTr="00DD0666">
        <w:trPr>
          <w:jc w:val="center"/>
        </w:trPr>
        <w:tc>
          <w:tcPr>
            <w:tcW w:w="16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5322D7" w14:textId="77777777" w:rsidR="009C19E1" w:rsidRPr="00D6549D" w:rsidRDefault="009C19E1" w:rsidP="00DD0666">
            <w:pPr>
              <w:spacing w:after="0" w:line="240" w:lineRule="auto"/>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7. Інші адміністративні процедури (уточнити):</w:t>
            </w:r>
          </w:p>
        </w:tc>
        <w:tc>
          <w:tcPr>
            <w:tcW w:w="6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6C917C"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w:t>
            </w:r>
          </w:p>
        </w:tc>
        <w:tc>
          <w:tcPr>
            <w:tcW w:w="8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1613CA"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w:t>
            </w:r>
          </w:p>
        </w:tc>
        <w:tc>
          <w:tcPr>
            <w:tcW w:w="7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02331A"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w:t>
            </w:r>
          </w:p>
        </w:tc>
        <w:tc>
          <w:tcPr>
            <w:tcW w:w="6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6F5D11"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w:t>
            </w:r>
          </w:p>
        </w:tc>
        <w:tc>
          <w:tcPr>
            <w:tcW w:w="59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5208E0"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w:t>
            </w:r>
          </w:p>
        </w:tc>
      </w:tr>
      <w:tr w:rsidR="009C19E1" w:rsidRPr="00D6549D" w14:paraId="4CB5A637" w14:textId="77777777" w:rsidTr="00DD0666">
        <w:trPr>
          <w:jc w:val="center"/>
        </w:trPr>
        <w:tc>
          <w:tcPr>
            <w:tcW w:w="16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0CE0AA" w14:textId="77777777" w:rsidR="009C19E1" w:rsidRPr="00D6549D" w:rsidRDefault="009C19E1" w:rsidP="00DD0666">
            <w:pPr>
              <w:spacing w:after="0" w:line="240" w:lineRule="auto"/>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Разом за рік</w:t>
            </w:r>
          </w:p>
        </w:tc>
        <w:tc>
          <w:tcPr>
            <w:tcW w:w="6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13CF78"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Х</w:t>
            </w:r>
          </w:p>
        </w:tc>
        <w:tc>
          <w:tcPr>
            <w:tcW w:w="8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0B1639"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Х</w:t>
            </w:r>
          </w:p>
        </w:tc>
        <w:tc>
          <w:tcPr>
            <w:tcW w:w="7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604434"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Х</w:t>
            </w:r>
          </w:p>
        </w:tc>
        <w:tc>
          <w:tcPr>
            <w:tcW w:w="6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253AE8"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Х</w:t>
            </w:r>
          </w:p>
        </w:tc>
        <w:tc>
          <w:tcPr>
            <w:tcW w:w="59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51C314"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155 992</w:t>
            </w:r>
          </w:p>
        </w:tc>
      </w:tr>
      <w:tr w:rsidR="009C19E1" w:rsidRPr="00D6549D" w14:paraId="693BA24A" w14:textId="77777777" w:rsidTr="00DD0666">
        <w:trPr>
          <w:jc w:val="center"/>
        </w:trPr>
        <w:tc>
          <w:tcPr>
            <w:tcW w:w="161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B65E8D" w14:textId="77777777" w:rsidR="009C19E1" w:rsidRPr="00D6549D" w:rsidRDefault="009C19E1" w:rsidP="00DD0666">
            <w:pPr>
              <w:spacing w:after="0" w:line="240" w:lineRule="auto"/>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Сумарно за п'ять років</w:t>
            </w:r>
          </w:p>
        </w:tc>
        <w:tc>
          <w:tcPr>
            <w:tcW w:w="6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562781"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Х</w:t>
            </w:r>
          </w:p>
        </w:tc>
        <w:tc>
          <w:tcPr>
            <w:tcW w:w="8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36696F"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Х</w:t>
            </w:r>
          </w:p>
        </w:tc>
        <w:tc>
          <w:tcPr>
            <w:tcW w:w="7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77C4E8"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Х</w:t>
            </w:r>
          </w:p>
        </w:tc>
        <w:tc>
          <w:tcPr>
            <w:tcW w:w="65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C9BC3D"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Х</w:t>
            </w:r>
          </w:p>
        </w:tc>
        <w:tc>
          <w:tcPr>
            <w:tcW w:w="59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4766B2" w14:textId="77777777" w:rsidR="009C19E1" w:rsidRPr="00D6549D" w:rsidRDefault="009C19E1" w:rsidP="00DD0666">
            <w:pPr>
              <w:spacing w:after="0" w:line="240" w:lineRule="auto"/>
              <w:jc w:val="center"/>
              <w:rPr>
                <w:rFonts w:ascii="Times New Roman" w:eastAsia="Times New Roman" w:hAnsi="Times New Roman"/>
                <w:sz w:val="28"/>
                <w:szCs w:val="28"/>
                <w:lang w:eastAsia="ru-RU"/>
              </w:rPr>
            </w:pPr>
            <w:r w:rsidRPr="00D6549D">
              <w:rPr>
                <w:rFonts w:ascii="Times New Roman" w:eastAsia="Times New Roman" w:hAnsi="Times New Roman"/>
                <w:sz w:val="28"/>
                <w:szCs w:val="28"/>
                <w:lang w:eastAsia="ru-RU"/>
              </w:rPr>
              <w:t>779 960</w:t>
            </w:r>
          </w:p>
        </w:tc>
      </w:tr>
    </w:tbl>
    <w:bookmarkEnd w:id="22"/>
    <w:p w14:paraId="2FCDD2BE" w14:textId="77777777" w:rsidR="009C19E1" w:rsidRPr="00D6549D" w:rsidRDefault="009C19E1" w:rsidP="009C19E1">
      <w:pPr>
        <w:spacing w:before="120" w:after="0" w:line="240" w:lineRule="auto"/>
        <w:jc w:val="both"/>
        <w:rPr>
          <w:rFonts w:ascii="Times New Roman" w:hAnsi="Times New Roman"/>
          <w:sz w:val="28"/>
          <w:szCs w:val="28"/>
        </w:rPr>
      </w:pPr>
      <w:r w:rsidRPr="00D6549D">
        <w:rPr>
          <w:rFonts w:ascii="Times New Roman" w:hAnsi="Times New Roman"/>
          <w:sz w:val="28"/>
          <w:szCs w:val="28"/>
        </w:rPr>
        <w:t>* В перший рік здійснюється камеральна перевірка даних внесених операторами до реєстру, в наступні роки камеральна перевірка звітів операторів.</w:t>
      </w:r>
    </w:p>
    <w:p w14:paraId="061A7F0B" w14:textId="77777777" w:rsidR="009C19E1" w:rsidRPr="00EB6209" w:rsidRDefault="009C19E1" w:rsidP="009C19E1">
      <w:pPr>
        <w:spacing w:before="120" w:after="0" w:line="240" w:lineRule="auto"/>
        <w:jc w:val="both"/>
        <w:rPr>
          <w:rFonts w:ascii="Times New Roman" w:hAnsi="Times New Roman"/>
          <w:sz w:val="28"/>
          <w:szCs w:val="28"/>
        </w:rPr>
      </w:pPr>
      <w:r w:rsidRPr="00D6549D">
        <w:rPr>
          <w:rFonts w:ascii="Times New Roman" w:hAnsi="Times New Roman"/>
          <w:sz w:val="28"/>
          <w:szCs w:val="28"/>
        </w:rPr>
        <w:t xml:space="preserve">** При загальній кількості робочих годин при 40 годинному робочому тижні - 1986 дні (у 2023 році) середня кількість годин на місяць 165,5 годин. Вартість однієї години роботи </w:t>
      </w:r>
      <w:r w:rsidRPr="00D6549D">
        <w:rPr>
          <w:rFonts w:ascii="Times New Roman" w:eastAsia="Times New Roman" w:hAnsi="Times New Roman"/>
          <w:sz w:val="28"/>
          <w:szCs w:val="28"/>
          <w:lang w:eastAsia="ru-RU"/>
        </w:rPr>
        <w:t>співробітника органу державної влади визначена на підставі середньої заробітної плати штатних працівників в сфері державного управління в січні 2022 року (статистика не оновлюється) складе 105,4 грн за годину (17 446/165,5).</w:t>
      </w:r>
    </w:p>
    <w:p w14:paraId="41888F6E" w14:textId="77777777" w:rsidR="009C19E1" w:rsidRPr="00CD2566" w:rsidRDefault="009C19E1" w:rsidP="009C19E1">
      <w:pPr>
        <w:spacing w:after="0" w:line="240" w:lineRule="auto"/>
        <w:jc w:val="both"/>
        <w:rPr>
          <w:rFonts w:ascii="Times New Roman" w:hAnsi="Times New Roman"/>
          <w:sz w:val="28"/>
          <w:szCs w:val="28"/>
        </w:rPr>
      </w:pPr>
    </w:p>
    <w:p w14:paraId="2EF33EE9" w14:textId="77777777" w:rsidR="003F18B4" w:rsidRDefault="001011E7"/>
    <w:sectPr w:rsidR="003F18B4" w:rsidSect="001011E7">
      <w:headerReference w:type="default" r:id="rId10"/>
      <w:pgSz w:w="12240" w:h="15840"/>
      <w:pgMar w:top="850" w:right="850" w:bottom="568" w:left="1417"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6D5DDB" w15:done="0"/>
  <w15:commentEx w15:paraId="513DC4D5" w15:done="0"/>
  <w15:commentEx w15:paraId="56252DB1" w15:done="0"/>
  <w15:commentEx w15:paraId="6E658552" w15:done="0"/>
  <w15:commentEx w15:paraId="11322917" w15:done="0"/>
  <w15:commentEx w15:paraId="217B0ABF" w15:done="0"/>
  <w15:commentEx w15:paraId="72DF5A2B" w15:done="0"/>
  <w15:commentEx w15:paraId="56CB5396" w15:done="0"/>
  <w15:commentEx w15:paraId="1B8002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B0253" w14:textId="77777777" w:rsidR="00F04550" w:rsidRDefault="00F04550" w:rsidP="00E435C3">
      <w:pPr>
        <w:spacing w:after="0" w:line="240" w:lineRule="auto"/>
      </w:pPr>
      <w:r>
        <w:separator/>
      </w:r>
    </w:p>
  </w:endnote>
  <w:endnote w:type="continuationSeparator" w:id="0">
    <w:p w14:paraId="31BCD9CC" w14:textId="77777777" w:rsidR="00F04550" w:rsidRDefault="00F04550" w:rsidP="00E43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781B8" w14:textId="77777777" w:rsidR="00F04550" w:rsidRDefault="00F04550" w:rsidP="00E435C3">
      <w:pPr>
        <w:spacing w:after="0" w:line="240" w:lineRule="auto"/>
      </w:pPr>
      <w:r>
        <w:separator/>
      </w:r>
    </w:p>
  </w:footnote>
  <w:footnote w:type="continuationSeparator" w:id="0">
    <w:p w14:paraId="6171D2A1" w14:textId="77777777" w:rsidR="00F04550" w:rsidRDefault="00F04550" w:rsidP="00E43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178220"/>
      <w:docPartObj>
        <w:docPartGallery w:val="Page Numbers (Top of Page)"/>
        <w:docPartUnique/>
      </w:docPartObj>
    </w:sdtPr>
    <w:sdtEndPr/>
    <w:sdtContent>
      <w:p w14:paraId="56BF5D41" w14:textId="180161A3" w:rsidR="00E435C3" w:rsidRDefault="00E435C3">
        <w:pPr>
          <w:pStyle w:val="a7"/>
          <w:jc w:val="center"/>
        </w:pPr>
        <w:r>
          <w:fldChar w:fldCharType="begin"/>
        </w:r>
        <w:r>
          <w:instrText>PAGE   \* MERGEFORMAT</w:instrText>
        </w:r>
        <w:r>
          <w:fldChar w:fldCharType="separate"/>
        </w:r>
        <w:r w:rsidR="001011E7" w:rsidRPr="001011E7">
          <w:rPr>
            <w:noProof/>
            <w:lang w:val="ru-RU"/>
          </w:rPr>
          <w:t>17</w:t>
        </w:r>
        <w:r>
          <w:fldChar w:fldCharType="end"/>
        </w:r>
      </w:p>
    </w:sdtContent>
  </w:sdt>
  <w:p w14:paraId="656DF845" w14:textId="77777777" w:rsidR="00E435C3" w:rsidRDefault="00E435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13613"/>
    <w:multiLevelType w:val="hybridMultilevel"/>
    <w:tmpl w:val="B510CBD2"/>
    <w:lvl w:ilvl="0" w:tplc="F69AFB84">
      <w:start w:val="1"/>
      <w:numFmt w:val="bullet"/>
      <w:lvlText w:val=""/>
      <w:lvlJc w:val="left"/>
      <w:pPr>
        <w:ind w:left="2485" w:hanging="360"/>
      </w:pPr>
      <w:rPr>
        <w:rFonts w:ascii="Symbol" w:hAnsi="Symbol" w:hint="default"/>
        <w:color w:val="auto"/>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1">
    <w:nsid w:val="33935E00"/>
    <w:multiLevelType w:val="hybridMultilevel"/>
    <w:tmpl w:val="01B831B0"/>
    <w:lvl w:ilvl="0" w:tplc="F69AFB84">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nsid w:val="415C272D"/>
    <w:multiLevelType w:val="hybridMultilevel"/>
    <w:tmpl w:val="B1AA50BC"/>
    <w:lvl w:ilvl="0" w:tplc="F69AFB84">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ІГНАТЬЄВА Тетяна Анатоліївна">
    <w15:presenceInfo w15:providerId="AD" w15:userId="S-1-5-21-3661715301-172841279-98041422-22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9E1"/>
    <w:rsid w:val="00075013"/>
    <w:rsid w:val="000D5BD0"/>
    <w:rsid w:val="001011E7"/>
    <w:rsid w:val="001D0430"/>
    <w:rsid w:val="00235A45"/>
    <w:rsid w:val="002B1C16"/>
    <w:rsid w:val="00354533"/>
    <w:rsid w:val="003D4E82"/>
    <w:rsid w:val="004604AA"/>
    <w:rsid w:val="0052604B"/>
    <w:rsid w:val="00571218"/>
    <w:rsid w:val="00581CCE"/>
    <w:rsid w:val="00595F51"/>
    <w:rsid w:val="005E3B76"/>
    <w:rsid w:val="006D4101"/>
    <w:rsid w:val="006D7A11"/>
    <w:rsid w:val="0097448F"/>
    <w:rsid w:val="009C19E1"/>
    <w:rsid w:val="00A04EC7"/>
    <w:rsid w:val="00AA0493"/>
    <w:rsid w:val="00AF18DD"/>
    <w:rsid w:val="00B46492"/>
    <w:rsid w:val="00BF0AF8"/>
    <w:rsid w:val="00BF3473"/>
    <w:rsid w:val="00D6549D"/>
    <w:rsid w:val="00E435C3"/>
    <w:rsid w:val="00EE1287"/>
    <w:rsid w:val="00F04550"/>
    <w:rsid w:val="00F13080"/>
    <w:rsid w:val="00F76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9E1"/>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C19E1"/>
    <w:rPr>
      <w:color w:val="0000FF"/>
      <w:u w:val="single"/>
    </w:rPr>
  </w:style>
  <w:style w:type="character" w:customStyle="1" w:styleId="FontStyle41">
    <w:name w:val="Font Style41"/>
    <w:uiPriority w:val="99"/>
    <w:rsid w:val="009C19E1"/>
    <w:rPr>
      <w:rFonts w:ascii="Times New Roman" w:hAnsi="Times New Roman" w:cs="Times New Roman"/>
      <w:b/>
      <w:bCs/>
      <w:sz w:val="22"/>
      <w:szCs w:val="22"/>
    </w:rPr>
  </w:style>
  <w:style w:type="paragraph" w:customStyle="1" w:styleId="rvps21">
    <w:name w:val="rvps21"/>
    <w:basedOn w:val="a"/>
    <w:rsid w:val="009C19E1"/>
    <w:pPr>
      <w:spacing w:after="125" w:line="240" w:lineRule="auto"/>
      <w:ind w:firstLine="376"/>
      <w:jc w:val="both"/>
    </w:pPr>
    <w:rPr>
      <w:rFonts w:ascii="Times New Roman" w:eastAsia="Times New Roman" w:hAnsi="Times New Roman"/>
      <w:sz w:val="24"/>
      <w:szCs w:val="24"/>
      <w:lang w:val="ru-RU" w:eastAsia="ru-RU"/>
    </w:rPr>
  </w:style>
  <w:style w:type="paragraph" w:styleId="a4">
    <w:name w:val="Balloon Text"/>
    <w:basedOn w:val="a"/>
    <w:link w:val="a5"/>
    <w:uiPriority w:val="99"/>
    <w:semiHidden/>
    <w:unhideWhenUsed/>
    <w:rsid w:val="00F76A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6A62"/>
    <w:rPr>
      <w:rFonts w:ascii="Tahoma" w:eastAsia="Calibri" w:hAnsi="Tahoma" w:cs="Tahoma"/>
      <w:sz w:val="16"/>
      <w:szCs w:val="16"/>
      <w:lang w:val="uk-UA"/>
    </w:rPr>
  </w:style>
  <w:style w:type="paragraph" w:styleId="a6">
    <w:name w:val="List Paragraph"/>
    <w:basedOn w:val="a"/>
    <w:uiPriority w:val="99"/>
    <w:qFormat/>
    <w:rsid w:val="00F76A62"/>
    <w:pPr>
      <w:spacing w:after="160" w:line="259" w:lineRule="auto"/>
      <w:ind w:left="720"/>
      <w:contextualSpacing/>
    </w:pPr>
    <w:rPr>
      <w:rFonts w:eastAsia="Times New Roman"/>
      <w:lang w:val="ru-RU"/>
    </w:rPr>
  </w:style>
  <w:style w:type="paragraph" w:styleId="a7">
    <w:name w:val="header"/>
    <w:basedOn w:val="a"/>
    <w:link w:val="a8"/>
    <w:uiPriority w:val="99"/>
    <w:unhideWhenUsed/>
    <w:rsid w:val="00E435C3"/>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E435C3"/>
    <w:rPr>
      <w:rFonts w:ascii="Calibri" w:eastAsia="Calibri" w:hAnsi="Calibri" w:cs="Times New Roman"/>
      <w:lang w:val="uk-UA"/>
    </w:rPr>
  </w:style>
  <w:style w:type="paragraph" w:styleId="a9">
    <w:name w:val="footer"/>
    <w:basedOn w:val="a"/>
    <w:link w:val="aa"/>
    <w:uiPriority w:val="99"/>
    <w:unhideWhenUsed/>
    <w:rsid w:val="00E435C3"/>
    <w:pPr>
      <w:tabs>
        <w:tab w:val="center" w:pos="4819"/>
        <w:tab w:val="right" w:pos="9639"/>
      </w:tabs>
      <w:spacing w:after="0" w:line="240" w:lineRule="auto"/>
    </w:pPr>
  </w:style>
  <w:style w:type="character" w:customStyle="1" w:styleId="aa">
    <w:name w:val="Нижний колонтитул Знак"/>
    <w:basedOn w:val="a0"/>
    <w:link w:val="a9"/>
    <w:uiPriority w:val="99"/>
    <w:rsid w:val="00E435C3"/>
    <w:rPr>
      <w:rFonts w:ascii="Calibri" w:eastAsia="Calibri" w:hAnsi="Calibri" w:cs="Times New Roman"/>
      <w:lang w:val="uk-UA"/>
    </w:rPr>
  </w:style>
  <w:style w:type="character" w:styleId="ab">
    <w:name w:val="annotation reference"/>
    <w:basedOn w:val="a0"/>
    <w:uiPriority w:val="99"/>
    <w:semiHidden/>
    <w:unhideWhenUsed/>
    <w:rsid w:val="00354533"/>
    <w:rPr>
      <w:sz w:val="16"/>
      <w:szCs w:val="16"/>
    </w:rPr>
  </w:style>
  <w:style w:type="paragraph" w:styleId="ac">
    <w:name w:val="annotation text"/>
    <w:basedOn w:val="a"/>
    <w:link w:val="ad"/>
    <w:uiPriority w:val="99"/>
    <w:semiHidden/>
    <w:unhideWhenUsed/>
    <w:rsid w:val="00354533"/>
    <w:pPr>
      <w:spacing w:line="240" w:lineRule="auto"/>
    </w:pPr>
    <w:rPr>
      <w:sz w:val="20"/>
      <w:szCs w:val="20"/>
    </w:rPr>
  </w:style>
  <w:style w:type="character" w:customStyle="1" w:styleId="ad">
    <w:name w:val="Текст примечания Знак"/>
    <w:basedOn w:val="a0"/>
    <w:link w:val="ac"/>
    <w:uiPriority w:val="99"/>
    <w:semiHidden/>
    <w:rsid w:val="00354533"/>
    <w:rPr>
      <w:rFonts w:ascii="Calibri" w:eastAsia="Calibri" w:hAnsi="Calibri" w:cs="Times New Roman"/>
      <w:sz w:val="20"/>
      <w:szCs w:val="20"/>
      <w:lang w:val="uk-UA"/>
    </w:rPr>
  </w:style>
  <w:style w:type="paragraph" w:styleId="ae">
    <w:name w:val="annotation subject"/>
    <w:basedOn w:val="ac"/>
    <w:next w:val="ac"/>
    <w:link w:val="af"/>
    <w:uiPriority w:val="99"/>
    <w:semiHidden/>
    <w:unhideWhenUsed/>
    <w:rsid w:val="00354533"/>
    <w:rPr>
      <w:b/>
      <w:bCs/>
    </w:rPr>
  </w:style>
  <w:style w:type="character" w:customStyle="1" w:styleId="af">
    <w:name w:val="Тема примечания Знак"/>
    <w:basedOn w:val="ad"/>
    <w:link w:val="ae"/>
    <w:uiPriority w:val="99"/>
    <w:semiHidden/>
    <w:rsid w:val="00354533"/>
    <w:rPr>
      <w:rFonts w:ascii="Calibri" w:eastAsia="Calibri" w:hAnsi="Calibri" w:cs="Times New Roman"/>
      <w:b/>
      <w:bCs/>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9E1"/>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C19E1"/>
    <w:rPr>
      <w:color w:val="0000FF"/>
      <w:u w:val="single"/>
    </w:rPr>
  </w:style>
  <w:style w:type="character" w:customStyle="1" w:styleId="FontStyle41">
    <w:name w:val="Font Style41"/>
    <w:uiPriority w:val="99"/>
    <w:rsid w:val="009C19E1"/>
    <w:rPr>
      <w:rFonts w:ascii="Times New Roman" w:hAnsi="Times New Roman" w:cs="Times New Roman"/>
      <w:b/>
      <w:bCs/>
      <w:sz w:val="22"/>
      <w:szCs w:val="22"/>
    </w:rPr>
  </w:style>
  <w:style w:type="paragraph" w:customStyle="1" w:styleId="rvps21">
    <w:name w:val="rvps21"/>
    <w:basedOn w:val="a"/>
    <w:rsid w:val="009C19E1"/>
    <w:pPr>
      <w:spacing w:after="125" w:line="240" w:lineRule="auto"/>
      <w:ind w:firstLine="376"/>
      <w:jc w:val="both"/>
    </w:pPr>
    <w:rPr>
      <w:rFonts w:ascii="Times New Roman" w:eastAsia="Times New Roman" w:hAnsi="Times New Roman"/>
      <w:sz w:val="24"/>
      <w:szCs w:val="24"/>
      <w:lang w:val="ru-RU" w:eastAsia="ru-RU"/>
    </w:rPr>
  </w:style>
  <w:style w:type="paragraph" w:styleId="a4">
    <w:name w:val="Balloon Text"/>
    <w:basedOn w:val="a"/>
    <w:link w:val="a5"/>
    <w:uiPriority w:val="99"/>
    <w:semiHidden/>
    <w:unhideWhenUsed/>
    <w:rsid w:val="00F76A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6A62"/>
    <w:rPr>
      <w:rFonts w:ascii="Tahoma" w:eastAsia="Calibri" w:hAnsi="Tahoma" w:cs="Tahoma"/>
      <w:sz w:val="16"/>
      <w:szCs w:val="16"/>
      <w:lang w:val="uk-UA"/>
    </w:rPr>
  </w:style>
  <w:style w:type="paragraph" w:styleId="a6">
    <w:name w:val="List Paragraph"/>
    <w:basedOn w:val="a"/>
    <w:uiPriority w:val="99"/>
    <w:qFormat/>
    <w:rsid w:val="00F76A62"/>
    <w:pPr>
      <w:spacing w:after="160" w:line="259" w:lineRule="auto"/>
      <w:ind w:left="720"/>
      <w:contextualSpacing/>
    </w:pPr>
    <w:rPr>
      <w:rFonts w:eastAsia="Times New Roman"/>
      <w:lang w:val="ru-RU"/>
    </w:rPr>
  </w:style>
  <w:style w:type="paragraph" w:styleId="a7">
    <w:name w:val="header"/>
    <w:basedOn w:val="a"/>
    <w:link w:val="a8"/>
    <w:uiPriority w:val="99"/>
    <w:unhideWhenUsed/>
    <w:rsid w:val="00E435C3"/>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E435C3"/>
    <w:rPr>
      <w:rFonts w:ascii="Calibri" w:eastAsia="Calibri" w:hAnsi="Calibri" w:cs="Times New Roman"/>
      <w:lang w:val="uk-UA"/>
    </w:rPr>
  </w:style>
  <w:style w:type="paragraph" w:styleId="a9">
    <w:name w:val="footer"/>
    <w:basedOn w:val="a"/>
    <w:link w:val="aa"/>
    <w:uiPriority w:val="99"/>
    <w:unhideWhenUsed/>
    <w:rsid w:val="00E435C3"/>
    <w:pPr>
      <w:tabs>
        <w:tab w:val="center" w:pos="4819"/>
        <w:tab w:val="right" w:pos="9639"/>
      </w:tabs>
      <w:spacing w:after="0" w:line="240" w:lineRule="auto"/>
    </w:pPr>
  </w:style>
  <w:style w:type="character" w:customStyle="1" w:styleId="aa">
    <w:name w:val="Нижний колонтитул Знак"/>
    <w:basedOn w:val="a0"/>
    <w:link w:val="a9"/>
    <w:uiPriority w:val="99"/>
    <w:rsid w:val="00E435C3"/>
    <w:rPr>
      <w:rFonts w:ascii="Calibri" w:eastAsia="Calibri" w:hAnsi="Calibri" w:cs="Times New Roman"/>
      <w:lang w:val="uk-UA"/>
    </w:rPr>
  </w:style>
  <w:style w:type="character" w:styleId="ab">
    <w:name w:val="annotation reference"/>
    <w:basedOn w:val="a0"/>
    <w:uiPriority w:val="99"/>
    <w:semiHidden/>
    <w:unhideWhenUsed/>
    <w:rsid w:val="00354533"/>
    <w:rPr>
      <w:sz w:val="16"/>
      <w:szCs w:val="16"/>
    </w:rPr>
  </w:style>
  <w:style w:type="paragraph" w:styleId="ac">
    <w:name w:val="annotation text"/>
    <w:basedOn w:val="a"/>
    <w:link w:val="ad"/>
    <w:uiPriority w:val="99"/>
    <w:semiHidden/>
    <w:unhideWhenUsed/>
    <w:rsid w:val="00354533"/>
    <w:pPr>
      <w:spacing w:line="240" w:lineRule="auto"/>
    </w:pPr>
    <w:rPr>
      <w:sz w:val="20"/>
      <w:szCs w:val="20"/>
    </w:rPr>
  </w:style>
  <w:style w:type="character" w:customStyle="1" w:styleId="ad">
    <w:name w:val="Текст примечания Знак"/>
    <w:basedOn w:val="a0"/>
    <w:link w:val="ac"/>
    <w:uiPriority w:val="99"/>
    <w:semiHidden/>
    <w:rsid w:val="00354533"/>
    <w:rPr>
      <w:rFonts w:ascii="Calibri" w:eastAsia="Calibri" w:hAnsi="Calibri" w:cs="Times New Roman"/>
      <w:sz w:val="20"/>
      <w:szCs w:val="20"/>
      <w:lang w:val="uk-UA"/>
    </w:rPr>
  </w:style>
  <w:style w:type="paragraph" w:styleId="ae">
    <w:name w:val="annotation subject"/>
    <w:basedOn w:val="ac"/>
    <w:next w:val="ac"/>
    <w:link w:val="af"/>
    <w:uiPriority w:val="99"/>
    <w:semiHidden/>
    <w:unhideWhenUsed/>
    <w:rsid w:val="00354533"/>
    <w:rPr>
      <w:b/>
      <w:bCs/>
    </w:rPr>
  </w:style>
  <w:style w:type="character" w:customStyle="1" w:styleId="af">
    <w:name w:val="Тема примечания Знак"/>
    <w:basedOn w:val="ad"/>
    <w:link w:val="ae"/>
    <w:uiPriority w:val="99"/>
    <w:semiHidden/>
    <w:rsid w:val="00354533"/>
    <w:rPr>
      <w:rFonts w:ascii="Calibri" w:eastAsia="Calibri" w:hAnsi="Calibri" w:cs="Times New Roman"/>
      <w:b/>
      <w:bCs/>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i.gov.ua/posts/208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pr.gov.ua" TargetMode="Externa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16570</Words>
  <Characters>9445</Characters>
  <Application>Microsoft Office Word</Application>
  <DocSecurity>0</DocSecurity>
  <Lines>78</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ЛУЧКО Катерина Андріївна</cp:lastModifiedBy>
  <cp:revision>3</cp:revision>
  <dcterms:created xsi:type="dcterms:W3CDTF">2023-02-20T15:37:00Z</dcterms:created>
  <dcterms:modified xsi:type="dcterms:W3CDTF">2023-02-20T15:57:00Z</dcterms:modified>
</cp:coreProperties>
</file>