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0DDC0" w14:textId="77777777" w:rsidR="003E1EBF" w:rsidRPr="00D125E7" w:rsidRDefault="003E1EBF" w:rsidP="003E1EBF">
      <w:pPr>
        <w:spacing w:after="0" w:line="228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20"/>
          <w:szCs w:val="18"/>
          <w:lang w:val="uk-UA"/>
        </w:rPr>
      </w:pPr>
      <w:r w:rsidRPr="00D125E7">
        <w:rPr>
          <w:rFonts w:ascii="Times New Roman" w:eastAsia="Times New Roman" w:hAnsi="Times New Roman" w:cs="Times New Roman"/>
          <w:b/>
          <w:noProof/>
          <w:sz w:val="20"/>
          <w:szCs w:val="18"/>
          <w:lang w:val="uk-UA"/>
        </w:rPr>
        <w:t>Повідомлення про намір отримати дозвіл на викиди забруднюючих речовин в</w:t>
      </w:r>
    </w:p>
    <w:p w14:paraId="27AA3901" w14:textId="4859AE3C" w:rsidR="003E1EBF" w:rsidRPr="00D125E7" w:rsidRDefault="003E1EBF" w:rsidP="003E1EBF">
      <w:pPr>
        <w:spacing w:after="0" w:line="228" w:lineRule="auto"/>
        <w:ind w:firstLine="284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18"/>
          <w:lang w:val="uk-UA"/>
        </w:rPr>
      </w:pPr>
      <w:r w:rsidRPr="00D125E7">
        <w:rPr>
          <w:rFonts w:ascii="Times New Roman" w:eastAsia="Times New Roman" w:hAnsi="Times New Roman" w:cs="Times New Roman"/>
          <w:b/>
          <w:noProof/>
          <w:sz w:val="20"/>
          <w:szCs w:val="18"/>
          <w:lang w:val="uk-UA"/>
        </w:rPr>
        <w:t>атмосферне повітря стаціонарними джерелами</w:t>
      </w:r>
    </w:p>
    <w:p w14:paraId="76132E3F" w14:textId="024BBA6C" w:rsidR="003A5768" w:rsidRPr="00D125E7" w:rsidRDefault="00BD66EA" w:rsidP="00EB6D69">
      <w:pPr>
        <w:spacing w:after="0" w:line="228" w:lineRule="auto"/>
        <w:ind w:firstLine="284"/>
        <w:jc w:val="both"/>
        <w:rPr>
          <w:sz w:val="18"/>
          <w:szCs w:val="18"/>
          <w:lang w:val="uk-UA"/>
        </w:rPr>
      </w:pPr>
      <w:r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/>
        </w:rPr>
        <w:t>Приватне підприємсвто «Укрпалетсистем»</w:t>
      </w:r>
      <w:r w:rsidR="00817021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</w:t>
      </w:r>
      <w:r w:rsidR="00F64CFE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(</w:t>
      </w:r>
      <w:bookmarkStart w:id="0" w:name="_GoBack"/>
      <w:r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/>
        </w:rPr>
        <w:t>ПП «Укрпалетсистем»</w:t>
      </w:r>
      <w:bookmarkEnd w:id="0"/>
      <w:r w:rsidR="00F64CFE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)</w:t>
      </w:r>
      <w:r w:rsidR="00817021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</w:t>
      </w:r>
      <w:r w:rsidR="003A5768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ЄДРПОУ: </w:t>
      </w:r>
      <w:r w:rsidR="00817021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32285225</w:t>
      </w:r>
      <w:r w:rsidR="003A5768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.</w:t>
      </w:r>
      <w:r w:rsidR="00E94803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</w:t>
      </w:r>
      <w:r w:rsidR="003A5768" w:rsidRPr="00D125E7"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  <w:t xml:space="preserve">Юридична адреса: </w:t>
      </w:r>
      <w:r w:rsidR="00817021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11571, Житомирська обл.,</w:t>
      </w:r>
      <w:r w:rsidR="00817021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</w:t>
      </w:r>
      <w:r w:rsidR="00817021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Коростенський р-н, с. Ушомир, вул. Березюка, буд. 15</w:t>
      </w:r>
      <w:r w:rsidR="00CD5780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. </w:t>
      </w:r>
      <w:r w:rsidR="002867F9" w:rsidRPr="00D125E7"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  <w:t>Н</w:t>
      </w:r>
      <w:r w:rsidR="003A5768" w:rsidRPr="00D125E7"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  <w:t xml:space="preserve">омер </w:t>
      </w:r>
      <w:r w:rsidR="00CF122B"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  <w:t>тел</w:t>
      </w:r>
      <w:r w:rsidR="00CD4A7E" w:rsidRPr="00D125E7"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  <w:t xml:space="preserve">: </w:t>
      </w:r>
      <w:r w:rsidR="00CD4A7E" w:rsidRPr="00D125E7">
        <w:rPr>
          <w:rFonts w:ascii="Times New Roman" w:hAnsi="Times New Roman" w:cs="Times New Roman"/>
          <w:sz w:val="18"/>
          <w:szCs w:val="18"/>
        </w:rPr>
        <w:t>(04142)49476</w:t>
      </w:r>
      <w:r w:rsidR="003A5768" w:rsidRPr="00D125E7"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  <w:t>; Ел</w:t>
      </w:r>
      <w:r w:rsidR="002867F9" w:rsidRPr="00D125E7"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  <w:t>.пошта</w:t>
      </w:r>
      <w:r w:rsidR="003A5768" w:rsidRPr="00D125E7"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  <w:t xml:space="preserve">: </w:t>
      </w:r>
      <w:r w:rsidR="00CD5780" w:rsidRPr="00D125E7">
        <w:rPr>
          <w:rFonts w:ascii="Times New Roman" w:hAnsi="Times New Roman" w:cs="Times New Roman"/>
          <w:sz w:val="18"/>
          <w:szCs w:val="18"/>
        </w:rPr>
        <w:t>support@upg.ua</w:t>
      </w:r>
      <w:r w:rsidR="00CD5780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. </w:t>
      </w:r>
      <w:r w:rsidR="003A5768" w:rsidRPr="00D125E7"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  <w:t>Фактичн</w:t>
      </w:r>
      <w:r w:rsidR="00447476" w:rsidRPr="00D125E7"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  <w:t>а адреса</w:t>
      </w:r>
      <w:r w:rsidR="003A5768" w:rsidRPr="00D125E7"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  <w:t xml:space="preserve">: </w:t>
      </w:r>
      <w:r w:rsidR="00CD4A7E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м. Хмельницький, вул. Прибузька</w:t>
      </w:r>
      <w:r w:rsidR="005E372A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, 11/3</w:t>
      </w:r>
      <w:r w:rsidR="00CD5780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. </w:t>
      </w:r>
      <w:r w:rsidR="003A5768" w:rsidRPr="00D125E7"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  <w:t xml:space="preserve">Мета: </w:t>
      </w:r>
      <w:r w:rsidR="00E00C2A" w:rsidRPr="00D125E7"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  <w:t xml:space="preserve">отримання дозволу на викиди забруднюючих речовин для новоствореного </w:t>
      </w:r>
      <w:r w:rsidR="00B52FDC" w:rsidRPr="00D125E7"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  <w:t>об’єкт</w:t>
      </w:r>
      <w:r w:rsidR="00103215" w:rsidRPr="00D125E7"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  <w:t>а</w:t>
      </w:r>
      <w:r w:rsidR="00B52FDC" w:rsidRPr="00D125E7"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  <w:t xml:space="preserve">. </w:t>
      </w:r>
      <w:r w:rsidR="003A5768" w:rsidRPr="00D125E7">
        <w:rPr>
          <w:rFonts w:ascii="Times New Roman" w:eastAsia="Calibri" w:hAnsi="Times New Roman" w:cs="Times New Roman"/>
          <w:noProof/>
          <w:sz w:val="18"/>
          <w:szCs w:val="18"/>
          <w:lang w:val="uk-UA" w:eastAsia="ru-RU"/>
        </w:rPr>
        <w:t xml:space="preserve">Підприємство відноситься до </w:t>
      </w:r>
      <w:r w:rsidR="00AC40F3" w:rsidRPr="00D125E7">
        <w:rPr>
          <w:rFonts w:ascii="Times New Roman" w:eastAsia="Calibri" w:hAnsi="Times New Roman" w:cs="Times New Roman"/>
          <w:noProof/>
          <w:sz w:val="18"/>
          <w:szCs w:val="18"/>
          <w:lang w:val="uk-UA" w:eastAsia="ru-RU"/>
        </w:rPr>
        <w:t>третьої</w:t>
      </w:r>
      <w:r w:rsidR="003A5768" w:rsidRPr="00D125E7">
        <w:rPr>
          <w:rFonts w:ascii="Times New Roman" w:eastAsia="Calibri" w:hAnsi="Times New Roman" w:cs="Times New Roman"/>
          <w:noProof/>
          <w:sz w:val="18"/>
          <w:szCs w:val="18"/>
          <w:lang w:val="uk-UA" w:eastAsia="ru-RU"/>
        </w:rPr>
        <w:t xml:space="preserve"> групи об’єктів за складом документів</w:t>
      </w:r>
      <w:r w:rsidR="00AC40F3" w:rsidRPr="00D125E7">
        <w:rPr>
          <w:rFonts w:ascii="Times New Roman" w:eastAsia="Calibri" w:hAnsi="Times New Roman" w:cs="Times New Roman"/>
          <w:noProof/>
          <w:sz w:val="18"/>
          <w:szCs w:val="18"/>
          <w:lang w:val="uk-UA" w:eastAsia="ru-RU"/>
        </w:rPr>
        <w:t>.</w:t>
      </w:r>
      <w:r w:rsidR="00CD5780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</w:t>
      </w:r>
      <w:r w:rsidR="00696547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На автозаправний комплекс отримано висновок з оцінки впливу на довкілля від </w:t>
      </w:r>
      <w:r w:rsidR="0090333E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16.02.2022 р. </w:t>
      </w:r>
      <w:r w:rsidR="006777D6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№202110198769-009/1</w:t>
      </w:r>
      <w:r w:rsidR="006777D6" w:rsidRPr="00D125E7">
        <w:rPr>
          <w:color w:val="444444"/>
          <w:sz w:val="18"/>
          <w:szCs w:val="18"/>
        </w:rPr>
        <w:t xml:space="preserve"> </w:t>
      </w:r>
      <w:r w:rsidR="006777D6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(номер справи в реєстрі з ОВД:</w:t>
      </w:r>
      <w:r w:rsidR="001C158D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202110198769</w:t>
      </w:r>
      <w:r w:rsidR="006777D6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).</w:t>
      </w:r>
      <w:r w:rsidR="00CD5780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</w:t>
      </w:r>
      <w:r w:rsidR="001A7EE9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На АЗК передбачається здійснювати прийом, зберігання і відпуск трьох марок бензину, двох марок дизпалива, суміші </w:t>
      </w:r>
      <w:r w:rsidR="008229F4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скрапленого вуглеводневого газу</w:t>
      </w:r>
      <w:r w:rsidR="00DF0D38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і сервісне обслуговування водіїв та пасажирів</w:t>
      </w:r>
      <w:r w:rsidR="00A215B0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,</w:t>
      </w:r>
      <w:r w:rsidR="00A215B0" w:rsidRPr="00D125E7">
        <w:rPr>
          <w:sz w:val="18"/>
          <w:szCs w:val="18"/>
          <w:lang w:val="uk-UA"/>
        </w:rPr>
        <w:t xml:space="preserve"> </w:t>
      </w:r>
      <w:r w:rsidR="00A215B0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що включає в себе продаж супутніх товарів та </w:t>
      </w:r>
      <w:r w:rsidR="00597471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міні-кафе.</w:t>
      </w:r>
      <w:r w:rsidR="00597471" w:rsidRPr="00D125E7">
        <w:rPr>
          <w:sz w:val="18"/>
          <w:szCs w:val="18"/>
          <w:lang w:val="uk-UA"/>
        </w:rPr>
        <w:t xml:space="preserve"> </w:t>
      </w:r>
      <w:r w:rsidR="001A7EE9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Зберігання нафтопродуктів передбачено в двох підземних двостінних металевих резервуарах загальним об’ємом 105</w:t>
      </w:r>
      <w:r w:rsidR="00BB7248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</w:t>
      </w:r>
      <w:r w:rsidR="001A7EE9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м</w:t>
      </w:r>
      <w:r w:rsidR="001A7EE9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vertAlign w:val="superscript"/>
          <w:lang w:val="uk-UA" w:eastAsia="ru-RU"/>
        </w:rPr>
        <w:t xml:space="preserve">3 </w:t>
      </w:r>
      <w:r w:rsidR="001A7EE9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– які поділен</w:t>
      </w:r>
      <w:r w:rsidR="001F59BD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і</w:t>
      </w:r>
      <w:r w:rsidR="001A7EE9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на секції, для бензину і дизпалива, в т.ч. секція об’ємом 5 м</w:t>
      </w:r>
      <w:r w:rsidR="001A7EE9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vertAlign w:val="superscript"/>
          <w:lang w:val="uk-UA" w:eastAsia="ru-RU"/>
        </w:rPr>
        <w:t xml:space="preserve">3 </w:t>
      </w:r>
      <w:r w:rsidR="001A7EE9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резервна, для аварійного зливу нафтопродуктів.</w:t>
      </w:r>
      <w:r w:rsidR="00C86B98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</w:t>
      </w:r>
      <w:r w:rsidR="001A7EE9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Зберігання скрапленого вуглеводневого газу передбачено в одному підземному металевому резервуарі об’ємом </w:t>
      </w:r>
      <w:smartTag w:uri="urn:schemas-microsoft-com:office:smarttags" w:element="metricconverter">
        <w:smartTagPr>
          <w:attr w:name="ProductID" w:val="19,9 м3"/>
        </w:smartTagPr>
        <w:r w:rsidR="001A7EE9" w:rsidRPr="00D125E7">
          <w:rPr>
            <w:rFonts w:ascii="Times New Roman" w:eastAsia="Times New Roman" w:hAnsi="Times New Roman" w:cs="Times New Roman"/>
            <w:bCs/>
            <w:noProof/>
            <w:sz w:val="18"/>
            <w:szCs w:val="18"/>
            <w:lang w:val="uk-UA" w:eastAsia="ru-RU"/>
          </w:rPr>
          <w:t>19,9 м</w:t>
        </w:r>
        <w:r w:rsidR="001A7EE9" w:rsidRPr="00D125E7">
          <w:rPr>
            <w:rFonts w:ascii="Times New Roman" w:eastAsia="Times New Roman" w:hAnsi="Times New Roman" w:cs="Times New Roman"/>
            <w:bCs/>
            <w:noProof/>
            <w:sz w:val="18"/>
            <w:szCs w:val="18"/>
            <w:vertAlign w:val="superscript"/>
            <w:lang w:val="uk-UA" w:eastAsia="ru-RU"/>
          </w:rPr>
          <w:t>3</w:t>
        </w:r>
      </w:smartTag>
      <w:r w:rsidR="001A7EE9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(підземний модуль з паливо-приймальним вузлом та ПРК СВГ). </w:t>
      </w:r>
      <w:r w:rsidR="00D45E9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Заправлення автомоб</w:t>
      </w:r>
      <w:r w:rsidR="00D45E9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ілі</w:t>
      </w:r>
      <w:r w:rsidR="00D45E9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в </w:t>
      </w:r>
      <w:r w:rsidR="00D45E9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нафтопродуктами </w:t>
      </w:r>
      <w:r w:rsidR="00D45E9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передбача</w:t>
      </w:r>
      <w:r w:rsidR="00D45E9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є</w:t>
      </w:r>
      <w:r w:rsidR="00D45E9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ться зд</w:t>
      </w:r>
      <w:r w:rsidR="00D45E9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ій</w:t>
      </w:r>
      <w:r w:rsidR="00D45E9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снювати </w:t>
      </w:r>
      <w:r w:rsidR="00D45E9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за допомогою 5-ти двохсторонніх ПРК на 5 видів палива кожна, дві з яких ком</w:t>
      </w:r>
      <w:r w:rsidR="000841B1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бінов</w:t>
      </w:r>
      <w:r w:rsidR="00842989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ані з СВГ (мультиколонки). Також </w:t>
      </w:r>
      <w:r w:rsidR="00FF58AA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для резервного </w:t>
      </w:r>
      <w:r w:rsidR="00A55C4C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електро</w:t>
      </w:r>
      <w:r w:rsidR="00FF58AA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постачання передбачен</w:t>
      </w:r>
      <w:r w:rsidR="00A55C4C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а</w:t>
      </w:r>
      <w:r w:rsidR="00FF58AA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дизельна електростанція</w:t>
      </w:r>
      <w:r w:rsidR="00A55C4C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.</w:t>
      </w:r>
      <w:r w:rsidR="00EB6D69" w:rsidRPr="00D125E7">
        <w:rPr>
          <w:sz w:val="18"/>
          <w:szCs w:val="18"/>
          <w:lang w:val="uk-UA"/>
        </w:rPr>
        <w:t xml:space="preserve"> </w:t>
      </w:r>
      <w:r w:rsidR="003A5768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В атмосферне повітря будуть викидатись такі забруднюючі речовини: речовини у вигляді твердих суспендованих частинок н</w:t>
      </w:r>
      <w:r w:rsidR="00C53293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едиференційованих за складом – </w:t>
      </w:r>
      <w:r w:rsidR="00874249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0,0023</w:t>
      </w:r>
      <w:r w:rsidR="00C53293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</w:t>
      </w:r>
      <w:r w:rsidR="003A5768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т/р, оксид вуглецю − </w:t>
      </w:r>
      <w:r w:rsidR="00FC663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0,03</w:t>
      </w:r>
      <w:r w:rsidR="006663DD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88</w:t>
      </w:r>
      <w:r w:rsidR="00FC663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</w:t>
      </w:r>
      <w:r w:rsidR="003A5768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т/р, метан </w:t>
      </w:r>
      <w:r w:rsidR="00FC663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–</w:t>
      </w:r>
      <w:r w:rsidR="003A5768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</w:t>
      </w:r>
      <w:r w:rsidR="00FC663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0,00</w:t>
      </w:r>
      <w:r w:rsidR="006663DD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29</w:t>
      </w:r>
      <w:r w:rsidR="00C53293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</w:t>
      </w:r>
      <w:r w:rsidR="003A5768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т/р, діоксид </w:t>
      </w:r>
      <w:r w:rsidR="00C53293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азоту – </w:t>
      </w:r>
      <w:r w:rsidR="00FC663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0,9698</w:t>
      </w:r>
      <w:r w:rsidR="00E53718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т/р</w:t>
      </w:r>
      <w:r w:rsidR="003A5768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, </w:t>
      </w:r>
      <w:r w:rsidR="00F40DC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азоту (1) оксид [N</w:t>
      </w:r>
      <w:r w:rsidR="00F40DC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vertAlign w:val="subscript"/>
          <w:lang w:val="uk-UA" w:eastAsia="ru-RU"/>
        </w:rPr>
        <w:t>2</w:t>
      </w:r>
      <w:r w:rsidR="00F40DC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O] </w:t>
      </w:r>
      <w:r w:rsidR="00C53293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– </w:t>
      </w:r>
      <w:r w:rsidR="007B3767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0,0024 </w:t>
      </w:r>
      <w:r w:rsidR="00C53293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т/р</w:t>
      </w:r>
      <w:r w:rsidR="003A5768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, діоксид вуглецю –</w:t>
      </w:r>
      <w:r w:rsidR="007B3767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71,6033 </w:t>
      </w:r>
      <w:r w:rsidR="003A5768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т/р, </w:t>
      </w:r>
      <w:r w:rsidR="007B3767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сірки діоксид – 0,0893 т/р, </w:t>
      </w:r>
      <w:r w:rsidR="003A5768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НМЛО</w:t>
      </w:r>
      <w:r w:rsidR="0072218B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С </w:t>
      </w:r>
      <w:r w:rsidR="00C53293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–</w:t>
      </w:r>
      <w:r w:rsidR="00A55C6C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</w:t>
      </w:r>
      <w:r w:rsidR="00A55C6C" w:rsidRPr="00D125E7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0,0484</w:t>
      </w:r>
      <w:r w:rsidR="00C53293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</w:t>
      </w:r>
      <w:r w:rsidR="003A5768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т/р</w:t>
      </w:r>
      <w:r w:rsidR="00A55C6C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, бензин (нафтовий, малосірчистий, в перерахунку на вуглець)</w:t>
      </w:r>
      <w:r w:rsidR="001F141B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– 1,026</w:t>
      </w:r>
      <w:r w:rsidR="006064D8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4</w:t>
      </w:r>
      <w:r w:rsidR="00C6536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т/рік, вуглеводні насичені С</w:t>
      </w:r>
      <w:r w:rsidR="00C6536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vertAlign w:val="subscript"/>
          <w:lang w:val="uk-UA" w:eastAsia="ru-RU"/>
        </w:rPr>
        <w:t>12</w:t>
      </w:r>
      <w:r w:rsidR="00C6536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-С</w:t>
      </w:r>
      <w:r w:rsidR="00C6536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vertAlign w:val="subscript"/>
          <w:lang w:val="uk-UA" w:eastAsia="ru-RU"/>
        </w:rPr>
        <w:t>19</w:t>
      </w:r>
      <w:r w:rsidR="00C6536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(розчинник РПК-26611 і ін.) –</w:t>
      </w:r>
      <w:r w:rsidR="006663DD" w:rsidRPr="00D125E7">
        <w:rPr>
          <w:rFonts w:ascii="Times New Roman" w:hAnsi="Times New Roman" w:cs="Times New Roman"/>
          <w:sz w:val="18"/>
          <w:szCs w:val="18"/>
          <w:lang w:val="uk-UA"/>
        </w:rPr>
        <w:t xml:space="preserve"> 0,0886 т/р</w:t>
      </w:r>
      <w:r w:rsidR="006663DD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, бутан – </w:t>
      </w:r>
      <w:r w:rsidR="006663DD" w:rsidRPr="00D125E7">
        <w:rPr>
          <w:rFonts w:ascii="Times New Roman" w:hAnsi="Times New Roman" w:cs="Times New Roman"/>
          <w:sz w:val="18"/>
          <w:szCs w:val="18"/>
          <w:lang w:val="uk-UA"/>
        </w:rPr>
        <w:t xml:space="preserve">0,1278 т/р, пропан – 0,1636 т/р, </w:t>
      </w:r>
      <w:proofErr w:type="spellStart"/>
      <w:r w:rsidR="00CD7CFF" w:rsidRPr="00D125E7">
        <w:rPr>
          <w:rFonts w:ascii="Times New Roman" w:hAnsi="Times New Roman" w:cs="Times New Roman"/>
          <w:sz w:val="18"/>
          <w:szCs w:val="18"/>
          <w:lang w:val="uk-UA"/>
        </w:rPr>
        <w:t>етантіол</w:t>
      </w:r>
      <w:proofErr w:type="spellEnd"/>
      <w:r w:rsidR="00CD7CFF" w:rsidRPr="00D125E7">
        <w:rPr>
          <w:rFonts w:ascii="Times New Roman" w:hAnsi="Times New Roman" w:cs="Times New Roman"/>
          <w:sz w:val="18"/>
          <w:szCs w:val="18"/>
          <w:lang w:val="uk-UA"/>
        </w:rPr>
        <w:t xml:space="preserve"> –</w:t>
      </w:r>
      <w:r w:rsidR="008C36EE" w:rsidRPr="00D125E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C36EE" w:rsidRPr="00D125E7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0,000016 т/р, спирт етиловий – 0,0002 т/р, </w:t>
      </w:r>
      <w:r w:rsidR="00EE43B9" w:rsidRPr="00D125E7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ароматичні вуглеводні –</w:t>
      </w:r>
      <w:r w:rsidR="00EE43B9" w:rsidRPr="00D125E7">
        <w:rPr>
          <w:sz w:val="18"/>
          <w:szCs w:val="18"/>
          <w:lang w:val="uk-UA"/>
        </w:rPr>
        <w:t xml:space="preserve"> </w:t>
      </w:r>
      <w:r w:rsidR="00EE43B9" w:rsidRPr="00D125E7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0,000132 т/р, ацетальдегід – 0,000003 т/р, оцтова кислота – 0,00002</w:t>
      </w:r>
      <w:r w:rsidR="00EE43B9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т/р, акролеїн – 0,000015 т/р, </w:t>
      </w:r>
      <w:r w:rsidR="000A6FA1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толуол – 0,00426 т/р, ксилол – 0,00265 т/р, бензол – 0,00448 т/р</w:t>
      </w:r>
      <w:r w:rsidR="001E0A8F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, сірководень – 0,00087 т/р</w:t>
      </w:r>
      <w:r w:rsidR="00E53718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.</w:t>
      </w:r>
      <w:r w:rsidR="00EB6D69" w:rsidRPr="00D125E7">
        <w:rPr>
          <w:sz w:val="18"/>
          <w:szCs w:val="18"/>
          <w:lang w:val="uk-UA"/>
        </w:rPr>
        <w:t xml:space="preserve"> </w:t>
      </w:r>
      <w:r w:rsidR="003A5768" w:rsidRPr="00D125E7">
        <w:rPr>
          <w:rFonts w:ascii="Times New Roman" w:eastAsia="Calibri" w:hAnsi="Times New Roman" w:cs="Times New Roman"/>
          <w:bCs/>
          <w:noProof/>
          <w:sz w:val="18"/>
          <w:szCs w:val="18"/>
          <w:lang w:val="uk-UA" w:eastAsia="ru-RU"/>
        </w:rPr>
        <w:t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</w:t>
      </w:r>
      <w:r w:rsidR="00E94803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</w:t>
      </w:r>
      <w:r w:rsidR="003A5768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/>
        </w:rPr>
        <w:t>Викиди забруднюючих речовин відповідають вимогам Наказу №309 від 27.06.2006 р. та Наказу №177 від 10.05.2002 р.</w:t>
      </w:r>
      <w:r w:rsidR="00E94803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 xml:space="preserve"> </w:t>
      </w:r>
      <w:r w:rsidR="003A5768" w:rsidRPr="00D125E7"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  <w:t xml:space="preserve">Пропозиції та </w:t>
      </w:r>
      <w:r w:rsidR="004604E1"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  <w:t>зауваження</w:t>
      </w:r>
      <w:r w:rsidR="003A5768" w:rsidRPr="00D125E7">
        <w:rPr>
          <w:rFonts w:ascii="Times New Roman" w:eastAsia="Times New Roman" w:hAnsi="Times New Roman" w:cs="Times New Roman"/>
          <w:noProof/>
          <w:sz w:val="18"/>
          <w:szCs w:val="18"/>
          <w:lang w:val="uk-UA" w:eastAsia="ru-RU"/>
        </w:rPr>
        <w:t xml:space="preserve"> просимо надсилати протягом 30 днів з дня опублікування </w:t>
      </w:r>
      <w:r w:rsidR="003A5768" w:rsidRPr="00D125E7">
        <w:rPr>
          <w:rFonts w:ascii="Times New Roman" w:eastAsia="Times New Roman" w:hAnsi="Times New Roman" w:cs="Times New Roman"/>
          <w:bCs/>
          <w:noProof/>
          <w:sz w:val="18"/>
          <w:szCs w:val="18"/>
          <w:lang w:val="uk-UA" w:eastAsia="ru-RU"/>
        </w:rPr>
        <w:t>оголошення до: Хмельницької обласної державної (військової) адміністрації: 29005, м.Хмельницький, майдан Незалежності, Будинок Рад; тел. (0382)76-50-24, regadm@adm-km.gov.ua</w:t>
      </w:r>
    </w:p>
    <w:p w14:paraId="2DD8F762" w14:textId="77777777" w:rsidR="00E349F5" w:rsidRPr="00953C61" w:rsidRDefault="00E349F5">
      <w:pPr>
        <w:rPr>
          <w:lang w:val="uk-UA"/>
        </w:rPr>
      </w:pPr>
    </w:p>
    <w:sectPr w:rsidR="00E349F5" w:rsidRPr="00953C61" w:rsidSect="004D4D93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49"/>
    <w:rsid w:val="000342D2"/>
    <w:rsid w:val="0006080E"/>
    <w:rsid w:val="00073594"/>
    <w:rsid w:val="000841B1"/>
    <w:rsid w:val="0008636E"/>
    <w:rsid w:val="000A6FA1"/>
    <w:rsid w:val="000D76DF"/>
    <w:rsid w:val="001003A9"/>
    <w:rsid w:val="00103215"/>
    <w:rsid w:val="00131C59"/>
    <w:rsid w:val="001A7EE9"/>
    <w:rsid w:val="001C158D"/>
    <w:rsid w:val="001E0A8F"/>
    <w:rsid w:val="001F141B"/>
    <w:rsid w:val="001F59BD"/>
    <w:rsid w:val="00271A50"/>
    <w:rsid w:val="00280915"/>
    <w:rsid w:val="002867F9"/>
    <w:rsid w:val="002A0318"/>
    <w:rsid w:val="002C43B4"/>
    <w:rsid w:val="00300E79"/>
    <w:rsid w:val="00335278"/>
    <w:rsid w:val="003756A8"/>
    <w:rsid w:val="0038432C"/>
    <w:rsid w:val="00392E34"/>
    <w:rsid w:val="003A5768"/>
    <w:rsid w:val="003E1EBF"/>
    <w:rsid w:val="00441F2E"/>
    <w:rsid w:val="00443886"/>
    <w:rsid w:val="00447476"/>
    <w:rsid w:val="004604E1"/>
    <w:rsid w:val="00466513"/>
    <w:rsid w:val="00492406"/>
    <w:rsid w:val="004E2FA6"/>
    <w:rsid w:val="004E4872"/>
    <w:rsid w:val="004F27AB"/>
    <w:rsid w:val="0052735B"/>
    <w:rsid w:val="00537D44"/>
    <w:rsid w:val="0054467F"/>
    <w:rsid w:val="00574B97"/>
    <w:rsid w:val="00597471"/>
    <w:rsid w:val="005E372A"/>
    <w:rsid w:val="006064D8"/>
    <w:rsid w:val="006131BC"/>
    <w:rsid w:val="006663DD"/>
    <w:rsid w:val="006777D6"/>
    <w:rsid w:val="00696547"/>
    <w:rsid w:val="006B6BA4"/>
    <w:rsid w:val="006C4778"/>
    <w:rsid w:val="006F376C"/>
    <w:rsid w:val="006F6B2F"/>
    <w:rsid w:val="00705E4A"/>
    <w:rsid w:val="0072218B"/>
    <w:rsid w:val="00730FDC"/>
    <w:rsid w:val="007415A5"/>
    <w:rsid w:val="00792FCF"/>
    <w:rsid w:val="007B3767"/>
    <w:rsid w:val="00803541"/>
    <w:rsid w:val="00817021"/>
    <w:rsid w:val="008229F4"/>
    <w:rsid w:val="00841765"/>
    <w:rsid w:val="00842989"/>
    <w:rsid w:val="00874249"/>
    <w:rsid w:val="008A655E"/>
    <w:rsid w:val="008A7305"/>
    <w:rsid w:val="008A7780"/>
    <w:rsid w:val="008C36EE"/>
    <w:rsid w:val="008C408D"/>
    <w:rsid w:val="008C7198"/>
    <w:rsid w:val="00901BDA"/>
    <w:rsid w:val="0090333E"/>
    <w:rsid w:val="00953C61"/>
    <w:rsid w:val="00973393"/>
    <w:rsid w:val="009758D8"/>
    <w:rsid w:val="0099472C"/>
    <w:rsid w:val="009A411B"/>
    <w:rsid w:val="009C5402"/>
    <w:rsid w:val="009D08B8"/>
    <w:rsid w:val="009D7EA5"/>
    <w:rsid w:val="00A215B0"/>
    <w:rsid w:val="00A54749"/>
    <w:rsid w:val="00A55C4C"/>
    <w:rsid w:val="00A55C6C"/>
    <w:rsid w:val="00A61C25"/>
    <w:rsid w:val="00AB41EF"/>
    <w:rsid w:val="00AC40F3"/>
    <w:rsid w:val="00B30820"/>
    <w:rsid w:val="00B32312"/>
    <w:rsid w:val="00B428BB"/>
    <w:rsid w:val="00B52FDC"/>
    <w:rsid w:val="00B7409D"/>
    <w:rsid w:val="00BB7248"/>
    <w:rsid w:val="00BD66EA"/>
    <w:rsid w:val="00BF1D33"/>
    <w:rsid w:val="00C50866"/>
    <w:rsid w:val="00C53293"/>
    <w:rsid w:val="00C6536F"/>
    <w:rsid w:val="00C86B98"/>
    <w:rsid w:val="00CC464F"/>
    <w:rsid w:val="00CD42A3"/>
    <w:rsid w:val="00CD4A7E"/>
    <w:rsid w:val="00CD5780"/>
    <w:rsid w:val="00CD7CFF"/>
    <w:rsid w:val="00CF122B"/>
    <w:rsid w:val="00CF6BF9"/>
    <w:rsid w:val="00D052B1"/>
    <w:rsid w:val="00D125E7"/>
    <w:rsid w:val="00D136CE"/>
    <w:rsid w:val="00D238F1"/>
    <w:rsid w:val="00D304B4"/>
    <w:rsid w:val="00D45E9F"/>
    <w:rsid w:val="00D66226"/>
    <w:rsid w:val="00DB172D"/>
    <w:rsid w:val="00DF0D38"/>
    <w:rsid w:val="00E00C2A"/>
    <w:rsid w:val="00E1166E"/>
    <w:rsid w:val="00E129E3"/>
    <w:rsid w:val="00E349F5"/>
    <w:rsid w:val="00E46D4A"/>
    <w:rsid w:val="00E53718"/>
    <w:rsid w:val="00E843F1"/>
    <w:rsid w:val="00E94803"/>
    <w:rsid w:val="00EA69C2"/>
    <w:rsid w:val="00EB6D69"/>
    <w:rsid w:val="00EE43B9"/>
    <w:rsid w:val="00F40DCF"/>
    <w:rsid w:val="00F44ABB"/>
    <w:rsid w:val="00F64CFE"/>
    <w:rsid w:val="00F974A0"/>
    <w:rsid w:val="00FC663F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D9A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66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29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66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2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1924</Words>
  <Characters>1097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Тарасенко Ольга Володимирівна</cp:lastModifiedBy>
  <cp:revision>2</cp:revision>
  <cp:lastPrinted>2023-02-20T14:08:00Z</cp:lastPrinted>
  <dcterms:created xsi:type="dcterms:W3CDTF">2023-02-23T09:38:00Z</dcterms:created>
  <dcterms:modified xsi:type="dcterms:W3CDTF">2023-02-23T09:38:00Z</dcterms:modified>
</cp:coreProperties>
</file>