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F6" w:rsidRPr="00D52318" w:rsidRDefault="00F24AF6" w:rsidP="00F24AF6">
      <w:pPr>
        <w:jc w:val="center"/>
        <w:rPr>
          <w:b/>
          <w:sz w:val="28"/>
          <w:szCs w:val="28"/>
        </w:rPr>
      </w:pPr>
      <w:r w:rsidRPr="00D52318">
        <w:rPr>
          <w:b/>
          <w:sz w:val="28"/>
          <w:szCs w:val="28"/>
          <w:lang w:val="uk-UA"/>
        </w:rPr>
        <w:t>ПОРІВНЯЛЬНА ТАБЛИЦЯ</w:t>
      </w:r>
    </w:p>
    <w:p w:rsidR="002F7A43" w:rsidRPr="00D52318" w:rsidRDefault="00F24AF6" w:rsidP="003624C1">
      <w:pPr>
        <w:jc w:val="center"/>
        <w:rPr>
          <w:b/>
          <w:sz w:val="28"/>
          <w:szCs w:val="28"/>
          <w:lang w:val="uk-UA"/>
        </w:rPr>
      </w:pPr>
      <w:r w:rsidRPr="00D52318">
        <w:rPr>
          <w:b/>
          <w:sz w:val="28"/>
          <w:szCs w:val="28"/>
          <w:lang w:val="uk-UA"/>
        </w:rPr>
        <w:t>до п</w:t>
      </w:r>
      <w:proofErr w:type="spellStart"/>
      <w:r w:rsidRPr="00D52318">
        <w:rPr>
          <w:b/>
          <w:sz w:val="28"/>
          <w:szCs w:val="28"/>
        </w:rPr>
        <w:t>ро</w:t>
      </w:r>
      <w:r w:rsidR="003624C1" w:rsidRPr="00D52318">
        <w:rPr>
          <w:b/>
          <w:sz w:val="28"/>
          <w:szCs w:val="28"/>
          <w:lang w:val="uk-UA"/>
        </w:rPr>
        <w:t>єкту</w:t>
      </w:r>
      <w:proofErr w:type="spellEnd"/>
      <w:r w:rsidR="003624C1" w:rsidRPr="00D52318">
        <w:rPr>
          <w:b/>
          <w:sz w:val="28"/>
          <w:szCs w:val="28"/>
          <w:lang w:val="uk-UA"/>
        </w:rPr>
        <w:t xml:space="preserve"> наказу Міністерства захисту довкілля та природни</w:t>
      </w:r>
      <w:r w:rsidR="003443CE" w:rsidRPr="00D52318">
        <w:rPr>
          <w:b/>
          <w:sz w:val="28"/>
          <w:szCs w:val="28"/>
          <w:lang w:val="uk-UA"/>
        </w:rPr>
        <w:t>х ре</w:t>
      </w:r>
      <w:r w:rsidR="00013CCA" w:rsidRPr="00D52318">
        <w:rPr>
          <w:b/>
          <w:sz w:val="28"/>
          <w:szCs w:val="28"/>
          <w:lang w:val="uk-UA"/>
        </w:rPr>
        <w:t>сурсів України «Про внесення змін</w:t>
      </w:r>
      <w:r w:rsidR="003624C1" w:rsidRPr="00D52318">
        <w:rPr>
          <w:b/>
          <w:sz w:val="28"/>
          <w:szCs w:val="28"/>
          <w:lang w:val="uk-UA"/>
        </w:rPr>
        <w:t xml:space="preserve"> до деяких Технологічних нормативів допустимих викидів забруднюючих речовин»</w:t>
      </w:r>
    </w:p>
    <w:p w:rsidR="00F24AF6" w:rsidRPr="00D52318" w:rsidRDefault="00F24AF6" w:rsidP="00F24AF6">
      <w:pPr>
        <w:jc w:val="center"/>
        <w:rPr>
          <w:b/>
          <w:lang w:val="uk-UA"/>
        </w:rPr>
      </w:pPr>
    </w:p>
    <w:tbl>
      <w:tblPr>
        <w:tblStyle w:val="a3"/>
        <w:tblW w:w="15657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5185"/>
        <w:gridCol w:w="1466"/>
        <w:gridCol w:w="9006"/>
      </w:tblGrid>
      <w:tr w:rsidR="00D036C1" w:rsidRPr="00D52318" w:rsidTr="00A6092D">
        <w:tc>
          <w:tcPr>
            <w:tcW w:w="6651" w:type="dxa"/>
            <w:gridSpan w:val="2"/>
          </w:tcPr>
          <w:p w:rsidR="00D036C1" w:rsidRPr="00D52318" w:rsidRDefault="00D036C1" w:rsidP="00F24A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2318">
              <w:rPr>
                <w:b/>
                <w:sz w:val="28"/>
                <w:szCs w:val="28"/>
                <w:lang w:val="uk-UA"/>
              </w:rPr>
              <w:t>Зміст положення (норми)</w:t>
            </w:r>
          </w:p>
          <w:p w:rsidR="00D036C1" w:rsidRPr="00D52318" w:rsidRDefault="00D036C1" w:rsidP="00F24A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2318">
              <w:rPr>
                <w:b/>
                <w:sz w:val="28"/>
                <w:szCs w:val="28"/>
                <w:lang w:val="uk-UA"/>
              </w:rPr>
              <w:t>чинного законодавства</w:t>
            </w:r>
          </w:p>
        </w:tc>
        <w:tc>
          <w:tcPr>
            <w:tcW w:w="9006" w:type="dxa"/>
          </w:tcPr>
          <w:p w:rsidR="00D036C1" w:rsidRPr="00D52318" w:rsidRDefault="00D036C1" w:rsidP="00F24A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2318">
              <w:rPr>
                <w:b/>
                <w:sz w:val="28"/>
                <w:szCs w:val="28"/>
                <w:lang w:val="uk-UA"/>
              </w:rPr>
              <w:t>Зміст відповідного положення</w:t>
            </w:r>
          </w:p>
          <w:p w:rsidR="00D036C1" w:rsidRPr="00D52318" w:rsidRDefault="00D036C1" w:rsidP="00A2196E">
            <w:pPr>
              <w:ind w:left="-28" w:right="175"/>
              <w:jc w:val="center"/>
              <w:rPr>
                <w:b/>
                <w:sz w:val="28"/>
                <w:szCs w:val="28"/>
                <w:lang w:val="uk-UA"/>
              </w:rPr>
            </w:pPr>
            <w:r w:rsidRPr="00D52318">
              <w:rPr>
                <w:b/>
                <w:sz w:val="28"/>
                <w:szCs w:val="28"/>
                <w:lang w:val="uk-UA"/>
              </w:rPr>
              <w:t xml:space="preserve">(норми) проекту </w:t>
            </w:r>
            <w:proofErr w:type="spellStart"/>
            <w:r w:rsidRPr="00D52318"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D52318" w:rsidRPr="00D52318" w:rsidTr="009A4D09">
        <w:tc>
          <w:tcPr>
            <w:tcW w:w="15657" w:type="dxa"/>
            <w:gridSpan w:val="3"/>
          </w:tcPr>
          <w:p w:rsidR="003624C1" w:rsidRPr="00D52318" w:rsidRDefault="00B929E1" w:rsidP="005077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2318">
              <w:rPr>
                <w:rFonts w:eastAsia="Calibri"/>
                <w:b/>
                <w:sz w:val="28"/>
                <w:szCs w:val="28"/>
                <w:lang w:val="uk-UA"/>
              </w:rPr>
              <w:t xml:space="preserve">Наказ </w:t>
            </w:r>
            <w:r w:rsidR="004C20B5" w:rsidRPr="00D52318">
              <w:rPr>
                <w:rFonts w:eastAsia="Calibri"/>
                <w:b/>
                <w:sz w:val="28"/>
                <w:szCs w:val="28"/>
                <w:lang w:val="uk-UA"/>
              </w:rPr>
              <w:t xml:space="preserve">Міністерства екології та природних ресурсів України </w:t>
            </w:r>
            <w:r w:rsidRPr="00D52318">
              <w:rPr>
                <w:rFonts w:eastAsia="Calibri"/>
                <w:b/>
                <w:sz w:val="28"/>
                <w:szCs w:val="28"/>
                <w:lang w:val="uk-UA"/>
              </w:rPr>
              <w:t xml:space="preserve">від 29 вересня 2009 року № 507 </w:t>
            </w:r>
            <w:r w:rsidR="00BC0AF7" w:rsidRPr="00D52318">
              <w:rPr>
                <w:rFonts w:eastAsia="Calibri"/>
                <w:b/>
                <w:sz w:val="28"/>
                <w:szCs w:val="28"/>
                <w:lang w:val="uk-UA"/>
              </w:rPr>
              <w:t xml:space="preserve">«Про затвердження </w:t>
            </w:r>
            <w:r w:rsidR="003624C1" w:rsidRPr="00D52318">
              <w:rPr>
                <w:rFonts w:eastAsia="Calibri"/>
                <w:b/>
                <w:sz w:val="28"/>
                <w:szCs w:val="28"/>
                <w:lang w:val="uk-UA"/>
              </w:rPr>
              <w:t>Технологічних нормативів допустимих викидів забруднюючих речовин для коксових печей</w:t>
            </w:r>
            <w:r w:rsidR="00BC0AF7" w:rsidRPr="00D52318">
              <w:rPr>
                <w:rFonts w:eastAsia="Calibri"/>
                <w:b/>
                <w:sz w:val="28"/>
                <w:szCs w:val="28"/>
                <w:lang w:val="uk-UA"/>
              </w:rPr>
              <w:t>»,</w:t>
            </w:r>
            <w:r w:rsidR="003624C1" w:rsidRPr="00D52318">
              <w:rPr>
                <w:rFonts w:eastAsia="Calibri"/>
                <w:b/>
                <w:sz w:val="28"/>
                <w:szCs w:val="28"/>
                <w:lang w:val="uk-UA"/>
              </w:rPr>
              <w:t xml:space="preserve"> з</w:t>
            </w:r>
            <w:r w:rsidR="00BC0AF7" w:rsidRPr="00D52318">
              <w:rPr>
                <w:rFonts w:eastAsia="Calibri"/>
                <w:b/>
                <w:sz w:val="28"/>
                <w:szCs w:val="28"/>
                <w:lang w:val="uk-UA"/>
              </w:rPr>
              <w:t>ареєстрований</w:t>
            </w:r>
            <w:r w:rsidR="003624C1" w:rsidRPr="00D52318">
              <w:rPr>
                <w:rFonts w:eastAsia="Calibri"/>
                <w:b/>
                <w:sz w:val="28"/>
                <w:szCs w:val="28"/>
                <w:lang w:val="uk-UA"/>
              </w:rPr>
              <w:t xml:space="preserve"> в Міністерстві юстиції України </w:t>
            </w:r>
            <w:r w:rsidR="0050776D" w:rsidRPr="00D52318">
              <w:rPr>
                <w:b/>
                <w:sz w:val="28"/>
                <w:szCs w:val="28"/>
                <w:lang w:val="uk-UA"/>
              </w:rPr>
              <w:t>15 жовтня 2009 року за № 965/16981</w:t>
            </w:r>
          </w:p>
        </w:tc>
      </w:tr>
      <w:tr w:rsidR="00D036C1" w:rsidRPr="00D036C1" w:rsidTr="00531785">
        <w:tc>
          <w:tcPr>
            <w:tcW w:w="6651" w:type="dxa"/>
            <w:gridSpan w:val="2"/>
          </w:tcPr>
          <w:p w:rsidR="00D036C1" w:rsidRPr="00D52318" w:rsidRDefault="00D036C1" w:rsidP="00554D30">
            <w:pPr>
              <w:ind w:firstLine="426"/>
              <w:jc w:val="center"/>
              <w:rPr>
                <w:sz w:val="28"/>
                <w:szCs w:val="28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lang w:val="uk-UA"/>
              </w:rPr>
              <w:t>IІ. Поточні технологічні нормативи допустимих викидів забруднюючих речовин для існуючих установок</w:t>
            </w:r>
          </w:p>
          <w:p w:rsidR="00D036C1" w:rsidRDefault="00D036C1" w:rsidP="008C6AB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…</w:t>
            </w:r>
          </w:p>
          <w:p w:rsidR="00D036C1" w:rsidRPr="00D52318" w:rsidRDefault="00D036C1" w:rsidP="008C6AB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викладених у </w:t>
            </w:r>
            <w:hyperlink r:id="rId8" w:anchor="n6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1</w:t>
              </w:r>
            </w:hyperlink>
            <w:r w:rsidRPr="00D52318">
              <w:rPr>
                <w:sz w:val="28"/>
                <w:szCs w:val="28"/>
              </w:rPr>
              <w:t xml:space="preserve"> розділу ІІІ цих Технологічних нормативів.</w:t>
            </w:r>
          </w:p>
          <w:p w:rsidR="000B0B72" w:rsidRDefault="000B0B72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  <w:bookmarkStart w:id="0" w:name="n122"/>
            <w:bookmarkEnd w:id="0"/>
          </w:p>
          <w:p w:rsidR="00531785" w:rsidRDefault="00531785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</w:p>
          <w:p w:rsidR="007715CF" w:rsidRDefault="007715CF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</w:p>
          <w:p w:rsidR="00545428" w:rsidRDefault="00545428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</w:p>
          <w:p w:rsidR="000B0B72" w:rsidRPr="00D52318" w:rsidRDefault="00D036C1" w:rsidP="000B0B7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3. </w:t>
            </w:r>
            <w:r w:rsidR="000B0B72">
              <w:rPr>
                <w:sz w:val="28"/>
                <w:szCs w:val="28"/>
              </w:rPr>
              <w:t>…</w:t>
            </w:r>
          </w:p>
          <w:p w:rsidR="00D036C1" w:rsidRDefault="00D036C1" w:rsidP="008C6AB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оксидів азоту (оксид та діоксид азоту) у перерахунку на діоксид азоту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9" w:anchor="n7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</w:t>
              </w:r>
            </w:hyperlink>
            <w:r w:rsidRPr="00D52318">
              <w:rPr>
                <w:sz w:val="28"/>
                <w:szCs w:val="28"/>
              </w:rPr>
              <w:t> розділу ІІІ цих Технологічних нормативів.</w:t>
            </w:r>
          </w:p>
          <w:p w:rsidR="00545428" w:rsidRDefault="00545428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</w:p>
          <w:p w:rsidR="00545428" w:rsidRDefault="00545428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</w:p>
          <w:p w:rsidR="00545428" w:rsidRDefault="00545428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</w:p>
          <w:p w:rsidR="007715CF" w:rsidRPr="007715CF" w:rsidRDefault="007715CF" w:rsidP="0054542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18"/>
                <w:szCs w:val="18"/>
              </w:rPr>
            </w:pPr>
          </w:p>
          <w:p w:rsidR="00D755C5" w:rsidRDefault="00D036C1" w:rsidP="00D755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124"/>
            <w:bookmarkEnd w:id="1"/>
            <w:r w:rsidRPr="00D52318">
              <w:rPr>
                <w:sz w:val="28"/>
                <w:szCs w:val="28"/>
              </w:rPr>
              <w:t xml:space="preserve">4. </w:t>
            </w:r>
            <w:bookmarkStart w:id="2" w:name="n58"/>
            <w:bookmarkEnd w:id="2"/>
            <w:r w:rsidR="00D755C5">
              <w:rPr>
                <w:sz w:val="28"/>
                <w:szCs w:val="28"/>
              </w:rPr>
              <w:t>…</w:t>
            </w:r>
          </w:p>
          <w:p w:rsidR="00D036C1" w:rsidRPr="00D52318" w:rsidRDefault="00D036C1" w:rsidP="00D755C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10" w:anchor="n75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4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 ІІІ цих Технологічних нормативів.</w:t>
            </w:r>
          </w:p>
        </w:tc>
        <w:tc>
          <w:tcPr>
            <w:tcW w:w="9006" w:type="dxa"/>
          </w:tcPr>
          <w:p w:rsidR="00D036C1" w:rsidRPr="00D52318" w:rsidRDefault="00D036C1" w:rsidP="00554D30">
            <w:pPr>
              <w:ind w:firstLine="426"/>
              <w:jc w:val="center"/>
              <w:rPr>
                <w:sz w:val="28"/>
                <w:szCs w:val="28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lang w:val="uk-UA"/>
              </w:rPr>
              <w:lastRenderedPageBreak/>
              <w:t>IІ. Поточні технологічні нормативи допустимих викидів забруднюючих речовин для існуючих установок</w:t>
            </w:r>
          </w:p>
          <w:p w:rsidR="00531785" w:rsidRDefault="00531785" w:rsidP="0053178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</w:p>
          <w:p w:rsidR="00D036C1" w:rsidRDefault="00D036C1" w:rsidP="002219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…</w:t>
            </w:r>
          </w:p>
          <w:p w:rsidR="00D036C1" w:rsidRPr="00D52318" w:rsidRDefault="00D036C1" w:rsidP="002219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 xml:space="preserve">Після спливу двох років з дня припинення чи скасування воєнного стану 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в Україні, введеного Указом Президента України від 24</w:t>
            </w:r>
            <w:r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лютого 2022 року </w:t>
            </w:r>
            <w:hyperlink r:id="rId11" w:tgtFrame="_blank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 64</w:t>
              </w:r>
            </w:hyperlink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 «Про введення воєнного стану в Україні», затвердженим Законом України від 24 лютого 2022 року </w:t>
            </w:r>
            <w:hyperlink r:id="rId12" w:tgtFrame="_blank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2102-IX</w:t>
              </w:r>
            </w:hyperlink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 «Про затвердження Указу Президента України «Про введення воєнного стану в Україні»</w:t>
            </w:r>
            <w:r w:rsidRPr="00D523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52318">
              <w:rPr>
                <w:sz w:val="28"/>
                <w:szCs w:val="28"/>
              </w:rPr>
              <w:t>технологічні нормативи допустимих викидів речовин у вигляді суспендованих твердих частинок, недиференційованих за складом, не повинні пер</w:t>
            </w:r>
            <w:r>
              <w:rPr>
                <w:sz w:val="28"/>
                <w:szCs w:val="28"/>
              </w:rPr>
              <w:t xml:space="preserve">евищувати значень, викладених у </w:t>
            </w:r>
            <w:hyperlink r:id="rId13" w:anchor="n60" w:history="1"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1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 ІІІ цих Технологічних нормативів.</w:t>
            </w:r>
          </w:p>
          <w:p w:rsidR="00D755C5" w:rsidRDefault="00D036C1" w:rsidP="002219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3. </w:t>
            </w:r>
            <w:r w:rsidR="00D755C5">
              <w:rPr>
                <w:sz w:val="28"/>
                <w:szCs w:val="28"/>
              </w:rPr>
              <w:t>…</w:t>
            </w:r>
          </w:p>
          <w:p w:rsidR="00D036C1" w:rsidRPr="00D52318" w:rsidRDefault="00D036C1" w:rsidP="002219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 xml:space="preserve">Після спливу двох років з дня припинення чи скасування воєнного стану 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в Україні, введеного Указом Президента України від 24</w:t>
            </w:r>
            <w:r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лютого 2022 року </w:t>
            </w:r>
            <w:hyperlink r:id="rId14" w:tgtFrame="_blank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 64</w:t>
              </w:r>
            </w:hyperlink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 «Про введення воєнного стану в Україні», затвердженим Законом України від 24 лютого 2022 року </w:t>
            </w:r>
            <w:hyperlink r:id="rId15" w:tgtFrame="_blank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2102-IX</w:t>
              </w:r>
            </w:hyperlink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 «Про затвердження Указу Президента України «Про введення воєнного стану в Україні» </w:t>
            </w:r>
            <w:r w:rsidRPr="00D52318">
              <w:rPr>
                <w:sz w:val="28"/>
                <w:szCs w:val="28"/>
              </w:rPr>
              <w:t xml:space="preserve">технологічні нормативи </w:t>
            </w:r>
            <w:r w:rsidRPr="00D52318">
              <w:rPr>
                <w:sz w:val="28"/>
                <w:szCs w:val="28"/>
              </w:rPr>
              <w:lastRenderedPageBreak/>
              <w:t xml:space="preserve">допустимих викидів оксидів азоту (оксид та діоксид азоту) у перерахунку на діоксид азоту не повинні перевищувати значень, наведених у </w:t>
            </w:r>
            <w:hyperlink r:id="rId16" w:anchor="n7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 ІІІ цих Технологічних нормативів.</w:t>
            </w:r>
          </w:p>
          <w:p w:rsidR="00545428" w:rsidRDefault="00D036C1" w:rsidP="005454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4. </w:t>
            </w:r>
            <w:r w:rsidR="00545428">
              <w:rPr>
                <w:sz w:val="28"/>
                <w:szCs w:val="28"/>
              </w:rPr>
              <w:t>...</w:t>
            </w:r>
          </w:p>
          <w:p w:rsidR="00D036C1" w:rsidRPr="00D52318" w:rsidRDefault="00D036C1" w:rsidP="005454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 xml:space="preserve">Після спливу двох років з дня припинення чи скасування воєнного стану 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в Україні, введеного Указом Президента України від 24</w:t>
            </w:r>
            <w:r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лютого 2022 року </w:t>
            </w:r>
            <w:hyperlink r:id="rId17" w:tgtFrame="_blank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 64</w:t>
              </w:r>
            </w:hyperlink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 «Про введення воєнного стану в Україні», затвердженим Законом України від 24 лютого 2022 року </w:t>
            </w:r>
            <w:hyperlink r:id="rId18" w:tgtFrame="_blank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2102-IX</w:t>
              </w:r>
            </w:hyperlink>
            <w:r w:rsidRPr="00D52318">
              <w:rPr>
                <w:b/>
                <w:sz w:val="28"/>
                <w:szCs w:val="28"/>
                <w:shd w:val="clear" w:color="auto" w:fill="FFFFFF"/>
              </w:rPr>
              <w:t xml:space="preserve"> «Про затвердження Указу Президента України «Про введення воєнного стану в Україні» </w:t>
            </w:r>
            <w:r w:rsidRPr="00D52318">
              <w:rPr>
                <w:sz w:val="28"/>
                <w:szCs w:val="28"/>
              </w:rPr>
              <w:t>технологічні нормативи допустимих викидів оксиду вуглецю не повинні перевищувати значень, наведених у </w:t>
            </w:r>
            <w:hyperlink r:id="rId19" w:anchor="n75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 4</w:t>
              </w:r>
            </w:hyperlink>
            <w:r w:rsidRPr="00D52318">
              <w:rPr>
                <w:sz w:val="28"/>
                <w:szCs w:val="28"/>
              </w:rPr>
              <w:t> розділу ІІІ цих Технологічних нормативів.</w:t>
            </w:r>
          </w:p>
        </w:tc>
      </w:tr>
      <w:tr w:rsidR="00195DEF" w:rsidRPr="00D036C1" w:rsidTr="00015F7B">
        <w:tc>
          <w:tcPr>
            <w:tcW w:w="15657" w:type="dxa"/>
            <w:gridSpan w:val="3"/>
          </w:tcPr>
          <w:p w:rsidR="00195DEF" w:rsidRPr="00D52318" w:rsidRDefault="00195DEF" w:rsidP="0091767C">
            <w:pPr>
              <w:ind w:firstLine="42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2318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Наказ </w:t>
            </w:r>
            <w:r w:rsidR="00A41FA0" w:rsidRPr="00D52318">
              <w:rPr>
                <w:rFonts w:eastAsia="Calibri"/>
                <w:b/>
                <w:sz w:val="28"/>
                <w:szCs w:val="28"/>
                <w:lang w:val="uk-UA"/>
              </w:rPr>
              <w:t xml:space="preserve">Міністерства екології та природних ресурсів України 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від 19 січня 2012 року № 18 «Про затвердження Технологічних нормативів допустимих викидів забруднюючих речовин </w:t>
            </w: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із устаткування (установок) для виготовлення скла, включаючи скловолокно з плавильною потужністю, яка перевищує 20 </w:t>
            </w:r>
            <w:proofErr w:type="spellStart"/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тонн</w:t>
            </w:r>
            <w:proofErr w:type="spellEnd"/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на добу»,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 зареєстрований </w:t>
            </w:r>
            <w:r w:rsidR="00A41FA0">
              <w:rPr>
                <w:b/>
                <w:sz w:val="28"/>
                <w:szCs w:val="28"/>
                <w:lang w:val="uk-UA"/>
              </w:rPr>
              <w:br/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4C20B5" w:rsidRPr="00D52318">
              <w:rPr>
                <w:b/>
                <w:sz w:val="28"/>
                <w:szCs w:val="28"/>
                <w:lang w:val="uk-UA"/>
              </w:rPr>
              <w:t>Міністерстві юстиції України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 03</w:t>
            </w:r>
            <w:r w:rsidR="0091767C">
              <w:rPr>
                <w:b/>
                <w:sz w:val="28"/>
                <w:szCs w:val="28"/>
                <w:lang w:val="uk-UA"/>
              </w:rPr>
              <w:t xml:space="preserve"> лютого 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2012 </w:t>
            </w:r>
            <w:r w:rsidR="0091767C">
              <w:rPr>
                <w:b/>
                <w:sz w:val="28"/>
                <w:szCs w:val="28"/>
                <w:lang w:val="uk-UA"/>
              </w:rPr>
              <w:t xml:space="preserve">року </w:t>
            </w:r>
            <w:r w:rsidRPr="00D52318">
              <w:rPr>
                <w:b/>
                <w:sz w:val="28"/>
                <w:szCs w:val="28"/>
                <w:lang w:val="uk-UA"/>
              </w:rPr>
              <w:t>за № 174/20487</w:t>
            </w:r>
          </w:p>
        </w:tc>
      </w:tr>
      <w:tr w:rsidR="00195DEF" w:rsidRPr="00D036C1" w:rsidTr="00531785">
        <w:tc>
          <w:tcPr>
            <w:tcW w:w="6651" w:type="dxa"/>
            <w:gridSpan w:val="2"/>
          </w:tcPr>
          <w:p w:rsidR="00195DEF" w:rsidRPr="00D52318" w:rsidRDefault="00195DEF" w:rsidP="00195DEF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195DEF" w:rsidRPr="00D52318" w:rsidRDefault="00195DEF" w:rsidP="00195DEF">
            <w:pPr>
              <w:ind w:firstLine="426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52318">
              <w:rPr>
                <w:sz w:val="28"/>
                <w:szCs w:val="28"/>
                <w:shd w:val="clear" w:color="auto" w:fill="FFFFFF"/>
                <w:lang w:val="uk-UA"/>
              </w:rPr>
              <w:t xml:space="preserve">1.6. Поточні технологічні нормативи, встановлені </w:t>
            </w:r>
            <w:hyperlink r:id="rId20" w:anchor="n3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розділом ІІ</w:t>
              </w:r>
            </w:hyperlink>
            <w:r w:rsidRPr="00D52318">
              <w:rPr>
                <w:sz w:val="28"/>
                <w:szCs w:val="28"/>
                <w:shd w:val="clear" w:color="auto" w:fill="FFFFFF"/>
                <w:lang w:val="uk-UA"/>
              </w:rPr>
              <w:t xml:space="preserve"> цих Технологічних нормативів, діють 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Pr="00D52318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31 грудня 2023 року</w:t>
            </w:r>
            <w:r w:rsidRPr="00D52318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9006" w:type="dxa"/>
          </w:tcPr>
          <w:p w:rsidR="00195DEF" w:rsidRPr="00D52318" w:rsidRDefault="00195DEF" w:rsidP="00195DEF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195DEF" w:rsidRDefault="00195DEF" w:rsidP="00195DEF">
            <w:pPr>
              <w:ind w:firstLine="426"/>
              <w:jc w:val="both"/>
              <w:rPr>
                <w:b/>
                <w:sz w:val="28"/>
                <w:szCs w:val="28"/>
                <w:lang w:val="uk-UA"/>
              </w:rPr>
            </w:pPr>
            <w:r w:rsidRPr="00D52318">
              <w:rPr>
                <w:sz w:val="28"/>
                <w:szCs w:val="28"/>
                <w:shd w:val="clear" w:color="auto" w:fill="FFFFFF"/>
                <w:lang w:val="uk-UA"/>
              </w:rPr>
              <w:t xml:space="preserve">1.6. Поточні технологічні нормативи, встановлені </w:t>
            </w:r>
            <w:hyperlink r:id="rId21" w:anchor="n3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розділом ІІ</w:t>
              </w:r>
            </w:hyperlink>
            <w:r w:rsidRPr="00D52318">
              <w:rPr>
                <w:sz w:val="28"/>
                <w:szCs w:val="28"/>
                <w:shd w:val="clear" w:color="auto" w:fill="FFFFFF"/>
                <w:lang w:val="uk-UA"/>
              </w:rPr>
              <w:t xml:space="preserve"> цих Технологічних нормативів, діють </w:t>
            </w:r>
            <w:r w:rsidRPr="00AE11B8">
              <w:rPr>
                <w:b/>
                <w:sz w:val="28"/>
                <w:szCs w:val="28"/>
                <w:lang w:val="uk-UA"/>
              </w:rPr>
              <w:t xml:space="preserve">до дня припинення чи скасування воєнного стану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в Україні, введеного Указом Президента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року </w:t>
            </w:r>
            <w:hyperlink r:id="rId22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64</w:t>
              </w:r>
            </w:hyperlink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«Про введення воєнного стану в Україні», затвердженим Законом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року </w:t>
            </w:r>
            <w:hyperlink r:id="rId23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2102-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IX</w:t>
              </w:r>
            </w:hyperlink>
            <w:r w:rsidRPr="00AE11B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Указу Президента України «Про введення воєнного стану в Україні» </w:t>
            </w:r>
            <w:r w:rsidRPr="00AE11B8">
              <w:rPr>
                <w:b/>
                <w:sz w:val="28"/>
                <w:szCs w:val="28"/>
                <w:lang w:val="uk-UA"/>
              </w:rPr>
              <w:t>та протягом двох років після припинення чи скасування воєнного стану</w:t>
            </w:r>
            <w:r w:rsidRPr="00D52318">
              <w:rPr>
                <w:b/>
                <w:sz w:val="28"/>
                <w:szCs w:val="28"/>
                <w:lang w:val="uk-UA"/>
              </w:rPr>
              <w:t>.</w:t>
            </w:r>
          </w:p>
          <w:p w:rsidR="00531785" w:rsidRPr="00D52318" w:rsidRDefault="00531785" w:rsidP="00195DEF">
            <w:pPr>
              <w:ind w:firstLine="426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31785" w:rsidRPr="00D52318" w:rsidTr="00531785">
        <w:tc>
          <w:tcPr>
            <w:tcW w:w="6651" w:type="dxa"/>
            <w:gridSpan w:val="2"/>
          </w:tcPr>
          <w:p w:rsidR="00531785" w:rsidRPr="00D52318" w:rsidRDefault="00531785" w:rsidP="00DC794A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531785" w:rsidRPr="00D52318" w:rsidRDefault="00531785" w:rsidP="00BE32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>…</w:t>
            </w:r>
          </w:p>
          <w:p w:rsidR="00531785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</w:t>
            </w:r>
            <w:r w:rsidRPr="00D52318">
              <w:rPr>
                <w:sz w:val="28"/>
                <w:szCs w:val="28"/>
              </w:rPr>
              <w:t xml:space="preserve"> </w:t>
            </w:r>
            <w:r w:rsidRPr="00D52318">
              <w:rPr>
                <w:b/>
                <w:sz w:val="28"/>
                <w:szCs w:val="28"/>
              </w:rPr>
              <w:t>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24" w:anchor="n6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3.1 розділу ІІІ</w:t>
              </w:r>
            </w:hyperlink>
            <w:r w:rsidRPr="00D52318">
              <w:rPr>
                <w:sz w:val="28"/>
                <w:szCs w:val="28"/>
              </w:rPr>
              <w:t> цих Технологічних нормативів.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…</w:t>
            </w:r>
          </w:p>
          <w:p w:rsidR="00531785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діоксиду сірки не повинні перевищувати значень, наведених у пункті</w:t>
            </w:r>
            <w:r>
              <w:rPr>
                <w:sz w:val="28"/>
                <w:szCs w:val="28"/>
              </w:rPr>
              <w:t> </w:t>
            </w:r>
            <w:r w:rsidRPr="00D52318">
              <w:rPr>
                <w:sz w:val="28"/>
                <w:szCs w:val="28"/>
              </w:rPr>
              <w:t>3.2 розділу ІІІ цих Технологічних нормативів.</w:t>
            </w:r>
          </w:p>
          <w:p w:rsidR="00531785" w:rsidRPr="00D52318" w:rsidRDefault="00531785" w:rsidP="00C3662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2.3. </w:t>
            </w:r>
            <w:r>
              <w:rPr>
                <w:sz w:val="28"/>
                <w:szCs w:val="28"/>
              </w:rPr>
              <w:t>…</w:t>
            </w:r>
          </w:p>
          <w:p w:rsidR="00531785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</w:t>
            </w:r>
            <w:r w:rsidRPr="00D52318">
              <w:rPr>
                <w:sz w:val="28"/>
                <w:szCs w:val="28"/>
              </w:rPr>
              <w:t xml:space="preserve"> </w:t>
            </w:r>
            <w:r w:rsidRPr="00D52318">
              <w:rPr>
                <w:b/>
                <w:sz w:val="28"/>
                <w:szCs w:val="28"/>
              </w:rPr>
              <w:t>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оксидів азоту (в перерахунку на діоксид азоту) не повинні перевищувати значень, наведених у </w:t>
            </w:r>
            <w:hyperlink r:id="rId25" w:anchor="n67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 3.3 розділу ІІІ</w:t>
              </w:r>
            </w:hyperlink>
            <w:r w:rsidRPr="00D52318">
              <w:rPr>
                <w:sz w:val="28"/>
                <w:szCs w:val="28"/>
              </w:rPr>
              <w:t> цих Технологічних нормативів.</w:t>
            </w:r>
          </w:p>
          <w:p w:rsidR="00531785" w:rsidRPr="00D52318" w:rsidRDefault="00531785" w:rsidP="00C3662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2.4. </w:t>
            </w:r>
            <w:r>
              <w:rPr>
                <w:sz w:val="28"/>
                <w:szCs w:val="28"/>
              </w:rPr>
              <w:t>…</w:t>
            </w:r>
          </w:p>
          <w:p w:rsidR="00531785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</w:t>
            </w:r>
            <w:r w:rsidRPr="00D52318">
              <w:rPr>
                <w:sz w:val="28"/>
                <w:szCs w:val="28"/>
              </w:rPr>
              <w:t xml:space="preserve"> </w:t>
            </w:r>
            <w:r w:rsidRPr="00D52318">
              <w:rPr>
                <w:b/>
                <w:sz w:val="28"/>
                <w:szCs w:val="28"/>
              </w:rPr>
              <w:t>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26" w:anchor="n7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3.4 розділу 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2.5. </w:t>
            </w:r>
            <w:r>
              <w:rPr>
                <w:sz w:val="28"/>
                <w:szCs w:val="28"/>
              </w:rPr>
              <w:t>..</w:t>
            </w:r>
            <w:r w:rsidRPr="00D52318">
              <w:rPr>
                <w:sz w:val="28"/>
                <w:szCs w:val="28"/>
              </w:rPr>
              <w:t>.</w:t>
            </w:r>
          </w:p>
          <w:p w:rsidR="00531785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lastRenderedPageBreak/>
              <w:t>З</w:t>
            </w:r>
            <w:r w:rsidRPr="00D52318">
              <w:rPr>
                <w:sz w:val="28"/>
                <w:szCs w:val="28"/>
              </w:rPr>
              <w:t xml:space="preserve"> </w:t>
            </w:r>
            <w:r w:rsidRPr="00D52318">
              <w:rPr>
                <w:b/>
                <w:sz w:val="28"/>
                <w:szCs w:val="28"/>
              </w:rPr>
              <w:t>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металів та їх </w:t>
            </w:r>
            <w:proofErr w:type="spellStart"/>
            <w:r w:rsidRPr="00D52318">
              <w:rPr>
                <w:sz w:val="28"/>
                <w:szCs w:val="28"/>
              </w:rPr>
              <w:t>сполук</w:t>
            </w:r>
            <w:proofErr w:type="spellEnd"/>
            <w:r w:rsidRPr="00D52318">
              <w:rPr>
                <w:sz w:val="28"/>
                <w:szCs w:val="28"/>
              </w:rPr>
              <w:t xml:space="preserve"> не повинні пе</w:t>
            </w:r>
            <w:r>
              <w:rPr>
                <w:sz w:val="28"/>
                <w:szCs w:val="28"/>
              </w:rPr>
              <w:t xml:space="preserve">ревищувати значень, наведених у </w:t>
            </w:r>
            <w:hyperlink r:id="rId27" w:anchor="n74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3.5 розділу ІІІ</w:t>
              </w:r>
            </w:hyperlink>
            <w:r w:rsidRPr="00D52318">
              <w:rPr>
                <w:sz w:val="28"/>
                <w:szCs w:val="28"/>
              </w:rPr>
              <w:t> цих Технологічних нормативів.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2.6.</w:t>
            </w:r>
            <w:r>
              <w:rPr>
                <w:sz w:val="28"/>
                <w:szCs w:val="28"/>
              </w:rPr>
              <w:t xml:space="preserve"> …</w:t>
            </w:r>
            <w:r w:rsidRPr="00D52318">
              <w:rPr>
                <w:sz w:val="28"/>
                <w:szCs w:val="28"/>
              </w:rPr>
              <w:t>.</w:t>
            </w:r>
          </w:p>
          <w:p w:rsidR="00531785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</w:t>
            </w:r>
            <w:r w:rsidRPr="00D52318">
              <w:rPr>
                <w:sz w:val="28"/>
                <w:szCs w:val="28"/>
              </w:rPr>
              <w:t xml:space="preserve"> </w:t>
            </w:r>
            <w:r w:rsidRPr="00D52318">
              <w:rPr>
                <w:b/>
                <w:sz w:val="28"/>
                <w:szCs w:val="28"/>
              </w:rPr>
              <w:t>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фтористого водню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28" w:anchor="n75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3.6 розділу ІІІ</w:t>
              </w:r>
            </w:hyperlink>
            <w:r w:rsidRPr="00D52318">
              <w:rPr>
                <w:sz w:val="28"/>
                <w:szCs w:val="28"/>
              </w:rPr>
              <w:t> цих Технологічних нормативів.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 xml:space="preserve"> …</w:t>
            </w:r>
          </w:p>
          <w:p w:rsidR="00531785" w:rsidRPr="00D52318" w:rsidRDefault="00531785" w:rsidP="00AB44D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</w:t>
            </w:r>
            <w:r w:rsidRPr="00D52318">
              <w:rPr>
                <w:sz w:val="28"/>
                <w:szCs w:val="28"/>
              </w:rPr>
              <w:t xml:space="preserve"> </w:t>
            </w:r>
            <w:r w:rsidRPr="00D52318">
              <w:rPr>
                <w:b/>
                <w:sz w:val="28"/>
                <w:szCs w:val="28"/>
              </w:rPr>
              <w:t>01 січня 2024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хлористого водню не повинні перевищувати значень, наведених у </w:t>
            </w:r>
            <w:hyperlink r:id="rId29" w:anchor="n78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3.7 розділу 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</w:tc>
        <w:tc>
          <w:tcPr>
            <w:tcW w:w="9006" w:type="dxa"/>
          </w:tcPr>
          <w:p w:rsidR="00531785" w:rsidRPr="00D52318" w:rsidRDefault="00531785" w:rsidP="00554D30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1A7675" w:rsidRPr="00A41FA0" w:rsidRDefault="001A7675" w:rsidP="00BE32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531785" w:rsidRPr="00D52318" w:rsidRDefault="00531785" w:rsidP="00BE321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>…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</w:t>
            </w:r>
            <w:r>
              <w:rPr>
                <w:b/>
                <w:sz w:val="28"/>
                <w:szCs w:val="28"/>
              </w:rPr>
              <w:t> </w:t>
            </w:r>
            <w:r w:rsidRPr="00D52318">
              <w:rPr>
                <w:b/>
                <w:sz w:val="28"/>
                <w:szCs w:val="28"/>
              </w:rPr>
              <w:t>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30" w:anchor="n6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3.1 розділу ІІІ</w:t>
              </w:r>
            </w:hyperlink>
            <w:r w:rsidRPr="00D52318">
              <w:rPr>
                <w:sz w:val="28"/>
                <w:szCs w:val="28"/>
              </w:rPr>
              <w:t> цих Технологічних нормативів.</w:t>
            </w:r>
          </w:p>
          <w:p w:rsidR="00531785" w:rsidRPr="00D52318" w:rsidRDefault="00531785" w:rsidP="00C3662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…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</w:t>
            </w:r>
            <w:r>
              <w:rPr>
                <w:b/>
                <w:sz w:val="28"/>
                <w:szCs w:val="28"/>
              </w:rPr>
              <w:t> </w:t>
            </w:r>
            <w:r w:rsidRPr="00D52318">
              <w:rPr>
                <w:b/>
                <w:sz w:val="28"/>
                <w:szCs w:val="28"/>
              </w:rPr>
              <w:t>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діоксиду сірки не повинні перевищувати значень, наведених у пункті</w:t>
            </w:r>
            <w:r>
              <w:rPr>
                <w:sz w:val="28"/>
                <w:szCs w:val="28"/>
              </w:rPr>
              <w:t> </w:t>
            </w:r>
            <w:r w:rsidRPr="00D52318">
              <w:rPr>
                <w:sz w:val="28"/>
                <w:szCs w:val="28"/>
              </w:rPr>
              <w:t>3.2 розділу ІІІ цих Технологічних нормативів.</w:t>
            </w:r>
          </w:p>
          <w:p w:rsidR="00531785" w:rsidRPr="00D52318" w:rsidRDefault="00531785" w:rsidP="00C3662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2.3. </w:t>
            </w:r>
            <w:r>
              <w:rPr>
                <w:sz w:val="28"/>
                <w:szCs w:val="28"/>
              </w:rPr>
              <w:t>…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оксидів азоту (в перерахунку на діоксид азоту) не повинні перевищувати значень, наведених у </w:t>
            </w:r>
            <w:hyperlink r:id="rId31" w:anchor="n67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і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 3.3 розділу 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1A7675" w:rsidRPr="001A7675" w:rsidRDefault="001A7675" w:rsidP="00C3662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531785" w:rsidRPr="00D52318" w:rsidRDefault="00531785" w:rsidP="00C3662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2.4. </w:t>
            </w:r>
            <w:r>
              <w:rPr>
                <w:sz w:val="28"/>
                <w:szCs w:val="28"/>
              </w:rPr>
              <w:t>…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 </w:t>
            </w:r>
            <w:hyperlink r:id="rId32" w:anchor="n70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3.4 розділу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2.5. </w:t>
            </w:r>
            <w:r>
              <w:rPr>
                <w:sz w:val="28"/>
                <w:szCs w:val="28"/>
              </w:rPr>
              <w:t>..</w:t>
            </w:r>
            <w:r w:rsidRPr="00D52318">
              <w:rPr>
                <w:sz w:val="28"/>
                <w:szCs w:val="28"/>
              </w:rPr>
              <w:t>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lastRenderedPageBreak/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металів та їх </w:t>
            </w:r>
            <w:proofErr w:type="spellStart"/>
            <w:r w:rsidRPr="00D52318">
              <w:rPr>
                <w:sz w:val="28"/>
                <w:szCs w:val="28"/>
              </w:rPr>
              <w:t>сполук</w:t>
            </w:r>
            <w:proofErr w:type="spellEnd"/>
            <w:r w:rsidRPr="00D52318">
              <w:rPr>
                <w:sz w:val="28"/>
                <w:szCs w:val="28"/>
              </w:rPr>
              <w:t xml:space="preserve"> не повинні пе</w:t>
            </w:r>
            <w:r>
              <w:rPr>
                <w:sz w:val="28"/>
                <w:szCs w:val="28"/>
              </w:rPr>
              <w:t xml:space="preserve">ревищувати значень, наведених у </w:t>
            </w:r>
            <w:hyperlink r:id="rId33" w:anchor="n74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3.5 розділу 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2.6.</w:t>
            </w:r>
            <w:r>
              <w:rPr>
                <w:sz w:val="28"/>
                <w:szCs w:val="28"/>
              </w:rPr>
              <w:t xml:space="preserve"> …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фтористого водню не повинні перевищувати значень, наведених у </w:t>
            </w:r>
            <w:hyperlink r:id="rId34" w:anchor="n75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3.6 розділу 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531785" w:rsidRPr="00D52318" w:rsidRDefault="00531785" w:rsidP="001C14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 xml:space="preserve"> ..</w:t>
            </w:r>
            <w:r w:rsidRPr="00D52318">
              <w:rPr>
                <w:sz w:val="28"/>
                <w:szCs w:val="28"/>
              </w:rPr>
              <w:t>.</w:t>
            </w:r>
          </w:p>
          <w:p w:rsidR="00531785" w:rsidRPr="00905868" w:rsidRDefault="00531785" w:rsidP="00905868">
            <w:pPr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905868">
              <w:rPr>
                <w:b/>
                <w:sz w:val="28"/>
                <w:szCs w:val="28"/>
                <w:lang w:val="uk-UA"/>
              </w:rPr>
              <w:t>З наступного дня після спливу строку встановленого пунктом 1.6 розділу І</w:t>
            </w:r>
            <w:r w:rsidRPr="00905868">
              <w:rPr>
                <w:sz w:val="28"/>
                <w:szCs w:val="28"/>
                <w:lang w:val="uk-UA"/>
              </w:rPr>
              <w:t xml:space="preserve"> технологічні нормативи допустимих викидів хлористого водню не повинні перевищувати значень, наведених у </w:t>
            </w:r>
            <w:hyperlink r:id="rId35" w:anchor="n78" w:history="1">
              <w:r w:rsidRPr="00905868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пункті 3.7 розділу ІІІ</w:t>
              </w:r>
            </w:hyperlink>
            <w:r w:rsidRPr="00905868">
              <w:rPr>
                <w:sz w:val="28"/>
                <w:szCs w:val="28"/>
                <w:lang w:val="uk-UA"/>
              </w:rPr>
              <w:t xml:space="preserve"> цих Технологічних нормативів.</w:t>
            </w:r>
          </w:p>
        </w:tc>
      </w:tr>
      <w:tr w:rsidR="00A6092D" w:rsidRPr="00D52318" w:rsidTr="00D806AF">
        <w:tc>
          <w:tcPr>
            <w:tcW w:w="15657" w:type="dxa"/>
            <w:gridSpan w:val="3"/>
          </w:tcPr>
          <w:p w:rsidR="00A6092D" w:rsidRPr="00D52318" w:rsidRDefault="00A6092D" w:rsidP="003539DC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sz w:val="28"/>
                <w:szCs w:val="28"/>
                <w:lang w:val="uk-UA"/>
              </w:rPr>
              <w:lastRenderedPageBreak/>
              <w:t xml:space="preserve">Наказ </w:t>
            </w:r>
            <w:r w:rsidR="00A41FA0" w:rsidRPr="00D52318">
              <w:rPr>
                <w:rFonts w:eastAsia="Calibri"/>
                <w:b/>
                <w:sz w:val="28"/>
                <w:szCs w:val="28"/>
                <w:lang w:val="uk-UA"/>
              </w:rPr>
              <w:t>Міністерства екології та природних ресурсів України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 від 21</w:t>
            </w:r>
            <w:r w:rsidR="003539DC">
              <w:rPr>
                <w:b/>
                <w:sz w:val="28"/>
                <w:szCs w:val="28"/>
                <w:lang w:val="uk-UA"/>
              </w:rPr>
              <w:t xml:space="preserve"> грудня </w:t>
            </w:r>
            <w:r w:rsidRPr="00D52318">
              <w:rPr>
                <w:b/>
                <w:sz w:val="28"/>
                <w:szCs w:val="28"/>
                <w:lang w:val="uk-UA"/>
              </w:rPr>
              <w:t>2012 р</w:t>
            </w:r>
            <w:r w:rsidR="003539DC">
              <w:rPr>
                <w:b/>
                <w:sz w:val="28"/>
                <w:szCs w:val="28"/>
                <w:lang w:val="uk-UA"/>
              </w:rPr>
              <w:t>оку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 № 671 «Про затвердження Технологічних нормативах допустимих викидів забруднюючих речовин із устаткування (установки) для випалювання та агломерації металевої руди (включаючи сульфідну руду), зареєстрований у Міністерстві юстиції України </w:t>
            </w:r>
            <w:r w:rsidR="00712253">
              <w:rPr>
                <w:b/>
                <w:sz w:val="28"/>
                <w:szCs w:val="28"/>
                <w:lang w:val="uk-UA"/>
              </w:rPr>
              <w:br/>
            </w:r>
            <w:r w:rsidRPr="00D52318">
              <w:rPr>
                <w:b/>
                <w:sz w:val="28"/>
                <w:szCs w:val="28"/>
                <w:lang w:val="uk-UA"/>
              </w:rPr>
              <w:t>02</w:t>
            </w:r>
            <w:r w:rsidR="003539DC">
              <w:rPr>
                <w:b/>
                <w:sz w:val="28"/>
                <w:szCs w:val="28"/>
                <w:lang w:val="uk-UA"/>
              </w:rPr>
              <w:t xml:space="preserve"> січня </w:t>
            </w:r>
            <w:r w:rsidRPr="00D52318">
              <w:rPr>
                <w:b/>
                <w:sz w:val="28"/>
                <w:szCs w:val="28"/>
                <w:lang w:val="uk-UA"/>
              </w:rPr>
              <w:t>2013 р</w:t>
            </w:r>
            <w:r w:rsidR="003539DC">
              <w:rPr>
                <w:b/>
                <w:sz w:val="28"/>
                <w:szCs w:val="28"/>
                <w:lang w:val="uk-UA"/>
              </w:rPr>
              <w:t>оку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 за № 3/22535</w:t>
            </w:r>
          </w:p>
        </w:tc>
      </w:tr>
      <w:tr w:rsidR="00A6092D" w:rsidRPr="00D52318" w:rsidTr="00531785">
        <w:tc>
          <w:tcPr>
            <w:tcW w:w="6651" w:type="dxa"/>
            <w:gridSpan w:val="2"/>
          </w:tcPr>
          <w:p w:rsidR="00A6092D" w:rsidRPr="00D52318" w:rsidRDefault="00A6092D" w:rsidP="00A6092D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A6092D" w:rsidRPr="00D52318" w:rsidRDefault="00A6092D" w:rsidP="00A6092D">
            <w:pPr>
              <w:ind w:firstLine="426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sz w:val="28"/>
                <w:szCs w:val="28"/>
              </w:rPr>
              <w:t>1.6. Поточні технологічні нормативи, встановлені розділом ІІ цих Технологічних нормативів, діють</w:t>
            </w:r>
            <w:r>
              <w:rPr>
                <w:sz w:val="28"/>
                <w:szCs w:val="28"/>
              </w:rPr>
              <w:t xml:space="preserve"> </w:t>
            </w:r>
            <w:r w:rsidRPr="00D52318">
              <w:rPr>
                <w:b/>
                <w:sz w:val="28"/>
                <w:szCs w:val="28"/>
              </w:rPr>
              <w:t xml:space="preserve">до 31 </w:t>
            </w:r>
            <w:proofErr w:type="spellStart"/>
            <w:r w:rsidRPr="00D52318">
              <w:rPr>
                <w:b/>
                <w:sz w:val="28"/>
                <w:szCs w:val="28"/>
              </w:rPr>
              <w:t>грудня</w:t>
            </w:r>
            <w:proofErr w:type="spellEnd"/>
            <w:r w:rsidRPr="00D52318">
              <w:rPr>
                <w:b/>
                <w:sz w:val="28"/>
                <w:szCs w:val="28"/>
              </w:rPr>
              <w:t xml:space="preserve"> 2023 року</w:t>
            </w:r>
            <w:r w:rsidRPr="00D52318">
              <w:rPr>
                <w:sz w:val="28"/>
                <w:szCs w:val="28"/>
              </w:rPr>
              <w:t>.</w:t>
            </w:r>
          </w:p>
        </w:tc>
        <w:tc>
          <w:tcPr>
            <w:tcW w:w="9006" w:type="dxa"/>
          </w:tcPr>
          <w:p w:rsidR="00A6092D" w:rsidRPr="00D52318" w:rsidRDefault="00A6092D" w:rsidP="00A6092D">
            <w:pPr>
              <w:ind w:firstLine="459"/>
              <w:jc w:val="center"/>
              <w:rPr>
                <w:sz w:val="28"/>
                <w:szCs w:val="28"/>
                <w:lang w:val="uk-UA"/>
              </w:rPr>
            </w:pPr>
            <w:r w:rsidRPr="00AE11B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І. Загальні положення</w:t>
            </w:r>
          </w:p>
          <w:p w:rsidR="00A6092D" w:rsidRPr="00D52318" w:rsidRDefault="00A6092D" w:rsidP="00A6092D">
            <w:pPr>
              <w:ind w:firstLine="426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sz w:val="28"/>
                <w:szCs w:val="28"/>
                <w:lang w:val="uk-UA"/>
              </w:rPr>
              <w:t xml:space="preserve">1.6. Поточні технологічні нормативи, встановлені розділом ІІ цих Технологічних нормативів, діють </w:t>
            </w:r>
            <w:r w:rsidRPr="00AE11B8">
              <w:rPr>
                <w:b/>
                <w:sz w:val="28"/>
                <w:szCs w:val="28"/>
                <w:lang w:val="uk-UA"/>
              </w:rPr>
              <w:t xml:space="preserve">до дня припинення чи скасування воєнного стану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в Україні, введеного Указом Президента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року </w:t>
            </w:r>
            <w:hyperlink r:id="rId36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64</w:t>
              </w:r>
            </w:hyperlink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«Про введення воєнного стану в Україні», затвердженим Законом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року </w:t>
            </w:r>
            <w:hyperlink r:id="rId37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2102-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IX</w:t>
              </w:r>
            </w:hyperlink>
            <w:r w:rsidRPr="00AE11B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Указу Президента України «Про введення воєнного стану в Україні» </w:t>
            </w:r>
            <w:r w:rsidRPr="00AE11B8">
              <w:rPr>
                <w:b/>
                <w:sz w:val="28"/>
                <w:szCs w:val="28"/>
                <w:lang w:val="uk-UA"/>
              </w:rPr>
              <w:t>та протягом двох років після припинення чи скасування воєнного стану</w:t>
            </w:r>
            <w:r w:rsidRPr="00D52318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A6092D" w:rsidRPr="00D52318" w:rsidTr="00A27C9A">
        <w:tc>
          <w:tcPr>
            <w:tcW w:w="6651" w:type="dxa"/>
            <w:gridSpan w:val="2"/>
          </w:tcPr>
          <w:p w:rsidR="00A6092D" w:rsidRPr="00D52318" w:rsidRDefault="00A6092D" w:rsidP="00A91B59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A6092D" w:rsidRPr="00D52318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..</w:t>
            </w:r>
            <w:r w:rsidRPr="00D52318">
              <w:rPr>
                <w:sz w:val="28"/>
                <w:szCs w:val="28"/>
              </w:rPr>
              <w:t>.</w:t>
            </w:r>
          </w:p>
          <w:p w:rsidR="00A6092D" w:rsidRPr="00D52318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 </w:t>
            </w:r>
            <w:hyperlink r:id="rId38" w:anchor="w1_15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01</w:t>
              </w:r>
            </w:hyperlink>
            <w:r w:rsidRPr="00D52318">
              <w:rPr>
                <w:b/>
                <w:sz w:val="28"/>
                <w:szCs w:val="28"/>
              </w:rPr>
              <w:t> </w:t>
            </w:r>
            <w:hyperlink r:id="rId39" w:anchor="w2_4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січня</w:t>
              </w:r>
            </w:hyperlink>
            <w:r w:rsidRPr="00D52318">
              <w:rPr>
                <w:b/>
                <w:sz w:val="28"/>
                <w:szCs w:val="28"/>
              </w:rPr>
              <w:t xml:space="preserve"> 2024 року </w:t>
            </w:r>
            <w:r w:rsidRPr="00D52318">
              <w:rPr>
                <w:sz w:val="28"/>
                <w:szCs w:val="28"/>
              </w:rPr>
              <w:t xml:space="preserve">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 </w:t>
            </w:r>
            <w:hyperlink r:id="rId40" w:anchor="n46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3.1 розділу 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A6092D" w:rsidRPr="00D52318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…</w:t>
            </w:r>
          </w:p>
          <w:p w:rsidR="00A6092D" w:rsidRPr="00D52318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Поточні технологічні нормативи допустимих викидів діоксиду сірки діють з 01 січня 2014 року. </w:t>
            </w:r>
            <w:r w:rsidRPr="00D52318">
              <w:rPr>
                <w:b/>
                <w:sz w:val="28"/>
                <w:szCs w:val="28"/>
              </w:rPr>
              <w:t>З </w:t>
            </w:r>
            <w:hyperlink r:id="rId41" w:anchor="w1_15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01</w:t>
              </w:r>
            </w:hyperlink>
            <w:r w:rsidRPr="00D52318">
              <w:rPr>
                <w:b/>
                <w:sz w:val="28"/>
                <w:szCs w:val="28"/>
              </w:rPr>
              <w:t> </w:t>
            </w:r>
            <w:hyperlink r:id="rId42" w:anchor="w2_4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січня</w:t>
              </w:r>
            </w:hyperlink>
            <w:r w:rsidRPr="00D52318">
              <w:rPr>
                <w:b/>
                <w:sz w:val="28"/>
                <w:szCs w:val="28"/>
              </w:rPr>
              <w:t> 2024 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діоксиду сірки не повинні пе</w:t>
            </w:r>
            <w:r>
              <w:rPr>
                <w:sz w:val="28"/>
                <w:szCs w:val="28"/>
              </w:rPr>
              <w:t xml:space="preserve">ревищувати значень, наведених у </w:t>
            </w:r>
            <w:hyperlink r:id="rId43" w:anchor="n48" w:history="1"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3.2 розділу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A6092D" w:rsidRPr="00D52318" w:rsidRDefault="00A6092D" w:rsidP="005522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2.3. </w:t>
            </w:r>
            <w:r w:rsidR="005522CA">
              <w:rPr>
                <w:sz w:val="28"/>
                <w:szCs w:val="28"/>
              </w:rPr>
              <w:t>…</w:t>
            </w:r>
          </w:p>
          <w:p w:rsidR="00A6092D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Поточні технологічні нормативи допустимих викидів оксидів азоту (у перерахунку на діоксид азоту) діють з 01 січня 2014 року. </w:t>
            </w:r>
            <w:r w:rsidRPr="00D52318">
              <w:rPr>
                <w:b/>
                <w:sz w:val="28"/>
                <w:szCs w:val="28"/>
              </w:rPr>
              <w:t>З </w:t>
            </w:r>
            <w:hyperlink r:id="rId44" w:anchor="w1_15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01</w:t>
              </w:r>
            </w:hyperlink>
            <w:r w:rsidRPr="00D52318">
              <w:rPr>
                <w:b/>
                <w:sz w:val="28"/>
                <w:szCs w:val="28"/>
              </w:rPr>
              <w:t> </w:t>
            </w:r>
            <w:hyperlink r:id="rId45" w:anchor="w2_4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січня</w:t>
              </w:r>
            </w:hyperlink>
            <w:r w:rsidRPr="00D52318">
              <w:rPr>
                <w:b/>
                <w:sz w:val="28"/>
                <w:szCs w:val="28"/>
              </w:rPr>
              <w:t xml:space="preserve"> 2024 року </w:t>
            </w:r>
            <w:r w:rsidRPr="00D52318">
              <w:rPr>
                <w:sz w:val="28"/>
                <w:szCs w:val="28"/>
              </w:rPr>
              <w:t>технологічні нормативи допустимих викидів оксидів азоту (у перерахунку на діоксид азоту)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46" w:anchor="n52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3.3 розділу 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712253" w:rsidRPr="00D52318" w:rsidRDefault="00712253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EB2A0F" w:rsidRPr="00D52318" w:rsidRDefault="00A6092D" w:rsidP="00EB2A0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lastRenderedPageBreak/>
              <w:t>2.4.</w:t>
            </w:r>
            <w:r w:rsidR="00EB2A0F">
              <w:rPr>
                <w:sz w:val="28"/>
                <w:szCs w:val="28"/>
              </w:rPr>
              <w:t xml:space="preserve"> …</w:t>
            </w:r>
          </w:p>
          <w:p w:rsidR="00A6092D" w:rsidRPr="00D52318" w:rsidRDefault="00A6092D" w:rsidP="00EB2A0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 </w:t>
            </w:r>
            <w:hyperlink r:id="rId47" w:anchor="w1_15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01</w:t>
              </w:r>
            </w:hyperlink>
            <w:r w:rsidRPr="00D52318">
              <w:rPr>
                <w:b/>
                <w:sz w:val="28"/>
                <w:szCs w:val="28"/>
              </w:rPr>
              <w:t> </w:t>
            </w:r>
            <w:hyperlink r:id="rId48" w:anchor="w2_4" w:history="1"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січня</w:t>
              </w:r>
            </w:hyperlink>
            <w:r w:rsidRPr="00D52318">
              <w:rPr>
                <w:b/>
                <w:sz w:val="28"/>
                <w:szCs w:val="28"/>
              </w:rPr>
              <w:t xml:space="preserve"> 2024 року </w:t>
            </w:r>
            <w:r w:rsidRPr="00D52318">
              <w:rPr>
                <w:sz w:val="28"/>
                <w:szCs w:val="28"/>
              </w:rPr>
              <w:t>технологічні нормативи допустимих викидів оксиду вуглецю не повинні перевищувати значень, наведених у </w:t>
            </w:r>
            <w:hyperlink r:id="rId49" w:anchor="n56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 3.4 розділу 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</w:tc>
        <w:tc>
          <w:tcPr>
            <w:tcW w:w="9006" w:type="dxa"/>
          </w:tcPr>
          <w:p w:rsidR="00A6092D" w:rsidRPr="00D52318" w:rsidRDefault="00A6092D" w:rsidP="00A91B59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A6092D" w:rsidRPr="00905868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A6092D" w:rsidRPr="00D52318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>..</w:t>
            </w:r>
            <w:r w:rsidRPr="00D52318">
              <w:rPr>
                <w:sz w:val="28"/>
                <w:szCs w:val="28"/>
              </w:rPr>
              <w:t>.</w:t>
            </w:r>
          </w:p>
          <w:p w:rsidR="00A6092D" w:rsidRPr="00D52318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 </w:t>
            </w:r>
            <w:hyperlink r:id="rId50" w:anchor="n46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3.1 розділу 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A6092D" w:rsidRPr="00D52318" w:rsidRDefault="00A6092D" w:rsidP="00A6092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...</w:t>
            </w:r>
          </w:p>
          <w:p w:rsidR="00A6092D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діоксиду сірки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51" w:anchor="n48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3.2 розділу 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5522CA" w:rsidRPr="005522CA" w:rsidRDefault="005522CA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5522CA" w:rsidRPr="005522CA" w:rsidRDefault="005522CA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A6092D" w:rsidRPr="00D52318" w:rsidRDefault="00A6092D" w:rsidP="005522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2.3. </w:t>
            </w:r>
            <w:r w:rsidR="005522CA">
              <w:rPr>
                <w:sz w:val="28"/>
                <w:szCs w:val="28"/>
              </w:rPr>
              <w:t>…</w:t>
            </w:r>
          </w:p>
          <w:p w:rsidR="00A6092D" w:rsidRDefault="00A6092D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Поточні технологічні нормативи допустимих викидів оксидів азоту (у перерахунку на діоксид азоту) діють з 01 січня 2014 року. </w:t>
            </w: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оксидів азоту (у перерахунку на діоксид азоту)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52" w:anchor="n52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3.3 розділу 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  <w:p w:rsidR="00EB2A0F" w:rsidRPr="00712253" w:rsidRDefault="00EB2A0F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712253" w:rsidRDefault="00712253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712253" w:rsidRPr="00712253" w:rsidRDefault="00712253" w:rsidP="00A91B5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EB2A0F" w:rsidRPr="00D52318" w:rsidRDefault="00A6092D" w:rsidP="00EB2A0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lastRenderedPageBreak/>
              <w:t>2.4.</w:t>
            </w:r>
            <w:r w:rsidR="00EB2A0F">
              <w:rPr>
                <w:sz w:val="28"/>
                <w:szCs w:val="28"/>
              </w:rPr>
              <w:t xml:space="preserve"> …</w:t>
            </w:r>
          </w:p>
          <w:p w:rsidR="00A6092D" w:rsidRPr="00D52318" w:rsidRDefault="00A6092D" w:rsidP="00EB2A0F">
            <w:pPr>
              <w:pStyle w:val="rvps2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1.6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53" w:anchor="n56" w:history="1"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3.4 розділу ІІІ</w:t>
              </w:r>
            </w:hyperlink>
            <w:r w:rsidRPr="00D52318">
              <w:rPr>
                <w:sz w:val="28"/>
                <w:szCs w:val="28"/>
              </w:rPr>
              <w:t xml:space="preserve"> цих Технологічних нормативів.</w:t>
            </w:r>
          </w:p>
        </w:tc>
      </w:tr>
      <w:tr w:rsidR="00D70609" w:rsidRPr="00D52318" w:rsidTr="00B51D81">
        <w:tc>
          <w:tcPr>
            <w:tcW w:w="15657" w:type="dxa"/>
            <w:gridSpan w:val="3"/>
          </w:tcPr>
          <w:p w:rsidR="00D70609" w:rsidRPr="00D52318" w:rsidRDefault="00D70609" w:rsidP="00A91B59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52318">
              <w:rPr>
                <w:rFonts w:eastAsia="Calibri"/>
                <w:b/>
                <w:sz w:val="28"/>
                <w:szCs w:val="28"/>
              </w:rPr>
              <w:lastRenderedPageBreak/>
              <w:t xml:space="preserve">Наказ Міністерства екології та природних ресурсів України </w:t>
            </w:r>
            <w:r w:rsidRPr="00D52318">
              <w:rPr>
                <w:b/>
                <w:sz w:val="28"/>
                <w:szCs w:val="28"/>
              </w:rPr>
              <w:t xml:space="preserve">від 01 липня 2015 року № 260 «Про затвердження Технологічних нормативів допустимих викидів забруднюючих речовин із устаткування (установки) </w:t>
            </w: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для виробництва вапна в обертових випалювальних печах, виробнича потужність яких перевищує 50 </w:t>
            </w:r>
            <w:proofErr w:type="spellStart"/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тонн</w:t>
            </w:r>
            <w:proofErr w:type="spellEnd"/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на день, або в інших печах, виробнича потужність яких перевищує 50 </w:t>
            </w:r>
            <w:proofErr w:type="spellStart"/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тонн</w:t>
            </w:r>
            <w:proofErr w:type="spellEnd"/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на день»</w:t>
            </w:r>
            <w:r w:rsidRPr="00D52318">
              <w:rPr>
                <w:b/>
                <w:sz w:val="28"/>
                <w:szCs w:val="28"/>
              </w:rPr>
              <w:t xml:space="preserve">, зареєстрований у Міністерстві юстиції України </w:t>
            </w:r>
            <w:r w:rsidRPr="00D52318">
              <w:rPr>
                <w:b/>
                <w:sz w:val="28"/>
                <w:szCs w:val="28"/>
              </w:rPr>
              <w:br/>
              <w:t>22 липня 2015 року за № 878/27323</w:t>
            </w:r>
          </w:p>
        </w:tc>
      </w:tr>
      <w:tr w:rsidR="00D70609" w:rsidRPr="00D52318" w:rsidTr="00D70609">
        <w:trPr>
          <w:trHeight w:val="3203"/>
        </w:trPr>
        <w:tc>
          <w:tcPr>
            <w:tcW w:w="6651" w:type="dxa"/>
            <w:gridSpan w:val="2"/>
          </w:tcPr>
          <w:p w:rsidR="00D70609" w:rsidRPr="00D52318" w:rsidRDefault="00D70609" w:rsidP="00D70609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bookmarkStart w:id="3" w:name="_GoBack"/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D70609" w:rsidRPr="00D52318" w:rsidRDefault="00D70609" w:rsidP="00D70609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sz w:val="28"/>
                <w:szCs w:val="28"/>
              </w:rPr>
            </w:pPr>
            <w:r w:rsidRPr="00D52318">
              <w:rPr>
                <w:sz w:val="28"/>
                <w:szCs w:val="28"/>
                <w:shd w:val="clear" w:color="auto" w:fill="FFFFFF"/>
              </w:rPr>
              <w:t xml:space="preserve">6. Поточні технологічні нормативи, встановлені розділом ІІ цих Технологічних нормативів, діють 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по 31 грудня 2023 року.</w:t>
            </w:r>
            <w:bookmarkEnd w:id="3"/>
          </w:p>
        </w:tc>
        <w:tc>
          <w:tcPr>
            <w:tcW w:w="9006" w:type="dxa"/>
          </w:tcPr>
          <w:p w:rsidR="00D70609" w:rsidRPr="00D52318" w:rsidRDefault="00D70609" w:rsidP="00D70609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D70609" w:rsidRPr="00D52318" w:rsidRDefault="00D70609" w:rsidP="00D70609">
            <w:pPr>
              <w:pStyle w:val="rvps2"/>
              <w:spacing w:before="0" w:beforeAutospacing="0" w:after="0" w:afterAutospacing="0"/>
              <w:ind w:firstLine="459"/>
              <w:jc w:val="both"/>
              <w:rPr>
                <w:b/>
                <w:bCs/>
                <w:sz w:val="28"/>
                <w:szCs w:val="28"/>
              </w:rPr>
            </w:pPr>
            <w:r w:rsidRPr="00AE11B8">
              <w:rPr>
                <w:sz w:val="28"/>
                <w:szCs w:val="28"/>
                <w:shd w:val="clear" w:color="auto" w:fill="FFFFFF"/>
              </w:rPr>
              <w:t xml:space="preserve">6. Поточні технологічні нормативи, встановлені розділом ІІ цих Технологічних нормативів, діють </w:t>
            </w:r>
            <w:r w:rsidRPr="00AE11B8">
              <w:rPr>
                <w:b/>
                <w:sz w:val="28"/>
                <w:szCs w:val="28"/>
              </w:rPr>
              <w:t xml:space="preserve">до дня припинення чи скасування воєнного стану 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>в Україні, введеного Указом Президента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 xml:space="preserve">року </w:t>
            </w:r>
            <w:hyperlink r:id="rId54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64</w:t>
              </w:r>
            </w:hyperlink>
            <w:r w:rsidRPr="00AE11B8">
              <w:rPr>
                <w:b/>
                <w:sz w:val="28"/>
                <w:szCs w:val="28"/>
                <w:shd w:val="clear" w:color="auto" w:fill="FFFFFF"/>
              </w:rPr>
              <w:t xml:space="preserve"> «Про введення воєнного стану в Україні», затвердженим Законом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 xml:space="preserve">року 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br/>
            </w:r>
            <w:hyperlink r:id="rId55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2102-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IX</w:t>
              </w:r>
            </w:hyperlink>
            <w:r w:rsidRPr="00AE11B8">
              <w:rPr>
                <w:b/>
                <w:sz w:val="28"/>
                <w:szCs w:val="28"/>
              </w:rPr>
              <w:t xml:space="preserve"> </w:t>
            </w:r>
            <w:r w:rsidRPr="00AE11B8">
              <w:rPr>
                <w:b/>
                <w:sz w:val="28"/>
                <w:szCs w:val="28"/>
                <w:shd w:val="clear" w:color="auto" w:fill="FFFFFF"/>
              </w:rPr>
              <w:t xml:space="preserve">«Про затвердження Указу Президента України «Про введення воєнного стану в Україні» </w:t>
            </w:r>
            <w:r w:rsidRPr="00AE11B8">
              <w:rPr>
                <w:b/>
                <w:sz w:val="28"/>
                <w:szCs w:val="28"/>
              </w:rPr>
              <w:t>та протягом двох років після припинення чи скасування воєнного стану</w:t>
            </w:r>
          </w:p>
        </w:tc>
      </w:tr>
      <w:tr w:rsidR="00D70609" w:rsidRPr="00D52318" w:rsidTr="00AA2A31">
        <w:tc>
          <w:tcPr>
            <w:tcW w:w="6651" w:type="dxa"/>
            <w:gridSpan w:val="2"/>
          </w:tcPr>
          <w:p w:rsidR="00D70609" w:rsidRPr="00712253" w:rsidRDefault="00D70609" w:rsidP="007F4656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71225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ІІ. Поточні технологічні нормативи допустимих викидів забруднюючих речовин для існуючих установок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>1. …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b/>
                <w:sz w:val="28"/>
                <w:szCs w:val="28"/>
              </w:rPr>
              <w:t>З 01 січня 2024 року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</w:t>
            </w:r>
            <w:r w:rsidRPr="00712253">
              <w:rPr>
                <w:sz w:val="28"/>
                <w:szCs w:val="28"/>
              </w:rPr>
              <w:lastRenderedPageBreak/>
              <w:t xml:space="preserve">повинні перевищувати значень, наведених у </w:t>
            </w:r>
            <w:hyperlink r:id="rId56" w:anchor="n66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1</w:t>
              </w:r>
            </w:hyperlink>
            <w:r w:rsidRPr="00712253">
              <w:rPr>
                <w:sz w:val="28"/>
                <w:szCs w:val="28"/>
              </w:rPr>
              <w:t xml:space="preserve"> розділу ІІІ цих Технологічних нормативів.</w:t>
            </w:r>
          </w:p>
          <w:p w:rsidR="00D70609" w:rsidRPr="00712253" w:rsidRDefault="00D70609" w:rsidP="0050339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 xml:space="preserve">2. </w:t>
            </w:r>
            <w:r w:rsidR="00503393" w:rsidRPr="00712253">
              <w:rPr>
                <w:sz w:val="28"/>
                <w:szCs w:val="28"/>
              </w:rPr>
              <w:t>…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b/>
                <w:sz w:val="28"/>
                <w:szCs w:val="28"/>
              </w:rPr>
              <w:t>З 01 січня 2024 року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 </w:t>
            </w:r>
            <w:hyperlink r:id="rId57" w:anchor="n67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2</w:t>
              </w:r>
            </w:hyperlink>
            <w:r w:rsidRPr="00712253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712253">
              <w:rPr>
                <w:sz w:val="28"/>
                <w:szCs w:val="28"/>
              </w:rPr>
              <w:t>розділу ІІІ цих Технологічних нормативів.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 xml:space="preserve">3. </w:t>
            </w:r>
            <w:r w:rsidR="00503393" w:rsidRPr="00712253">
              <w:rPr>
                <w:sz w:val="28"/>
                <w:szCs w:val="28"/>
              </w:rPr>
              <w:t>…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b/>
                <w:sz w:val="28"/>
                <w:szCs w:val="28"/>
              </w:rPr>
              <w:t>З 01 січня 2024 року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оксидів азоту (оксид та діоксид азоту) у перерахунку на діоксид азоту не повинні перевищувати значень, наведених у </w:t>
            </w:r>
            <w:hyperlink r:id="rId58" w:anchor="n77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 3</w:t>
              </w:r>
            </w:hyperlink>
            <w:r w:rsidRPr="00712253">
              <w:rPr>
                <w:sz w:val="28"/>
                <w:szCs w:val="28"/>
              </w:rPr>
              <w:t> розділу ІІІ цих Технологічних нормативів.</w:t>
            </w:r>
          </w:p>
          <w:p w:rsidR="00D70609" w:rsidRPr="00712253" w:rsidRDefault="00D70609" w:rsidP="008E17E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 xml:space="preserve">4. </w:t>
            </w:r>
            <w:r w:rsidR="008E17E6" w:rsidRPr="00712253">
              <w:rPr>
                <w:sz w:val="28"/>
                <w:szCs w:val="28"/>
              </w:rPr>
              <w:t>…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62"/>
            <w:bookmarkEnd w:id="4"/>
            <w:r w:rsidRPr="00712253">
              <w:rPr>
                <w:b/>
                <w:sz w:val="28"/>
                <w:szCs w:val="28"/>
              </w:rPr>
              <w:t>З 01 січня 2024 року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діоксиду сірки (діоксид та триоксид сірки) у перерахунку на діоксид сірки не повинні перевищувати значень, наведених у </w:t>
            </w:r>
            <w:hyperlink r:id="rId59" w:anchor="n86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4</w:t>
              </w:r>
            </w:hyperlink>
            <w:r w:rsidRPr="00712253">
              <w:rPr>
                <w:sz w:val="28"/>
                <w:szCs w:val="28"/>
              </w:rPr>
              <w:t> розділу ІІІ цих Технологічних нормативів.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63"/>
            <w:bookmarkEnd w:id="5"/>
            <w:r w:rsidRPr="00712253">
              <w:rPr>
                <w:sz w:val="28"/>
                <w:szCs w:val="28"/>
              </w:rPr>
              <w:t>5.</w:t>
            </w:r>
            <w:r w:rsidR="00492953" w:rsidRPr="00712253">
              <w:rPr>
                <w:sz w:val="28"/>
                <w:szCs w:val="28"/>
              </w:rPr>
              <w:t xml:space="preserve"> ..</w:t>
            </w:r>
            <w:r w:rsidRPr="00712253">
              <w:rPr>
                <w:sz w:val="28"/>
                <w:szCs w:val="28"/>
              </w:rPr>
              <w:t>.</w:t>
            </w:r>
          </w:p>
          <w:p w:rsidR="00D70609" w:rsidRDefault="00D70609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64"/>
            <w:bookmarkEnd w:id="6"/>
            <w:r w:rsidRPr="00712253">
              <w:rPr>
                <w:b/>
                <w:sz w:val="28"/>
                <w:szCs w:val="28"/>
              </w:rPr>
              <w:t>З 01 січня 2024 року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сірководню не повинні перевищувати значень, наведених у </w:t>
            </w:r>
            <w:hyperlink r:id="rId60" w:anchor="n95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5</w:t>
              </w:r>
            </w:hyperlink>
            <w:r w:rsidRPr="00712253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712253">
              <w:rPr>
                <w:sz w:val="28"/>
                <w:szCs w:val="28"/>
              </w:rPr>
              <w:t>розділу ІІІ цих Технологічних нормативів.</w:t>
            </w:r>
          </w:p>
          <w:p w:rsidR="00144446" w:rsidRPr="00712253" w:rsidRDefault="00144446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6" w:type="dxa"/>
          </w:tcPr>
          <w:p w:rsidR="00D70609" w:rsidRPr="00712253" w:rsidRDefault="00D70609" w:rsidP="007F4656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71225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16"/>
                <w:szCs w:val="16"/>
              </w:rPr>
            </w:pP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>1. …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</w:t>
            </w:r>
            <w:r w:rsidRPr="00712253">
              <w:rPr>
                <w:sz w:val="28"/>
                <w:szCs w:val="28"/>
              </w:rPr>
              <w:lastRenderedPageBreak/>
              <w:t xml:space="preserve">повинні перевищувати значень, наведених у </w:t>
            </w:r>
            <w:hyperlink r:id="rId61" w:anchor="n66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1</w:t>
              </w:r>
            </w:hyperlink>
            <w:r w:rsidRPr="00712253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712253">
              <w:rPr>
                <w:sz w:val="28"/>
                <w:szCs w:val="28"/>
              </w:rPr>
              <w:t>розділу ІІІ цих Технологічних нормативів.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>2.</w:t>
            </w:r>
            <w:r w:rsidR="00503393" w:rsidRPr="00712253">
              <w:rPr>
                <w:sz w:val="28"/>
                <w:szCs w:val="28"/>
              </w:rPr>
              <w:t xml:space="preserve"> …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 </w:t>
            </w:r>
            <w:hyperlink r:id="rId62" w:anchor="n67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2</w:t>
              </w:r>
            </w:hyperlink>
            <w:r w:rsidRPr="00712253">
              <w:rPr>
                <w:sz w:val="28"/>
                <w:szCs w:val="28"/>
              </w:rPr>
              <w:t xml:space="preserve"> розділу ІІІ цих Технологічних нормативів.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>3.</w:t>
            </w:r>
            <w:r w:rsidR="00503393" w:rsidRPr="00712253">
              <w:rPr>
                <w:sz w:val="28"/>
                <w:szCs w:val="28"/>
              </w:rPr>
              <w:t xml:space="preserve"> ..</w:t>
            </w:r>
            <w:r w:rsidRPr="00712253">
              <w:rPr>
                <w:sz w:val="28"/>
                <w:szCs w:val="28"/>
              </w:rPr>
              <w:t>.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оксидів азоту (оксид та діоксид азоту) у перерахунку на діоксид азоту не повинні перевищувати значень, наведених у </w:t>
            </w:r>
            <w:hyperlink r:id="rId63" w:anchor="n77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 3</w:t>
              </w:r>
            </w:hyperlink>
            <w:r w:rsidRPr="00712253">
              <w:rPr>
                <w:sz w:val="28"/>
                <w:szCs w:val="28"/>
              </w:rPr>
              <w:t> розділу ІІІ цих Технологічних нормативів.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>4.</w:t>
            </w:r>
            <w:r w:rsidR="008E17E6" w:rsidRPr="00712253">
              <w:rPr>
                <w:sz w:val="28"/>
                <w:szCs w:val="28"/>
              </w:rPr>
              <w:t xml:space="preserve"> …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712253">
              <w:rPr>
                <w:sz w:val="28"/>
                <w:szCs w:val="28"/>
              </w:rPr>
              <w:t xml:space="preserve"> технологічні нормативи допустимих викидів діоксиду сірки (діоксид та триоксид сірки) у перерахунку на діоксид сірки не повинні перевищувати значень, наведених у </w:t>
            </w:r>
            <w:hyperlink r:id="rId64" w:anchor="n86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 4</w:t>
              </w:r>
            </w:hyperlink>
            <w:r w:rsidRPr="00712253"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712253">
              <w:rPr>
                <w:sz w:val="28"/>
                <w:szCs w:val="28"/>
              </w:rPr>
              <w:t>розділу ІІІ цих Технологічних нормативів.</w:t>
            </w:r>
          </w:p>
          <w:p w:rsidR="00D70609" w:rsidRPr="00712253" w:rsidRDefault="00D70609" w:rsidP="007F465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712253">
              <w:rPr>
                <w:sz w:val="28"/>
                <w:szCs w:val="28"/>
              </w:rPr>
              <w:t>5.</w:t>
            </w:r>
            <w:r w:rsidR="00492953" w:rsidRPr="00712253">
              <w:rPr>
                <w:sz w:val="28"/>
                <w:szCs w:val="28"/>
              </w:rPr>
              <w:t xml:space="preserve"> ..</w:t>
            </w:r>
            <w:r w:rsidRPr="00712253">
              <w:rPr>
                <w:sz w:val="28"/>
                <w:szCs w:val="28"/>
              </w:rPr>
              <w:t>.</w:t>
            </w:r>
          </w:p>
          <w:p w:rsidR="00D70609" w:rsidRPr="00712253" w:rsidRDefault="00D70609" w:rsidP="00492953">
            <w:pPr>
              <w:ind w:firstLine="459"/>
              <w:rPr>
                <w:sz w:val="28"/>
                <w:szCs w:val="28"/>
                <w:lang w:val="uk-UA"/>
              </w:rPr>
            </w:pPr>
            <w:r w:rsidRPr="00712253">
              <w:rPr>
                <w:b/>
                <w:sz w:val="28"/>
                <w:szCs w:val="28"/>
                <w:lang w:val="uk-UA"/>
              </w:rPr>
              <w:t>З наступного дня після спливу строку встановленого пунктом 6 розділу І</w:t>
            </w:r>
            <w:r w:rsidRPr="00712253">
              <w:rPr>
                <w:sz w:val="28"/>
                <w:szCs w:val="28"/>
                <w:lang w:val="uk-UA"/>
              </w:rPr>
              <w:t xml:space="preserve"> технологічні нормативи допустимих викидів сірководню не повинні перевищувати значень, наведених у </w:t>
            </w:r>
            <w:hyperlink r:id="rId65" w:anchor="n95" w:history="1">
              <w:r w:rsidRPr="00712253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пункті 5</w:t>
              </w:r>
            </w:hyperlink>
            <w:r w:rsidRPr="00712253">
              <w:rPr>
                <w:sz w:val="28"/>
                <w:szCs w:val="28"/>
                <w:lang w:val="uk-UA"/>
              </w:rPr>
              <w:t> розділу ІІІ цих Технологічних нормативів.</w:t>
            </w:r>
          </w:p>
        </w:tc>
      </w:tr>
      <w:tr w:rsidR="0019380B" w:rsidRPr="00D52318" w:rsidTr="00AC6F4C">
        <w:tc>
          <w:tcPr>
            <w:tcW w:w="15657" w:type="dxa"/>
            <w:gridSpan w:val="3"/>
          </w:tcPr>
          <w:p w:rsidR="0019380B" w:rsidRPr="00712253" w:rsidRDefault="0019380B" w:rsidP="007F4656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712253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Наказ Міністерства екології та природних ресурсів України </w:t>
            </w:r>
            <w:r w:rsidRPr="00712253">
              <w:rPr>
                <w:b/>
                <w:sz w:val="28"/>
                <w:szCs w:val="28"/>
                <w:lang w:val="uk-UA"/>
              </w:rPr>
              <w:t xml:space="preserve">від 01 липня 2015 року № 262 «Про затвердження Технологічних нормативів </w:t>
            </w:r>
            <w:r w:rsidRPr="0071225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допустимих викидів забруднюючих речовин з устаткування (установки) для виробництва сталі (первинна та вторинна плавка), включаючи безперервний розлив, продуктивність якого перевищує 2,5 </w:t>
            </w:r>
            <w:proofErr w:type="spellStart"/>
            <w:r w:rsidRPr="0071225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тонни</w:t>
            </w:r>
            <w:proofErr w:type="spellEnd"/>
            <w:r w:rsidRPr="00712253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на годину (кисневих конвертерів)»</w:t>
            </w:r>
            <w:r w:rsidRPr="00712253">
              <w:rPr>
                <w:b/>
                <w:sz w:val="28"/>
                <w:szCs w:val="28"/>
                <w:lang w:val="uk-UA"/>
              </w:rPr>
              <w:t>, зареєстрований у Міністерстві юстиції України 22 липня 2015 року за № 875/27320</w:t>
            </w:r>
          </w:p>
        </w:tc>
      </w:tr>
      <w:tr w:rsidR="0019380B" w:rsidRPr="00D52318" w:rsidTr="00AA2A31">
        <w:tc>
          <w:tcPr>
            <w:tcW w:w="6651" w:type="dxa"/>
            <w:gridSpan w:val="2"/>
          </w:tcPr>
          <w:p w:rsidR="0019380B" w:rsidRPr="00D52318" w:rsidRDefault="0019380B" w:rsidP="0019380B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19380B" w:rsidRPr="00712253" w:rsidRDefault="0019380B" w:rsidP="0019380B">
            <w:pPr>
              <w:ind w:firstLine="426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712253">
              <w:rPr>
                <w:sz w:val="28"/>
                <w:szCs w:val="28"/>
                <w:shd w:val="clear" w:color="auto" w:fill="FFFFFF"/>
                <w:lang w:val="uk-UA"/>
              </w:rPr>
              <w:t xml:space="preserve">6. Поточні технологічні нормативи, визначені у розділі ІІ цих Технологічних нормативів, діють </w:t>
            </w:r>
            <w:r w:rsidRPr="00712253">
              <w:rPr>
                <w:b/>
                <w:sz w:val="28"/>
                <w:szCs w:val="28"/>
                <w:shd w:val="clear" w:color="auto" w:fill="FFFFFF"/>
                <w:lang w:val="uk-UA"/>
              </w:rPr>
              <w:t>по 31 грудня 2023 року.</w:t>
            </w:r>
          </w:p>
        </w:tc>
        <w:tc>
          <w:tcPr>
            <w:tcW w:w="9006" w:type="dxa"/>
          </w:tcPr>
          <w:p w:rsidR="0019380B" w:rsidRPr="00D52318" w:rsidRDefault="0019380B" w:rsidP="0019380B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19380B" w:rsidRPr="00D52318" w:rsidRDefault="0019380B" w:rsidP="0019380B">
            <w:pPr>
              <w:ind w:firstLine="426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AE11B8">
              <w:rPr>
                <w:sz w:val="28"/>
                <w:szCs w:val="28"/>
                <w:shd w:val="clear" w:color="auto" w:fill="FFFFFF"/>
                <w:lang w:val="uk-UA"/>
              </w:rPr>
              <w:t xml:space="preserve">6. Поточні технологічні нормативи, визначені у розділі ІІ цих Технологічних нормативів, діють </w:t>
            </w:r>
            <w:r w:rsidRPr="00AE11B8">
              <w:rPr>
                <w:b/>
                <w:sz w:val="28"/>
                <w:szCs w:val="28"/>
                <w:lang w:val="uk-UA"/>
              </w:rPr>
              <w:t xml:space="preserve">до дня припинення чи скасування воєнного стану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в Україні, введеного Указом Президента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року </w:t>
            </w:r>
            <w:hyperlink r:id="rId66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64</w:t>
              </w:r>
            </w:hyperlink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«Про введення воєнного стану в Україні», затвердженим Законом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року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hyperlink r:id="rId67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2102-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IX</w:t>
              </w:r>
            </w:hyperlink>
            <w:r w:rsidRPr="00AE11B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Указу Президента України «Про введення воєнного стану в Україні» </w:t>
            </w:r>
            <w:r w:rsidRPr="00AE11B8">
              <w:rPr>
                <w:b/>
                <w:sz w:val="28"/>
                <w:szCs w:val="28"/>
                <w:lang w:val="uk-UA"/>
              </w:rPr>
              <w:t>та протягом двох років після припинення чи скасування воєнного стану</w:t>
            </w:r>
          </w:p>
        </w:tc>
      </w:tr>
      <w:tr w:rsidR="004F6143" w:rsidRPr="00D52318" w:rsidTr="00BE024C">
        <w:tc>
          <w:tcPr>
            <w:tcW w:w="6651" w:type="dxa"/>
            <w:gridSpan w:val="2"/>
          </w:tcPr>
          <w:p w:rsidR="004F6143" w:rsidRPr="00D52318" w:rsidRDefault="004F6143" w:rsidP="007F4656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ІІ. Поточні технологічні нормативи допустимих викидів забруднюючих речовин для існуючих установок</w:t>
            </w:r>
          </w:p>
          <w:p w:rsidR="004F6143" w:rsidRPr="00D52318" w:rsidRDefault="004F6143" w:rsidP="007F4656">
            <w:pPr>
              <w:shd w:val="clear" w:color="auto" w:fill="FFFFFF"/>
              <w:spacing w:after="15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D52318">
              <w:rPr>
                <w:sz w:val="28"/>
                <w:szCs w:val="28"/>
                <w:lang w:val="uk-UA" w:eastAsia="uk-UA"/>
              </w:rPr>
              <w:t>1.</w:t>
            </w:r>
            <w:r>
              <w:rPr>
                <w:sz w:val="28"/>
                <w:szCs w:val="28"/>
                <w:lang w:val="uk-UA" w:eastAsia="uk-UA"/>
              </w:rPr>
              <w:t xml:space="preserve"> …</w:t>
            </w:r>
          </w:p>
          <w:p w:rsidR="004F6143" w:rsidRPr="00D52318" w:rsidRDefault="004F6143" w:rsidP="007F4656">
            <w:pPr>
              <w:shd w:val="clear" w:color="auto" w:fill="FFFFFF"/>
              <w:spacing w:after="15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D52318">
              <w:rPr>
                <w:b/>
                <w:sz w:val="28"/>
                <w:szCs w:val="28"/>
                <w:lang w:val="uk-UA" w:eastAsia="uk-UA"/>
              </w:rPr>
              <w:t>З 01 січня 2024 року</w:t>
            </w:r>
            <w:r w:rsidRPr="00D52318">
              <w:rPr>
                <w:sz w:val="28"/>
                <w:szCs w:val="28"/>
                <w:lang w:val="uk-UA" w:eastAsia="uk-UA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 пункті</w:t>
            </w:r>
            <w:r>
              <w:rPr>
                <w:sz w:val="28"/>
                <w:szCs w:val="28"/>
                <w:lang w:val="uk-UA" w:eastAsia="uk-UA"/>
              </w:rPr>
              <w:t> </w:t>
            </w:r>
            <w:r w:rsidRPr="00D52318">
              <w:rPr>
                <w:sz w:val="28"/>
                <w:szCs w:val="28"/>
                <w:lang w:val="uk-UA" w:eastAsia="uk-UA"/>
              </w:rPr>
              <w:t>1 розділу ІІІ цих Технологічних нормативів.</w:t>
            </w:r>
          </w:p>
          <w:p w:rsidR="004F6143" w:rsidRPr="00D52318" w:rsidRDefault="004F6143" w:rsidP="007F4656">
            <w:pPr>
              <w:shd w:val="clear" w:color="auto" w:fill="FFFFFF"/>
              <w:spacing w:after="15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D52318">
              <w:rPr>
                <w:sz w:val="28"/>
                <w:szCs w:val="28"/>
                <w:lang w:val="uk-UA" w:eastAsia="uk-UA"/>
              </w:rPr>
              <w:t>2.</w:t>
            </w:r>
            <w:r w:rsidR="00890C4B">
              <w:rPr>
                <w:sz w:val="28"/>
                <w:szCs w:val="28"/>
                <w:lang w:val="uk-UA" w:eastAsia="uk-UA"/>
              </w:rPr>
              <w:t xml:space="preserve"> ..</w:t>
            </w:r>
            <w:r w:rsidRPr="00D52318">
              <w:rPr>
                <w:sz w:val="28"/>
                <w:szCs w:val="28"/>
                <w:lang w:val="uk-UA" w:eastAsia="uk-UA"/>
              </w:rPr>
              <w:t>.</w:t>
            </w:r>
          </w:p>
          <w:p w:rsidR="004F6143" w:rsidRPr="00D52318" w:rsidRDefault="004F6143" w:rsidP="00CA1A39">
            <w:pPr>
              <w:shd w:val="clear" w:color="auto" w:fill="FFFFFF"/>
              <w:spacing w:after="150"/>
              <w:ind w:firstLine="450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sz w:val="28"/>
                <w:szCs w:val="28"/>
                <w:lang w:val="uk-UA" w:eastAsia="uk-UA"/>
              </w:rPr>
              <w:t>З 01 січня 2024 року</w:t>
            </w:r>
            <w:r w:rsidRPr="00D52318">
              <w:rPr>
                <w:sz w:val="28"/>
                <w:szCs w:val="28"/>
                <w:lang w:val="uk-UA" w:eastAsia="uk-UA"/>
              </w:rPr>
              <w:t xml:space="preserve"> технологічні нормативи допустимих викидів оксиду вуглецю не повинні перевищувати значень, наведених у пункті</w:t>
            </w:r>
            <w:r>
              <w:rPr>
                <w:sz w:val="28"/>
                <w:szCs w:val="28"/>
                <w:lang w:val="uk-UA" w:eastAsia="uk-UA"/>
              </w:rPr>
              <w:t> </w:t>
            </w:r>
            <w:r w:rsidRPr="00D52318">
              <w:rPr>
                <w:sz w:val="28"/>
                <w:szCs w:val="28"/>
                <w:lang w:val="uk-UA" w:eastAsia="uk-UA"/>
              </w:rPr>
              <w:t>2 розділу ІІІ цих Технологічних нормативів.</w:t>
            </w:r>
          </w:p>
        </w:tc>
        <w:tc>
          <w:tcPr>
            <w:tcW w:w="9006" w:type="dxa"/>
          </w:tcPr>
          <w:p w:rsidR="004F6143" w:rsidRDefault="004F6143" w:rsidP="007F4656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ІІ. Поточні технологічні нормативи допустимих викидів забруднюючих речовин для існуючих установок</w:t>
            </w:r>
          </w:p>
          <w:p w:rsidR="00ED2EB6" w:rsidRPr="00ED2EB6" w:rsidRDefault="00ED2EB6" w:rsidP="007F4656">
            <w:pPr>
              <w:ind w:firstLine="426"/>
              <w:jc w:val="center"/>
              <w:rPr>
                <w:b/>
                <w:bCs/>
                <w:shd w:val="clear" w:color="auto" w:fill="FFFFFF"/>
                <w:lang w:val="uk-UA"/>
              </w:rPr>
            </w:pPr>
          </w:p>
          <w:p w:rsidR="004F6143" w:rsidRPr="00D52318" w:rsidRDefault="004F6143" w:rsidP="007F4656">
            <w:pPr>
              <w:shd w:val="clear" w:color="auto" w:fill="FFFFFF"/>
              <w:spacing w:after="15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D52318">
              <w:rPr>
                <w:sz w:val="28"/>
                <w:szCs w:val="28"/>
                <w:lang w:val="uk-UA" w:eastAsia="uk-UA"/>
              </w:rPr>
              <w:t>1.</w:t>
            </w:r>
            <w:r>
              <w:rPr>
                <w:sz w:val="28"/>
                <w:szCs w:val="28"/>
                <w:lang w:val="uk-UA" w:eastAsia="uk-UA"/>
              </w:rPr>
              <w:t xml:space="preserve"> ..</w:t>
            </w:r>
            <w:r w:rsidRPr="00D52318">
              <w:rPr>
                <w:sz w:val="28"/>
                <w:szCs w:val="28"/>
                <w:lang w:val="uk-UA" w:eastAsia="uk-UA"/>
              </w:rPr>
              <w:t>.</w:t>
            </w:r>
          </w:p>
          <w:p w:rsidR="004F6143" w:rsidRPr="00144446" w:rsidRDefault="004F6143" w:rsidP="007F4656">
            <w:pPr>
              <w:shd w:val="clear" w:color="auto" w:fill="FFFFFF"/>
              <w:spacing w:after="15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144446">
              <w:rPr>
                <w:b/>
                <w:sz w:val="28"/>
                <w:szCs w:val="28"/>
                <w:lang w:val="uk-UA"/>
              </w:rPr>
              <w:t>З наступного дня після спливу строку встановленого пунктом 6 розділу І</w:t>
            </w:r>
            <w:r w:rsidRPr="00144446">
              <w:rPr>
                <w:sz w:val="28"/>
                <w:szCs w:val="28"/>
                <w:lang w:val="uk-UA"/>
              </w:rPr>
              <w:t xml:space="preserve"> </w:t>
            </w:r>
            <w:r w:rsidRPr="00144446">
              <w:rPr>
                <w:sz w:val="28"/>
                <w:szCs w:val="28"/>
                <w:lang w:val="uk-UA" w:eastAsia="uk-UA"/>
              </w:rPr>
              <w:t>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 пункті 1 розділу ІІІ цих Технологічних нормативів.</w:t>
            </w:r>
          </w:p>
          <w:p w:rsidR="004F6143" w:rsidRPr="00144446" w:rsidRDefault="004F6143" w:rsidP="007F4656">
            <w:pPr>
              <w:shd w:val="clear" w:color="auto" w:fill="FFFFFF"/>
              <w:spacing w:after="15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144446">
              <w:rPr>
                <w:sz w:val="28"/>
                <w:szCs w:val="28"/>
                <w:lang w:val="uk-UA" w:eastAsia="uk-UA"/>
              </w:rPr>
              <w:t>2.</w:t>
            </w:r>
            <w:r w:rsidR="00890C4B" w:rsidRPr="00144446">
              <w:rPr>
                <w:sz w:val="28"/>
                <w:szCs w:val="28"/>
                <w:lang w:val="uk-UA" w:eastAsia="uk-UA"/>
              </w:rPr>
              <w:t xml:space="preserve"> …</w:t>
            </w:r>
          </w:p>
          <w:p w:rsidR="004F6143" w:rsidRPr="00D52318" w:rsidRDefault="004F6143" w:rsidP="007F4656">
            <w:pPr>
              <w:rPr>
                <w:sz w:val="28"/>
                <w:szCs w:val="28"/>
              </w:rPr>
            </w:pPr>
            <w:r w:rsidRPr="00144446">
              <w:rPr>
                <w:b/>
                <w:sz w:val="28"/>
                <w:szCs w:val="28"/>
                <w:lang w:val="uk-UA"/>
              </w:rPr>
              <w:t>З наступного дня після спливу строку встановленого пунктом 6 розділу І</w:t>
            </w:r>
            <w:r w:rsidRPr="00144446">
              <w:rPr>
                <w:sz w:val="28"/>
                <w:szCs w:val="28"/>
                <w:lang w:val="uk-UA"/>
              </w:rPr>
              <w:t xml:space="preserve"> </w:t>
            </w:r>
            <w:r w:rsidRPr="00144446">
              <w:rPr>
                <w:sz w:val="28"/>
                <w:szCs w:val="28"/>
                <w:lang w:val="uk-UA" w:eastAsia="uk-UA"/>
              </w:rPr>
              <w:t>технологічні нормативи допустимих викидів оксиду вуглецю не повинні перевищувати</w:t>
            </w:r>
            <w:r w:rsidRPr="00D52318">
              <w:rPr>
                <w:sz w:val="28"/>
                <w:szCs w:val="28"/>
                <w:lang w:val="uk-UA" w:eastAsia="uk-UA"/>
              </w:rPr>
              <w:t xml:space="preserve"> значень, наведених у пункті 2 розділу ІІІ цих Технологічних нормативів.</w:t>
            </w:r>
          </w:p>
        </w:tc>
      </w:tr>
      <w:tr w:rsidR="00F62C45" w:rsidRPr="00D52318" w:rsidTr="00E93B2B">
        <w:tc>
          <w:tcPr>
            <w:tcW w:w="15657" w:type="dxa"/>
            <w:gridSpan w:val="3"/>
          </w:tcPr>
          <w:p w:rsidR="00F62C45" w:rsidRPr="00D52318" w:rsidRDefault="00F62C45" w:rsidP="007F4656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Наказ Міністерства екології та природних ресурсів України 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від 25 грудня 2015 року № 504 «Про затвердження Технологічних нормативів </w:t>
            </w: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допустимих викидів забруднюючих речовин із устаткування (установки) для виробництва чавуну, продуктивність якого перевищує 2,5 </w:t>
            </w:r>
            <w:proofErr w:type="spellStart"/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тонни</w:t>
            </w:r>
            <w:proofErr w:type="spellEnd"/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на годину</w:t>
            </w:r>
            <w:r w:rsidRPr="00D52318">
              <w:rPr>
                <w:b/>
                <w:sz w:val="28"/>
                <w:szCs w:val="28"/>
                <w:lang w:val="uk-UA"/>
              </w:rPr>
              <w:t xml:space="preserve">, зареєстрований у Міністерстві юстиції України </w:t>
            </w:r>
            <w:r w:rsidR="00144446">
              <w:rPr>
                <w:b/>
                <w:sz w:val="28"/>
                <w:szCs w:val="28"/>
                <w:lang w:val="uk-UA"/>
              </w:rPr>
              <w:br/>
            </w:r>
            <w:r w:rsidRPr="00D52318">
              <w:rPr>
                <w:b/>
                <w:sz w:val="28"/>
                <w:szCs w:val="28"/>
                <w:lang w:val="uk-UA"/>
              </w:rPr>
              <w:t>16 січня 2016 року за № 75/28205</w:t>
            </w:r>
          </w:p>
        </w:tc>
      </w:tr>
      <w:tr w:rsidR="00F62C45" w:rsidRPr="0014493D" w:rsidTr="00BE024C">
        <w:tc>
          <w:tcPr>
            <w:tcW w:w="6651" w:type="dxa"/>
            <w:gridSpan w:val="2"/>
          </w:tcPr>
          <w:p w:rsidR="00F62C45" w:rsidRPr="00D52318" w:rsidRDefault="00F62C45" w:rsidP="00F62C45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F62C45" w:rsidRPr="00D52318" w:rsidRDefault="00F62C45" w:rsidP="00F62C45">
            <w:pPr>
              <w:ind w:firstLine="426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sz w:val="28"/>
                <w:szCs w:val="28"/>
                <w:lang w:val="uk-UA" w:eastAsia="uk-UA"/>
              </w:rPr>
              <w:t xml:space="preserve">6. Поточні технологічні нормативи допустимих викидів забруднюючих речовин для існуючих установок, встановлені розділом ІІ цих Технологічних нормативів, діють </w:t>
            </w:r>
            <w:r w:rsidRPr="00D52318">
              <w:rPr>
                <w:b/>
                <w:sz w:val="28"/>
                <w:szCs w:val="28"/>
                <w:lang w:val="uk-UA" w:eastAsia="uk-UA"/>
              </w:rPr>
              <w:t>по 31 грудня 2024</w:t>
            </w:r>
            <w:r>
              <w:rPr>
                <w:b/>
                <w:sz w:val="28"/>
                <w:szCs w:val="28"/>
                <w:lang w:val="uk-UA" w:eastAsia="uk-UA"/>
              </w:rPr>
              <w:t> </w:t>
            </w:r>
            <w:r w:rsidRPr="00D52318">
              <w:rPr>
                <w:b/>
                <w:sz w:val="28"/>
                <w:szCs w:val="28"/>
                <w:lang w:val="uk-UA" w:eastAsia="uk-UA"/>
              </w:rPr>
              <w:t>року</w:t>
            </w:r>
            <w:r w:rsidRPr="00D52318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9006" w:type="dxa"/>
          </w:tcPr>
          <w:p w:rsidR="00F62C45" w:rsidRPr="00D52318" w:rsidRDefault="00F62C45" w:rsidP="00F62C45">
            <w:pPr>
              <w:pStyle w:val="rvps2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</w:rPr>
              <w:t>І. Загальні положення</w:t>
            </w:r>
          </w:p>
          <w:p w:rsidR="00F62C45" w:rsidRPr="00D52318" w:rsidRDefault="00F62C45" w:rsidP="0014493D">
            <w:pPr>
              <w:ind w:firstLine="426"/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sz w:val="28"/>
                <w:szCs w:val="28"/>
                <w:lang w:val="uk-UA" w:eastAsia="uk-UA"/>
              </w:rPr>
              <w:t xml:space="preserve">6. Поточні технологічні нормативи допустимих викидів забруднюючих речовин для існуючих установок, встановлені розділом ІІ цих Технологічних нормативів, діють </w:t>
            </w:r>
            <w:r w:rsidRPr="00AE11B8">
              <w:rPr>
                <w:b/>
                <w:sz w:val="28"/>
                <w:szCs w:val="28"/>
                <w:lang w:val="uk-UA"/>
              </w:rPr>
              <w:t xml:space="preserve">до дня припинення чи скасування воєнного стану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в Україні, введеного Указом Президента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року </w:t>
            </w:r>
            <w:hyperlink r:id="rId68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64</w:t>
              </w:r>
            </w:hyperlink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«Про введення воєнного стану в Україні», затвердженим Законом України від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24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лютого 2022</w:t>
            </w:r>
            <w:r w:rsidRPr="00D52318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>року</w:t>
            </w:r>
            <w:r w:rsidR="0014493D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69" w:tgtFrame="_blank" w:history="1"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  <w:r w:rsidRPr="00AE11B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2102-</w:t>
              </w:r>
              <w:r w:rsidRPr="00D52318">
                <w:rPr>
                  <w:rStyle w:val="a4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IX</w:t>
              </w:r>
            </w:hyperlink>
            <w:r w:rsidRPr="00AE11B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E11B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«Про затвердження Указу Президента України «Про введення воєнного стану в Україні» </w:t>
            </w:r>
            <w:r w:rsidRPr="00AE11B8">
              <w:rPr>
                <w:b/>
                <w:sz w:val="28"/>
                <w:szCs w:val="28"/>
                <w:lang w:val="uk-UA"/>
              </w:rPr>
              <w:t>та протягом двох років після припинення чи скасування воєнного стану</w:t>
            </w:r>
            <w:r w:rsidRPr="00D52318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14493D" w:rsidRPr="00D52318" w:rsidTr="003519C4">
        <w:tc>
          <w:tcPr>
            <w:tcW w:w="6651" w:type="dxa"/>
            <w:gridSpan w:val="2"/>
          </w:tcPr>
          <w:p w:rsidR="0014493D" w:rsidRPr="00D52318" w:rsidRDefault="0014493D" w:rsidP="003B495A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ІІ. Поточні технологічні нормативи допустимих викидів забруднюючих речовин для існуючих установок</w:t>
            </w:r>
          </w:p>
          <w:p w:rsidR="0014493D" w:rsidRPr="00D52318" w:rsidRDefault="0014493D" w:rsidP="001449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…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01 січня 2025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70" w:anchor="n58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1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 III цих Технологічних нормативів.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 xml:space="preserve">2. </w:t>
            </w:r>
            <w:r w:rsidR="00C36B10">
              <w:rPr>
                <w:sz w:val="28"/>
                <w:szCs w:val="28"/>
              </w:rPr>
              <w:t>..</w:t>
            </w:r>
            <w:r w:rsidRPr="00D52318">
              <w:rPr>
                <w:sz w:val="28"/>
                <w:szCs w:val="28"/>
              </w:rPr>
              <w:t>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01 січня 2025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71" w:anchor="n61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2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</w:t>
            </w:r>
            <w:r>
              <w:rPr>
                <w:sz w:val="28"/>
                <w:szCs w:val="28"/>
              </w:rPr>
              <w:t> </w:t>
            </w:r>
            <w:r w:rsidRPr="00D52318">
              <w:rPr>
                <w:sz w:val="28"/>
                <w:szCs w:val="28"/>
              </w:rPr>
              <w:t>III цих Технологічних нормативів.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lastRenderedPageBreak/>
              <w:t>3.</w:t>
            </w:r>
            <w:r w:rsidR="00C36B10">
              <w:rPr>
                <w:sz w:val="28"/>
                <w:szCs w:val="28"/>
              </w:rPr>
              <w:t xml:space="preserve"> ..</w:t>
            </w:r>
            <w:r w:rsidRPr="00D52318">
              <w:rPr>
                <w:sz w:val="28"/>
                <w:szCs w:val="28"/>
              </w:rPr>
              <w:t>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01 січня 2025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оксидів азоту (оксид та діоксид азоту) у перерахунку на діоксид азоту не повинні пе</w:t>
            </w:r>
            <w:r>
              <w:rPr>
                <w:sz w:val="28"/>
                <w:szCs w:val="28"/>
              </w:rPr>
              <w:t xml:space="preserve">ревищувати значень, наведених у </w:t>
            </w:r>
            <w:hyperlink r:id="rId72" w:anchor="n66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 ІІІ цих Технологічних нормативів.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4.</w:t>
            </w:r>
            <w:r w:rsidR="000E381B">
              <w:rPr>
                <w:sz w:val="28"/>
                <w:szCs w:val="28"/>
              </w:rPr>
              <w:t xml:space="preserve"> …</w:t>
            </w:r>
          </w:p>
          <w:p w:rsidR="0014493D" w:rsidRPr="00D52318" w:rsidRDefault="0014493D" w:rsidP="000E38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52318">
              <w:rPr>
                <w:b/>
                <w:sz w:val="28"/>
                <w:szCs w:val="28"/>
              </w:rPr>
              <w:t>З 01 січня 2025 року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діоксиду сірки (діоксид та триоксид) у перерахунку на діоксид сірки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73" w:anchor="n67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4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</w:t>
            </w:r>
            <w:r w:rsidR="000E381B">
              <w:rPr>
                <w:sz w:val="28"/>
                <w:szCs w:val="28"/>
              </w:rPr>
              <w:t> </w:t>
            </w:r>
            <w:r w:rsidRPr="00D52318">
              <w:rPr>
                <w:sz w:val="28"/>
                <w:szCs w:val="28"/>
              </w:rPr>
              <w:t>ІІІ цих Технологічних нормативів.</w:t>
            </w:r>
          </w:p>
        </w:tc>
        <w:tc>
          <w:tcPr>
            <w:tcW w:w="9006" w:type="dxa"/>
          </w:tcPr>
          <w:p w:rsidR="0014493D" w:rsidRDefault="0014493D" w:rsidP="003B495A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52318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ІІ. Поточні технологічні нормативи допустимих викидів забруднюючих речовин для існуючих установок</w:t>
            </w:r>
          </w:p>
          <w:p w:rsidR="0014493D" w:rsidRPr="00D52318" w:rsidRDefault="0014493D" w:rsidP="003B495A">
            <w:pPr>
              <w:ind w:firstLine="426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..</w:t>
            </w:r>
            <w:r w:rsidRPr="00D52318">
              <w:rPr>
                <w:sz w:val="28"/>
                <w:szCs w:val="28"/>
              </w:rPr>
              <w:t>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речовин у вигляді суспендованих твердих частинок, недиференційованих за складом,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74" w:anchor="n58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Pr="00D52318">
              <w:rPr>
                <w:sz w:val="28"/>
                <w:szCs w:val="28"/>
              </w:rPr>
              <w:t>розділу III цих Технологічних нормативів.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2.</w:t>
            </w:r>
            <w:r w:rsidR="00C36B10">
              <w:rPr>
                <w:sz w:val="28"/>
                <w:szCs w:val="28"/>
              </w:rPr>
              <w:t xml:space="preserve"> …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оксиду вуглецю не повинні перевищувати значень, наведених у </w:t>
            </w:r>
            <w:hyperlink r:id="rId75" w:anchor="n61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 2</w:t>
              </w:r>
            </w:hyperlink>
            <w:r w:rsidRPr="00D52318">
              <w:rPr>
                <w:sz w:val="28"/>
                <w:szCs w:val="28"/>
              </w:rPr>
              <w:t xml:space="preserve"> розділу III цих Технологічних нормативів.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lastRenderedPageBreak/>
              <w:t>3.</w:t>
            </w:r>
            <w:r w:rsidR="00C36B10">
              <w:rPr>
                <w:sz w:val="28"/>
                <w:szCs w:val="28"/>
              </w:rPr>
              <w:t xml:space="preserve"> ..</w:t>
            </w:r>
            <w:r w:rsidRPr="00D52318">
              <w:rPr>
                <w:sz w:val="28"/>
                <w:szCs w:val="28"/>
              </w:rPr>
              <w:t>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оксидів азоту (оксид та діоксид азоту) у перерахунку на діоксид азоту не повинні перевищувати значень, наведених у</w:t>
            </w:r>
            <w:r>
              <w:rPr>
                <w:sz w:val="28"/>
                <w:szCs w:val="28"/>
              </w:rPr>
              <w:t xml:space="preserve"> </w:t>
            </w:r>
            <w:hyperlink r:id="rId76" w:anchor="n66" w:history="1"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пункті</w:t>
              </w:r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 </w:t>
              </w:r>
              <w:r w:rsidRPr="00D52318">
                <w:rPr>
                  <w:rStyle w:val="a4"/>
                  <w:color w:val="auto"/>
                  <w:sz w:val="28"/>
                  <w:szCs w:val="28"/>
                  <w:u w:val="none"/>
                </w:rPr>
                <w:t>3</w:t>
              </w:r>
            </w:hyperlink>
            <w:r>
              <w:rPr>
                <w:rStyle w:val="a4"/>
                <w:color w:val="auto"/>
                <w:sz w:val="28"/>
                <w:szCs w:val="28"/>
                <w:u w:val="none"/>
              </w:rPr>
              <w:t xml:space="preserve"> </w:t>
            </w:r>
            <w:r w:rsidRPr="00D52318">
              <w:rPr>
                <w:sz w:val="28"/>
                <w:szCs w:val="28"/>
              </w:rPr>
              <w:t>розділу ІІІ цих Технологічних нормативів.</w:t>
            </w:r>
          </w:p>
          <w:p w:rsidR="0014493D" w:rsidRPr="00D52318" w:rsidRDefault="0014493D" w:rsidP="003B495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D52318">
              <w:rPr>
                <w:sz w:val="28"/>
                <w:szCs w:val="28"/>
              </w:rPr>
              <w:t>4.</w:t>
            </w:r>
            <w:r w:rsidR="000E381B">
              <w:rPr>
                <w:sz w:val="28"/>
                <w:szCs w:val="28"/>
              </w:rPr>
              <w:t xml:space="preserve"> ..</w:t>
            </w:r>
            <w:r w:rsidRPr="00D52318">
              <w:rPr>
                <w:sz w:val="28"/>
                <w:szCs w:val="28"/>
              </w:rPr>
              <w:t>.</w:t>
            </w:r>
          </w:p>
          <w:p w:rsidR="0014493D" w:rsidRPr="00D52318" w:rsidRDefault="0014493D" w:rsidP="000E381B">
            <w:pPr>
              <w:jc w:val="both"/>
              <w:rPr>
                <w:sz w:val="28"/>
                <w:szCs w:val="28"/>
              </w:rPr>
            </w:pPr>
            <w:r w:rsidRPr="00D52318">
              <w:rPr>
                <w:b/>
                <w:sz w:val="28"/>
                <w:szCs w:val="28"/>
              </w:rPr>
              <w:t>З наступного дня після спливу строку встановленого пунктом 6 розділу І</w:t>
            </w:r>
            <w:r w:rsidRPr="00D52318">
              <w:rPr>
                <w:sz w:val="28"/>
                <w:szCs w:val="28"/>
              </w:rPr>
              <w:t xml:space="preserve"> технологічні нормативи допустимих викидів діоксиду сірки (</w:t>
            </w:r>
            <w:r w:rsidRPr="003539DC">
              <w:rPr>
                <w:sz w:val="28"/>
                <w:szCs w:val="28"/>
                <w:lang w:val="uk-UA"/>
              </w:rPr>
              <w:t xml:space="preserve">діоксид та триоксид) у перерахунку на діоксид сірки не повинні перевищувати значень, наведених у </w:t>
            </w:r>
            <w:hyperlink r:id="rId77" w:anchor="n67" w:history="1">
              <w:r w:rsidRPr="003539DC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пункті 4</w:t>
              </w:r>
            </w:hyperlink>
            <w:r w:rsidRPr="003539DC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3539DC">
              <w:rPr>
                <w:sz w:val="28"/>
                <w:szCs w:val="28"/>
                <w:lang w:val="uk-UA"/>
              </w:rPr>
              <w:t>розділу ІІІ цих Технологічних нормативів.</w:t>
            </w:r>
          </w:p>
        </w:tc>
      </w:tr>
      <w:tr w:rsidR="00D52318" w:rsidRPr="00D52318" w:rsidTr="00531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5" w:type="dxa"/>
          </w:tcPr>
          <w:p w:rsidR="007F4656" w:rsidRPr="00D52318" w:rsidRDefault="007F4656" w:rsidP="00144446">
            <w:pPr>
              <w:spacing w:line="480" w:lineRule="auto"/>
              <w:contextualSpacing/>
              <w:rPr>
                <w:b/>
                <w:sz w:val="28"/>
                <w:szCs w:val="28"/>
                <w:lang w:val="uk-UA" w:eastAsia="uk-UA"/>
              </w:rPr>
            </w:pPr>
          </w:p>
          <w:p w:rsidR="007F4656" w:rsidRPr="00D52318" w:rsidRDefault="00D7660F" w:rsidP="007F4656">
            <w:pPr>
              <w:rPr>
                <w:b/>
                <w:sz w:val="28"/>
                <w:szCs w:val="28"/>
                <w:lang w:val="uk-UA" w:eastAsia="uk-UA"/>
              </w:rPr>
            </w:pPr>
            <w:r w:rsidRPr="00D52318">
              <w:rPr>
                <w:b/>
                <w:sz w:val="28"/>
                <w:szCs w:val="28"/>
                <w:lang w:val="uk-UA"/>
              </w:rPr>
              <w:t>Міністр захисту довкілля</w:t>
            </w:r>
            <w:r w:rsidRPr="00D52318">
              <w:rPr>
                <w:b/>
                <w:sz w:val="28"/>
                <w:szCs w:val="28"/>
                <w:lang w:val="uk-UA"/>
              </w:rPr>
              <w:br/>
            </w:r>
            <w:r w:rsidR="007F4656" w:rsidRPr="00D52318">
              <w:rPr>
                <w:b/>
                <w:sz w:val="28"/>
                <w:szCs w:val="28"/>
                <w:lang w:val="uk-UA"/>
              </w:rPr>
              <w:t>та природних ресурсів</w:t>
            </w:r>
          </w:p>
        </w:tc>
        <w:tc>
          <w:tcPr>
            <w:tcW w:w="1466" w:type="dxa"/>
          </w:tcPr>
          <w:p w:rsidR="007F4656" w:rsidRPr="00D52318" w:rsidRDefault="007F4656" w:rsidP="007F4656">
            <w:pPr>
              <w:ind w:left="720" w:hanging="720"/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006" w:type="dxa"/>
          </w:tcPr>
          <w:p w:rsidR="007F4656" w:rsidRPr="00D52318" w:rsidRDefault="007F4656" w:rsidP="007F4656">
            <w:pPr>
              <w:ind w:left="720" w:hanging="720"/>
              <w:contextualSpacing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7F4656" w:rsidRPr="00D52318" w:rsidRDefault="007F4656" w:rsidP="007F4656">
            <w:pPr>
              <w:ind w:left="720" w:hanging="720"/>
              <w:contextualSpacing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44446" w:rsidRDefault="00144446" w:rsidP="007F4656">
            <w:pPr>
              <w:ind w:left="720" w:hanging="720"/>
              <w:contextualSpacing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7F4656" w:rsidRPr="00D52318" w:rsidRDefault="007F4656" w:rsidP="007F4656">
            <w:pPr>
              <w:ind w:left="720" w:hanging="720"/>
              <w:contextualSpacing/>
              <w:jc w:val="right"/>
              <w:rPr>
                <w:b/>
                <w:sz w:val="28"/>
                <w:szCs w:val="28"/>
                <w:lang w:val="uk-UA" w:eastAsia="uk-UA"/>
              </w:rPr>
            </w:pPr>
            <w:r w:rsidRPr="00D52318">
              <w:rPr>
                <w:b/>
                <w:sz w:val="28"/>
                <w:szCs w:val="28"/>
                <w:lang w:val="uk-UA"/>
              </w:rPr>
              <w:t>Руслан СТРІЛЕЦЬ</w:t>
            </w:r>
          </w:p>
        </w:tc>
      </w:tr>
    </w:tbl>
    <w:p w:rsidR="00AE11B8" w:rsidRDefault="00AE11B8" w:rsidP="00AE11B8">
      <w:pPr>
        <w:jc w:val="both"/>
        <w:rPr>
          <w:sz w:val="28"/>
          <w:szCs w:val="28"/>
          <w:lang w:val="uk-UA"/>
        </w:rPr>
      </w:pPr>
    </w:p>
    <w:p w:rsidR="00B677F5" w:rsidRPr="00D52318" w:rsidRDefault="00AE11B8" w:rsidP="00B52D6D">
      <w:pPr>
        <w:jc w:val="both"/>
        <w:rPr>
          <w:sz w:val="28"/>
          <w:szCs w:val="28"/>
          <w:lang w:val="uk-UA"/>
        </w:rPr>
      </w:pPr>
      <w:r w:rsidRPr="0045229C">
        <w:rPr>
          <w:sz w:val="28"/>
          <w:szCs w:val="28"/>
          <w:lang w:val="uk-UA"/>
        </w:rPr>
        <w:t>____ ____________  2023 року</w:t>
      </w:r>
    </w:p>
    <w:sectPr w:rsidR="00B677F5" w:rsidRPr="00D52318" w:rsidSect="00D52318">
      <w:headerReference w:type="default" r:id="rId78"/>
      <w:pgSz w:w="16838" w:h="11906" w:orient="landscape"/>
      <w:pgMar w:top="1134" w:right="67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C5" w:rsidRDefault="00D755C5" w:rsidP="00B677F5">
      <w:r>
        <w:separator/>
      </w:r>
    </w:p>
  </w:endnote>
  <w:endnote w:type="continuationSeparator" w:id="0">
    <w:p w:rsidR="00D755C5" w:rsidRDefault="00D755C5" w:rsidP="00B6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C5" w:rsidRDefault="00D755C5" w:rsidP="00B677F5">
      <w:r>
        <w:separator/>
      </w:r>
    </w:p>
  </w:footnote>
  <w:footnote w:type="continuationSeparator" w:id="0">
    <w:p w:rsidR="00D755C5" w:rsidRDefault="00D755C5" w:rsidP="00B6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358855"/>
      <w:docPartObj>
        <w:docPartGallery w:val="Page Numbers (Top of Page)"/>
        <w:docPartUnique/>
      </w:docPartObj>
    </w:sdtPr>
    <w:sdtContent>
      <w:p w:rsidR="00D755C5" w:rsidRDefault="00D75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50">
          <w:rPr>
            <w:noProof/>
          </w:rPr>
          <w:t>8</w:t>
        </w:r>
        <w:r>
          <w:fldChar w:fldCharType="end"/>
        </w:r>
      </w:p>
    </w:sdtContent>
  </w:sdt>
  <w:p w:rsidR="00D755C5" w:rsidRDefault="00D75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3273"/>
    <w:multiLevelType w:val="hybridMultilevel"/>
    <w:tmpl w:val="EB604BB2"/>
    <w:lvl w:ilvl="0" w:tplc="CE947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6"/>
    <w:rsid w:val="00003F3F"/>
    <w:rsid w:val="00013CCA"/>
    <w:rsid w:val="00017E41"/>
    <w:rsid w:val="000230A8"/>
    <w:rsid w:val="00052F1F"/>
    <w:rsid w:val="0006043D"/>
    <w:rsid w:val="00094674"/>
    <w:rsid w:val="000A14AE"/>
    <w:rsid w:val="000A1CE6"/>
    <w:rsid w:val="000B0B72"/>
    <w:rsid w:val="000B402D"/>
    <w:rsid w:val="000B6413"/>
    <w:rsid w:val="000C21EE"/>
    <w:rsid w:val="000C6845"/>
    <w:rsid w:val="000D6F59"/>
    <w:rsid w:val="000E0CBA"/>
    <w:rsid w:val="000E194A"/>
    <w:rsid w:val="000E381B"/>
    <w:rsid w:val="000E5143"/>
    <w:rsid w:val="000F24E1"/>
    <w:rsid w:val="000F3FFC"/>
    <w:rsid w:val="00123D8E"/>
    <w:rsid w:val="00144446"/>
    <w:rsid w:val="0014493D"/>
    <w:rsid w:val="00152E33"/>
    <w:rsid w:val="00187340"/>
    <w:rsid w:val="0019359D"/>
    <w:rsid w:val="0019380B"/>
    <w:rsid w:val="00195DEF"/>
    <w:rsid w:val="00197A18"/>
    <w:rsid w:val="001A271A"/>
    <w:rsid w:val="001A51C2"/>
    <w:rsid w:val="001A7675"/>
    <w:rsid w:val="001C1427"/>
    <w:rsid w:val="001F2941"/>
    <w:rsid w:val="00211977"/>
    <w:rsid w:val="002157E7"/>
    <w:rsid w:val="00221928"/>
    <w:rsid w:val="00252404"/>
    <w:rsid w:val="00261E6E"/>
    <w:rsid w:val="0029632A"/>
    <w:rsid w:val="002976AE"/>
    <w:rsid w:val="002A285B"/>
    <w:rsid w:val="002B41BB"/>
    <w:rsid w:val="002B64E4"/>
    <w:rsid w:val="002C0B42"/>
    <w:rsid w:val="002C2AEB"/>
    <w:rsid w:val="002F1A80"/>
    <w:rsid w:val="002F7A43"/>
    <w:rsid w:val="002F7F13"/>
    <w:rsid w:val="00342721"/>
    <w:rsid w:val="003443CE"/>
    <w:rsid w:val="00352589"/>
    <w:rsid w:val="003539DC"/>
    <w:rsid w:val="003624C1"/>
    <w:rsid w:val="0037588D"/>
    <w:rsid w:val="00376502"/>
    <w:rsid w:val="00376D47"/>
    <w:rsid w:val="00383885"/>
    <w:rsid w:val="00386739"/>
    <w:rsid w:val="003A6788"/>
    <w:rsid w:val="003B495A"/>
    <w:rsid w:val="003B4AE9"/>
    <w:rsid w:val="003C3EFB"/>
    <w:rsid w:val="003D04A4"/>
    <w:rsid w:val="00412CC7"/>
    <w:rsid w:val="00423378"/>
    <w:rsid w:val="00433778"/>
    <w:rsid w:val="00460476"/>
    <w:rsid w:val="00481A2D"/>
    <w:rsid w:val="00485AF2"/>
    <w:rsid w:val="00492953"/>
    <w:rsid w:val="00492CBE"/>
    <w:rsid w:val="004C0FF6"/>
    <w:rsid w:val="004C20B5"/>
    <w:rsid w:val="004D274D"/>
    <w:rsid w:val="004E01F5"/>
    <w:rsid w:val="004E244C"/>
    <w:rsid w:val="004F6143"/>
    <w:rsid w:val="00503393"/>
    <w:rsid w:val="0050776D"/>
    <w:rsid w:val="00531785"/>
    <w:rsid w:val="00545428"/>
    <w:rsid w:val="00550125"/>
    <w:rsid w:val="005522CA"/>
    <w:rsid w:val="00554D30"/>
    <w:rsid w:val="00565DBC"/>
    <w:rsid w:val="0057524A"/>
    <w:rsid w:val="005807CA"/>
    <w:rsid w:val="00591B11"/>
    <w:rsid w:val="00594DE3"/>
    <w:rsid w:val="005B15AE"/>
    <w:rsid w:val="005B3CC3"/>
    <w:rsid w:val="005D7978"/>
    <w:rsid w:val="005F2A7C"/>
    <w:rsid w:val="005F505B"/>
    <w:rsid w:val="00605146"/>
    <w:rsid w:val="00613FEE"/>
    <w:rsid w:val="00620DC6"/>
    <w:rsid w:val="0063596D"/>
    <w:rsid w:val="00651F4E"/>
    <w:rsid w:val="0069226C"/>
    <w:rsid w:val="006C5738"/>
    <w:rsid w:val="006C6233"/>
    <w:rsid w:val="006E5849"/>
    <w:rsid w:val="006F4B2B"/>
    <w:rsid w:val="007003E1"/>
    <w:rsid w:val="007078BE"/>
    <w:rsid w:val="00712253"/>
    <w:rsid w:val="00731811"/>
    <w:rsid w:val="00735E13"/>
    <w:rsid w:val="00745686"/>
    <w:rsid w:val="0075110B"/>
    <w:rsid w:val="007700C7"/>
    <w:rsid w:val="007715CF"/>
    <w:rsid w:val="007B0C8A"/>
    <w:rsid w:val="007C5613"/>
    <w:rsid w:val="007D27E6"/>
    <w:rsid w:val="007D696E"/>
    <w:rsid w:val="007F4656"/>
    <w:rsid w:val="007F71E3"/>
    <w:rsid w:val="0081208D"/>
    <w:rsid w:val="008273C2"/>
    <w:rsid w:val="00834B3F"/>
    <w:rsid w:val="008357E3"/>
    <w:rsid w:val="0084304F"/>
    <w:rsid w:val="00845732"/>
    <w:rsid w:val="008608C4"/>
    <w:rsid w:val="00870B6E"/>
    <w:rsid w:val="00885575"/>
    <w:rsid w:val="00890C4B"/>
    <w:rsid w:val="00896006"/>
    <w:rsid w:val="008A6B10"/>
    <w:rsid w:val="008B2599"/>
    <w:rsid w:val="008C6AB6"/>
    <w:rsid w:val="008D6C38"/>
    <w:rsid w:val="008E17E6"/>
    <w:rsid w:val="00905868"/>
    <w:rsid w:val="00910526"/>
    <w:rsid w:val="0091767C"/>
    <w:rsid w:val="00920565"/>
    <w:rsid w:val="00926501"/>
    <w:rsid w:val="00943550"/>
    <w:rsid w:val="00944A24"/>
    <w:rsid w:val="00945E46"/>
    <w:rsid w:val="00950408"/>
    <w:rsid w:val="00951047"/>
    <w:rsid w:val="0097137D"/>
    <w:rsid w:val="009811AD"/>
    <w:rsid w:val="00984B56"/>
    <w:rsid w:val="00991060"/>
    <w:rsid w:val="009A4D09"/>
    <w:rsid w:val="009F33C6"/>
    <w:rsid w:val="00A019C7"/>
    <w:rsid w:val="00A03672"/>
    <w:rsid w:val="00A2196E"/>
    <w:rsid w:val="00A34810"/>
    <w:rsid w:val="00A41FA0"/>
    <w:rsid w:val="00A476D3"/>
    <w:rsid w:val="00A6092D"/>
    <w:rsid w:val="00A61A8D"/>
    <w:rsid w:val="00A73D1B"/>
    <w:rsid w:val="00A907E5"/>
    <w:rsid w:val="00A91B59"/>
    <w:rsid w:val="00AA0E65"/>
    <w:rsid w:val="00AA14C9"/>
    <w:rsid w:val="00AB1483"/>
    <w:rsid w:val="00AB44D3"/>
    <w:rsid w:val="00AC26FD"/>
    <w:rsid w:val="00AC4C23"/>
    <w:rsid w:val="00AC5644"/>
    <w:rsid w:val="00AD255A"/>
    <w:rsid w:val="00AD50CA"/>
    <w:rsid w:val="00AE11B8"/>
    <w:rsid w:val="00B23004"/>
    <w:rsid w:val="00B26007"/>
    <w:rsid w:val="00B52D6D"/>
    <w:rsid w:val="00B5336D"/>
    <w:rsid w:val="00B677F5"/>
    <w:rsid w:val="00B90EFF"/>
    <w:rsid w:val="00B929E1"/>
    <w:rsid w:val="00BA5885"/>
    <w:rsid w:val="00BC0AF7"/>
    <w:rsid w:val="00BE3211"/>
    <w:rsid w:val="00BF3C3C"/>
    <w:rsid w:val="00C017D8"/>
    <w:rsid w:val="00C11054"/>
    <w:rsid w:val="00C1374B"/>
    <w:rsid w:val="00C33020"/>
    <w:rsid w:val="00C3662C"/>
    <w:rsid w:val="00C36B10"/>
    <w:rsid w:val="00C41623"/>
    <w:rsid w:val="00C5684D"/>
    <w:rsid w:val="00C709A4"/>
    <w:rsid w:val="00CA1A39"/>
    <w:rsid w:val="00CB3298"/>
    <w:rsid w:val="00CE18ED"/>
    <w:rsid w:val="00CF2B35"/>
    <w:rsid w:val="00D036C1"/>
    <w:rsid w:val="00D060AD"/>
    <w:rsid w:val="00D25656"/>
    <w:rsid w:val="00D269E0"/>
    <w:rsid w:val="00D479E0"/>
    <w:rsid w:val="00D52318"/>
    <w:rsid w:val="00D70609"/>
    <w:rsid w:val="00D755C5"/>
    <w:rsid w:val="00D7660F"/>
    <w:rsid w:val="00DA26A8"/>
    <w:rsid w:val="00DB18C9"/>
    <w:rsid w:val="00DC794A"/>
    <w:rsid w:val="00DD484B"/>
    <w:rsid w:val="00DD5868"/>
    <w:rsid w:val="00E04617"/>
    <w:rsid w:val="00E12818"/>
    <w:rsid w:val="00E261C3"/>
    <w:rsid w:val="00E35EFB"/>
    <w:rsid w:val="00E7497A"/>
    <w:rsid w:val="00E86FBA"/>
    <w:rsid w:val="00E9788D"/>
    <w:rsid w:val="00EA301C"/>
    <w:rsid w:val="00EB2A0F"/>
    <w:rsid w:val="00ED2EB6"/>
    <w:rsid w:val="00EE2F24"/>
    <w:rsid w:val="00F0081B"/>
    <w:rsid w:val="00F24AF6"/>
    <w:rsid w:val="00F34250"/>
    <w:rsid w:val="00F35376"/>
    <w:rsid w:val="00F54CE8"/>
    <w:rsid w:val="00F62BD0"/>
    <w:rsid w:val="00F62C45"/>
    <w:rsid w:val="00F6797D"/>
    <w:rsid w:val="00F81CD0"/>
    <w:rsid w:val="00FA2905"/>
    <w:rsid w:val="00FA44CF"/>
    <w:rsid w:val="00FA47A3"/>
    <w:rsid w:val="00FA664C"/>
    <w:rsid w:val="00FD6995"/>
    <w:rsid w:val="00FE54E9"/>
    <w:rsid w:val="00FF6B9A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89F532-E29E-49C2-98E9-39B793B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5110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5110B"/>
  </w:style>
  <w:style w:type="character" w:styleId="a4">
    <w:name w:val="Hyperlink"/>
    <w:basedOn w:val="a0"/>
    <w:uiPriority w:val="99"/>
    <w:unhideWhenUsed/>
    <w:rsid w:val="007511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677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77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7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77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DC794A"/>
  </w:style>
  <w:style w:type="character" w:customStyle="1" w:styleId="rvts46">
    <w:name w:val="rvts46"/>
    <w:basedOn w:val="a0"/>
    <w:rsid w:val="008C6AB6"/>
  </w:style>
  <w:style w:type="paragraph" w:styleId="ab">
    <w:name w:val="List Paragraph"/>
    <w:basedOn w:val="a"/>
    <w:uiPriority w:val="34"/>
    <w:qFormat/>
    <w:rsid w:val="004F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965-09" TargetMode="External"/><Relationship Id="rId18" Type="http://schemas.openxmlformats.org/officeDocument/2006/relationships/hyperlink" Target="https://zakon.rada.gov.ua/laws/show/2102-20" TargetMode="External"/><Relationship Id="rId26" Type="http://schemas.openxmlformats.org/officeDocument/2006/relationships/hyperlink" Target="https://zakon.rada.gov.ua/laws/show/z0174-12" TargetMode="External"/><Relationship Id="rId39" Type="http://schemas.openxmlformats.org/officeDocument/2006/relationships/hyperlink" Target="https://zakon.rada.gov.ua/laws/show/z0003-13?find=1&amp;text=01+%D1%81%D1%96%D1%87%D0%BD%D1%8F+2020" TargetMode="External"/><Relationship Id="rId21" Type="http://schemas.openxmlformats.org/officeDocument/2006/relationships/hyperlink" Target="https://zakon.rada.gov.ua/laws/show/z0174-12" TargetMode="External"/><Relationship Id="rId34" Type="http://schemas.openxmlformats.org/officeDocument/2006/relationships/hyperlink" Target="https://zakon.rada.gov.ua/laws/show/z0174-12" TargetMode="External"/><Relationship Id="rId42" Type="http://schemas.openxmlformats.org/officeDocument/2006/relationships/hyperlink" Target="https://zakon.rada.gov.ua/laws/show/z0003-13?find=1&amp;text=01+%D1%81%D1%96%D1%87%D0%BD%D1%8F+2020" TargetMode="External"/><Relationship Id="rId47" Type="http://schemas.openxmlformats.org/officeDocument/2006/relationships/hyperlink" Target="https://zakon.rada.gov.ua/laws/show/z0003-13?find=1&amp;text=01+%D1%81%D1%96%D1%87%D0%BD%D1%8F+2020" TargetMode="External"/><Relationship Id="rId50" Type="http://schemas.openxmlformats.org/officeDocument/2006/relationships/hyperlink" Target="https://zakon.rada.gov.ua/laws/show/z0003-13" TargetMode="External"/><Relationship Id="rId55" Type="http://schemas.openxmlformats.org/officeDocument/2006/relationships/hyperlink" Target="https://zakon.rada.gov.ua/laws/show/2102-20" TargetMode="External"/><Relationship Id="rId63" Type="http://schemas.openxmlformats.org/officeDocument/2006/relationships/hyperlink" Target="https://zakon.rada.gov.ua/laws/show/z0878-15" TargetMode="External"/><Relationship Id="rId68" Type="http://schemas.openxmlformats.org/officeDocument/2006/relationships/hyperlink" Target="https://zakon.rada.gov.ua/laws/show/64/2022" TargetMode="External"/><Relationship Id="rId76" Type="http://schemas.openxmlformats.org/officeDocument/2006/relationships/hyperlink" Target="https://zakon.rada.gov.ua/laws/show/z0075-1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z0075-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965-09" TargetMode="External"/><Relationship Id="rId29" Type="http://schemas.openxmlformats.org/officeDocument/2006/relationships/hyperlink" Target="https://zakon.rada.gov.ua/laws/show/z0174-12" TargetMode="External"/><Relationship Id="rId11" Type="http://schemas.openxmlformats.org/officeDocument/2006/relationships/hyperlink" Target="https://zakon.rada.gov.ua/laws/show/64/2022" TargetMode="External"/><Relationship Id="rId24" Type="http://schemas.openxmlformats.org/officeDocument/2006/relationships/hyperlink" Target="https://zakon.rada.gov.ua/laws/show/z0174-12" TargetMode="External"/><Relationship Id="rId32" Type="http://schemas.openxmlformats.org/officeDocument/2006/relationships/hyperlink" Target="https://zakon.rada.gov.ua/laws/show/z0174-12" TargetMode="External"/><Relationship Id="rId37" Type="http://schemas.openxmlformats.org/officeDocument/2006/relationships/hyperlink" Target="https://zakon.rada.gov.ua/laws/show/2102-20" TargetMode="External"/><Relationship Id="rId40" Type="http://schemas.openxmlformats.org/officeDocument/2006/relationships/hyperlink" Target="https://zakon.rada.gov.ua/laws/show/z0003-13" TargetMode="External"/><Relationship Id="rId45" Type="http://schemas.openxmlformats.org/officeDocument/2006/relationships/hyperlink" Target="https://zakon.rada.gov.ua/laws/show/z0003-13?find=1&amp;text=01+%D1%81%D1%96%D1%87%D0%BD%D1%8F+2020" TargetMode="External"/><Relationship Id="rId53" Type="http://schemas.openxmlformats.org/officeDocument/2006/relationships/hyperlink" Target="https://zakon.rada.gov.ua/laws/show/z0003-13" TargetMode="External"/><Relationship Id="rId58" Type="http://schemas.openxmlformats.org/officeDocument/2006/relationships/hyperlink" Target="https://zakon.rada.gov.ua/laws/show/z0878-15" TargetMode="External"/><Relationship Id="rId66" Type="http://schemas.openxmlformats.org/officeDocument/2006/relationships/hyperlink" Target="https://zakon.rada.gov.ua/laws/show/64/2022" TargetMode="External"/><Relationship Id="rId74" Type="http://schemas.openxmlformats.org/officeDocument/2006/relationships/hyperlink" Target="https://zakon.rada.gov.ua/laws/show/z0075-16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z0878-15" TargetMode="External"/><Relationship Id="rId10" Type="http://schemas.openxmlformats.org/officeDocument/2006/relationships/hyperlink" Target="https://zakon.rada.gov.ua/laws/show/z0965-09" TargetMode="External"/><Relationship Id="rId19" Type="http://schemas.openxmlformats.org/officeDocument/2006/relationships/hyperlink" Target="https://zakon.rada.gov.ua/laws/show/z0965-09" TargetMode="External"/><Relationship Id="rId31" Type="http://schemas.openxmlformats.org/officeDocument/2006/relationships/hyperlink" Target="https://zakon.rada.gov.ua/laws/show/z0174-12" TargetMode="External"/><Relationship Id="rId44" Type="http://schemas.openxmlformats.org/officeDocument/2006/relationships/hyperlink" Target="https://zakon.rada.gov.ua/laws/show/z0003-13?find=1&amp;text=01+%D1%81%D1%96%D1%87%D0%BD%D1%8F+2020" TargetMode="External"/><Relationship Id="rId52" Type="http://schemas.openxmlformats.org/officeDocument/2006/relationships/hyperlink" Target="https://zakon.rada.gov.ua/laws/show/z0003-13" TargetMode="External"/><Relationship Id="rId60" Type="http://schemas.openxmlformats.org/officeDocument/2006/relationships/hyperlink" Target="https://zakon.rada.gov.ua/laws/show/z0878-15" TargetMode="External"/><Relationship Id="rId65" Type="http://schemas.openxmlformats.org/officeDocument/2006/relationships/hyperlink" Target="https://zakon.rada.gov.ua/laws/show/z0878-15" TargetMode="External"/><Relationship Id="rId73" Type="http://schemas.openxmlformats.org/officeDocument/2006/relationships/hyperlink" Target="https://zakon.rada.gov.ua/laws/show/z0075-16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65-09" TargetMode="External"/><Relationship Id="rId14" Type="http://schemas.openxmlformats.org/officeDocument/2006/relationships/hyperlink" Target="https://zakon.rada.gov.ua/laws/show/64/2022" TargetMode="External"/><Relationship Id="rId22" Type="http://schemas.openxmlformats.org/officeDocument/2006/relationships/hyperlink" Target="https://zakon.rada.gov.ua/laws/show/64/2022" TargetMode="External"/><Relationship Id="rId27" Type="http://schemas.openxmlformats.org/officeDocument/2006/relationships/hyperlink" Target="https://zakon.rada.gov.ua/laws/show/z0174-12" TargetMode="External"/><Relationship Id="rId30" Type="http://schemas.openxmlformats.org/officeDocument/2006/relationships/hyperlink" Target="https://zakon.rada.gov.ua/laws/show/z0174-12" TargetMode="External"/><Relationship Id="rId35" Type="http://schemas.openxmlformats.org/officeDocument/2006/relationships/hyperlink" Target="https://zakon.rada.gov.ua/laws/show/z0174-12" TargetMode="External"/><Relationship Id="rId43" Type="http://schemas.openxmlformats.org/officeDocument/2006/relationships/hyperlink" Target="https://zakon.rada.gov.ua/laws/show/z0003-13" TargetMode="External"/><Relationship Id="rId48" Type="http://schemas.openxmlformats.org/officeDocument/2006/relationships/hyperlink" Target="https://zakon.rada.gov.ua/laws/show/z0003-13?find=1&amp;text=01+%D1%81%D1%96%D1%87%D0%BD%D1%8F+2020" TargetMode="External"/><Relationship Id="rId56" Type="http://schemas.openxmlformats.org/officeDocument/2006/relationships/hyperlink" Target="https://zakon.rada.gov.ua/laws/show/z0878-15" TargetMode="External"/><Relationship Id="rId64" Type="http://schemas.openxmlformats.org/officeDocument/2006/relationships/hyperlink" Target="https://zakon.rada.gov.ua/laws/show/z0878-15" TargetMode="External"/><Relationship Id="rId69" Type="http://schemas.openxmlformats.org/officeDocument/2006/relationships/hyperlink" Target="https://zakon.rada.gov.ua/laws/show/2102-20" TargetMode="External"/><Relationship Id="rId77" Type="http://schemas.openxmlformats.org/officeDocument/2006/relationships/hyperlink" Target="https://zakon.rada.gov.ua/laws/show/z0075-16" TargetMode="External"/><Relationship Id="rId8" Type="http://schemas.openxmlformats.org/officeDocument/2006/relationships/hyperlink" Target="https://zakon.rada.gov.ua/laws/show/z0965-09" TargetMode="External"/><Relationship Id="rId51" Type="http://schemas.openxmlformats.org/officeDocument/2006/relationships/hyperlink" Target="https://zakon.rada.gov.ua/laws/show/z0003-13" TargetMode="External"/><Relationship Id="rId72" Type="http://schemas.openxmlformats.org/officeDocument/2006/relationships/hyperlink" Target="https://zakon.rada.gov.ua/laws/show/z0075-16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102-20" TargetMode="External"/><Relationship Id="rId17" Type="http://schemas.openxmlformats.org/officeDocument/2006/relationships/hyperlink" Target="https://zakon.rada.gov.ua/laws/show/64/2022" TargetMode="External"/><Relationship Id="rId25" Type="http://schemas.openxmlformats.org/officeDocument/2006/relationships/hyperlink" Target="https://zakon.rada.gov.ua/laws/show/z0174-12" TargetMode="External"/><Relationship Id="rId33" Type="http://schemas.openxmlformats.org/officeDocument/2006/relationships/hyperlink" Target="https://zakon.rada.gov.ua/laws/show/z0174-12" TargetMode="External"/><Relationship Id="rId38" Type="http://schemas.openxmlformats.org/officeDocument/2006/relationships/hyperlink" Target="https://zakon.rada.gov.ua/laws/show/z0003-13?find=1&amp;text=01+%D1%81%D1%96%D1%87%D0%BD%D1%8F+2020" TargetMode="External"/><Relationship Id="rId46" Type="http://schemas.openxmlformats.org/officeDocument/2006/relationships/hyperlink" Target="https://zakon.rada.gov.ua/laws/show/z0003-13" TargetMode="External"/><Relationship Id="rId59" Type="http://schemas.openxmlformats.org/officeDocument/2006/relationships/hyperlink" Target="https://zakon.rada.gov.ua/laws/show/z0878-15" TargetMode="External"/><Relationship Id="rId67" Type="http://schemas.openxmlformats.org/officeDocument/2006/relationships/hyperlink" Target="https://zakon.rada.gov.ua/laws/show/2102-20" TargetMode="External"/><Relationship Id="rId20" Type="http://schemas.openxmlformats.org/officeDocument/2006/relationships/hyperlink" Target="https://zakon.rada.gov.ua/laws/show/z0174-12" TargetMode="External"/><Relationship Id="rId41" Type="http://schemas.openxmlformats.org/officeDocument/2006/relationships/hyperlink" Target="https://zakon.rada.gov.ua/laws/show/z0003-13?find=1&amp;text=01+%D1%81%D1%96%D1%87%D0%BD%D1%8F+2020" TargetMode="External"/><Relationship Id="rId54" Type="http://schemas.openxmlformats.org/officeDocument/2006/relationships/hyperlink" Target="https://zakon.rada.gov.ua/laws/show/64/2022" TargetMode="External"/><Relationship Id="rId62" Type="http://schemas.openxmlformats.org/officeDocument/2006/relationships/hyperlink" Target="https://zakon.rada.gov.ua/laws/show/z0878-15" TargetMode="External"/><Relationship Id="rId70" Type="http://schemas.openxmlformats.org/officeDocument/2006/relationships/hyperlink" Target="https://zakon.rada.gov.ua/laws/show/z0075-16" TargetMode="External"/><Relationship Id="rId75" Type="http://schemas.openxmlformats.org/officeDocument/2006/relationships/hyperlink" Target="https://zakon.rada.gov.ua/laws/show/z0075-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2102-20" TargetMode="External"/><Relationship Id="rId23" Type="http://schemas.openxmlformats.org/officeDocument/2006/relationships/hyperlink" Target="https://zakon.rada.gov.ua/laws/show/2102-20" TargetMode="External"/><Relationship Id="rId28" Type="http://schemas.openxmlformats.org/officeDocument/2006/relationships/hyperlink" Target="https://zakon.rada.gov.ua/laws/show/z0174-12" TargetMode="External"/><Relationship Id="rId36" Type="http://schemas.openxmlformats.org/officeDocument/2006/relationships/hyperlink" Target="https://zakon.rada.gov.ua/laws/show/64/2022" TargetMode="External"/><Relationship Id="rId49" Type="http://schemas.openxmlformats.org/officeDocument/2006/relationships/hyperlink" Target="https://zakon.rada.gov.ua/laws/show/z0003-13" TargetMode="External"/><Relationship Id="rId57" Type="http://schemas.openxmlformats.org/officeDocument/2006/relationships/hyperlink" Target="https://zakon.rada.gov.ua/laws/show/z087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FACA-EA3B-4092-9F51-1774B986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16242</Words>
  <Characters>9258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Римарєва Юлія Олександрівна</dc:creator>
  <cp:lastModifiedBy>Nikolay Nosykhin</cp:lastModifiedBy>
  <cp:revision>37</cp:revision>
  <cp:lastPrinted>2020-11-23T13:37:00Z</cp:lastPrinted>
  <dcterms:created xsi:type="dcterms:W3CDTF">2023-02-20T15:29:00Z</dcterms:created>
  <dcterms:modified xsi:type="dcterms:W3CDTF">2023-02-24T15:14:00Z</dcterms:modified>
</cp:coreProperties>
</file>