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FA5D" w14:textId="77777777" w:rsidR="00F06D0A" w:rsidRPr="00233E5C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</w:t>
      </w:r>
      <w:r w:rsidR="00AB7F4B"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РОЄКТ</w:t>
      </w:r>
    </w:p>
    <w:p w14:paraId="4BE8BB2B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BC5DF6E" wp14:editId="1119441F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445A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880178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AD2B17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14:paraId="5A5AEAAB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6CE98FBD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C3BE5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14:paraId="3CD2B24F" w14:textId="77777777" w:rsidR="00F06D0A" w:rsidRPr="00233E5C" w:rsidRDefault="00F06D0A" w:rsidP="00F06D0A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14:paraId="7A0F4CAC" w14:textId="77777777" w:rsidR="00F06D0A" w:rsidRPr="00233E5C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7FD69BB" w14:textId="4E687947" w:rsidR="00F06D0A" w:rsidRDefault="00F06D0A" w:rsidP="003666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Технічного регламенту </w:t>
      </w:r>
      <w:r w:rsidR="00366642"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щодо класифікації небезпечності, маркування та пакування хімічної продукції</w:t>
      </w:r>
    </w:p>
    <w:p w14:paraId="4BD5615C" w14:textId="77777777" w:rsidR="00E541D7" w:rsidRPr="00233E5C" w:rsidRDefault="00E541D7" w:rsidP="003666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FCDFF88" w14:textId="6337D56D" w:rsidR="00F06D0A" w:rsidRPr="00233E5C" w:rsidRDefault="00570ECA" w:rsidP="00F06D0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366642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</w:t>
      </w:r>
      <w:r w:rsid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6642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Закону України «Про забезпечення хімічної безпеки та управління хімічною продукцією», 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статті 5 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Закону України «Про технічні регламенти та оцінку відповідності» та абзацу шостого пункту 8 Розділу ХІ «Прикінцеві та перехідні положення» Закону України «Про управління відходами» </w:t>
      </w:r>
      <w:r w:rsid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Кабінет Міністрів України </w:t>
      </w:r>
      <w:r w:rsidR="00F06D0A" w:rsidRPr="00233E5C"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постановляє:</w:t>
      </w:r>
    </w:p>
    <w:p w14:paraId="6CD0BAA7" w14:textId="77777777" w:rsidR="0074571E" w:rsidRPr="00233E5C" w:rsidRDefault="0074571E" w:rsidP="00F06D0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</w:p>
    <w:p w14:paraId="1E9585FE" w14:textId="7D91B75E" w:rsidR="00F52F70" w:rsidRPr="00233E5C" w:rsidRDefault="0074571E" w:rsidP="00745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Технічний регламент 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класифікації небезпечності, маркування та пакування хімічної продукції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421559" w14:textId="77777777" w:rsidR="00F06D0A" w:rsidRPr="00233E5C" w:rsidRDefault="00570ECA" w:rsidP="00E541D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Міністерству захисту довкілля та природних ресурсів забезпечити впровадження Технічного регламенту, затвердженого цією постановою.</w:t>
      </w:r>
    </w:p>
    <w:p w14:paraId="2739DA64" w14:textId="77777777" w:rsidR="00E07BE6" w:rsidRPr="00233E5C" w:rsidRDefault="00E07BE6" w:rsidP="00E541D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0EC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Установити, що хімічна продукція, яка введена в обіг до набрання чинності цією постановою і не відповіда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усім чи окремим вимогам цього Технічного регламенту, мож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надан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ринку протягом одного року з дати набрання чинності цією постановою.</w:t>
      </w:r>
    </w:p>
    <w:p w14:paraId="717BE6BF" w14:textId="77777777" w:rsidR="00570ECA" w:rsidRPr="00233E5C" w:rsidRDefault="00570ECA" w:rsidP="00E541D7">
      <w:pPr>
        <w:pStyle w:val="a3"/>
        <w:tabs>
          <w:tab w:val="left" w:pos="851"/>
        </w:tabs>
        <w:spacing w:after="0"/>
        <w:ind w:left="0" w:firstLine="567"/>
        <w:rPr>
          <w:color w:val="000000" w:themeColor="text1"/>
        </w:rPr>
      </w:pPr>
      <w:r w:rsidRPr="00233E5C">
        <w:rPr>
          <w:color w:val="000000" w:themeColor="text1"/>
        </w:rPr>
        <w:t>4. Міністерствам, іншим центральним органам виконавчої влади привести власні акти у відповідність із цією постановою.</w:t>
      </w:r>
    </w:p>
    <w:p w14:paraId="52A73A66" w14:textId="56EDC626" w:rsidR="00F06D0A" w:rsidRPr="00233E5C" w:rsidRDefault="006107E8" w:rsidP="00E541D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E5C">
        <w:rPr>
          <w:rFonts w:ascii="Times New Roman" w:hAnsi="Times New Roman" w:cs="Times New Roman"/>
          <w:sz w:val="28"/>
          <w:szCs w:val="28"/>
        </w:rPr>
        <w:t>5</w:t>
      </w:r>
      <w:r w:rsidR="00F52F70" w:rsidRPr="00233E5C">
        <w:rPr>
          <w:rFonts w:ascii="Times New Roman" w:hAnsi="Times New Roman" w:cs="Times New Roman"/>
          <w:sz w:val="28"/>
          <w:szCs w:val="28"/>
        </w:rPr>
        <w:t>.</w:t>
      </w:r>
      <w:r w:rsidR="00570ECA" w:rsidRPr="00233E5C">
        <w:rPr>
          <w:rFonts w:ascii="Times New Roman" w:hAnsi="Times New Roman" w:cs="Times New Roman"/>
          <w:sz w:val="28"/>
          <w:szCs w:val="28"/>
        </w:rPr>
        <w:t> </w:t>
      </w:r>
      <w:r w:rsidR="00F06D0A" w:rsidRPr="00233E5C">
        <w:rPr>
          <w:rFonts w:ascii="Times New Roman" w:hAnsi="Times New Roman" w:cs="Times New Roman"/>
          <w:sz w:val="28"/>
          <w:szCs w:val="28"/>
        </w:rPr>
        <w:t xml:space="preserve">Ця постанова набирає чинності </w:t>
      </w:r>
      <w:r w:rsidR="002A5026" w:rsidRPr="00233E5C">
        <w:rPr>
          <w:rFonts w:ascii="Times New Roman" w:hAnsi="Times New Roman" w:cs="Times New Roman"/>
          <w:sz w:val="28"/>
          <w:szCs w:val="28"/>
        </w:rPr>
        <w:t xml:space="preserve">з </w:t>
      </w:r>
      <w:r w:rsidR="00233E5C" w:rsidRPr="00233E5C">
        <w:rPr>
          <w:rFonts w:ascii="Times New Roman" w:hAnsi="Times New Roman" w:cs="Times New Roman"/>
          <w:sz w:val="28"/>
          <w:szCs w:val="28"/>
        </w:rPr>
        <w:t xml:space="preserve">дня опублікування та вводиться в дію з </w:t>
      </w:r>
      <w:r w:rsidR="002A5026" w:rsidRPr="00233E5C">
        <w:rPr>
          <w:rFonts w:ascii="Times New Roman" w:hAnsi="Times New Roman" w:cs="Times New Roman"/>
          <w:sz w:val="28"/>
          <w:szCs w:val="28"/>
        </w:rPr>
        <w:t>9 липня 2023 року</w:t>
      </w:r>
      <w:r w:rsidR="00233E5C" w:rsidRPr="00233E5C">
        <w:rPr>
          <w:rFonts w:ascii="Times New Roman" w:hAnsi="Times New Roman" w:cs="Times New Roman"/>
          <w:sz w:val="28"/>
          <w:szCs w:val="28"/>
        </w:rPr>
        <w:t xml:space="preserve">, крім пунктів 55, 565, 62, 75, 112-140 та 143 – 146 Технічного регламенту, які вводяться в дію з </w:t>
      </w:r>
      <w:r w:rsidR="00233E5C">
        <w:rPr>
          <w:rFonts w:ascii="Times New Roman" w:hAnsi="Times New Roman" w:cs="Times New Roman"/>
          <w:sz w:val="28"/>
          <w:szCs w:val="28"/>
        </w:rPr>
        <w:t>29 червня 2024 року</w:t>
      </w:r>
      <w:r w:rsidR="00F06D0A" w:rsidRPr="00233E5C">
        <w:rPr>
          <w:rFonts w:ascii="Times New Roman" w:hAnsi="Times New Roman" w:cs="Times New Roman"/>
          <w:sz w:val="28"/>
          <w:szCs w:val="28"/>
        </w:rPr>
        <w:t>.</w:t>
      </w:r>
    </w:p>
    <w:p w14:paraId="74784201" w14:textId="77777777" w:rsidR="00F06D0A" w:rsidRPr="00233E5C" w:rsidRDefault="00F06D0A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9103B" w14:textId="77777777" w:rsidR="00E505F6" w:rsidRPr="00233E5C" w:rsidRDefault="00E505F6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0889D" w14:textId="77777777" w:rsidR="00320A18" w:rsidRPr="00233E5C" w:rsidRDefault="00F06D0A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5C"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  <w:t>Д.ШМИГАЛЬ</w:t>
      </w:r>
    </w:p>
    <w:sectPr w:rsidR="00320A18" w:rsidRPr="00233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1517A4"/>
    <w:rsid w:val="00233E5C"/>
    <w:rsid w:val="00245451"/>
    <w:rsid w:val="002A5026"/>
    <w:rsid w:val="00320A18"/>
    <w:rsid w:val="00366642"/>
    <w:rsid w:val="00570ECA"/>
    <w:rsid w:val="00590F88"/>
    <w:rsid w:val="006107E8"/>
    <w:rsid w:val="0074571E"/>
    <w:rsid w:val="0092543D"/>
    <w:rsid w:val="009D7C56"/>
    <w:rsid w:val="00A53076"/>
    <w:rsid w:val="00AB7F4B"/>
    <w:rsid w:val="00DF5D37"/>
    <w:rsid w:val="00E07BE6"/>
    <w:rsid w:val="00E505F6"/>
    <w:rsid w:val="00E541D7"/>
    <w:rsid w:val="00F06D0A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502"/>
  <w15:chartTrackingRefBased/>
  <w15:docId w15:val="{AF88AFE7-992A-46B8-9C4F-E847A9A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8</cp:revision>
  <cp:lastPrinted>2022-08-04T08:05:00Z</cp:lastPrinted>
  <dcterms:created xsi:type="dcterms:W3CDTF">2023-01-10T16:18:00Z</dcterms:created>
  <dcterms:modified xsi:type="dcterms:W3CDTF">2023-02-21T13:19:00Z</dcterms:modified>
</cp:coreProperties>
</file>