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29307" w14:textId="77777777" w:rsidR="005C5CC1" w:rsidRPr="00CF4D75" w:rsidRDefault="005C5CC1" w:rsidP="005C5CC1">
      <w:pPr>
        <w:ind w:left="5670"/>
        <w:rPr>
          <w:bCs/>
          <w:sz w:val="28"/>
          <w:szCs w:val="28"/>
        </w:rPr>
      </w:pPr>
      <w:bookmarkStart w:id="0" w:name="_GoBack"/>
      <w:bookmarkEnd w:id="0"/>
      <w:r w:rsidRPr="00CF4D75">
        <w:rPr>
          <w:bCs/>
          <w:sz w:val="28"/>
          <w:szCs w:val="28"/>
        </w:rPr>
        <w:t xml:space="preserve">Додаток </w:t>
      </w:r>
      <w:r w:rsidR="00857DAE" w:rsidRPr="00CF4D75">
        <w:rPr>
          <w:bCs/>
          <w:sz w:val="28"/>
          <w:szCs w:val="28"/>
        </w:rPr>
        <w:t>2</w:t>
      </w:r>
    </w:p>
    <w:p w14:paraId="6BDF3FE4" w14:textId="77777777" w:rsidR="005C5CC1" w:rsidRPr="00CF4D75" w:rsidRDefault="005C5CC1" w:rsidP="005C5CC1">
      <w:pPr>
        <w:ind w:left="5670"/>
        <w:rPr>
          <w:bCs/>
          <w:sz w:val="28"/>
          <w:szCs w:val="28"/>
        </w:rPr>
      </w:pPr>
      <w:r w:rsidRPr="00CF4D75">
        <w:rPr>
          <w:bCs/>
          <w:sz w:val="28"/>
          <w:szCs w:val="28"/>
        </w:rPr>
        <w:t>до Методичних рекомендацій щодо змісту та порядку розроблення планів поліпшення якості атмосферного повітря та короткострокових планів дій</w:t>
      </w:r>
    </w:p>
    <w:p w14:paraId="6EA3118D" w14:textId="0CC648C0" w:rsidR="00A7575A" w:rsidRDefault="00A7575A" w:rsidP="005C5CC1">
      <w:pPr>
        <w:rPr>
          <w:sz w:val="28"/>
          <w:szCs w:val="28"/>
        </w:rPr>
      </w:pPr>
    </w:p>
    <w:p w14:paraId="2DE1B169" w14:textId="77777777" w:rsidR="00CF4D75" w:rsidRPr="00CF4D75" w:rsidRDefault="00CF4D75" w:rsidP="005C5CC1">
      <w:pPr>
        <w:rPr>
          <w:sz w:val="28"/>
          <w:szCs w:val="28"/>
        </w:rPr>
      </w:pPr>
    </w:p>
    <w:p w14:paraId="309DA145" w14:textId="49FD1440" w:rsidR="00CF4D75" w:rsidRPr="00CF4D75" w:rsidRDefault="00CF4D75" w:rsidP="00CF4D75">
      <w:pPr>
        <w:jc w:val="center"/>
        <w:rPr>
          <w:b/>
          <w:bCs/>
          <w:sz w:val="28"/>
          <w:szCs w:val="28"/>
        </w:rPr>
      </w:pPr>
      <w:r w:rsidRPr="00CF4D75">
        <w:rPr>
          <w:b/>
          <w:bCs/>
          <w:sz w:val="28"/>
          <w:szCs w:val="28"/>
        </w:rPr>
        <w:t>Приклади заповнення розділів планів поліпшення якості атмосферного повітря</w:t>
      </w:r>
    </w:p>
    <w:p w14:paraId="0D093E38" w14:textId="77777777" w:rsidR="00CF4D75" w:rsidRPr="00CF4D75" w:rsidRDefault="00CF4D75" w:rsidP="005C5CC1">
      <w:pPr>
        <w:rPr>
          <w:sz w:val="28"/>
          <w:szCs w:val="28"/>
        </w:rPr>
      </w:pPr>
    </w:p>
    <w:p w14:paraId="00E534A7" w14:textId="77777777" w:rsidR="00A7575A" w:rsidRPr="00CF4D75" w:rsidRDefault="00857DAE" w:rsidP="00366D2B">
      <w:pPr>
        <w:keepNext/>
        <w:pBdr>
          <w:top w:val="nil"/>
          <w:left w:val="nil"/>
          <w:bottom w:val="nil"/>
          <w:right w:val="nil"/>
          <w:between w:val="nil"/>
        </w:pBdr>
        <w:ind w:firstLine="567"/>
        <w:rPr>
          <w:b/>
          <w:sz w:val="28"/>
          <w:szCs w:val="28"/>
        </w:rPr>
      </w:pPr>
      <w:bookmarkStart w:id="1" w:name="_heading=h.30j0zll" w:colFirst="0" w:colLast="0"/>
      <w:bookmarkEnd w:id="1"/>
      <w:r w:rsidRPr="00CF4D75">
        <w:rPr>
          <w:b/>
          <w:sz w:val="28"/>
          <w:szCs w:val="28"/>
        </w:rPr>
        <w:t>1. Вступ</w:t>
      </w:r>
    </w:p>
    <w:p w14:paraId="7421A9D4" w14:textId="43586E10" w:rsidR="00A7575A" w:rsidRPr="00CF4D75" w:rsidRDefault="00857DAE" w:rsidP="00A951F6">
      <w:pPr>
        <w:ind w:firstLine="567"/>
        <w:rPr>
          <w:sz w:val="28"/>
          <w:szCs w:val="28"/>
        </w:rPr>
      </w:pPr>
      <w:r w:rsidRPr="00CF4D75">
        <w:rPr>
          <w:sz w:val="28"/>
          <w:szCs w:val="28"/>
        </w:rPr>
        <w:t>Назва зони або агломерації, для якої розроблено план поліпшення якості атмосферного повітря:</w:t>
      </w:r>
    </w:p>
    <w:p w14:paraId="32832492" w14:textId="316E7A38" w:rsidR="002A673D" w:rsidRPr="00CF4D75" w:rsidRDefault="002A673D" w:rsidP="00CF4D75">
      <w:pPr>
        <w:ind w:firstLine="567"/>
        <w:jc w:val="both"/>
        <w:rPr>
          <w:sz w:val="28"/>
          <w:szCs w:val="28"/>
        </w:rPr>
      </w:pPr>
      <w:r w:rsidRPr="00CF4D75">
        <w:rPr>
          <w:sz w:val="28"/>
          <w:szCs w:val="28"/>
        </w:rPr>
        <w:t xml:space="preserve">Приклад: Комплексна програма поліпшення якості атмосферного повітря на території Столичної общини на 2021-2026 роки. </w:t>
      </w:r>
    </w:p>
    <w:p w14:paraId="4A7D2EF0" w14:textId="77777777" w:rsidR="00A7575A" w:rsidRPr="00CF4D75" w:rsidRDefault="00857DAE" w:rsidP="00CF4D75">
      <w:pPr>
        <w:ind w:firstLine="567"/>
        <w:jc w:val="both"/>
        <w:rPr>
          <w:b/>
          <w:sz w:val="28"/>
          <w:szCs w:val="28"/>
        </w:rPr>
      </w:pPr>
      <w:r w:rsidRPr="00CF4D75">
        <w:rPr>
          <w:sz w:val="28"/>
          <w:szCs w:val="28"/>
        </w:rPr>
        <w:t>Агломерація «Софія», територіальне охоплення якої збігається з територіальним охопленням столичного муніципалітету. Це типовий міський район із загальною площею всієї агломерації – 1348,9 км². На малюнку 1 представлена карта територіального охоплення столичного муніципалітету з візуалізацією 24 адміністративних районів муніципалітету.</w:t>
      </w:r>
    </w:p>
    <w:p w14:paraId="3F7E9B68" w14:textId="77777777" w:rsidR="00A7575A" w:rsidRPr="00CF4D75" w:rsidRDefault="00A7575A" w:rsidP="00CF4D75">
      <w:pPr>
        <w:jc w:val="both"/>
        <w:rPr>
          <w:sz w:val="28"/>
          <w:szCs w:val="28"/>
        </w:rPr>
      </w:pPr>
    </w:p>
    <w:p w14:paraId="771CC609" w14:textId="77777777" w:rsidR="00A7575A" w:rsidRPr="00CF4D75" w:rsidRDefault="00857DAE">
      <w:pPr>
        <w:pBdr>
          <w:top w:val="nil"/>
          <w:left w:val="nil"/>
          <w:bottom w:val="nil"/>
          <w:right w:val="nil"/>
          <w:between w:val="nil"/>
        </w:pBdr>
        <w:jc w:val="center"/>
        <w:rPr>
          <w:sz w:val="28"/>
          <w:szCs w:val="28"/>
        </w:rPr>
      </w:pPr>
      <w:r w:rsidRPr="00CF4D75">
        <w:rPr>
          <w:noProof/>
          <w:sz w:val="28"/>
          <w:szCs w:val="28"/>
          <w:lang w:eastAsia="uk-UA"/>
        </w:rPr>
        <w:drawing>
          <wp:inline distT="0" distB="0" distL="0" distR="0" wp14:anchorId="198761D1" wp14:editId="79C04BB0">
            <wp:extent cx="3124200" cy="2879043"/>
            <wp:effectExtent l="0" t="0" r="0" b="0"/>
            <wp:docPr id="54" name="image3.jpg" descr="Приети са кадастралната карта и кадастралният регистър на ..."/>
            <wp:cNvGraphicFramePr/>
            <a:graphic xmlns:a="http://schemas.openxmlformats.org/drawingml/2006/main">
              <a:graphicData uri="http://schemas.openxmlformats.org/drawingml/2006/picture">
                <pic:pic xmlns:pic="http://schemas.openxmlformats.org/drawingml/2006/picture">
                  <pic:nvPicPr>
                    <pic:cNvPr id="0" name="image3.jpg" descr="Приети са кадастралната карта и кадастралният регистър на ..."/>
                    <pic:cNvPicPr preferRelativeResize="0"/>
                  </pic:nvPicPr>
                  <pic:blipFill>
                    <a:blip r:embed="rId9"/>
                    <a:srcRect/>
                    <a:stretch>
                      <a:fillRect/>
                    </a:stretch>
                  </pic:blipFill>
                  <pic:spPr>
                    <a:xfrm>
                      <a:off x="0" y="0"/>
                      <a:ext cx="3124200" cy="2879043"/>
                    </a:xfrm>
                    <a:prstGeom prst="rect">
                      <a:avLst/>
                    </a:prstGeom>
                    <a:ln/>
                  </pic:spPr>
                </pic:pic>
              </a:graphicData>
            </a:graphic>
          </wp:inline>
        </w:drawing>
      </w:r>
    </w:p>
    <w:p w14:paraId="25E63EA2" w14:textId="77777777" w:rsidR="00A7575A" w:rsidRPr="00CF4D75" w:rsidRDefault="005C5CC1" w:rsidP="005C5CC1">
      <w:pPr>
        <w:keepNext/>
        <w:pBdr>
          <w:top w:val="nil"/>
          <w:left w:val="nil"/>
          <w:bottom w:val="nil"/>
          <w:right w:val="nil"/>
          <w:between w:val="nil"/>
        </w:pBdr>
        <w:jc w:val="center"/>
        <w:rPr>
          <w:bCs/>
          <w:iCs/>
          <w:sz w:val="28"/>
          <w:szCs w:val="28"/>
        </w:rPr>
      </w:pPr>
      <w:r w:rsidRPr="00CF4D75">
        <w:rPr>
          <w:bCs/>
          <w:iCs/>
          <w:sz w:val="28"/>
          <w:szCs w:val="28"/>
        </w:rPr>
        <w:t xml:space="preserve">Малюнок 1. Карта столичних муніципалітетів - адміністративних районів. </w:t>
      </w:r>
    </w:p>
    <w:p w14:paraId="0CFD8DF8" w14:textId="77777777" w:rsidR="00A7575A" w:rsidRPr="00CF4D75" w:rsidRDefault="00857DAE" w:rsidP="00A951F6">
      <w:pPr>
        <w:ind w:firstLine="567"/>
        <w:rPr>
          <w:sz w:val="28"/>
          <w:szCs w:val="28"/>
        </w:rPr>
      </w:pPr>
      <w:r w:rsidRPr="00CF4D75">
        <w:rPr>
          <w:sz w:val="28"/>
          <w:szCs w:val="28"/>
        </w:rPr>
        <w:t>Строк, на який розроблено план поліпшення якості атмосферного повітря:</w:t>
      </w:r>
    </w:p>
    <w:p w14:paraId="763C10A6" w14:textId="2488BB9A" w:rsidR="005C5CC1" w:rsidRPr="00CF4D75" w:rsidRDefault="00857DAE" w:rsidP="00A951F6">
      <w:pPr>
        <w:ind w:firstLine="567"/>
        <w:rPr>
          <w:sz w:val="28"/>
          <w:szCs w:val="28"/>
        </w:rPr>
      </w:pPr>
      <w:r w:rsidRPr="00CF4D75">
        <w:rPr>
          <w:sz w:val="28"/>
          <w:szCs w:val="28"/>
        </w:rPr>
        <w:t xml:space="preserve">Ця Програма якості атмосферного повітря розповсюджується на територію столичного муніципалітету на період 2021-2026 років. Програма містить короткострокові заходи на період 2021-2022 роки, середньострокові заходи на період 2023-2024 роки. та довгострокові заходи на період 2025-2026 </w:t>
      </w:r>
      <w:r w:rsidR="00E501BB" w:rsidRPr="00CF4D75">
        <w:rPr>
          <w:sz w:val="28"/>
          <w:szCs w:val="28"/>
        </w:rPr>
        <w:t>років</w:t>
      </w:r>
      <w:r w:rsidRPr="00CF4D75">
        <w:rPr>
          <w:sz w:val="28"/>
          <w:szCs w:val="28"/>
        </w:rPr>
        <w:t>.</w:t>
      </w:r>
    </w:p>
    <w:p w14:paraId="79579AED" w14:textId="77777777" w:rsidR="005C5CC1" w:rsidRPr="00CF4D75" w:rsidRDefault="00857DAE" w:rsidP="00A951F6">
      <w:pPr>
        <w:ind w:firstLine="567"/>
        <w:rPr>
          <w:sz w:val="28"/>
          <w:szCs w:val="28"/>
        </w:rPr>
      </w:pPr>
      <w:r w:rsidRPr="00CF4D75">
        <w:rPr>
          <w:sz w:val="28"/>
          <w:szCs w:val="28"/>
        </w:rPr>
        <w:t>Інформація про орган управління якістю атмосферного повітря, що відповідальний  за розробку плану поліпшення якості атмосферного повітря:</w:t>
      </w:r>
    </w:p>
    <w:p w14:paraId="30DF6238" w14:textId="77777777" w:rsidR="00A7575A" w:rsidRPr="00CF4D75" w:rsidRDefault="00857DAE" w:rsidP="00A951F6">
      <w:pPr>
        <w:ind w:firstLine="567"/>
        <w:rPr>
          <w:sz w:val="28"/>
          <w:szCs w:val="28"/>
        </w:rPr>
      </w:pPr>
      <w:r w:rsidRPr="00CF4D75">
        <w:rPr>
          <w:iCs/>
          <w:sz w:val="28"/>
          <w:szCs w:val="28"/>
        </w:rPr>
        <w:lastRenderedPageBreak/>
        <w:t xml:space="preserve">Відповідальним органом за розробку та впровадження поточної Програми </w:t>
      </w:r>
      <w:r w:rsidRPr="00CF4D75">
        <w:rPr>
          <w:sz w:val="28"/>
          <w:szCs w:val="28"/>
        </w:rPr>
        <w:t>якості атмосферного повітря є Муніципалітет Софії:</w:t>
      </w:r>
    </w:p>
    <w:p w14:paraId="04C7DC62" w14:textId="77777777" w:rsidR="00A7575A" w:rsidRPr="00CF4D75" w:rsidRDefault="00857DAE" w:rsidP="00A951F6">
      <w:pPr>
        <w:ind w:firstLine="567"/>
        <w:rPr>
          <w:sz w:val="28"/>
          <w:szCs w:val="28"/>
        </w:rPr>
      </w:pPr>
      <w:r w:rsidRPr="00CF4D75">
        <w:rPr>
          <w:sz w:val="28"/>
          <w:szCs w:val="28"/>
        </w:rPr>
        <w:t>Мер Софії: Йорданка Фандъкова</w:t>
      </w:r>
    </w:p>
    <w:p w14:paraId="025E4D82" w14:textId="77777777" w:rsidR="00A7575A" w:rsidRPr="00CF4D75" w:rsidRDefault="00857DAE" w:rsidP="00A951F6">
      <w:pPr>
        <w:ind w:firstLine="567"/>
        <w:rPr>
          <w:sz w:val="28"/>
          <w:szCs w:val="28"/>
        </w:rPr>
      </w:pPr>
      <w:r w:rsidRPr="00CF4D75">
        <w:rPr>
          <w:sz w:val="28"/>
          <w:szCs w:val="28"/>
        </w:rPr>
        <w:t>тел.: 029873579 факс: 029810703;</w:t>
      </w:r>
    </w:p>
    <w:p w14:paraId="37807DD4" w14:textId="465FE3CF" w:rsidR="00CF4D75" w:rsidRPr="00CF4D75" w:rsidRDefault="00857DAE" w:rsidP="00CF4D75">
      <w:pPr>
        <w:spacing w:line="360" w:lineRule="auto"/>
        <w:ind w:firstLine="567"/>
        <w:rPr>
          <w:sz w:val="28"/>
          <w:szCs w:val="28"/>
        </w:rPr>
      </w:pPr>
      <w:r w:rsidRPr="00CF4D75">
        <w:rPr>
          <w:sz w:val="28"/>
          <w:szCs w:val="28"/>
        </w:rPr>
        <w:t xml:space="preserve">інтернет сторінка: </w:t>
      </w:r>
      <w:hyperlink r:id="rId10">
        <w:r w:rsidRPr="00CF4D75">
          <w:rPr>
            <w:sz w:val="28"/>
            <w:szCs w:val="28"/>
          </w:rPr>
          <w:t>http://www.sofia.bg/</w:t>
        </w:r>
      </w:hyperlink>
    </w:p>
    <w:p w14:paraId="45E79772" w14:textId="15303D06" w:rsidR="00A7575A" w:rsidRPr="00CF4D75" w:rsidRDefault="00857DAE" w:rsidP="005C5CC1">
      <w:pPr>
        <w:ind w:firstLine="567"/>
        <w:rPr>
          <w:b/>
          <w:sz w:val="28"/>
          <w:szCs w:val="28"/>
        </w:rPr>
      </w:pPr>
      <w:r w:rsidRPr="00CF4D75">
        <w:rPr>
          <w:b/>
          <w:sz w:val="28"/>
          <w:szCs w:val="28"/>
        </w:rPr>
        <w:t>2. Оцінка рівня забруднення</w:t>
      </w:r>
    </w:p>
    <w:p w14:paraId="60A9C3CF" w14:textId="0C82ED10" w:rsidR="00A7575A" w:rsidRPr="00CF4D75" w:rsidRDefault="00857DAE" w:rsidP="00A951F6">
      <w:pPr>
        <w:pBdr>
          <w:top w:val="nil"/>
          <w:left w:val="nil"/>
          <w:bottom w:val="nil"/>
          <w:right w:val="nil"/>
          <w:between w:val="nil"/>
        </w:pBdr>
        <w:ind w:firstLine="567"/>
        <w:rPr>
          <w:sz w:val="28"/>
          <w:szCs w:val="28"/>
        </w:rPr>
      </w:pPr>
      <w:r w:rsidRPr="00CF4D75">
        <w:rPr>
          <w:sz w:val="28"/>
          <w:szCs w:val="28"/>
        </w:rPr>
        <w:t>Інформація про наявну в зоні/агломерації мережу спостережень за станом атмосферного повітря</w:t>
      </w:r>
    </w:p>
    <w:p w14:paraId="6893E03E" w14:textId="2CC00EF5" w:rsidR="00136275" w:rsidRPr="006C2C7E" w:rsidRDefault="00136275" w:rsidP="00804109">
      <w:pPr>
        <w:pBdr>
          <w:top w:val="nil"/>
          <w:left w:val="nil"/>
          <w:bottom w:val="nil"/>
          <w:right w:val="nil"/>
          <w:between w:val="nil"/>
        </w:pBdr>
        <w:ind w:firstLine="567"/>
        <w:jc w:val="both"/>
        <w:rPr>
          <w:sz w:val="26"/>
          <w:szCs w:val="26"/>
        </w:rPr>
      </w:pPr>
      <w:r w:rsidRPr="00CF4D75">
        <w:rPr>
          <w:sz w:val="28"/>
          <w:szCs w:val="28"/>
        </w:rPr>
        <w:t>Приклад 1</w:t>
      </w:r>
      <w:r w:rsidR="002A673D" w:rsidRPr="00CF4D75">
        <w:rPr>
          <w:sz w:val="28"/>
          <w:szCs w:val="28"/>
        </w:rPr>
        <w:t>:</w:t>
      </w:r>
      <w:r w:rsidRPr="00CF4D75">
        <w:rPr>
          <w:sz w:val="28"/>
          <w:szCs w:val="28"/>
        </w:rPr>
        <w:t xml:space="preserve"> Програма охорони повітря для Малопольського воєводства до 2023 року (переглянута)</w:t>
      </w:r>
      <w:r w:rsidR="006C2C7E">
        <w:rPr>
          <w:sz w:val="28"/>
          <w:szCs w:val="28"/>
        </w:rPr>
        <w:br/>
      </w:r>
      <w:hyperlink r:id="rId11" w:history="1">
        <w:r w:rsidR="00804109" w:rsidRPr="006C2C7E">
          <w:rPr>
            <w:rStyle w:val="af0"/>
            <w:rFonts w:ascii="Times New Roman" w:hAnsi="Times New Roman"/>
            <w:sz w:val="26"/>
            <w:szCs w:val="26"/>
          </w:rPr>
          <w:t>https://powietrze.malopolska.pl/wp-content/uploads/2017/02/POP_Malopolska_2017.pdf</w:t>
        </w:r>
      </w:hyperlink>
      <w:r w:rsidR="006D540A" w:rsidRPr="006C2C7E">
        <w:rPr>
          <w:sz w:val="26"/>
          <w:szCs w:val="26"/>
        </w:rPr>
        <w:t xml:space="preserve"> </w:t>
      </w:r>
    </w:p>
    <w:p w14:paraId="2B8626B7" w14:textId="77777777" w:rsidR="00BC7319" w:rsidRPr="00CF4D75" w:rsidRDefault="00136275" w:rsidP="00804109">
      <w:pPr>
        <w:jc w:val="both"/>
        <w:rPr>
          <w:sz w:val="28"/>
          <w:szCs w:val="28"/>
        </w:rPr>
      </w:pPr>
      <w:r w:rsidRPr="00CF4D75">
        <w:rPr>
          <w:sz w:val="28"/>
          <w:szCs w:val="28"/>
        </w:rPr>
        <w:t>Пункт 2.1.1. «Моніторинг якості повітря</w:t>
      </w:r>
    </w:p>
    <w:p w14:paraId="30BEECC5" w14:textId="4C21278C" w:rsidR="00BC7319" w:rsidRPr="00CF4D75" w:rsidRDefault="00136275" w:rsidP="00804109">
      <w:pPr>
        <w:jc w:val="both"/>
        <w:rPr>
          <w:sz w:val="28"/>
          <w:szCs w:val="28"/>
        </w:rPr>
      </w:pPr>
      <w:r w:rsidRPr="00CF4D75">
        <w:rPr>
          <w:sz w:val="28"/>
          <w:szCs w:val="28"/>
        </w:rPr>
        <w:t>Якість повітря в Малопольському воєводстві постійно відстежується Воєводською інспекцією охорони навколишнього середовища в Кракові, яка постійно розвиває мережу вимірювальних станцій. У 2015 році в 3 зонах якості повітря Малопольського воєводства функціон</w:t>
      </w:r>
      <w:r w:rsidR="00BC7319" w:rsidRPr="00CF4D75">
        <w:rPr>
          <w:sz w:val="28"/>
          <w:szCs w:val="28"/>
        </w:rPr>
        <w:t>ували</w:t>
      </w:r>
      <w:r w:rsidRPr="00CF4D75">
        <w:rPr>
          <w:sz w:val="28"/>
          <w:szCs w:val="28"/>
        </w:rPr>
        <w:t xml:space="preserve"> 22 вимірювальні станції. У 2016 році якість повітря вимірюється на 27 вимірювальних станціях. Нові локації отримали 6 мобільних та 5 стаціонарних станцій. Мобільні станції змінювали своє розташування, щоб кожен рік якість повітря вимірювалася в іншому місці. Це дозволяє краще діагностувати наявність територій, де допустимі або цільові концентрації речовин у воєводстві можуть бути перевищені. Інформація з вимірювальних станцій щодо результатів </w:t>
      </w:r>
      <w:r w:rsidR="00BC7319" w:rsidRPr="00CF4D75">
        <w:rPr>
          <w:sz w:val="28"/>
          <w:szCs w:val="28"/>
        </w:rPr>
        <w:t>вимірювання</w:t>
      </w:r>
      <w:r w:rsidRPr="00CF4D75">
        <w:rPr>
          <w:sz w:val="28"/>
          <w:szCs w:val="28"/>
        </w:rPr>
        <w:t xml:space="preserve"> якості повітря регулярно оновлюється на сайті </w:t>
      </w:r>
      <w:r w:rsidR="00BC7319" w:rsidRPr="00CF4D75">
        <w:rPr>
          <w:sz w:val="28"/>
          <w:szCs w:val="28"/>
        </w:rPr>
        <w:t xml:space="preserve">WIOŚ: </w:t>
      </w:r>
      <w:r w:rsidR="00BC7319" w:rsidRPr="006C2C7E">
        <w:rPr>
          <w:sz w:val="28"/>
          <w:szCs w:val="28"/>
        </w:rPr>
        <w:t>http</w:t>
      </w:r>
      <w:r w:rsidR="006C2C7E">
        <w:rPr>
          <w:sz w:val="28"/>
          <w:szCs w:val="28"/>
          <w:lang w:val="en-US"/>
        </w:rPr>
        <w:t>s</w:t>
      </w:r>
      <w:r w:rsidR="00BC7319" w:rsidRPr="006C2C7E">
        <w:rPr>
          <w:sz w:val="28"/>
          <w:szCs w:val="28"/>
        </w:rPr>
        <w:t>//monitoring.krakow.pios.gov.pl/.»</w:t>
      </w:r>
      <w:r w:rsidR="006C2C7E" w:rsidRPr="006C2C7E">
        <w:rPr>
          <w:sz w:val="28"/>
          <w:szCs w:val="28"/>
        </w:rPr>
        <w:t>.</w:t>
      </w:r>
    </w:p>
    <w:p w14:paraId="267BE460" w14:textId="77777777" w:rsidR="00136275" w:rsidRPr="00CF4D75" w:rsidRDefault="00136275" w:rsidP="006C2C7E">
      <w:pPr>
        <w:pBdr>
          <w:top w:val="nil"/>
          <w:left w:val="nil"/>
          <w:bottom w:val="nil"/>
          <w:right w:val="nil"/>
          <w:between w:val="nil"/>
        </w:pBdr>
        <w:rPr>
          <w:sz w:val="28"/>
          <w:szCs w:val="28"/>
        </w:rPr>
      </w:pPr>
    </w:p>
    <w:p w14:paraId="10EF8128" w14:textId="7AF5E097" w:rsidR="00136275" w:rsidRPr="00CF4D75" w:rsidRDefault="00136275" w:rsidP="00CF4D75">
      <w:pPr>
        <w:jc w:val="center"/>
        <w:rPr>
          <w:sz w:val="28"/>
          <w:szCs w:val="28"/>
        </w:rPr>
      </w:pPr>
      <w:r w:rsidRPr="00CF4D75">
        <w:rPr>
          <w:sz w:val="28"/>
          <w:szCs w:val="28"/>
        </w:rPr>
        <w:fldChar w:fldCharType="begin"/>
      </w:r>
      <w:r w:rsidR="00ED47DB" w:rsidRPr="00CF4D75">
        <w:rPr>
          <w:sz w:val="28"/>
          <w:szCs w:val="28"/>
        </w:rPr>
        <w:instrText xml:space="preserve"> INCLUDEPICTURE "C:\\var\\folders\\_w\\djtnfbb50hg_827sr8v1q_q00000gn\\T\\com.microsoft.Word\\WebArchiveCopyPasteTempFiles\\page5image812141152" \* MERGEFORMAT </w:instrText>
      </w:r>
      <w:r w:rsidRPr="00CF4D75">
        <w:rPr>
          <w:sz w:val="28"/>
          <w:szCs w:val="28"/>
        </w:rPr>
        <w:fldChar w:fldCharType="separate"/>
      </w:r>
      <w:r w:rsidRPr="00CF4D75">
        <w:rPr>
          <w:noProof/>
          <w:sz w:val="28"/>
          <w:szCs w:val="28"/>
          <w:lang w:eastAsia="uk-UA"/>
        </w:rPr>
        <w:drawing>
          <wp:inline distT="0" distB="0" distL="0" distR="0" wp14:anchorId="225779FC" wp14:editId="11309FA9">
            <wp:extent cx="4500438" cy="3179919"/>
            <wp:effectExtent l="0" t="0" r="0" b="1905"/>
            <wp:docPr id="2" name="Рисунок 2" descr="page5image81214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812141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1642" cy="3201967"/>
                    </a:xfrm>
                    <a:prstGeom prst="rect">
                      <a:avLst/>
                    </a:prstGeom>
                    <a:noFill/>
                    <a:ln>
                      <a:noFill/>
                    </a:ln>
                  </pic:spPr>
                </pic:pic>
              </a:graphicData>
            </a:graphic>
          </wp:inline>
        </w:drawing>
      </w:r>
      <w:r w:rsidRPr="00CF4D75">
        <w:rPr>
          <w:sz w:val="28"/>
          <w:szCs w:val="28"/>
        </w:rPr>
        <w:fldChar w:fldCharType="end"/>
      </w:r>
    </w:p>
    <w:p w14:paraId="5CC26C9D" w14:textId="2EF6FCB4" w:rsidR="00BC7319" w:rsidRPr="006C2C7E" w:rsidRDefault="00BC7319" w:rsidP="006C2C7E">
      <w:pPr>
        <w:pBdr>
          <w:top w:val="nil"/>
          <w:left w:val="nil"/>
          <w:bottom w:val="nil"/>
          <w:right w:val="nil"/>
          <w:between w:val="nil"/>
        </w:pBdr>
        <w:ind w:firstLine="567"/>
        <w:jc w:val="both"/>
        <w:rPr>
          <w:sz w:val="26"/>
          <w:szCs w:val="26"/>
        </w:rPr>
      </w:pPr>
      <w:r w:rsidRPr="00CF4D75">
        <w:rPr>
          <w:sz w:val="28"/>
          <w:szCs w:val="28"/>
        </w:rPr>
        <w:lastRenderedPageBreak/>
        <w:t xml:space="preserve">Малюнок 2. </w:t>
      </w:r>
      <w:r w:rsidR="00C5111B" w:rsidRPr="00CF4D75">
        <w:rPr>
          <w:sz w:val="28"/>
          <w:szCs w:val="28"/>
        </w:rPr>
        <w:t>Розташування зон охорони повітря та вимірювальних станцій Воєводської інспекції охорони навколишнього середовища в Кракові, які використовуються в річній оцінці якості повітря в Малопольському воєводстві за 2015 рік.</w:t>
      </w:r>
      <w:r w:rsidR="00FF5D62" w:rsidRPr="00CF4D75">
        <w:rPr>
          <w:sz w:val="28"/>
          <w:szCs w:val="28"/>
        </w:rPr>
        <w:t xml:space="preserve"> (Програма охорони повітря для Малопольського воєводства до 2023 року (переглянута)</w:t>
      </w:r>
      <w:r w:rsidR="006C2C7E">
        <w:rPr>
          <w:sz w:val="28"/>
          <w:szCs w:val="28"/>
        </w:rPr>
        <w:br/>
      </w:r>
      <w:hyperlink r:id="rId13" w:history="1">
        <w:r w:rsidR="00FF5D62" w:rsidRPr="006C2C7E">
          <w:rPr>
            <w:rStyle w:val="af0"/>
            <w:rFonts w:ascii="Times New Roman" w:hAnsi="Times New Roman"/>
            <w:sz w:val="26"/>
            <w:szCs w:val="26"/>
          </w:rPr>
          <w:t>https://powietrze.malopolska.pl/wp-content/uploads/2017/02/POP_Malopolska_2017.pdf</w:t>
        </w:r>
      </w:hyperlink>
      <w:r w:rsidR="00FF5D62" w:rsidRPr="006C2C7E">
        <w:rPr>
          <w:sz w:val="26"/>
          <w:szCs w:val="26"/>
        </w:rPr>
        <w:t xml:space="preserve"> )</w:t>
      </w:r>
    </w:p>
    <w:p w14:paraId="1607AFD1" w14:textId="22C45895" w:rsidR="00166372" w:rsidRPr="00CF4D75" w:rsidRDefault="00166372" w:rsidP="00804109">
      <w:pPr>
        <w:pBdr>
          <w:top w:val="nil"/>
          <w:left w:val="nil"/>
          <w:bottom w:val="nil"/>
          <w:right w:val="nil"/>
          <w:between w:val="nil"/>
        </w:pBdr>
        <w:ind w:firstLine="567"/>
        <w:rPr>
          <w:sz w:val="28"/>
          <w:szCs w:val="28"/>
        </w:rPr>
      </w:pPr>
      <w:r w:rsidRPr="00CF4D75">
        <w:rPr>
          <w:sz w:val="28"/>
          <w:szCs w:val="28"/>
        </w:rPr>
        <w:t>Приклад 2</w:t>
      </w:r>
      <w:r w:rsidR="002A673D" w:rsidRPr="00CF4D75">
        <w:rPr>
          <w:sz w:val="28"/>
          <w:szCs w:val="28"/>
        </w:rPr>
        <w:t>: Комплексна програма поліпшення якості атмосферного повітря на території Столичної общини на 2021-2026 роки.</w:t>
      </w:r>
    </w:p>
    <w:p w14:paraId="6BC9BC68" w14:textId="77777777" w:rsidR="00A7575A" w:rsidRPr="00CF4D75" w:rsidRDefault="00857DAE" w:rsidP="00804109">
      <w:pPr>
        <w:ind w:firstLine="567"/>
        <w:jc w:val="both"/>
        <w:rPr>
          <w:sz w:val="28"/>
          <w:szCs w:val="28"/>
        </w:rPr>
      </w:pPr>
      <w:r w:rsidRPr="00CF4D75">
        <w:rPr>
          <w:sz w:val="28"/>
          <w:szCs w:val="28"/>
        </w:rPr>
        <w:t>На даний час на території столичного муніципалітету є сім пунктів моніторингу якості атмосферного повітря Національної системи моніторингу якості повітря - шість автоматичних вимірювальних станцій (АІС), з яких одна позаміська фонова - Пункт Копітото:</w:t>
      </w:r>
    </w:p>
    <w:p w14:paraId="354DC450" w14:textId="77777777" w:rsidR="00A7575A" w:rsidRPr="00CF4D75" w:rsidRDefault="00857DAE" w:rsidP="00804109">
      <w:pPr>
        <w:ind w:firstLine="567"/>
        <w:jc w:val="both"/>
        <w:rPr>
          <w:sz w:val="28"/>
          <w:szCs w:val="28"/>
        </w:rPr>
      </w:pPr>
      <w:r w:rsidRPr="00CF4D75">
        <w:rPr>
          <w:sz w:val="28"/>
          <w:szCs w:val="28"/>
        </w:rPr>
        <w:t>Пункт «ІАОС/Павлово» (AIS) – код BG0073A; міський транспорт</w:t>
      </w:r>
    </w:p>
    <w:p w14:paraId="21ED1AE7" w14:textId="7BFDDDEF" w:rsidR="00A7575A" w:rsidRPr="00CF4D75" w:rsidRDefault="00857DAE" w:rsidP="00804109">
      <w:pPr>
        <w:ind w:firstLine="567"/>
        <w:jc w:val="both"/>
        <w:rPr>
          <w:sz w:val="28"/>
          <w:szCs w:val="28"/>
        </w:rPr>
      </w:pPr>
      <w:r w:rsidRPr="00CF4D75">
        <w:rPr>
          <w:sz w:val="28"/>
          <w:szCs w:val="28"/>
        </w:rPr>
        <w:t>Координати: довгота: 23.268403</w:t>
      </w:r>
      <w:r w:rsidR="00E501BB" w:rsidRPr="00CF4D75">
        <w:rPr>
          <w:sz w:val="28"/>
          <w:szCs w:val="28"/>
        </w:rPr>
        <w:t xml:space="preserve"> ш</w:t>
      </w:r>
      <w:r w:rsidRPr="00CF4D75">
        <w:rPr>
          <w:sz w:val="28"/>
          <w:szCs w:val="28"/>
        </w:rPr>
        <w:t>ирота: 42.669797</w:t>
      </w:r>
    </w:p>
    <w:p w14:paraId="5538080B" w14:textId="77777777" w:rsidR="00A951F6" w:rsidRPr="00CF4D75" w:rsidRDefault="00A951F6" w:rsidP="00C36122">
      <w:pPr>
        <w:ind w:firstLine="567"/>
        <w:rPr>
          <w:sz w:val="28"/>
          <w:szCs w:val="28"/>
        </w:rPr>
      </w:pPr>
    </w:p>
    <w:p w14:paraId="202DDF1F" w14:textId="77777777" w:rsidR="00A7575A" w:rsidRPr="00CF4D75" w:rsidRDefault="00857DAE" w:rsidP="00CF4D75">
      <w:pPr>
        <w:pBdr>
          <w:top w:val="nil"/>
          <w:left w:val="nil"/>
          <w:bottom w:val="nil"/>
          <w:right w:val="nil"/>
          <w:between w:val="nil"/>
        </w:pBdr>
        <w:ind w:firstLine="567"/>
        <w:jc w:val="center"/>
        <w:rPr>
          <w:sz w:val="28"/>
          <w:szCs w:val="28"/>
        </w:rPr>
      </w:pPr>
      <w:r w:rsidRPr="00CF4D75">
        <w:rPr>
          <w:noProof/>
          <w:sz w:val="28"/>
          <w:szCs w:val="28"/>
          <w:lang w:eastAsia="uk-UA"/>
        </w:rPr>
        <w:drawing>
          <wp:inline distT="0" distB="0" distL="0" distR="0" wp14:anchorId="6124AB0D" wp14:editId="66388E9F">
            <wp:extent cx="2448671" cy="2340864"/>
            <wp:effectExtent l="0" t="0" r="8890" b="2540"/>
            <wp:docPr id="55" name="image1.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Map&#10;&#10;Description automatically generated"/>
                    <pic:cNvPicPr preferRelativeResize="0"/>
                  </pic:nvPicPr>
                  <pic:blipFill>
                    <a:blip r:embed="rId14"/>
                    <a:srcRect/>
                    <a:stretch>
                      <a:fillRect/>
                    </a:stretch>
                  </pic:blipFill>
                  <pic:spPr>
                    <a:xfrm>
                      <a:off x="0" y="0"/>
                      <a:ext cx="2477338" cy="2368269"/>
                    </a:xfrm>
                    <a:prstGeom prst="rect">
                      <a:avLst/>
                    </a:prstGeom>
                    <a:ln/>
                  </pic:spPr>
                </pic:pic>
              </a:graphicData>
            </a:graphic>
          </wp:inline>
        </w:drawing>
      </w:r>
    </w:p>
    <w:p w14:paraId="1AD55B84" w14:textId="77777777" w:rsidR="00A7575A" w:rsidRPr="00CF4D75" w:rsidRDefault="005C5CC1" w:rsidP="00804109">
      <w:pPr>
        <w:ind w:firstLine="567"/>
        <w:jc w:val="both"/>
        <w:rPr>
          <w:bCs/>
          <w:sz w:val="28"/>
          <w:szCs w:val="28"/>
        </w:rPr>
      </w:pPr>
      <w:r w:rsidRPr="00CF4D75">
        <w:rPr>
          <w:bCs/>
          <w:sz w:val="28"/>
          <w:szCs w:val="28"/>
        </w:rPr>
        <w:t>Малюнок 2.Агломерація Столична» та пункти спостережень</w:t>
      </w:r>
      <w:r w:rsidRPr="00CF4D75">
        <w:rPr>
          <w:bCs/>
          <w:i/>
          <w:sz w:val="28"/>
          <w:szCs w:val="28"/>
        </w:rPr>
        <w:t xml:space="preserve">  </w:t>
      </w:r>
    </w:p>
    <w:p w14:paraId="11D5AA51" w14:textId="54494CDF" w:rsidR="00BC7319" w:rsidRPr="00CF4D75" w:rsidRDefault="00857DAE" w:rsidP="006C2C7E">
      <w:pPr>
        <w:ind w:firstLine="567"/>
        <w:jc w:val="both"/>
        <w:rPr>
          <w:sz w:val="28"/>
          <w:szCs w:val="28"/>
        </w:rPr>
      </w:pPr>
      <w:r w:rsidRPr="00CF4D75">
        <w:rPr>
          <w:sz w:val="28"/>
          <w:szCs w:val="28"/>
        </w:rPr>
        <w:t>Дані повинні бути зібрані для різних пунктів спостережень за станом атмосферного повітря та розбиті за сезонами та іншими характеристиками, які можуть допомогти зробити первинний аналіз причин перевищення граничних величин чи один із цільових показників. Порівняння концентрацій PM</w:t>
      </w:r>
      <w:r w:rsidRPr="00CF4D75">
        <w:rPr>
          <w:sz w:val="28"/>
          <w:szCs w:val="28"/>
          <w:vertAlign w:val="subscript"/>
        </w:rPr>
        <w:t>10</w:t>
      </w:r>
      <w:r w:rsidRPr="00CF4D75">
        <w:rPr>
          <w:sz w:val="28"/>
          <w:szCs w:val="28"/>
        </w:rPr>
        <w:t xml:space="preserve"> в мкг/м3 в опалювальний та неопалювальний сезони за період 2014-2019 </w:t>
      </w:r>
      <w:r w:rsidR="00E501BB" w:rsidRPr="00CF4D75">
        <w:rPr>
          <w:sz w:val="28"/>
          <w:szCs w:val="28"/>
        </w:rPr>
        <w:t>роки</w:t>
      </w:r>
      <w:r w:rsidRPr="00CF4D75">
        <w:rPr>
          <w:sz w:val="28"/>
          <w:szCs w:val="28"/>
        </w:rPr>
        <w:t xml:space="preserve"> в Республіці Болгарії наведено на Малюнку 3.</w:t>
      </w:r>
    </w:p>
    <w:p w14:paraId="762C89AB" w14:textId="77777777" w:rsidR="00366D2B" w:rsidRPr="00CF4D75" w:rsidRDefault="00857DAE" w:rsidP="00CF4D75">
      <w:pPr>
        <w:ind w:firstLine="567"/>
        <w:jc w:val="center"/>
        <w:rPr>
          <w:iCs/>
          <w:sz w:val="28"/>
          <w:szCs w:val="28"/>
        </w:rPr>
      </w:pPr>
      <w:r w:rsidRPr="00CF4D75">
        <w:rPr>
          <w:i/>
          <w:noProof/>
          <w:sz w:val="28"/>
          <w:szCs w:val="28"/>
          <w:lang w:eastAsia="uk-UA"/>
        </w:rPr>
        <w:lastRenderedPageBreak/>
        <w:drawing>
          <wp:inline distT="0" distB="0" distL="0" distR="0" wp14:anchorId="12B09880" wp14:editId="70DF3C5D">
            <wp:extent cx="5009321" cy="2830664"/>
            <wp:effectExtent l="0" t="0" r="1270" b="8255"/>
            <wp:docPr id="56" name="image10.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Chart, bar chart&#10;&#10;Description automatically generated"/>
                    <pic:cNvPicPr preferRelativeResize="0"/>
                  </pic:nvPicPr>
                  <pic:blipFill>
                    <a:blip r:embed="rId15"/>
                    <a:srcRect/>
                    <a:stretch>
                      <a:fillRect/>
                    </a:stretch>
                  </pic:blipFill>
                  <pic:spPr>
                    <a:xfrm>
                      <a:off x="0" y="0"/>
                      <a:ext cx="5116350" cy="2891144"/>
                    </a:xfrm>
                    <a:prstGeom prst="rect">
                      <a:avLst/>
                    </a:prstGeom>
                    <a:ln/>
                  </pic:spPr>
                </pic:pic>
              </a:graphicData>
            </a:graphic>
          </wp:inline>
        </w:drawing>
      </w:r>
    </w:p>
    <w:p w14:paraId="19E1FF6F" w14:textId="77777777" w:rsidR="00A951F6" w:rsidRPr="00CF4D75" w:rsidRDefault="00A951F6" w:rsidP="006C2C7E">
      <w:pPr>
        <w:ind w:firstLine="567"/>
        <w:jc w:val="both"/>
        <w:rPr>
          <w:sz w:val="28"/>
          <w:szCs w:val="28"/>
        </w:rPr>
      </w:pPr>
      <w:r w:rsidRPr="00CF4D75">
        <w:rPr>
          <w:sz w:val="28"/>
          <w:szCs w:val="28"/>
        </w:rPr>
        <w:t>Малюнок 3. Порівняння концентрацій PM</w:t>
      </w:r>
      <w:r w:rsidRPr="00CF4D75">
        <w:rPr>
          <w:sz w:val="28"/>
          <w:szCs w:val="28"/>
          <w:vertAlign w:val="subscript"/>
        </w:rPr>
        <w:t xml:space="preserve">10 </w:t>
      </w:r>
      <w:r w:rsidRPr="00CF4D75">
        <w:rPr>
          <w:sz w:val="28"/>
          <w:szCs w:val="28"/>
        </w:rPr>
        <w:t>в мкг/м</w:t>
      </w:r>
      <w:r w:rsidRPr="00CF4D75">
        <w:rPr>
          <w:sz w:val="28"/>
          <w:szCs w:val="28"/>
          <w:vertAlign w:val="superscript"/>
        </w:rPr>
        <w:t>3</w:t>
      </w:r>
      <w:r w:rsidRPr="00CF4D75">
        <w:rPr>
          <w:sz w:val="28"/>
          <w:szCs w:val="28"/>
        </w:rPr>
        <w:t xml:space="preserve"> в опалювальний та неопалювальний сезони за період 2014-2019 рр. Республіці Болгарія.</w:t>
      </w:r>
    </w:p>
    <w:p w14:paraId="7AE5BDAE" w14:textId="332D9150" w:rsidR="00A7575A" w:rsidRPr="00CF4D75" w:rsidRDefault="00857DAE" w:rsidP="006C2C7E">
      <w:pPr>
        <w:ind w:firstLine="567"/>
        <w:jc w:val="both"/>
        <w:rPr>
          <w:iCs/>
          <w:sz w:val="28"/>
          <w:szCs w:val="28"/>
        </w:rPr>
      </w:pPr>
      <w:r w:rsidRPr="00CF4D75">
        <w:rPr>
          <w:iCs/>
          <w:sz w:val="28"/>
          <w:szCs w:val="28"/>
        </w:rPr>
        <w:t>Велика стійка різниця між концентрацією в опалювальний та неопалювальний сезони свідчить про те, що основним джерелом забруднення може бути побутове опалення.</w:t>
      </w:r>
    </w:p>
    <w:p w14:paraId="5AAAB8E4" w14:textId="77777777" w:rsidR="00A7575A" w:rsidRPr="00CF4D75" w:rsidRDefault="00857DAE" w:rsidP="006C2C7E">
      <w:pPr>
        <w:ind w:right="113" w:firstLine="567"/>
        <w:jc w:val="both"/>
        <w:rPr>
          <w:iCs/>
          <w:sz w:val="28"/>
          <w:szCs w:val="28"/>
        </w:rPr>
      </w:pPr>
      <w:r w:rsidRPr="00CF4D75">
        <w:rPr>
          <w:iCs/>
          <w:sz w:val="28"/>
          <w:szCs w:val="28"/>
        </w:rPr>
        <w:t>Також спостерігається тенденція до зниження рівня забруднення протягом останніх 3 років, що, можливо, пов'язано зі зменшенням використання твердого палива для опалення.</w:t>
      </w:r>
    </w:p>
    <w:p w14:paraId="3A7332BA" w14:textId="77777777" w:rsidR="00CF4D75" w:rsidRDefault="00857DAE" w:rsidP="006C2C7E">
      <w:pPr>
        <w:ind w:firstLine="567"/>
        <w:jc w:val="both"/>
        <w:rPr>
          <w:iCs/>
          <w:sz w:val="28"/>
          <w:szCs w:val="28"/>
        </w:rPr>
      </w:pPr>
      <w:r w:rsidRPr="00CF4D75">
        <w:rPr>
          <w:iCs/>
          <w:sz w:val="28"/>
          <w:szCs w:val="28"/>
        </w:rPr>
        <w:t>Ці гіпотези слід перевірити додатково.</w:t>
      </w:r>
    </w:p>
    <w:p w14:paraId="1B376375" w14:textId="6AF45524" w:rsidR="00A432D1" w:rsidRPr="00CF4D75" w:rsidRDefault="00A432D1" w:rsidP="006C2C7E">
      <w:pPr>
        <w:ind w:firstLine="567"/>
        <w:jc w:val="both"/>
        <w:rPr>
          <w:iCs/>
          <w:sz w:val="28"/>
          <w:szCs w:val="28"/>
        </w:rPr>
      </w:pPr>
      <w:r w:rsidRPr="00CF4D75">
        <w:rPr>
          <w:iCs/>
          <w:sz w:val="28"/>
          <w:szCs w:val="28"/>
        </w:rPr>
        <w:t>Райони підвищеного забруднення.</w:t>
      </w:r>
    </w:p>
    <w:p w14:paraId="381F78D9" w14:textId="7F4133CC" w:rsidR="00A432D1" w:rsidRPr="006C2C7E" w:rsidRDefault="00A432D1" w:rsidP="00CF4D75">
      <w:pPr>
        <w:pBdr>
          <w:top w:val="nil"/>
          <w:left w:val="nil"/>
          <w:bottom w:val="nil"/>
          <w:right w:val="nil"/>
          <w:between w:val="nil"/>
        </w:pBdr>
        <w:ind w:firstLine="567"/>
        <w:jc w:val="both"/>
        <w:rPr>
          <w:sz w:val="26"/>
          <w:szCs w:val="26"/>
        </w:rPr>
      </w:pPr>
      <w:r w:rsidRPr="00CF4D75">
        <w:rPr>
          <w:sz w:val="28"/>
          <w:szCs w:val="28"/>
        </w:rPr>
        <w:t>Приклад заповнення: Програма охорони повітря для Малопольського воєводства до 2023 року (переглянута)</w:t>
      </w:r>
      <w:r w:rsidR="00CF4D75">
        <w:rPr>
          <w:sz w:val="28"/>
          <w:szCs w:val="28"/>
        </w:rPr>
        <w:t xml:space="preserve"> </w:t>
      </w:r>
      <w:r w:rsidR="006C2C7E">
        <w:rPr>
          <w:sz w:val="28"/>
          <w:szCs w:val="28"/>
        </w:rPr>
        <w:br/>
      </w:r>
      <w:hyperlink r:id="rId16" w:history="1">
        <w:r w:rsidR="006C2C7E" w:rsidRPr="00FA63F1">
          <w:rPr>
            <w:rStyle w:val="af0"/>
            <w:rFonts w:ascii="Times New Roman" w:hAnsi="Times New Roman"/>
            <w:sz w:val="26"/>
            <w:szCs w:val="26"/>
          </w:rPr>
          <w:t>https://powietrze.malopolska.pl/wp-content/uploads/2017/02/POP_Malopolska_2017.pdf</w:t>
        </w:r>
      </w:hyperlink>
      <w:r w:rsidRPr="006C2C7E">
        <w:rPr>
          <w:sz w:val="26"/>
          <w:szCs w:val="26"/>
        </w:rPr>
        <w:t xml:space="preserve"> </w:t>
      </w:r>
    </w:p>
    <w:p w14:paraId="15AF3585" w14:textId="5924B78F" w:rsidR="00335E05" w:rsidRPr="00CF4D75" w:rsidRDefault="00335E05" w:rsidP="00804109">
      <w:pPr>
        <w:ind w:firstLine="567"/>
        <w:jc w:val="both"/>
        <w:rPr>
          <w:iCs/>
          <w:sz w:val="28"/>
          <w:szCs w:val="28"/>
        </w:rPr>
      </w:pPr>
      <w:r w:rsidRPr="00CF4D75">
        <w:rPr>
          <w:iCs/>
          <w:sz w:val="28"/>
          <w:szCs w:val="28"/>
        </w:rPr>
        <w:t>«2.1.2. Території підвищеного забруднення</w:t>
      </w:r>
    </w:p>
    <w:p w14:paraId="24E5D7AB" w14:textId="26927690" w:rsidR="00A432D1" w:rsidRPr="00CF4D75" w:rsidRDefault="00A432D1" w:rsidP="00804109">
      <w:pPr>
        <w:ind w:firstLine="567"/>
        <w:jc w:val="both"/>
        <w:rPr>
          <w:iCs/>
          <w:sz w:val="28"/>
          <w:szCs w:val="28"/>
        </w:rPr>
      </w:pPr>
      <w:r w:rsidRPr="00CF4D75">
        <w:rPr>
          <w:iCs/>
          <w:sz w:val="28"/>
          <w:szCs w:val="28"/>
        </w:rPr>
        <w:t xml:space="preserve">В результаті аналізу якості повітря за 2015 рік, проведеного за допомогою математичного моделювання поширення забруднюючих речовин, вдалося визначити зони </w:t>
      </w:r>
      <w:r w:rsidR="00335E05" w:rsidRPr="00CF4D75">
        <w:rPr>
          <w:iCs/>
          <w:sz w:val="28"/>
          <w:szCs w:val="28"/>
        </w:rPr>
        <w:t>підвищеного</w:t>
      </w:r>
      <w:r w:rsidRPr="00CF4D75">
        <w:rPr>
          <w:iCs/>
          <w:sz w:val="28"/>
          <w:szCs w:val="28"/>
        </w:rPr>
        <w:t xml:space="preserve"> впливу на населення концентрацій, що перевищують нормативи. Використано модель CAMx з урахуванням надрегіонального масштабу та модель CALPUŻŻ для регіонального масштабу зон Малопольського воєводства. Це дозволило точно визначити вплив джерел з-за меж воєводства та, використовуючи роздільну здатність моделювання 250</w:t>
      </w:r>
      <w:r w:rsidR="00335E05" w:rsidRPr="00CF4D75">
        <w:rPr>
          <w:iCs/>
          <w:sz w:val="28"/>
          <w:szCs w:val="28"/>
          <w:lang w:val="ru-RU"/>
        </w:rPr>
        <w:t xml:space="preserve"> </w:t>
      </w:r>
      <w:r w:rsidR="00335E05" w:rsidRPr="00CF4D75">
        <w:rPr>
          <w:iCs/>
          <w:sz w:val="28"/>
          <w:szCs w:val="28"/>
          <w:lang w:val="en-US"/>
        </w:rPr>
        <w:t>x</w:t>
      </w:r>
      <w:r w:rsidR="00335E05" w:rsidRPr="00CF4D75">
        <w:rPr>
          <w:iCs/>
          <w:sz w:val="28"/>
          <w:szCs w:val="28"/>
          <w:lang w:val="ru-RU"/>
        </w:rPr>
        <w:t xml:space="preserve"> </w:t>
      </w:r>
      <w:r w:rsidRPr="00CF4D75">
        <w:rPr>
          <w:iCs/>
          <w:sz w:val="28"/>
          <w:szCs w:val="28"/>
        </w:rPr>
        <w:t xml:space="preserve">250 м для забудованих територій, точно визначити території, які потребують рекультиваційних заходів. </w:t>
      </w:r>
      <w:r w:rsidR="00335E05" w:rsidRPr="00CF4D75">
        <w:rPr>
          <w:iCs/>
          <w:sz w:val="28"/>
          <w:szCs w:val="28"/>
        </w:rPr>
        <w:t>Оцінка</w:t>
      </w:r>
      <w:r w:rsidRPr="00CF4D75">
        <w:rPr>
          <w:iCs/>
          <w:sz w:val="28"/>
          <w:szCs w:val="28"/>
        </w:rPr>
        <w:t xml:space="preserve"> якості повітря на основі моделювання ґрунтува</w:t>
      </w:r>
      <w:r w:rsidR="00335E05" w:rsidRPr="00CF4D75">
        <w:rPr>
          <w:iCs/>
          <w:sz w:val="28"/>
          <w:szCs w:val="28"/>
        </w:rPr>
        <w:t>лася</w:t>
      </w:r>
      <w:r w:rsidRPr="00CF4D75">
        <w:rPr>
          <w:iCs/>
          <w:sz w:val="28"/>
          <w:szCs w:val="28"/>
        </w:rPr>
        <w:t xml:space="preserve"> на точкових, лінійних і поверхневих даних викидів, числової моделі місцевості та детальних метеорологічних даних за 2015 рік. Усі отримані результати були перевірені за результатами вимірювальних станцій як для ручних, автоматичних, так і для мобільних вимірювань, а також отримана відповідність для пилу PM</w:t>
      </w:r>
      <w:r w:rsidRPr="00CF4D75">
        <w:rPr>
          <w:iCs/>
          <w:sz w:val="28"/>
          <w:szCs w:val="28"/>
          <w:vertAlign w:val="subscript"/>
        </w:rPr>
        <w:t>10</w:t>
      </w:r>
      <w:r w:rsidRPr="00CF4D75">
        <w:rPr>
          <w:iCs/>
          <w:sz w:val="28"/>
          <w:szCs w:val="28"/>
        </w:rPr>
        <w:t xml:space="preserve"> становила до 90%, у межах значень, передбачених законо</w:t>
      </w:r>
      <w:r w:rsidR="00335E05" w:rsidRPr="00CF4D75">
        <w:rPr>
          <w:iCs/>
          <w:sz w:val="28"/>
          <w:szCs w:val="28"/>
        </w:rPr>
        <w:t>давством</w:t>
      </w:r>
      <w:r w:rsidRPr="00CF4D75">
        <w:rPr>
          <w:iCs/>
          <w:sz w:val="28"/>
          <w:szCs w:val="28"/>
        </w:rPr>
        <w:t xml:space="preserve"> (понад 50%). Отримані </w:t>
      </w:r>
      <w:r w:rsidRPr="00CF4D75">
        <w:rPr>
          <w:iCs/>
          <w:sz w:val="28"/>
          <w:szCs w:val="28"/>
        </w:rPr>
        <w:lastRenderedPageBreak/>
        <w:t>карти концентрації забруднюючих речовин у Малопольському воєводстві розміщено на сайті:</w:t>
      </w:r>
      <w:r w:rsidR="006C2C7E" w:rsidRPr="006C2C7E">
        <w:rPr>
          <w:iCs/>
          <w:sz w:val="28"/>
          <w:szCs w:val="28"/>
        </w:rPr>
        <w:t xml:space="preserve"> </w:t>
      </w:r>
      <w:r w:rsidRPr="00CF4D75">
        <w:rPr>
          <w:iCs/>
          <w:sz w:val="28"/>
          <w:szCs w:val="28"/>
        </w:rPr>
        <w:t>miip.geomalopolska.pl/powietrze/2015.</w:t>
      </w:r>
    </w:p>
    <w:p w14:paraId="771E11BF" w14:textId="07F162CC" w:rsidR="00804109" w:rsidRPr="00CF4D75" w:rsidRDefault="00A432D1" w:rsidP="00804109">
      <w:pPr>
        <w:ind w:firstLine="567"/>
        <w:jc w:val="both"/>
        <w:rPr>
          <w:iCs/>
          <w:sz w:val="28"/>
          <w:szCs w:val="28"/>
        </w:rPr>
      </w:pPr>
      <w:r w:rsidRPr="00CF4D75">
        <w:rPr>
          <w:iCs/>
          <w:sz w:val="28"/>
          <w:szCs w:val="28"/>
        </w:rPr>
        <w:t xml:space="preserve">Перевищення допустимої </w:t>
      </w:r>
      <w:r w:rsidR="00335E05" w:rsidRPr="00CF4D75">
        <w:rPr>
          <w:iCs/>
          <w:sz w:val="28"/>
          <w:szCs w:val="28"/>
        </w:rPr>
        <w:t xml:space="preserve">середньорічної </w:t>
      </w:r>
      <w:r w:rsidRPr="00CF4D75">
        <w:rPr>
          <w:iCs/>
          <w:sz w:val="28"/>
          <w:szCs w:val="28"/>
        </w:rPr>
        <w:t>концентрації пилу PM</w:t>
      </w:r>
      <w:r w:rsidRPr="00CF4D75">
        <w:rPr>
          <w:iCs/>
          <w:sz w:val="28"/>
          <w:szCs w:val="28"/>
          <w:vertAlign w:val="subscript"/>
        </w:rPr>
        <w:t>10</w:t>
      </w:r>
      <w:r w:rsidRPr="00CF4D75">
        <w:rPr>
          <w:iCs/>
          <w:sz w:val="28"/>
          <w:szCs w:val="28"/>
        </w:rPr>
        <w:t xml:space="preserve"> відбувається на території 60,8 км</w:t>
      </w:r>
      <w:r w:rsidRPr="00CF4D75">
        <w:rPr>
          <w:iCs/>
          <w:sz w:val="28"/>
          <w:szCs w:val="28"/>
          <w:vertAlign w:val="superscript"/>
        </w:rPr>
        <w:t>2</w:t>
      </w:r>
      <w:r w:rsidRPr="00CF4D75">
        <w:rPr>
          <w:iCs/>
          <w:sz w:val="28"/>
          <w:szCs w:val="28"/>
        </w:rPr>
        <w:t xml:space="preserve"> (0,4% площі воєводства), де проживає приблизно 352,3 тис. осіб. жителів (10,4 % населення воєводства). </w:t>
      </w:r>
      <w:r w:rsidR="00335E05" w:rsidRPr="00CF4D75">
        <w:rPr>
          <w:iCs/>
          <w:sz w:val="28"/>
          <w:szCs w:val="28"/>
        </w:rPr>
        <w:t>У порівнянні</w:t>
      </w:r>
      <w:r w:rsidRPr="00CF4D75">
        <w:rPr>
          <w:iCs/>
          <w:sz w:val="28"/>
          <w:szCs w:val="28"/>
        </w:rPr>
        <w:t xml:space="preserve"> до територій, визначених у </w:t>
      </w:r>
      <w:r w:rsidR="00335E05" w:rsidRPr="00CF4D75">
        <w:rPr>
          <w:iCs/>
          <w:sz w:val="28"/>
          <w:szCs w:val="28"/>
        </w:rPr>
        <w:t>Плані</w:t>
      </w:r>
      <w:r w:rsidRPr="00CF4D75">
        <w:rPr>
          <w:iCs/>
          <w:sz w:val="28"/>
          <w:szCs w:val="28"/>
        </w:rPr>
        <w:t xml:space="preserve"> на 2011 рік, площа перевищень зменшилася в чотири рази, а кількість осіб, які зазнали перевищень, зменшилася вдвічі. Зони перевищення у 2015 році відбуваються в 16 гмінах і збігаються з районами компактної житлової забудови в містах: Краків, Новий Соколов, а також Тарнув, Суха Бескідзка, Прошовіце, Мєхув, Бохня, Хшанув, Скавіна, Освенцим або Нови Тарг, однак, у 12 комунах площа перевищення не перевищує 1 км</w:t>
      </w:r>
      <w:r w:rsidR="00335E05" w:rsidRPr="00CF4D75">
        <w:rPr>
          <w:iCs/>
          <w:sz w:val="28"/>
          <w:szCs w:val="28"/>
          <w:vertAlign w:val="superscript"/>
        </w:rPr>
        <w:t>2</w:t>
      </w:r>
      <w:r w:rsidRPr="00CF4D75">
        <w:rPr>
          <w:iCs/>
          <w:sz w:val="28"/>
          <w:szCs w:val="28"/>
        </w:rPr>
        <w:t>. Найвищі середньорічні концентрації PM</w:t>
      </w:r>
      <w:r w:rsidRPr="00CF4D75">
        <w:rPr>
          <w:iCs/>
          <w:sz w:val="28"/>
          <w:szCs w:val="28"/>
          <w:vertAlign w:val="subscript"/>
        </w:rPr>
        <w:t>10</w:t>
      </w:r>
      <w:r w:rsidRPr="00CF4D75">
        <w:rPr>
          <w:iCs/>
          <w:sz w:val="28"/>
          <w:szCs w:val="28"/>
        </w:rPr>
        <w:t xml:space="preserve"> 77 мкг/м</w:t>
      </w:r>
      <w:r w:rsidRPr="00CF4D75">
        <w:rPr>
          <w:iCs/>
          <w:sz w:val="28"/>
          <w:szCs w:val="28"/>
          <w:vertAlign w:val="superscript"/>
        </w:rPr>
        <w:t>3</w:t>
      </w:r>
      <w:r w:rsidRPr="00CF4D75">
        <w:rPr>
          <w:iCs/>
          <w:sz w:val="28"/>
          <w:szCs w:val="28"/>
        </w:rPr>
        <w:t xml:space="preserve"> виявлені в Новому Сончі та 69 мкг/м</w:t>
      </w:r>
      <w:r w:rsidRPr="00CF4D75">
        <w:rPr>
          <w:iCs/>
          <w:sz w:val="28"/>
          <w:szCs w:val="28"/>
          <w:vertAlign w:val="superscript"/>
        </w:rPr>
        <w:t>3</w:t>
      </w:r>
      <w:r w:rsidRPr="00CF4D75">
        <w:rPr>
          <w:iCs/>
          <w:sz w:val="28"/>
          <w:szCs w:val="28"/>
        </w:rPr>
        <w:t xml:space="preserve"> у Кракові.</w:t>
      </w:r>
    </w:p>
    <w:p w14:paraId="5267E893" w14:textId="68AAC718" w:rsidR="00804109" w:rsidRPr="00CF4D75" w:rsidRDefault="00804109" w:rsidP="00804109">
      <w:pPr>
        <w:ind w:firstLine="567"/>
        <w:jc w:val="center"/>
        <w:rPr>
          <w:iCs/>
          <w:sz w:val="28"/>
          <w:szCs w:val="28"/>
        </w:rPr>
      </w:pPr>
      <w:r w:rsidRPr="00CF4D75">
        <w:rPr>
          <w:noProof/>
          <w:sz w:val="28"/>
          <w:szCs w:val="28"/>
          <w:lang w:eastAsia="uk-UA"/>
        </w:rPr>
        <w:drawing>
          <wp:inline distT="0" distB="0" distL="0" distR="0" wp14:anchorId="7AA4C9C5" wp14:editId="5B5401F3">
            <wp:extent cx="4436828" cy="5395779"/>
            <wp:effectExtent l="0" t="0" r="1905" b="0"/>
            <wp:docPr id="1" name="Рисунок 1" descr="page17image80660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7image8066097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510" cy="5536464"/>
                    </a:xfrm>
                    <a:prstGeom prst="rect">
                      <a:avLst/>
                    </a:prstGeom>
                    <a:noFill/>
                    <a:ln>
                      <a:noFill/>
                    </a:ln>
                  </pic:spPr>
                </pic:pic>
              </a:graphicData>
            </a:graphic>
          </wp:inline>
        </w:drawing>
      </w:r>
    </w:p>
    <w:p w14:paraId="40FADCB3" w14:textId="786550A8" w:rsidR="00136275" w:rsidRDefault="00136275" w:rsidP="00CF4D75">
      <w:pPr>
        <w:pBdr>
          <w:top w:val="nil"/>
          <w:left w:val="nil"/>
          <w:bottom w:val="nil"/>
          <w:right w:val="nil"/>
          <w:between w:val="nil"/>
        </w:pBdr>
        <w:ind w:firstLine="567"/>
        <w:jc w:val="both"/>
        <w:rPr>
          <w:sz w:val="26"/>
          <w:szCs w:val="26"/>
        </w:rPr>
      </w:pPr>
      <w:r w:rsidRPr="00CF4D75">
        <w:rPr>
          <w:iCs/>
          <w:sz w:val="28"/>
          <w:szCs w:val="28"/>
        </w:rPr>
        <w:t>Малюнок 4. Розподіл середньорічних концентрацій PM</w:t>
      </w:r>
      <w:r w:rsidRPr="00CF4D75">
        <w:rPr>
          <w:iCs/>
          <w:sz w:val="28"/>
          <w:szCs w:val="28"/>
          <w:vertAlign w:val="subscript"/>
        </w:rPr>
        <w:t xml:space="preserve">2,5 </w:t>
      </w:r>
      <w:r w:rsidRPr="00CF4D75">
        <w:rPr>
          <w:iCs/>
          <w:sz w:val="28"/>
          <w:szCs w:val="28"/>
        </w:rPr>
        <w:t>у Малопольському воєводстві у 2015 р.</w:t>
      </w:r>
      <w:r w:rsidR="00FF5D62" w:rsidRPr="00CF4D75">
        <w:rPr>
          <w:iCs/>
          <w:sz w:val="28"/>
          <w:szCs w:val="28"/>
        </w:rPr>
        <w:t xml:space="preserve"> </w:t>
      </w:r>
      <w:r w:rsidR="00FF5D62" w:rsidRPr="00CF4D75">
        <w:rPr>
          <w:sz w:val="28"/>
          <w:szCs w:val="28"/>
        </w:rPr>
        <w:t xml:space="preserve">(Програма охорони повітря для Малопольського воєводства </w:t>
      </w:r>
      <w:r w:rsidR="00FF5D62" w:rsidRPr="00CF4D75">
        <w:rPr>
          <w:sz w:val="28"/>
          <w:szCs w:val="28"/>
        </w:rPr>
        <w:lastRenderedPageBreak/>
        <w:t>до 2023 року (переглянута)</w:t>
      </w:r>
      <w:r w:rsidR="006C2C7E">
        <w:rPr>
          <w:sz w:val="28"/>
          <w:szCs w:val="28"/>
        </w:rPr>
        <w:br/>
      </w:r>
      <w:hyperlink r:id="rId18" w:history="1">
        <w:r w:rsidR="00CF4D75" w:rsidRPr="006C2C7E">
          <w:rPr>
            <w:rStyle w:val="af0"/>
            <w:rFonts w:ascii="Times New Roman" w:hAnsi="Times New Roman"/>
            <w:sz w:val="26"/>
            <w:szCs w:val="26"/>
          </w:rPr>
          <w:t>https://powietrze.malopolska.pl/wp-content/uploads/2017/02/POP_Malopolska_2017.pdf</w:t>
        </w:r>
      </w:hyperlink>
      <w:r w:rsidR="00FF5D62" w:rsidRPr="006C2C7E">
        <w:rPr>
          <w:sz w:val="26"/>
          <w:szCs w:val="26"/>
        </w:rPr>
        <w:t xml:space="preserve"> )</w:t>
      </w:r>
    </w:p>
    <w:p w14:paraId="1E81E61B" w14:textId="77777777" w:rsidR="006C2C7E" w:rsidRPr="006C2C7E" w:rsidRDefault="006C2C7E" w:rsidP="00CF4D75">
      <w:pPr>
        <w:pBdr>
          <w:top w:val="nil"/>
          <w:left w:val="nil"/>
          <w:bottom w:val="nil"/>
          <w:right w:val="nil"/>
          <w:between w:val="nil"/>
        </w:pBdr>
        <w:ind w:firstLine="567"/>
        <w:jc w:val="both"/>
        <w:rPr>
          <w:sz w:val="26"/>
          <w:szCs w:val="26"/>
        </w:rPr>
      </w:pPr>
    </w:p>
    <w:p w14:paraId="593BE064" w14:textId="2AC895EC" w:rsidR="00C36122" w:rsidRPr="00CF4D75" w:rsidRDefault="00C36122" w:rsidP="00804109">
      <w:pPr>
        <w:jc w:val="center"/>
        <w:rPr>
          <w:sz w:val="28"/>
          <w:szCs w:val="28"/>
        </w:rPr>
      </w:pPr>
      <w:r w:rsidRPr="00CF4D75">
        <w:rPr>
          <w:sz w:val="28"/>
          <w:szCs w:val="28"/>
        </w:rPr>
        <w:fldChar w:fldCharType="begin"/>
      </w:r>
      <w:r w:rsidR="00ED47DB" w:rsidRPr="00CF4D75">
        <w:rPr>
          <w:sz w:val="28"/>
          <w:szCs w:val="28"/>
        </w:rPr>
        <w:instrText xml:space="preserve"> INCLUDEPICTURE "C:\\var\\folders\\_w\\djtnfbb50hg_827sr8v1q_q00000gn\\T\\com.microsoft.Word\\WebArchiveCopyPasteTempFiles\\page12image836640512" \* MERGEFORMAT </w:instrText>
      </w:r>
      <w:r w:rsidRPr="00CF4D75">
        <w:rPr>
          <w:sz w:val="28"/>
          <w:szCs w:val="28"/>
        </w:rPr>
        <w:fldChar w:fldCharType="separate"/>
      </w:r>
      <w:r w:rsidRPr="00CF4D75">
        <w:rPr>
          <w:noProof/>
          <w:sz w:val="28"/>
          <w:szCs w:val="28"/>
          <w:lang w:eastAsia="uk-UA"/>
        </w:rPr>
        <w:drawing>
          <wp:inline distT="0" distB="0" distL="0" distR="0" wp14:anchorId="2CCCB92A" wp14:editId="25136C3F">
            <wp:extent cx="5217942" cy="2472856"/>
            <wp:effectExtent l="0" t="0" r="1905" b="3810"/>
            <wp:docPr id="4" name="Рисунок 4" descr="page12image83664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2image8366405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29" cy="2497778"/>
                    </a:xfrm>
                    <a:prstGeom prst="rect">
                      <a:avLst/>
                    </a:prstGeom>
                    <a:noFill/>
                    <a:ln>
                      <a:noFill/>
                    </a:ln>
                  </pic:spPr>
                </pic:pic>
              </a:graphicData>
            </a:graphic>
          </wp:inline>
        </w:drawing>
      </w:r>
      <w:r w:rsidRPr="00CF4D75">
        <w:rPr>
          <w:sz w:val="28"/>
          <w:szCs w:val="28"/>
        </w:rPr>
        <w:fldChar w:fldCharType="end"/>
      </w:r>
    </w:p>
    <w:p w14:paraId="0D414F6E" w14:textId="68B20111" w:rsidR="00FF5D62" w:rsidRPr="006C2C7E" w:rsidRDefault="00C36122" w:rsidP="00804109">
      <w:pPr>
        <w:pBdr>
          <w:top w:val="nil"/>
          <w:left w:val="nil"/>
          <w:bottom w:val="nil"/>
          <w:right w:val="nil"/>
          <w:between w:val="nil"/>
        </w:pBdr>
        <w:ind w:firstLine="567"/>
        <w:jc w:val="both"/>
        <w:rPr>
          <w:sz w:val="26"/>
          <w:szCs w:val="26"/>
        </w:rPr>
      </w:pPr>
      <w:r w:rsidRPr="00CF4D75">
        <w:rPr>
          <w:iCs/>
          <w:sz w:val="28"/>
          <w:szCs w:val="28"/>
        </w:rPr>
        <w:t xml:space="preserve">Малюнок </w:t>
      </w:r>
      <w:r w:rsidRPr="00CF4D75">
        <w:rPr>
          <w:iCs/>
          <w:sz w:val="28"/>
          <w:szCs w:val="28"/>
          <w:lang w:val="ru-RU"/>
        </w:rPr>
        <w:t>5</w:t>
      </w:r>
      <w:r w:rsidRPr="00CF4D75">
        <w:rPr>
          <w:iCs/>
          <w:sz w:val="28"/>
          <w:szCs w:val="28"/>
        </w:rPr>
        <w:t>. Кількість населення, що зазнало впливу, залежно від рівня концентрації середньорічного пилу PM</w:t>
      </w:r>
      <w:r w:rsidRPr="00CF4D75">
        <w:rPr>
          <w:iCs/>
          <w:sz w:val="28"/>
          <w:szCs w:val="28"/>
          <w:vertAlign w:val="subscript"/>
        </w:rPr>
        <w:t>10</w:t>
      </w:r>
      <w:r w:rsidRPr="00CF4D75">
        <w:rPr>
          <w:iCs/>
          <w:sz w:val="28"/>
          <w:szCs w:val="28"/>
        </w:rPr>
        <w:t xml:space="preserve"> у Малопольському воєводстві (джерело: дослідження на основі результатів моделювання з моделлю CALPUFF за 2015 рік та інформацію про щільність населення за 2015 рік)</w:t>
      </w:r>
      <w:r w:rsidR="00FF5D62" w:rsidRPr="00CF4D75">
        <w:rPr>
          <w:iCs/>
          <w:sz w:val="28"/>
          <w:szCs w:val="28"/>
        </w:rPr>
        <w:t xml:space="preserve"> </w:t>
      </w:r>
      <w:r w:rsidR="00FF5D62" w:rsidRPr="00CF4D75">
        <w:rPr>
          <w:sz w:val="28"/>
          <w:szCs w:val="28"/>
        </w:rPr>
        <w:t xml:space="preserve">(Програма охорони повітря для Малопольського воєводства до 2023 року (переглянута) </w:t>
      </w:r>
      <w:hyperlink r:id="rId20" w:history="1">
        <w:r w:rsidR="00804109" w:rsidRPr="006C2C7E">
          <w:rPr>
            <w:rStyle w:val="af0"/>
            <w:rFonts w:ascii="Times New Roman" w:hAnsi="Times New Roman"/>
            <w:sz w:val="26"/>
            <w:szCs w:val="26"/>
          </w:rPr>
          <w:t>https://powietrze.malopolska.pl/wp-content/uploads/2017/02/POP_Malopolska_2017.pdf</w:t>
        </w:r>
      </w:hyperlink>
      <w:r w:rsidR="00FF5D62" w:rsidRPr="006C2C7E">
        <w:rPr>
          <w:sz w:val="26"/>
          <w:szCs w:val="26"/>
        </w:rPr>
        <w:t xml:space="preserve"> )</w:t>
      </w:r>
    </w:p>
    <w:p w14:paraId="7350A378" w14:textId="77777777" w:rsidR="00C36122" w:rsidRPr="00CF4D75" w:rsidRDefault="00C36122" w:rsidP="00804109">
      <w:pPr>
        <w:rPr>
          <w:iCs/>
          <w:sz w:val="28"/>
          <w:szCs w:val="28"/>
        </w:rPr>
      </w:pPr>
    </w:p>
    <w:p w14:paraId="27110024" w14:textId="77777777" w:rsidR="00A7575A" w:rsidRPr="00CF4D75" w:rsidRDefault="005C5CC1" w:rsidP="00366D2B">
      <w:pPr>
        <w:ind w:left="142" w:firstLine="425"/>
        <w:rPr>
          <w:sz w:val="28"/>
          <w:szCs w:val="28"/>
        </w:rPr>
      </w:pPr>
      <w:r w:rsidRPr="00CF4D75">
        <w:rPr>
          <w:b/>
          <w:sz w:val="28"/>
          <w:szCs w:val="28"/>
        </w:rPr>
        <w:t>3</w:t>
      </w:r>
      <w:r w:rsidR="00857DAE" w:rsidRPr="00CF4D75">
        <w:rPr>
          <w:b/>
          <w:sz w:val="28"/>
          <w:szCs w:val="28"/>
        </w:rPr>
        <w:t xml:space="preserve">. Оцінка джерел забруднення </w:t>
      </w:r>
    </w:p>
    <w:p w14:paraId="2C3DBCD5" w14:textId="47971F83" w:rsidR="00BD55DC" w:rsidRPr="00CF4D75" w:rsidRDefault="00BD55DC" w:rsidP="00BD55DC">
      <w:pPr>
        <w:ind w:left="142" w:firstLine="425"/>
        <w:rPr>
          <w:sz w:val="28"/>
          <w:szCs w:val="28"/>
        </w:rPr>
      </w:pPr>
      <w:r w:rsidRPr="00CF4D75">
        <w:rPr>
          <w:sz w:val="28"/>
          <w:szCs w:val="28"/>
        </w:rPr>
        <w:t>Статистична та аналітична інформація про джерела забруднення атмосферного повітря у зоні або агломерації.</w:t>
      </w:r>
    </w:p>
    <w:p w14:paraId="0BA0B930" w14:textId="4E17A3EE" w:rsidR="00BD55DC" w:rsidRPr="006C2C7E" w:rsidRDefault="00BD55DC" w:rsidP="00804109">
      <w:pPr>
        <w:pBdr>
          <w:top w:val="nil"/>
          <w:left w:val="nil"/>
          <w:bottom w:val="nil"/>
          <w:right w:val="nil"/>
          <w:between w:val="nil"/>
        </w:pBdr>
        <w:ind w:firstLine="567"/>
        <w:jc w:val="both"/>
        <w:rPr>
          <w:sz w:val="28"/>
          <w:szCs w:val="28"/>
          <w:lang w:val="ru-RU"/>
        </w:rPr>
      </w:pPr>
      <w:r w:rsidRPr="00CF4D75">
        <w:rPr>
          <w:sz w:val="28"/>
          <w:szCs w:val="28"/>
        </w:rPr>
        <w:t>Приклад заповнення: Програма охорони повітря для Малопольського воєводства до 2023 року (переглянута)</w:t>
      </w:r>
      <w:r w:rsidR="00CF4D75">
        <w:rPr>
          <w:sz w:val="28"/>
          <w:szCs w:val="28"/>
        </w:rPr>
        <w:t xml:space="preserve"> </w:t>
      </w:r>
      <w:hyperlink r:id="rId21" w:history="1">
        <w:r w:rsidR="00CF4D75" w:rsidRPr="00FA63F1">
          <w:rPr>
            <w:rStyle w:val="af0"/>
            <w:rFonts w:ascii="Times New Roman" w:hAnsi="Times New Roman"/>
            <w:sz w:val="28"/>
            <w:szCs w:val="28"/>
          </w:rPr>
          <w:t>https://powietrze.malopolska.pl/wp-content/uploads/2017/02/POP_Malopolska_2017.pdf</w:t>
        </w:r>
      </w:hyperlink>
      <w:r w:rsidR="006C2C7E" w:rsidRPr="006C2C7E">
        <w:rPr>
          <w:sz w:val="28"/>
          <w:szCs w:val="28"/>
          <w:lang w:val="ru-RU"/>
        </w:rPr>
        <w:t>.</w:t>
      </w:r>
    </w:p>
    <w:p w14:paraId="6CD08CEC" w14:textId="379A75D0" w:rsidR="00BD55DC" w:rsidRPr="00CF4D75" w:rsidRDefault="00BD55DC" w:rsidP="00804109">
      <w:pPr>
        <w:ind w:left="142" w:firstLine="425"/>
        <w:jc w:val="both"/>
        <w:rPr>
          <w:sz w:val="28"/>
          <w:szCs w:val="28"/>
        </w:rPr>
      </w:pPr>
      <w:r w:rsidRPr="00CF4D75">
        <w:rPr>
          <w:sz w:val="28"/>
          <w:szCs w:val="28"/>
        </w:rPr>
        <w:t>«2.3. Причини високого рівня забруднення</w:t>
      </w:r>
    </w:p>
    <w:p w14:paraId="17BB2170" w14:textId="31997986" w:rsidR="00BD55DC" w:rsidRPr="00CF4D75" w:rsidRDefault="00BD55DC" w:rsidP="00804109">
      <w:pPr>
        <w:ind w:left="142" w:firstLine="425"/>
        <w:jc w:val="both"/>
        <w:rPr>
          <w:sz w:val="28"/>
          <w:szCs w:val="28"/>
        </w:rPr>
      </w:pPr>
      <w:r w:rsidRPr="00CF4D75">
        <w:rPr>
          <w:sz w:val="28"/>
          <w:szCs w:val="28"/>
        </w:rPr>
        <w:t>2.3.2. Джерела викидів з території Малопольського воєводства</w:t>
      </w:r>
    </w:p>
    <w:p w14:paraId="00FE8827" w14:textId="213A5711" w:rsidR="00BD55DC" w:rsidRPr="00CF4D75" w:rsidRDefault="00BD55DC" w:rsidP="00804109">
      <w:pPr>
        <w:ind w:left="142" w:firstLine="425"/>
        <w:jc w:val="both"/>
        <w:rPr>
          <w:sz w:val="28"/>
          <w:szCs w:val="28"/>
        </w:rPr>
      </w:pPr>
      <w:r w:rsidRPr="00CF4D75">
        <w:rPr>
          <w:sz w:val="28"/>
          <w:szCs w:val="28"/>
        </w:rPr>
        <w:t>Щоб виконати детальний аналіз якості повітря в зонах Малопольського воєводства, необхідно було визначити обсяг викидів аналізованих забруднюючих речовин, що викидаються з джерел, розташованих у Малопольському воєводстві. З цією метою було проведено інвентаризацію джерел викидів на основі даних за 2015 рік, враховуючи, серед іншого, обсяги викидів PM</w:t>
      </w:r>
      <w:r w:rsidRPr="00CF4D75">
        <w:rPr>
          <w:sz w:val="28"/>
          <w:szCs w:val="28"/>
          <w:vertAlign w:val="subscript"/>
        </w:rPr>
        <w:t>10</w:t>
      </w:r>
      <w:r w:rsidRPr="00CF4D75">
        <w:rPr>
          <w:sz w:val="28"/>
          <w:szCs w:val="28"/>
        </w:rPr>
        <w:t>, PM</w:t>
      </w:r>
      <w:r w:rsidRPr="00CF4D75">
        <w:rPr>
          <w:sz w:val="28"/>
          <w:szCs w:val="28"/>
          <w:vertAlign w:val="subscript"/>
        </w:rPr>
        <w:t>2,5</w:t>
      </w:r>
      <w:r w:rsidRPr="00CF4D75">
        <w:rPr>
          <w:sz w:val="28"/>
          <w:szCs w:val="28"/>
        </w:rPr>
        <w:t>, бенз(а)пірену, діоксиду азоту та вуглекислого газу з Мал</w:t>
      </w:r>
      <w:r w:rsidR="002011E4" w:rsidRPr="00CF4D75">
        <w:rPr>
          <w:sz w:val="28"/>
          <w:szCs w:val="28"/>
        </w:rPr>
        <w:t>оп</w:t>
      </w:r>
      <w:r w:rsidRPr="00CF4D75">
        <w:rPr>
          <w:sz w:val="28"/>
          <w:szCs w:val="28"/>
        </w:rPr>
        <w:t>ольськ</w:t>
      </w:r>
      <w:r w:rsidR="002011E4" w:rsidRPr="00CF4D75">
        <w:rPr>
          <w:sz w:val="28"/>
          <w:szCs w:val="28"/>
        </w:rPr>
        <w:t>ого</w:t>
      </w:r>
      <w:r w:rsidRPr="00CF4D75">
        <w:rPr>
          <w:sz w:val="28"/>
          <w:szCs w:val="28"/>
        </w:rPr>
        <w:t xml:space="preserve"> воєводств</w:t>
      </w:r>
      <w:r w:rsidR="002011E4" w:rsidRPr="00CF4D75">
        <w:rPr>
          <w:sz w:val="28"/>
          <w:szCs w:val="28"/>
        </w:rPr>
        <w:t>а</w:t>
      </w:r>
      <w:r w:rsidRPr="00CF4D75">
        <w:rPr>
          <w:sz w:val="28"/>
          <w:szCs w:val="28"/>
        </w:rPr>
        <w:t>. Інвентаризація включає такі джерела викидів, як:</w:t>
      </w:r>
    </w:p>
    <w:p w14:paraId="2733D1A4" w14:textId="50698C65" w:rsidR="00CD032D" w:rsidRPr="00CF4D75" w:rsidRDefault="00CD032D" w:rsidP="00804109">
      <w:pPr>
        <w:ind w:left="142" w:firstLine="425"/>
        <w:jc w:val="both"/>
        <w:rPr>
          <w:sz w:val="28"/>
          <w:szCs w:val="28"/>
        </w:rPr>
      </w:pPr>
      <w:r w:rsidRPr="00CF4D75">
        <w:rPr>
          <w:sz w:val="28"/>
          <w:szCs w:val="28"/>
        </w:rPr>
        <w:t>п</w:t>
      </w:r>
      <w:r w:rsidR="00BD55DC" w:rsidRPr="00CF4D75">
        <w:rPr>
          <w:sz w:val="28"/>
          <w:szCs w:val="28"/>
        </w:rPr>
        <w:t>оверхневі джерела з роздільною здатністю 0,1 х 0,1 км для території міст понад 50 тис. жителів, 0,25 x 0,25 км для забудованих територій і 0,5 x 0,5 км для інших територій, охоплюючи в основному індивідуальні джерела спалювання з муніципального та житлового сектору та сфери послуг, а також сільськ</w:t>
      </w:r>
      <w:r w:rsidR="002011E4" w:rsidRPr="00CF4D75">
        <w:rPr>
          <w:sz w:val="28"/>
          <w:szCs w:val="28"/>
        </w:rPr>
        <w:t>ого</w:t>
      </w:r>
      <w:r w:rsidR="00BD55DC" w:rsidRPr="00CF4D75">
        <w:rPr>
          <w:sz w:val="28"/>
          <w:szCs w:val="28"/>
        </w:rPr>
        <w:t xml:space="preserve"> </w:t>
      </w:r>
      <w:r w:rsidR="00BD55DC" w:rsidRPr="00CF4D75">
        <w:rPr>
          <w:sz w:val="28"/>
          <w:szCs w:val="28"/>
        </w:rPr>
        <w:lastRenderedPageBreak/>
        <w:t>господарств</w:t>
      </w:r>
      <w:r w:rsidR="002011E4" w:rsidRPr="00CF4D75">
        <w:rPr>
          <w:sz w:val="28"/>
          <w:szCs w:val="28"/>
        </w:rPr>
        <w:t>а</w:t>
      </w:r>
      <w:r w:rsidR="00BD55DC" w:rsidRPr="00CF4D75">
        <w:rPr>
          <w:sz w:val="28"/>
          <w:szCs w:val="28"/>
        </w:rPr>
        <w:t xml:space="preserve"> (сільськогосподарські культури, тваринництво та використання добрив і робочих машин), кар’єрів, </w:t>
      </w:r>
      <w:r w:rsidRPr="00CF4D75">
        <w:rPr>
          <w:sz w:val="28"/>
          <w:szCs w:val="28"/>
        </w:rPr>
        <w:t>гравійних кар'єрів та відвалів, аеропортів</w:t>
      </w:r>
      <w:r w:rsidR="00804109" w:rsidRPr="00CF4D75">
        <w:rPr>
          <w:sz w:val="28"/>
          <w:szCs w:val="28"/>
        </w:rPr>
        <w:t>;</w:t>
      </w:r>
    </w:p>
    <w:p w14:paraId="3F5DD56B" w14:textId="20F413CD" w:rsidR="00CD032D" w:rsidRPr="00CF4D75" w:rsidRDefault="00CD032D" w:rsidP="00804109">
      <w:pPr>
        <w:ind w:left="142" w:firstLine="425"/>
        <w:jc w:val="both"/>
        <w:rPr>
          <w:sz w:val="28"/>
          <w:szCs w:val="28"/>
        </w:rPr>
      </w:pPr>
      <w:r w:rsidRPr="00CF4D75">
        <w:rPr>
          <w:sz w:val="28"/>
          <w:szCs w:val="28"/>
        </w:rPr>
        <w:t>лінійні джерела, що охоплюють національні та провінційні дороги, враховуючи інтенсивність руху на окремих ділянках доріг, у розбивці за видами транспортних засобів, а також муніципальні та районні дороги, враховуючи місцевий рух транспортних засобів, у роздільній здатності як для поверхневих джерел</w:t>
      </w:r>
      <w:r w:rsidR="00804109" w:rsidRPr="00CF4D75">
        <w:rPr>
          <w:sz w:val="28"/>
          <w:szCs w:val="28"/>
        </w:rPr>
        <w:t>;</w:t>
      </w:r>
    </w:p>
    <w:p w14:paraId="55E251E6" w14:textId="5EC94D47" w:rsidR="00FF5D62" w:rsidRDefault="00CD032D" w:rsidP="00CF4D75">
      <w:pPr>
        <w:ind w:left="142" w:firstLine="425"/>
        <w:jc w:val="both"/>
        <w:rPr>
          <w:sz w:val="28"/>
          <w:szCs w:val="28"/>
        </w:rPr>
      </w:pPr>
      <w:r w:rsidRPr="00CF4D75">
        <w:rPr>
          <w:sz w:val="28"/>
          <w:szCs w:val="28"/>
        </w:rPr>
        <w:t>точкові джерела, в тому числі промислові джерела, зокрема комерційна генерація електроенергії, виробничі, хімічні та інші виробничі підприємства - всього 12 275 джерел викидів, які належать 1 644 суб'єктам.»</w:t>
      </w:r>
    </w:p>
    <w:p w14:paraId="6BA68517" w14:textId="77777777" w:rsidR="00CF4D75" w:rsidRPr="00CF4D75" w:rsidRDefault="00CF4D75" w:rsidP="00CF4D75">
      <w:pPr>
        <w:ind w:left="142" w:firstLine="425"/>
        <w:jc w:val="both"/>
        <w:rPr>
          <w:sz w:val="28"/>
          <w:szCs w:val="28"/>
        </w:rPr>
      </w:pPr>
    </w:p>
    <w:p w14:paraId="74072BD5" w14:textId="77777777" w:rsidR="00804109" w:rsidRPr="00CF4D75" w:rsidRDefault="00FF5D62" w:rsidP="00804109">
      <w:pPr>
        <w:pBdr>
          <w:top w:val="nil"/>
          <w:left w:val="nil"/>
          <w:bottom w:val="nil"/>
          <w:right w:val="nil"/>
          <w:between w:val="nil"/>
        </w:pBdr>
        <w:ind w:firstLine="567"/>
        <w:jc w:val="center"/>
        <w:rPr>
          <w:sz w:val="28"/>
          <w:szCs w:val="28"/>
        </w:rPr>
      </w:pPr>
      <w:r w:rsidRPr="00CF4D75">
        <w:rPr>
          <w:noProof/>
          <w:sz w:val="28"/>
          <w:szCs w:val="28"/>
          <w:lang w:eastAsia="uk-UA"/>
        </w:rPr>
        <w:drawing>
          <wp:inline distT="0" distB="0" distL="0" distR="0" wp14:anchorId="32EFD54E" wp14:editId="662E4559">
            <wp:extent cx="5703824" cy="26473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a:extLst>
                        <a:ext uri="{28A0092B-C50C-407E-A947-70E740481C1C}">
                          <a14:useLocalDpi xmlns:a14="http://schemas.microsoft.com/office/drawing/2010/main" val="0"/>
                        </a:ext>
                      </a:extLst>
                    </a:blip>
                    <a:stretch>
                      <a:fillRect/>
                    </a:stretch>
                  </pic:blipFill>
                  <pic:spPr>
                    <a:xfrm>
                      <a:off x="0" y="0"/>
                      <a:ext cx="5749853" cy="2668678"/>
                    </a:xfrm>
                    <a:prstGeom prst="rect">
                      <a:avLst/>
                    </a:prstGeom>
                  </pic:spPr>
                </pic:pic>
              </a:graphicData>
            </a:graphic>
          </wp:inline>
        </w:drawing>
      </w:r>
    </w:p>
    <w:p w14:paraId="130B1D71" w14:textId="1E927B4E" w:rsidR="00BD55DC" w:rsidRPr="00FA20B4" w:rsidRDefault="00CD032D" w:rsidP="00CF4D75">
      <w:pPr>
        <w:pBdr>
          <w:top w:val="nil"/>
          <w:left w:val="nil"/>
          <w:bottom w:val="nil"/>
          <w:right w:val="nil"/>
          <w:between w:val="nil"/>
        </w:pBdr>
        <w:ind w:firstLine="567"/>
        <w:jc w:val="both"/>
        <w:rPr>
          <w:sz w:val="26"/>
          <w:szCs w:val="26"/>
        </w:rPr>
      </w:pPr>
      <w:r w:rsidRPr="00CF4D75">
        <w:rPr>
          <w:sz w:val="28"/>
          <w:szCs w:val="28"/>
        </w:rPr>
        <w:t xml:space="preserve">Малюнок </w:t>
      </w:r>
      <w:r w:rsidR="00FF5D62" w:rsidRPr="00CF4D75">
        <w:rPr>
          <w:sz w:val="28"/>
          <w:szCs w:val="28"/>
        </w:rPr>
        <w:t>6</w:t>
      </w:r>
      <w:r w:rsidRPr="00CF4D75">
        <w:rPr>
          <w:sz w:val="28"/>
          <w:szCs w:val="28"/>
        </w:rPr>
        <w:t>. Обсяги викидів PM</w:t>
      </w:r>
      <w:r w:rsidRPr="00CF4D75">
        <w:rPr>
          <w:sz w:val="28"/>
          <w:szCs w:val="28"/>
          <w:vertAlign w:val="subscript"/>
        </w:rPr>
        <w:t>10</w:t>
      </w:r>
      <w:r w:rsidRPr="00CF4D75">
        <w:rPr>
          <w:sz w:val="28"/>
          <w:szCs w:val="28"/>
        </w:rPr>
        <w:t>, PM</w:t>
      </w:r>
      <w:r w:rsidRPr="00CF4D75">
        <w:rPr>
          <w:sz w:val="28"/>
          <w:szCs w:val="28"/>
          <w:vertAlign w:val="subscript"/>
        </w:rPr>
        <w:t>2,5</w:t>
      </w:r>
      <w:r w:rsidRPr="00CF4D75">
        <w:rPr>
          <w:sz w:val="28"/>
          <w:szCs w:val="28"/>
        </w:rPr>
        <w:t>, бенз(а)пірену та діоксиду азоту та вуглекислого газу, розподілені за типами джерел у Малопольському воєводстві у 2015 році</w:t>
      </w:r>
      <w:r w:rsidR="00FF5D62" w:rsidRPr="00CF4D75">
        <w:rPr>
          <w:sz w:val="28"/>
          <w:szCs w:val="28"/>
        </w:rPr>
        <w:t>. (Програма охорони повітря для Малопольського воєводства до 2023 року (переглянута)</w:t>
      </w:r>
      <w:r w:rsidR="00FA20B4">
        <w:rPr>
          <w:sz w:val="28"/>
          <w:szCs w:val="28"/>
        </w:rPr>
        <w:br/>
      </w:r>
      <w:hyperlink r:id="rId23" w:history="1">
        <w:r w:rsidR="00FF5D62" w:rsidRPr="00FA20B4">
          <w:rPr>
            <w:rStyle w:val="af0"/>
            <w:rFonts w:ascii="Times New Roman" w:hAnsi="Times New Roman"/>
            <w:sz w:val="26"/>
            <w:szCs w:val="26"/>
          </w:rPr>
          <w:t>https://powietrze.malopolska.pl/wp-content/uploads/2017/02/POP_Malopolska_2017.pdf</w:t>
        </w:r>
      </w:hyperlink>
      <w:r w:rsidR="00FF5D62" w:rsidRPr="00FA20B4">
        <w:rPr>
          <w:sz w:val="26"/>
          <w:szCs w:val="26"/>
        </w:rPr>
        <w:t xml:space="preserve"> )</w:t>
      </w:r>
    </w:p>
    <w:p w14:paraId="2D17F98C" w14:textId="21441181" w:rsidR="00FF5D62" w:rsidRPr="00FA20B4" w:rsidRDefault="00857DAE" w:rsidP="00FA20B4">
      <w:pPr>
        <w:ind w:left="142" w:firstLine="425"/>
        <w:jc w:val="both"/>
        <w:rPr>
          <w:sz w:val="28"/>
          <w:szCs w:val="28"/>
        </w:rPr>
      </w:pPr>
      <w:r w:rsidRPr="00FA20B4">
        <w:rPr>
          <w:sz w:val="28"/>
          <w:szCs w:val="28"/>
        </w:rPr>
        <w:t>Моделювання просторового розподілу викидів забруднювальних речовин (їх фактичні та прогнозовані рівні)</w:t>
      </w:r>
    </w:p>
    <w:p w14:paraId="41B1493A" w14:textId="77777777" w:rsidR="00FA20B4" w:rsidRDefault="00FA20B4" w:rsidP="00FA20B4">
      <w:pPr>
        <w:ind w:left="142" w:firstLine="425"/>
        <w:jc w:val="both"/>
        <w:rPr>
          <w:sz w:val="28"/>
          <w:szCs w:val="28"/>
        </w:rPr>
      </w:pPr>
    </w:p>
    <w:p w14:paraId="0FE16E7D" w14:textId="77777777" w:rsidR="00FA20B4" w:rsidRDefault="00FA20B4" w:rsidP="00FA20B4">
      <w:pPr>
        <w:ind w:left="142" w:firstLine="425"/>
        <w:jc w:val="both"/>
        <w:rPr>
          <w:sz w:val="28"/>
          <w:szCs w:val="28"/>
        </w:rPr>
      </w:pPr>
    </w:p>
    <w:p w14:paraId="176E1249" w14:textId="77777777" w:rsidR="00FA20B4" w:rsidRDefault="00FA20B4" w:rsidP="00FA20B4">
      <w:pPr>
        <w:ind w:left="142" w:firstLine="425"/>
        <w:jc w:val="both"/>
        <w:rPr>
          <w:sz w:val="28"/>
          <w:szCs w:val="28"/>
        </w:rPr>
      </w:pPr>
    </w:p>
    <w:p w14:paraId="1009CF43" w14:textId="77777777" w:rsidR="00FA20B4" w:rsidRDefault="00FA20B4" w:rsidP="00FA20B4">
      <w:pPr>
        <w:ind w:left="142" w:firstLine="425"/>
        <w:jc w:val="both"/>
        <w:rPr>
          <w:sz w:val="28"/>
          <w:szCs w:val="28"/>
        </w:rPr>
      </w:pPr>
    </w:p>
    <w:p w14:paraId="1B6A77ED" w14:textId="77777777" w:rsidR="00FA20B4" w:rsidRDefault="00FA20B4" w:rsidP="00FA20B4">
      <w:pPr>
        <w:ind w:left="142" w:firstLine="425"/>
        <w:jc w:val="both"/>
        <w:rPr>
          <w:sz w:val="28"/>
          <w:szCs w:val="28"/>
        </w:rPr>
      </w:pPr>
    </w:p>
    <w:p w14:paraId="0D434314" w14:textId="77777777" w:rsidR="00FA20B4" w:rsidRDefault="00FA20B4" w:rsidP="00FA20B4">
      <w:pPr>
        <w:ind w:left="142" w:firstLine="425"/>
        <w:jc w:val="both"/>
        <w:rPr>
          <w:sz w:val="28"/>
          <w:szCs w:val="28"/>
        </w:rPr>
      </w:pPr>
    </w:p>
    <w:p w14:paraId="537E5078" w14:textId="77777777" w:rsidR="00FA20B4" w:rsidRDefault="00FA20B4" w:rsidP="00FA20B4">
      <w:pPr>
        <w:ind w:left="142" w:firstLine="425"/>
        <w:jc w:val="both"/>
        <w:rPr>
          <w:sz w:val="28"/>
          <w:szCs w:val="28"/>
        </w:rPr>
      </w:pPr>
    </w:p>
    <w:p w14:paraId="0BCEFB19" w14:textId="77777777" w:rsidR="00FA20B4" w:rsidRDefault="00FA20B4" w:rsidP="00FA20B4">
      <w:pPr>
        <w:ind w:left="142" w:firstLine="425"/>
        <w:jc w:val="both"/>
        <w:rPr>
          <w:sz w:val="28"/>
          <w:szCs w:val="28"/>
        </w:rPr>
      </w:pPr>
    </w:p>
    <w:p w14:paraId="3BE7F077" w14:textId="77777777" w:rsidR="00FA20B4" w:rsidRDefault="00FA20B4" w:rsidP="00FA20B4">
      <w:pPr>
        <w:ind w:left="142" w:firstLine="425"/>
        <w:jc w:val="both"/>
        <w:rPr>
          <w:sz w:val="28"/>
          <w:szCs w:val="28"/>
        </w:rPr>
      </w:pPr>
    </w:p>
    <w:p w14:paraId="57D98E74" w14:textId="77777777" w:rsidR="00FA20B4" w:rsidRDefault="00FA20B4" w:rsidP="00FA20B4">
      <w:pPr>
        <w:ind w:left="142" w:firstLine="425"/>
        <w:jc w:val="both"/>
        <w:rPr>
          <w:sz w:val="28"/>
          <w:szCs w:val="28"/>
        </w:rPr>
      </w:pPr>
    </w:p>
    <w:p w14:paraId="7B9C1B98" w14:textId="77777777" w:rsidR="00FA20B4" w:rsidRDefault="00FA20B4" w:rsidP="00FA20B4">
      <w:pPr>
        <w:ind w:left="142" w:firstLine="425"/>
        <w:jc w:val="both"/>
        <w:rPr>
          <w:sz w:val="28"/>
          <w:szCs w:val="28"/>
        </w:rPr>
      </w:pPr>
    </w:p>
    <w:p w14:paraId="523F3CF8" w14:textId="2EDB8DBB" w:rsidR="00A7575A" w:rsidRPr="00FA20B4" w:rsidRDefault="00FF5D62" w:rsidP="00FA20B4">
      <w:pPr>
        <w:ind w:left="142" w:firstLine="425"/>
        <w:jc w:val="both"/>
        <w:rPr>
          <w:sz w:val="28"/>
          <w:szCs w:val="28"/>
        </w:rPr>
      </w:pPr>
      <w:r w:rsidRPr="00FA20B4">
        <w:rPr>
          <w:sz w:val="28"/>
          <w:szCs w:val="28"/>
        </w:rPr>
        <w:lastRenderedPageBreak/>
        <w:t>Приклад 1:</w:t>
      </w:r>
      <w:r w:rsidR="00857DAE" w:rsidRPr="00FA20B4">
        <w:rPr>
          <w:sz w:val="28"/>
          <w:szCs w:val="28"/>
        </w:rPr>
        <w:t xml:space="preserve"> </w:t>
      </w:r>
    </w:p>
    <w:p w14:paraId="13DBBE42" w14:textId="3483ADD6" w:rsidR="00FF5D62" w:rsidRPr="00CF4D75" w:rsidRDefault="00FF5D62" w:rsidP="00804109">
      <w:pPr>
        <w:jc w:val="center"/>
        <w:rPr>
          <w:sz w:val="28"/>
          <w:szCs w:val="28"/>
        </w:rPr>
      </w:pPr>
      <w:r w:rsidRPr="00CF4D75">
        <w:rPr>
          <w:sz w:val="28"/>
          <w:szCs w:val="28"/>
        </w:rPr>
        <w:fldChar w:fldCharType="begin"/>
      </w:r>
      <w:r w:rsidR="00ED47DB" w:rsidRPr="00CF4D75">
        <w:rPr>
          <w:sz w:val="28"/>
          <w:szCs w:val="28"/>
        </w:rPr>
        <w:instrText xml:space="preserve"> INCLUDEPICTURE "C:\\var\\folders\\_w\\djtnfbb50hg_827sr8v1q_q00000gn\\T\\com.microsoft.Word\\WebArchiveCopyPasteTempFiles\\page35image788019552" \* MERGEFORMAT </w:instrText>
      </w:r>
      <w:r w:rsidRPr="00CF4D75">
        <w:rPr>
          <w:sz w:val="28"/>
          <w:szCs w:val="28"/>
        </w:rPr>
        <w:fldChar w:fldCharType="separate"/>
      </w:r>
      <w:r w:rsidRPr="00CF4D75">
        <w:rPr>
          <w:noProof/>
          <w:sz w:val="28"/>
          <w:szCs w:val="28"/>
          <w:lang w:eastAsia="uk-UA"/>
        </w:rPr>
        <w:drawing>
          <wp:inline distT="0" distB="0" distL="0" distR="0" wp14:anchorId="16452574" wp14:editId="3CCE80A7">
            <wp:extent cx="4913907" cy="5014189"/>
            <wp:effectExtent l="0" t="0" r="1270" b="0"/>
            <wp:docPr id="9" name="Рисунок 9" descr="page35image78801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35image7880195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98388" cy="5202435"/>
                    </a:xfrm>
                    <a:prstGeom prst="rect">
                      <a:avLst/>
                    </a:prstGeom>
                    <a:noFill/>
                    <a:ln>
                      <a:noFill/>
                    </a:ln>
                  </pic:spPr>
                </pic:pic>
              </a:graphicData>
            </a:graphic>
          </wp:inline>
        </w:drawing>
      </w:r>
      <w:r w:rsidRPr="00CF4D75">
        <w:rPr>
          <w:sz w:val="28"/>
          <w:szCs w:val="28"/>
        </w:rPr>
        <w:fldChar w:fldCharType="end"/>
      </w:r>
      <w:r w:rsidRPr="00CF4D75">
        <w:rPr>
          <w:sz w:val="28"/>
          <w:szCs w:val="28"/>
        </w:rPr>
        <w:fldChar w:fldCharType="begin"/>
      </w:r>
      <w:r w:rsidR="00ED47DB" w:rsidRPr="00CF4D75">
        <w:rPr>
          <w:sz w:val="28"/>
          <w:szCs w:val="28"/>
        </w:rPr>
        <w:instrText xml:space="preserve"> INCLUDEPICTURE "C:\\var\\folders\\_w\\djtnfbb50hg_827sr8v1q_q00000gn\\T\\com.microsoft.Word\\WebArchiveCopyPasteTempFiles\\page35image787999168" \* MERGEFORMAT </w:instrText>
      </w:r>
      <w:r w:rsidRPr="00CF4D75">
        <w:rPr>
          <w:sz w:val="28"/>
          <w:szCs w:val="28"/>
        </w:rPr>
        <w:fldChar w:fldCharType="separate"/>
      </w:r>
      <w:r w:rsidRPr="00CF4D75">
        <w:rPr>
          <w:noProof/>
          <w:sz w:val="28"/>
          <w:szCs w:val="28"/>
          <w:lang w:eastAsia="uk-UA"/>
        </w:rPr>
        <w:drawing>
          <wp:inline distT="0" distB="0" distL="0" distR="0" wp14:anchorId="75BAA1BD" wp14:editId="396CE72B">
            <wp:extent cx="690880" cy="252730"/>
            <wp:effectExtent l="0" t="0" r="0" b="1270"/>
            <wp:docPr id="8" name="Рисунок 8" descr="page35image78799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5image7879991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880" cy="252730"/>
                    </a:xfrm>
                    <a:prstGeom prst="rect">
                      <a:avLst/>
                    </a:prstGeom>
                    <a:noFill/>
                    <a:ln>
                      <a:noFill/>
                    </a:ln>
                  </pic:spPr>
                </pic:pic>
              </a:graphicData>
            </a:graphic>
          </wp:inline>
        </w:drawing>
      </w:r>
      <w:r w:rsidRPr="00CF4D75">
        <w:rPr>
          <w:sz w:val="28"/>
          <w:szCs w:val="28"/>
        </w:rPr>
        <w:fldChar w:fldCharType="end"/>
      </w:r>
    </w:p>
    <w:p w14:paraId="59DFB40A" w14:textId="28097F96" w:rsidR="00FF5D62" w:rsidRPr="00FA20B4" w:rsidRDefault="00FF5D62" w:rsidP="00CF4D75">
      <w:pPr>
        <w:pBdr>
          <w:top w:val="nil"/>
          <w:left w:val="nil"/>
          <w:bottom w:val="nil"/>
          <w:right w:val="nil"/>
          <w:between w:val="nil"/>
        </w:pBdr>
        <w:ind w:firstLine="567"/>
        <w:jc w:val="both"/>
        <w:rPr>
          <w:sz w:val="26"/>
          <w:szCs w:val="26"/>
        </w:rPr>
      </w:pPr>
      <w:r w:rsidRPr="00CF4D75">
        <w:rPr>
          <w:sz w:val="28"/>
          <w:szCs w:val="28"/>
        </w:rPr>
        <w:t>Малюнок 7. Розподіл середньорічних концентрацій пилу PM</w:t>
      </w:r>
      <w:r w:rsidRPr="00CF4D75">
        <w:rPr>
          <w:sz w:val="28"/>
          <w:szCs w:val="28"/>
          <w:vertAlign w:val="subscript"/>
        </w:rPr>
        <w:t>10</w:t>
      </w:r>
      <w:r w:rsidRPr="00CF4D75">
        <w:rPr>
          <w:sz w:val="28"/>
          <w:szCs w:val="28"/>
        </w:rPr>
        <w:t xml:space="preserve"> з поверхневих джерел викидів у Малопольському воєводстві у 2015 р. (Джерело: власна розробка за результатами моделювання за допомогою моделі CALPUFF). (Програма охорони повітря для Малопольського воєводства до 2023 року (переглянута)</w:t>
      </w:r>
      <w:r w:rsidR="00CF4D75">
        <w:rPr>
          <w:sz w:val="28"/>
          <w:szCs w:val="28"/>
        </w:rPr>
        <w:br/>
      </w:r>
      <w:hyperlink r:id="rId26" w:history="1">
        <w:r w:rsidRPr="00FA20B4">
          <w:rPr>
            <w:rStyle w:val="af0"/>
            <w:rFonts w:ascii="Times New Roman" w:hAnsi="Times New Roman"/>
            <w:sz w:val="26"/>
            <w:szCs w:val="26"/>
          </w:rPr>
          <w:t>https://powietrze.malopolska.pl/wp-content/uploads/2017/02/POP_Malopolska_2017.pdf</w:t>
        </w:r>
      </w:hyperlink>
      <w:r w:rsidRPr="00FA20B4">
        <w:rPr>
          <w:sz w:val="26"/>
          <w:szCs w:val="26"/>
        </w:rPr>
        <w:t xml:space="preserve"> )</w:t>
      </w:r>
    </w:p>
    <w:p w14:paraId="3FBA7461" w14:textId="760AC1E4" w:rsidR="00FF5D62" w:rsidRPr="00CF4D75" w:rsidRDefault="00FF5D62" w:rsidP="00A951F6">
      <w:pPr>
        <w:ind w:left="142" w:firstLine="425"/>
        <w:rPr>
          <w:sz w:val="28"/>
          <w:szCs w:val="28"/>
        </w:rPr>
      </w:pPr>
    </w:p>
    <w:p w14:paraId="1496925D" w14:textId="09C90CBE" w:rsidR="00FF5D62" w:rsidRPr="00CF4D75" w:rsidRDefault="00FF5D62" w:rsidP="00A951F6">
      <w:pPr>
        <w:ind w:left="142" w:firstLine="425"/>
        <w:rPr>
          <w:sz w:val="28"/>
          <w:szCs w:val="28"/>
        </w:rPr>
      </w:pPr>
      <w:r w:rsidRPr="00CF4D75">
        <w:rPr>
          <w:sz w:val="28"/>
          <w:szCs w:val="28"/>
        </w:rPr>
        <w:t>Приклад 2:</w:t>
      </w:r>
      <w:r w:rsidR="002A673D" w:rsidRPr="00CF4D75">
        <w:rPr>
          <w:sz w:val="28"/>
          <w:szCs w:val="28"/>
        </w:rPr>
        <w:t xml:space="preserve"> Комплексна програма поліпшення якості атмосферного повітря на території Столичної общини на 2021-2026 роки.</w:t>
      </w:r>
    </w:p>
    <w:p w14:paraId="5F12D267" w14:textId="0088A109" w:rsidR="00A7575A" w:rsidRPr="00CF4D75" w:rsidRDefault="00857DAE" w:rsidP="00A951F6">
      <w:pPr>
        <w:ind w:left="142" w:firstLine="425"/>
        <w:rPr>
          <w:sz w:val="28"/>
          <w:szCs w:val="28"/>
        </w:rPr>
      </w:pPr>
      <w:r w:rsidRPr="00CF4D75">
        <w:rPr>
          <w:sz w:val="28"/>
          <w:szCs w:val="28"/>
        </w:rPr>
        <w:t>Порівняння даних спостережень за станом атмосферного повітря та моделювання з точки зору середньорічних концентрацій дало результати, що показують різницю між двома значеннями, що наведені в таблиці 1:</w:t>
      </w:r>
    </w:p>
    <w:p w14:paraId="44E106C7" w14:textId="4555E7F4" w:rsidR="00A951F6" w:rsidRPr="00CF4D75" w:rsidRDefault="00A951F6" w:rsidP="00A951F6">
      <w:pPr>
        <w:ind w:left="142" w:firstLine="425"/>
        <w:rPr>
          <w:sz w:val="28"/>
          <w:szCs w:val="28"/>
          <w:lang w:val="ru-RU"/>
        </w:rPr>
      </w:pPr>
    </w:p>
    <w:tbl>
      <w:tblPr>
        <w:tblStyle w:val="afff6"/>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417"/>
        <w:gridCol w:w="2127"/>
        <w:gridCol w:w="2126"/>
        <w:gridCol w:w="1417"/>
      </w:tblGrid>
      <w:tr w:rsidR="006C2C7E" w:rsidRPr="00CF4D75" w14:paraId="6D6CF636" w14:textId="77777777" w:rsidTr="006C2C7E">
        <w:trPr>
          <w:cantSplit/>
          <w:trHeight w:val="276"/>
          <w:tblHeader/>
          <w:jc w:val="center"/>
        </w:trPr>
        <w:tc>
          <w:tcPr>
            <w:tcW w:w="1980" w:type="dxa"/>
            <w:shd w:val="clear" w:color="auto" w:fill="auto"/>
          </w:tcPr>
          <w:p w14:paraId="6481E8EB" w14:textId="62A7A142" w:rsidR="00A7575A" w:rsidRPr="00CF4D75" w:rsidRDefault="00857DAE" w:rsidP="00CF4D75">
            <w:pPr>
              <w:spacing w:before="60" w:after="60"/>
              <w:ind w:left="113" w:right="113"/>
              <w:jc w:val="center"/>
              <w:rPr>
                <w:b/>
                <w:iCs/>
              </w:rPr>
            </w:pPr>
            <w:r w:rsidRPr="00CF4D75">
              <w:rPr>
                <w:b/>
                <w:iCs/>
              </w:rPr>
              <w:lastRenderedPageBreak/>
              <w:t>Місцезнахо</w:t>
            </w:r>
            <w:r w:rsidR="006C2C7E">
              <w:rPr>
                <w:b/>
                <w:iCs/>
              </w:rPr>
              <w:softHyphen/>
            </w:r>
            <w:r w:rsidRPr="00CF4D75">
              <w:rPr>
                <w:b/>
                <w:iCs/>
              </w:rPr>
              <w:t>дження</w:t>
            </w:r>
          </w:p>
        </w:tc>
        <w:tc>
          <w:tcPr>
            <w:tcW w:w="1417" w:type="dxa"/>
            <w:shd w:val="clear" w:color="auto" w:fill="auto"/>
          </w:tcPr>
          <w:p w14:paraId="66D15A1B" w14:textId="45FF4D56" w:rsidR="00A7575A" w:rsidRPr="00CF4D75" w:rsidRDefault="00857DAE" w:rsidP="00CF4D75">
            <w:pPr>
              <w:spacing w:before="60" w:after="60"/>
              <w:ind w:left="113" w:right="113"/>
              <w:jc w:val="center"/>
              <w:rPr>
                <w:b/>
                <w:iCs/>
              </w:rPr>
            </w:pPr>
            <w:r w:rsidRPr="00CF4D75">
              <w:rPr>
                <w:b/>
                <w:iCs/>
              </w:rPr>
              <w:t>% зареєс</w:t>
            </w:r>
            <w:r w:rsidR="006C2C7E">
              <w:rPr>
                <w:b/>
                <w:iCs/>
              </w:rPr>
              <w:softHyphen/>
            </w:r>
            <w:r w:rsidRPr="00CF4D75">
              <w:rPr>
                <w:b/>
                <w:iCs/>
              </w:rPr>
              <w:t>тровані дані</w:t>
            </w:r>
          </w:p>
        </w:tc>
        <w:tc>
          <w:tcPr>
            <w:tcW w:w="2127" w:type="dxa"/>
            <w:shd w:val="clear" w:color="auto" w:fill="auto"/>
          </w:tcPr>
          <w:p w14:paraId="087ABCBE" w14:textId="77777777" w:rsidR="00A7575A" w:rsidRPr="00CF4D75" w:rsidRDefault="00857DAE" w:rsidP="00CF4D75">
            <w:pPr>
              <w:spacing w:before="60" w:after="60"/>
              <w:ind w:left="113" w:right="113"/>
              <w:jc w:val="center"/>
              <w:rPr>
                <w:b/>
                <w:iCs/>
              </w:rPr>
            </w:pPr>
            <w:r w:rsidRPr="00CF4D75">
              <w:rPr>
                <w:b/>
                <w:iCs/>
              </w:rPr>
              <w:t>Середньорічна концентрація (виміряна), мкг/м3</w:t>
            </w:r>
          </w:p>
        </w:tc>
        <w:tc>
          <w:tcPr>
            <w:tcW w:w="2126" w:type="dxa"/>
            <w:shd w:val="clear" w:color="auto" w:fill="auto"/>
          </w:tcPr>
          <w:p w14:paraId="67A76CF5" w14:textId="120937C2" w:rsidR="00A7575A" w:rsidRPr="00CF4D75" w:rsidRDefault="00857DAE" w:rsidP="00CF4D75">
            <w:pPr>
              <w:spacing w:before="60" w:after="60"/>
              <w:ind w:left="113" w:right="113"/>
              <w:jc w:val="center"/>
              <w:rPr>
                <w:b/>
                <w:iCs/>
              </w:rPr>
            </w:pPr>
            <w:r w:rsidRPr="00CF4D75">
              <w:rPr>
                <w:b/>
                <w:iCs/>
              </w:rPr>
              <w:t>Середньорічна концентрація (розрахун</w:t>
            </w:r>
            <w:r w:rsidR="006C2C7E">
              <w:rPr>
                <w:b/>
                <w:iCs/>
              </w:rPr>
              <w:softHyphen/>
            </w:r>
            <w:r w:rsidRPr="00CF4D75">
              <w:rPr>
                <w:b/>
                <w:iCs/>
              </w:rPr>
              <w:t>кова), мкг/м3</w:t>
            </w:r>
          </w:p>
        </w:tc>
        <w:tc>
          <w:tcPr>
            <w:tcW w:w="1417" w:type="dxa"/>
            <w:shd w:val="clear" w:color="auto" w:fill="auto"/>
          </w:tcPr>
          <w:p w14:paraId="1D0BEC17" w14:textId="3A1A9352" w:rsidR="00A7575A" w:rsidRPr="00CF4D75" w:rsidRDefault="00857DAE" w:rsidP="00CF4D75">
            <w:pPr>
              <w:spacing w:before="60" w:after="60"/>
              <w:ind w:left="113" w:right="113"/>
              <w:jc w:val="center"/>
              <w:rPr>
                <w:b/>
                <w:iCs/>
              </w:rPr>
            </w:pPr>
            <w:r w:rsidRPr="00CF4D75">
              <w:rPr>
                <w:b/>
                <w:iCs/>
              </w:rPr>
              <w:t>Відсоток відхи</w:t>
            </w:r>
            <w:r w:rsidR="006C2C7E">
              <w:rPr>
                <w:b/>
                <w:iCs/>
              </w:rPr>
              <w:softHyphen/>
            </w:r>
            <w:r w:rsidRPr="00CF4D75">
              <w:rPr>
                <w:b/>
                <w:iCs/>
              </w:rPr>
              <w:t>лення %</w:t>
            </w:r>
          </w:p>
        </w:tc>
      </w:tr>
      <w:tr w:rsidR="006C2C7E" w:rsidRPr="00CF4D75" w14:paraId="1275D295" w14:textId="77777777" w:rsidTr="006C2C7E">
        <w:trPr>
          <w:cantSplit/>
          <w:trHeight w:val="137"/>
          <w:tblHeader/>
          <w:jc w:val="center"/>
        </w:trPr>
        <w:tc>
          <w:tcPr>
            <w:tcW w:w="1980" w:type="dxa"/>
            <w:shd w:val="clear" w:color="auto" w:fill="auto"/>
          </w:tcPr>
          <w:p w14:paraId="082E56E1" w14:textId="77777777" w:rsidR="00A7575A" w:rsidRPr="00CF4D75" w:rsidRDefault="00857DAE" w:rsidP="006C2C7E">
            <w:pPr>
              <w:spacing w:before="60" w:after="60"/>
              <w:ind w:left="113" w:right="113"/>
              <w:jc w:val="center"/>
              <w:rPr>
                <w:iCs/>
              </w:rPr>
            </w:pPr>
            <w:r w:rsidRPr="00CF4D75">
              <w:rPr>
                <w:iCs/>
              </w:rPr>
              <w:t>АИС „Хиподрума“</w:t>
            </w:r>
          </w:p>
        </w:tc>
        <w:tc>
          <w:tcPr>
            <w:tcW w:w="1417" w:type="dxa"/>
            <w:shd w:val="clear" w:color="auto" w:fill="auto"/>
          </w:tcPr>
          <w:p w14:paraId="74C7A085" w14:textId="77777777" w:rsidR="00A7575A" w:rsidRPr="00CF4D75" w:rsidRDefault="00857DAE" w:rsidP="00CF4D75">
            <w:pPr>
              <w:spacing w:before="60" w:after="60"/>
              <w:ind w:left="113" w:right="113"/>
              <w:jc w:val="center"/>
              <w:rPr>
                <w:iCs/>
              </w:rPr>
            </w:pPr>
            <w:r w:rsidRPr="00CF4D75">
              <w:rPr>
                <w:iCs/>
              </w:rPr>
              <w:t>99.86%</w:t>
            </w:r>
          </w:p>
        </w:tc>
        <w:tc>
          <w:tcPr>
            <w:tcW w:w="2127" w:type="dxa"/>
            <w:shd w:val="clear" w:color="auto" w:fill="auto"/>
          </w:tcPr>
          <w:p w14:paraId="296603A8" w14:textId="77777777" w:rsidR="00A7575A" w:rsidRPr="00CF4D75" w:rsidRDefault="00857DAE" w:rsidP="00CF4D75">
            <w:pPr>
              <w:spacing w:before="60" w:after="60"/>
              <w:ind w:left="113" w:right="113"/>
              <w:jc w:val="center"/>
              <w:rPr>
                <w:iCs/>
              </w:rPr>
            </w:pPr>
            <w:r w:rsidRPr="00CF4D75">
              <w:rPr>
                <w:iCs/>
              </w:rPr>
              <w:t>39.0</w:t>
            </w:r>
          </w:p>
        </w:tc>
        <w:tc>
          <w:tcPr>
            <w:tcW w:w="2126" w:type="dxa"/>
            <w:shd w:val="clear" w:color="auto" w:fill="auto"/>
          </w:tcPr>
          <w:p w14:paraId="49A708E4" w14:textId="77777777" w:rsidR="00A7575A" w:rsidRPr="00CF4D75" w:rsidRDefault="00857DAE" w:rsidP="00CF4D75">
            <w:pPr>
              <w:spacing w:before="60" w:after="60"/>
              <w:ind w:left="113" w:right="113"/>
              <w:jc w:val="center"/>
              <w:rPr>
                <w:iCs/>
              </w:rPr>
            </w:pPr>
            <w:r w:rsidRPr="00CF4D75">
              <w:rPr>
                <w:iCs/>
              </w:rPr>
              <w:t>38.37</w:t>
            </w:r>
          </w:p>
        </w:tc>
        <w:tc>
          <w:tcPr>
            <w:tcW w:w="1417" w:type="dxa"/>
            <w:shd w:val="clear" w:color="auto" w:fill="auto"/>
          </w:tcPr>
          <w:p w14:paraId="280CE9E6" w14:textId="77777777" w:rsidR="00A7575A" w:rsidRPr="00CF4D75" w:rsidRDefault="00857DAE" w:rsidP="00CF4D75">
            <w:pPr>
              <w:spacing w:before="60" w:after="60"/>
              <w:ind w:left="113" w:right="113"/>
              <w:jc w:val="center"/>
              <w:rPr>
                <w:iCs/>
              </w:rPr>
            </w:pPr>
            <w:r w:rsidRPr="00CF4D75">
              <w:rPr>
                <w:iCs/>
              </w:rPr>
              <w:t>-1.6%</w:t>
            </w:r>
          </w:p>
        </w:tc>
      </w:tr>
      <w:tr w:rsidR="006C2C7E" w:rsidRPr="00CF4D75" w14:paraId="7F445E46" w14:textId="77777777" w:rsidTr="006C2C7E">
        <w:trPr>
          <w:cantSplit/>
          <w:trHeight w:val="129"/>
          <w:tblHeader/>
          <w:jc w:val="center"/>
        </w:trPr>
        <w:tc>
          <w:tcPr>
            <w:tcW w:w="1980" w:type="dxa"/>
            <w:shd w:val="clear" w:color="auto" w:fill="auto"/>
          </w:tcPr>
          <w:p w14:paraId="4D1C502E" w14:textId="77777777" w:rsidR="00A7575A" w:rsidRPr="00CF4D75" w:rsidRDefault="00857DAE" w:rsidP="006C2C7E">
            <w:pPr>
              <w:spacing w:before="60" w:after="60"/>
              <w:ind w:left="113" w:right="113"/>
              <w:jc w:val="center"/>
              <w:rPr>
                <w:iCs/>
              </w:rPr>
            </w:pPr>
            <w:r w:rsidRPr="00CF4D75">
              <w:rPr>
                <w:iCs/>
              </w:rPr>
              <w:t>АИС „Павлово“</w:t>
            </w:r>
          </w:p>
        </w:tc>
        <w:tc>
          <w:tcPr>
            <w:tcW w:w="1417" w:type="dxa"/>
            <w:shd w:val="clear" w:color="auto" w:fill="auto"/>
          </w:tcPr>
          <w:p w14:paraId="523CDB70" w14:textId="77777777" w:rsidR="00A7575A" w:rsidRPr="00CF4D75" w:rsidRDefault="00857DAE" w:rsidP="00CF4D75">
            <w:pPr>
              <w:spacing w:before="60" w:after="60"/>
              <w:ind w:left="113" w:right="113"/>
              <w:jc w:val="center"/>
              <w:rPr>
                <w:iCs/>
              </w:rPr>
            </w:pPr>
            <w:r w:rsidRPr="00CF4D75">
              <w:rPr>
                <w:iCs/>
              </w:rPr>
              <w:t>91.97%</w:t>
            </w:r>
          </w:p>
        </w:tc>
        <w:tc>
          <w:tcPr>
            <w:tcW w:w="2127" w:type="dxa"/>
            <w:shd w:val="clear" w:color="auto" w:fill="auto"/>
          </w:tcPr>
          <w:p w14:paraId="03BB32A8" w14:textId="77777777" w:rsidR="00A7575A" w:rsidRPr="00CF4D75" w:rsidRDefault="00857DAE" w:rsidP="00CF4D75">
            <w:pPr>
              <w:spacing w:before="60" w:after="60"/>
              <w:ind w:left="113" w:right="113"/>
              <w:jc w:val="center"/>
              <w:rPr>
                <w:iCs/>
              </w:rPr>
            </w:pPr>
            <w:r w:rsidRPr="00CF4D75">
              <w:rPr>
                <w:iCs/>
              </w:rPr>
              <w:t>39.6</w:t>
            </w:r>
          </w:p>
        </w:tc>
        <w:tc>
          <w:tcPr>
            <w:tcW w:w="2126" w:type="dxa"/>
            <w:shd w:val="clear" w:color="auto" w:fill="auto"/>
          </w:tcPr>
          <w:p w14:paraId="3F92F7C6" w14:textId="77777777" w:rsidR="00A7575A" w:rsidRPr="00CF4D75" w:rsidRDefault="00857DAE" w:rsidP="00CF4D75">
            <w:pPr>
              <w:spacing w:before="60" w:after="60"/>
              <w:ind w:left="113" w:right="113"/>
              <w:jc w:val="center"/>
              <w:rPr>
                <w:iCs/>
              </w:rPr>
            </w:pPr>
            <w:r w:rsidRPr="00CF4D75">
              <w:rPr>
                <w:iCs/>
              </w:rPr>
              <w:t>27.43</w:t>
            </w:r>
          </w:p>
        </w:tc>
        <w:tc>
          <w:tcPr>
            <w:tcW w:w="1417" w:type="dxa"/>
            <w:shd w:val="clear" w:color="auto" w:fill="auto"/>
          </w:tcPr>
          <w:p w14:paraId="04384F3C" w14:textId="77777777" w:rsidR="00A7575A" w:rsidRPr="00CF4D75" w:rsidRDefault="00857DAE" w:rsidP="00CF4D75">
            <w:pPr>
              <w:spacing w:before="60" w:after="60"/>
              <w:ind w:left="113" w:right="113"/>
              <w:jc w:val="center"/>
              <w:rPr>
                <w:iCs/>
              </w:rPr>
            </w:pPr>
            <w:r w:rsidRPr="00CF4D75">
              <w:rPr>
                <w:iCs/>
              </w:rPr>
              <w:t>-30.7%</w:t>
            </w:r>
          </w:p>
        </w:tc>
      </w:tr>
      <w:tr w:rsidR="006C2C7E" w:rsidRPr="00CF4D75" w14:paraId="13B00F8F" w14:textId="77777777" w:rsidTr="006C2C7E">
        <w:trPr>
          <w:cantSplit/>
          <w:trHeight w:val="281"/>
          <w:tblHeader/>
          <w:jc w:val="center"/>
        </w:trPr>
        <w:tc>
          <w:tcPr>
            <w:tcW w:w="1980" w:type="dxa"/>
            <w:shd w:val="clear" w:color="auto" w:fill="auto"/>
          </w:tcPr>
          <w:p w14:paraId="7CE1AD72" w14:textId="77777777" w:rsidR="00A7575A" w:rsidRPr="00CF4D75" w:rsidRDefault="00857DAE" w:rsidP="006C2C7E">
            <w:pPr>
              <w:spacing w:before="60" w:after="60"/>
              <w:ind w:left="113" w:right="113"/>
              <w:jc w:val="center"/>
              <w:rPr>
                <w:iCs/>
              </w:rPr>
            </w:pPr>
            <w:r w:rsidRPr="00CF4D75">
              <w:rPr>
                <w:iCs/>
              </w:rPr>
              <w:t>АИС „Младост“</w:t>
            </w:r>
          </w:p>
        </w:tc>
        <w:tc>
          <w:tcPr>
            <w:tcW w:w="1417" w:type="dxa"/>
            <w:shd w:val="clear" w:color="auto" w:fill="auto"/>
          </w:tcPr>
          <w:p w14:paraId="78C7DEBA" w14:textId="77777777" w:rsidR="00A7575A" w:rsidRPr="00CF4D75" w:rsidRDefault="00857DAE" w:rsidP="00CF4D75">
            <w:pPr>
              <w:spacing w:before="60" w:after="60"/>
              <w:ind w:left="113" w:right="113"/>
              <w:jc w:val="center"/>
              <w:rPr>
                <w:iCs/>
              </w:rPr>
            </w:pPr>
            <w:r w:rsidRPr="00CF4D75">
              <w:rPr>
                <w:iCs/>
              </w:rPr>
              <w:t>96.42%</w:t>
            </w:r>
          </w:p>
        </w:tc>
        <w:tc>
          <w:tcPr>
            <w:tcW w:w="2127" w:type="dxa"/>
            <w:shd w:val="clear" w:color="auto" w:fill="auto"/>
          </w:tcPr>
          <w:p w14:paraId="26B89090" w14:textId="77777777" w:rsidR="00A7575A" w:rsidRPr="00CF4D75" w:rsidRDefault="00857DAE" w:rsidP="00CF4D75">
            <w:pPr>
              <w:spacing w:before="60" w:after="60"/>
              <w:ind w:left="113" w:right="113"/>
              <w:jc w:val="center"/>
              <w:rPr>
                <w:iCs/>
              </w:rPr>
            </w:pPr>
            <w:r w:rsidRPr="00CF4D75">
              <w:rPr>
                <w:iCs/>
              </w:rPr>
              <w:t>34.5</w:t>
            </w:r>
          </w:p>
        </w:tc>
        <w:tc>
          <w:tcPr>
            <w:tcW w:w="2126" w:type="dxa"/>
            <w:shd w:val="clear" w:color="auto" w:fill="auto"/>
          </w:tcPr>
          <w:p w14:paraId="118EBC0F" w14:textId="77777777" w:rsidR="00A7575A" w:rsidRPr="00CF4D75" w:rsidRDefault="00857DAE" w:rsidP="00CF4D75">
            <w:pPr>
              <w:spacing w:before="60" w:after="60"/>
              <w:ind w:left="113" w:right="113"/>
              <w:jc w:val="center"/>
              <w:rPr>
                <w:iCs/>
              </w:rPr>
            </w:pPr>
            <w:r w:rsidRPr="00CF4D75">
              <w:rPr>
                <w:iCs/>
              </w:rPr>
              <w:t>21.50</w:t>
            </w:r>
          </w:p>
        </w:tc>
        <w:tc>
          <w:tcPr>
            <w:tcW w:w="1417" w:type="dxa"/>
            <w:shd w:val="clear" w:color="auto" w:fill="auto"/>
          </w:tcPr>
          <w:p w14:paraId="2BD13376" w14:textId="77777777" w:rsidR="00A7575A" w:rsidRPr="00CF4D75" w:rsidRDefault="00857DAE" w:rsidP="00CF4D75">
            <w:pPr>
              <w:spacing w:before="60" w:after="60"/>
              <w:ind w:left="113" w:right="113"/>
              <w:jc w:val="center"/>
              <w:rPr>
                <w:iCs/>
              </w:rPr>
            </w:pPr>
            <w:r w:rsidRPr="00CF4D75">
              <w:rPr>
                <w:iCs/>
              </w:rPr>
              <w:t>-37.7%</w:t>
            </w:r>
          </w:p>
        </w:tc>
      </w:tr>
      <w:tr w:rsidR="006C2C7E" w:rsidRPr="00CF4D75" w14:paraId="13A7209E" w14:textId="77777777" w:rsidTr="006C2C7E">
        <w:trPr>
          <w:cantSplit/>
          <w:trHeight w:val="137"/>
          <w:tblHeader/>
          <w:jc w:val="center"/>
        </w:trPr>
        <w:tc>
          <w:tcPr>
            <w:tcW w:w="1980" w:type="dxa"/>
            <w:shd w:val="clear" w:color="auto" w:fill="auto"/>
          </w:tcPr>
          <w:p w14:paraId="6451A4AF" w14:textId="77777777" w:rsidR="00A7575A" w:rsidRPr="00CF4D75" w:rsidRDefault="00857DAE" w:rsidP="006C2C7E">
            <w:pPr>
              <w:spacing w:before="60" w:after="60"/>
              <w:ind w:left="113" w:right="113"/>
              <w:jc w:val="center"/>
              <w:rPr>
                <w:iCs/>
              </w:rPr>
            </w:pPr>
            <w:r w:rsidRPr="00CF4D75">
              <w:rPr>
                <w:iCs/>
              </w:rPr>
              <w:t>АИС „Дружба“</w:t>
            </w:r>
          </w:p>
        </w:tc>
        <w:tc>
          <w:tcPr>
            <w:tcW w:w="1417" w:type="dxa"/>
            <w:shd w:val="clear" w:color="auto" w:fill="auto"/>
          </w:tcPr>
          <w:p w14:paraId="2B27AF35" w14:textId="77777777" w:rsidR="00A7575A" w:rsidRPr="00CF4D75" w:rsidRDefault="00857DAE" w:rsidP="00CF4D75">
            <w:pPr>
              <w:spacing w:before="60" w:after="60"/>
              <w:ind w:left="113" w:right="113"/>
              <w:jc w:val="center"/>
              <w:rPr>
                <w:iCs/>
              </w:rPr>
            </w:pPr>
            <w:r w:rsidRPr="00CF4D75">
              <w:rPr>
                <w:iCs/>
              </w:rPr>
              <w:t>96.86%</w:t>
            </w:r>
          </w:p>
        </w:tc>
        <w:tc>
          <w:tcPr>
            <w:tcW w:w="2127" w:type="dxa"/>
            <w:shd w:val="clear" w:color="auto" w:fill="auto"/>
          </w:tcPr>
          <w:p w14:paraId="2C7951BB" w14:textId="77777777" w:rsidR="00A7575A" w:rsidRPr="00CF4D75" w:rsidRDefault="00857DAE" w:rsidP="00CF4D75">
            <w:pPr>
              <w:spacing w:before="60" w:after="60"/>
              <w:ind w:left="113" w:right="113"/>
              <w:jc w:val="center"/>
              <w:rPr>
                <w:iCs/>
              </w:rPr>
            </w:pPr>
            <w:r w:rsidRPr="00CF4D75">
              <w:rPr>
                <w:iCs/>
              </w:rPr>
              <w:t>25.0</w:t>
            </w:r>
          </w:p>
        </w:tc>
        <w:tc>
          <w:tcPr>
            <w:tcW w:w="2126" w:type="dxa"/>
            <w:shd w:val="clear" w:color="auto" w:fill="auto"/>
          </w:tcPr>
          <w:p w14:paraId="454145BB" w14:textId="77777777" w:rsidR="00A7575A" w:rsidRPr="00CF4D75" w:rsidRDefault="00857DAE" w:rsidP="00CF4D75">
            <w:pPr>
              <w:spacing w:before="60" w:after="60"/>
              <w:ind w:left="113" w:right="113"/>
              <w:jc w:val="center"/>
              <w:rPr>
                <w:iCs/>
              </w:rPr>
            </w:pPr>
            <w:r w:rsidRPr="00CF4D75">
              <w:rPr>
                <w:iCs/>
              </w:rPr>
              <w:t>28.15</w:t>
            </w:r>
          </w:p>
        </w:tc>
        <w:tc>
          <w:tcPr>
            <w:tcW w:w="1417" w:type="dxa"/>
            <w:shd w:val="clear" w:color="auto" w:fill="auto"/>
          </w:tcPr>
          <w:p w14:paraId="741CE5C1" w14:textId="77777777" w:rsidR="00A7575A" w:rsidRPr="00CF4D75" w:rsidRDefault="00857DAE" w:rsidP="00CF4D75">
            <w:pPr>
              <w:spacing w:before="60" w:after="60"/>
              <w:ind w:left="113" w:right="113"/>
              <w:jc w:val="center"/>
              <w:rPr>
                <w:iCs/>
              </w:rPr>
            </w:pPr>
            <w:r w:rsidRPr="00CF4D75">
              <w:rPr>
                <w:iCs/>
              </w:rPr>
              <w:t>12.6%</w:t>
            </w:r>
          </w:p>
        </w:tc>
      </w:tr>
      <w:tr w:rsidR="006C2C7E" w:rsidRPr="00CF4D75" w14:paraId="1602FEF0" w14:textId="77777777" w:rsidTr="006C2C7E">
        <w:trPr>
          <w:cantSplit/>
          <w:trHeight w:val="51"/>
          <w:tblHeader/>
          <w:jc w:val="center"/>
        </w:trPr>
        <w:tc>
          <w:tcPr>
            <w:tcW w:w="1980" w:type="dxa"/>
            <w:shd w:val="clear" w:color="auto" w:fill="auto"/>
          </w:tcPr>
          <w:p w14:paraId="0D9AF87C" w14:textId="77777777" w:rsidR="00A7575A" w:rsidRPr="00CF4D75" w:rsidRDefault="00857DAE" w:rsidP="006C2C7E">
            <w:pPr>
              <w:spacing w:before="60" w:after="60"/>
              <w:ind w:left="113" w:right="113"/>
              <w:jc w:val="center"/>
              <w:rPr>
                <w:iCs/>
              </w:rPr>
            </w:pPr>
            <w:r w:rsidRPr="00CF4D75">
              <w:rPr>
                <w:iCs/>
              </w:rPr>
              <w:t>АИС „Надежда“</w:t>
            </w:r>
          </w:p>
        </w:tc>
        <w:tc>
          <w:tcPr>
            <w:tcW w:w="1417" w:type="dxa"/>
            <w:shd w:val="clear" w:color="auto" w:fill="auto"/>
          </w:tcPr>
          <w:p w14:paraId="0D3B7189" w14:textId="77777777" w:rsidR="00A7575A" w:rsidRPr="00CF4D75" w:rsidRDefault="00857DAE" w:rsidP="00CF4D75">
            <w:pPr>
              <w:spacing w:before="60" w:after="60"/>
              <w:ind w:left="113" w:right="113"/>
              <w:jc w:val="center"/>
              <w:rPr>
                <w:iCs/>
              </w:rPr>
            </w:pPr>
            <w:r w:rsidRPr="00CF4D75">
              <w:rPr>
                <w:iCs/>
              </w:rPr>
              <w:t>99.36%</w:t>
            </w:r>
          </w:p>
        </w:tc>
        <w:tc>
          <w:tcPr>
            <w:tcW w:w="2127" w:type="dxa"/>
            <w:shd w:val="clear" w:color="auto" w:fill="auto"/>
          </w:tcPr>
          <w:p w14:paraId="3C7F48FF" w14:textId="77777777" w:rsidR="00A7575A" w:rsidRPr="00CF4D75" w:rsidRDefault="00857DAE" w:rsidP="00CF4D75">
            <w:pPr>
              <w:spacing w:before="60" w:after="60"/>
              <w:ind w:left="113" w:right="113"/>
              <w:jc w:val="center"/>
              <w:rPr>
                <w:iCs/>
              </w:rPr>
            </w:pPr>
            <w:r w:rsidRPr="00CF4D75">
              <w:rPr>
                <w:iCs/>
              </w:rPr>
              <w:t>42.4</w:t>
            </w:r>
          </w:p>
        </w:tc>
        <w:tc>
          <w:tcPr>
            <w:tcW w:w="2126" w:type="dxa"/>
            <w:shd w:val="clear" w:color="auto" w:fill="auto"/>
          </w:tcPr>
          <w:p w14:paraId="7A202943" w14:textId="77777777" w:rsidR="00A7575A" w:rsidRPr="00CF4D75" w:rsidRDefault="00857DAE" w:rsidP="00CF4D75">
            <w:pPr>
              <w:spacing w:before="60" w:after="60"/>
              <w:ind w:left="113" w:right="113"/>
              <w:jc w:val="center"/>
              <w:rPr>
                <w:iCs/>
              </w:rPr>
            </w:pPr>
            <w:r w:rsidRPr="00CF4D75">
              <w:rPr>
                <w:iCs/>
              </w:rPr>
              <w:t>40.98</w:t>
            </w:r>
          </w:p>
        </w:tc>
        <w:tc>
          <w:tcPr>
            <w:tcW w:w="1417" w:type="dxa"/>
            <w:shd w:val="clear" w:color="auto" w:fill="auto"/>
          </w:tcPr>
          <w:p w14:paraId="3EDBEC3F" w14:textId="77777777" w:rsidR="00A7575A" w:rsidRPr="00CF4D75" w:rsidRDefault="00857DAE" w:rsidP="00CF4D75">
            <w:pPr>
              <w:spacing w:before="60" w:after="60"/>
              <w:ind w:left="113" w:right="113"/>
              <w:jc w:val="center"/>
              <w:rPr>
                <w:iCs/>
              </w:rPr>
            </w:pPr>
            <w:r w:rsidRPr="00CF4D75">
              <w:rPr>
                <w:iCs/>
              </w:rPr>
              <w:t>-3.3%</w:t>
            </w:r>
          </w:p>
        </w:tc>
      </w:tr>
    </w:tbl>
    <w:p w14:paraId="0BFAECB2" w14:textId="77777777" w:rsidR="005C5CC1" w:rsidRPr="00CF4D75" w:rsidRDefault="005C5CC1" w:rsidP="00CF4D75">
      <w:pPr>
        <w:spacing w:before="60" w:after="60"/>
        <w:ind w:right="113" w:firstLine="567"/>
        <w:jc w:val="both"/>
        <w:rPr>
          <w:bCs/>
          <w:i/>
          <w:sz w:val="28"/>
          <w:szCs w:val="28"/>
        </w:rPr>
      </w:pPr>
      <w:r w:rsidRPr="00CF4D75">
        <w:rPr>
          <w:bCs/>
          <w:sz w:val="28"/>
          <w:szCs w:val="28"/>
        </w:rPr>
        <w:t>Таблиця 1. Порівняння середньорічних концентрацій PM</w:t>
      </w:r>
      <w:r w:rsidRPr="00CF4D75">
        <w:rPr>
          <w:bCs/>
          <w:sz w:val="28"/>
          <w:szCs w:val="28"/>
          <w:vertAlign w:val="subscript"/>
        </w:rPr>
        <w:t>10</w:t>
      </w:r>
      <w:r w:rsidRPr="00CF4D75">
        <w:rPr>
          <w:bCs/>
          <w:sz w:val="28"/>
          <w:szCs w:val="28"/>
        </w:rPr>
        <w:t xml:space="preserve"> від моделювання з вимірюваннями за 2018 рік. м. Софія Республіка Болгарія</w:t>
      </w:r>
      <w:r w:rsidRPr="00CF4D75">
        <w:rPr>
          <w:bCs/>
          <w:i/>
          <w:sz w:val="28"/>
          <w:szCs w:val="28"/>
        </w:rPr>
        <w:t xml:space="preserve"> </w:t>
      </w:r>
    </w:p>
    <w:p w14:paraId="56EEEABE" w14:textId="7A32379C" w:rsidR="00A951F6" w:rsidRPr="00CF4D75" w:rsidRDefault="00857DAE" w:rsidP="00A951F6">
      <w:pPr>
        <w:spacing w:before="60" w:after="60"/>
        <w:ind w:right="113" w:firstLine="567"/>
        <w:rPr>
          <w:iCs/>
          <w:sz w:val="28"/>
          <w:szCs w:val="28"/>
        </w:rPr>
      </w:pPr>
      <w:r w:rsidRPr="00CF4D75">
        <w:rPr>
          <w:iCs/>
          <w:sz w:val="28"/>
          <w:szCs w:val="28"/>
        </w:rPr>
        <w:t>Оцінка показує максимальне відхилення результату моделювання середньорічних концентрацій порівняно з аналітичними даними з точки, що дорівнює 37,7% з допустимою похибкою 50%.</w:t>
      </w:r>
    </w:p>
    <w:p w14:paraId="436A242D" w14:textId="5C201C6A" w:rsidR="00A7575A" w:rsidRPr="00CF4D75" w:rsidRDefault="005C5CC1" w:rsidP="00366D2B">
      <w:pPr>
        <w:ind w:firstLine="567"/>
        <w:rPr>
          <w:bCs/>
          <w:sz w:val="28"/>
          <w:szCs w:val="28"/>
        </w:rPr>
      </w:pPr>
      <w:r w:rsidRPr="00CF4D75">
        <w:rPr>
          <w:bCs/>
          <w:sz w:val="28"/>
          <w:szCs w:val="28"/>
        </w:rPr>
        <w:t>3</w:t>
      </w:r>
      <w:r w:rsidR="00857DAE" w:rsidRPr="00CF4D75">
        <w:rPr>
          <w:bCs/>
          <w:sz w:val="28"/>
          <w:szCs w:val="28"/>
        </w:rPr>
        <w:t>.</w:t>
      </w:r>
      <w:r w:rsidRPr="00CF4D75">
        <w:rPr>
          <w:bCs/>
          <w:sz w:val="28"/>
          <w:szCs w:val="28"/>
        </w:rPr>
        <w:t>1</w:t>
      </w:r>
      <w:r w:rsidR="00857DAE" w:rsidRPr="00CF4D75">
        <w:rPr>
          <w:bCs/>
          <w:sz w:val="28"/>
          <w:szCs w:val="28"/>
        </w:rPr>
        <w:t xml:space="preserve"> Оцінка ступеня впливу визначених джерел на довкілля </w:t>
      </w:r>
    </w:p>
    <w:p w14:paraId="59FA98EE" w14:textId="77777777" w:rsidR="005C5CC1" w:rsidRPr="00CF4D75" w:rsidRDefault="005C5CC1" w:rsidP="005C5CC1">
      <w:pPr>
        <w:ind w:firstLine="567"/>
        <w:rPr>
          <w:bCs/>
          <w:sz w:val="28"/>
          <w:szCs w:val="28"/>
        </w:rPr>
      </w:pPr>
    </w:p>
    <w:p w14:paraId="7DC9C058" w14:textId="77777777" w:rsidR="005C5CC1" w:rsidRPr="00CF4D75" w:rsidRDefault="00857DAE">
      <w:pPr>
        <w:ind w:firstLine="419"/>
        <w:rPr>
          <w:sz w:val="28"/>
          <w:szCs w:val="28"/>
        </w:rPr>
      </w:pPr>
      <w:r w:rsidRPr="00CF4D75">
        <w:rPr>
          <w:noProof/>
          <w:sz w:val="28"/>
          <w:szCs w:val="28"/>
          <w:lang w:eastAsia="uk-UA"/>
        </w:rPr>
        <w:drawing>
          <wp:inline distT="0" distB="0" distL="0" distR="0" wp14:anchorId="26401B2B" wp14:editId="045EF633">
            <wp:extent cx="5552920" cy="2890846"/>
            <wp:effectExtent l="0" t="0" r="0" b="0"/>
            <wp:docPr id="52" name="image8.png" descr="Chart, pi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pie chart&#10;&#10;Description automatically generated"/>
                    <pic:cNvPicPr preferRelativeResize="0"/>
                  </pic:nvPicPr>
                  <pic:blipFill>
                    <a:blip r:embed="rId27"/>
                    <a:srcRect/>
                    <a:stretch>
                      <a:fillRect/>
                    </a:stretch>
                  </pic:blipFill>
                  <pic:spPr>
                    <a:xfrm>
                      <a:off x="0" y="0"/>
                      <a:ext cx="5552920" cy="2890846"/>
                    </a:xfrm>
                    <a:prstGeom prst="rect">
                      <a:avLst/>
                    </a:prstGeom>
                    <a:ln/>
                  </pic:spPr>
                </pic:pic>
              </a:graphicData>
            </a:graphic>
          </wp:inline>
        </w:drawing>
      </w:r>
    </w:p>
    <w:p w14:paraId="3FE4E0A9" w14:textId="2E700457" w:rsidR="005C5CC1" w:rsidRPr="00CF4D75" w:rsidRDefault="005C5CC1" w:rsidP="005C5CC1">
      <w:pPr>
        <w:ind w:firstLine="567"/>
        <w:rPr>
          <w:sz w:val="28"/>
          <w:szCs w:val="28"/>
        </w:rPr>
      </w:pPr>
      <w:r w:rsidRPr="00CF4D75">
        <w:rPr>
          <w:sz w:val="28"/>
          <w:szCs w:val="28"/>
        </w:rPr>
        <w:t xml:space="preserve">Малюнок </w:t>
      </w:r>
      <w:r w:rsidR="00163E05" w:rsidRPr="00CF4D75">
        <w:rPr>
          <w:sz w:val="28"/>
          <w:szCs w:val="28"/>
          <w:lang w:val="ru-RU"/>
        </w:rPr>
        <w:t>8</w:t>
      </w:r>
      <w:r w:rsidRPr="00CF4D75">
        <w:rPr>
          <w:sz w:val="28"/>
          <w:szCs w:val="28"/>
        </w:rPr>
        <w:t>. Частка викидів PM</w:t>
      </w:r>
      <w:r w:rsidRPr="00CF4D75">
        <w:rPr>
          <w:sz w:val="28"/>
          <w:szCs w:val="28"/>
          <w:vertAlign w:val="subscript"/>
        </w:rPr>
        <w:t>10</w:t>
      </w:r>
      <w:r w:rsidRPr="00CF4D75">
        <w:rPr>
          <w:sz w:val="28"/>
          <w:szCs w:val="28"/>
        </w:rPr>
        <w:t xml:space="preserve"> з основних джерел на території муніципалітету Софії за результатами інвентаризації</w:t>
      </w:r>
    </w:p>
    <w:p w14:paraId="4A8B946D" w14:textId="77777777" w:rsidR="00A7575A" w:rsidRPr="00CF4D75" w:rsidRDefault="00857DAE" w:rsidP="00A951F6">
      <w:pPr>
        <w:ind w:firstLine="567"/>
        <w:rPr>
          <w:sz w:val="28"/>
          <w:szCs w:val="28"/>
        </w:rPr>
      </w:pPr>
      <w:r w:rsidRPr="00CF4D75">
        <w:rPr>
          <w:sz w:val="28"/>
          <w:szCs w:val="28"/>
        </w:rPr>
        <w:t>Аналіз розподілу джерел:</w:t>
      </w:r>
    </w:p>
    <w:p w14:paraId="67C9FC0D" w14:textId="738C6098" w:rsidR="00A7575A" w:rsidRPr="00CF4D75" w:rsidRDefault="00857DAE" w:rsidP="00A951F6">
      <w:pPr>
        <w:ind w:right="113" w:firstLine="567"/>
        <w:rPr>
          <w:sz w:val="28"/>
          <w:szCs w:val="28"/>
        </w:rPr>
      </w:pPr>
      <w:r w:rsidRPr="00CF4D75">
        <w:rPr>
          <w:sz w:val="28"/>
          <w:szCs w:val="28"/>
        </w:rPr>
        <w:t>отримання проб із щоденного відбору проб PM</w:t>
      </w:r>
      <w:r w:rsidRPr="00CF4D75">
        <w:rPr>
          <w:sz w:val="28"/>
          <w:szCs w:val="28"/>
          <w:vertAlign w:val="subscript"/>
        </w:rPr>
        <w:t>10</w:t>
      </w:r>
      <w:r w:rsidRPr="00CF4D75">
        <w:rPr>
          <w:sz w:val="28"/>
          <w:szCs w:val="28"/>
        </w:rPr>
        <w:t xml:space="preserve"> трьома автоматичними пробовідбірниками</w:t>
      </w:r>
      <w:r w:rsidR="00A951F6" w:rsidRPr="00CF4D75">
        <w:rPr>
          <w:sz w:val="28"/>
          <w:szCs w:val="28"/>
        </w:rPr>
        <w:t>;</w:t>
      </w:r>
    </w:p>
    <w:p w14:paraId="4AD7727D" w14:textId="3E56DEAD" w:rsidR="00A7575A" w:rsidRPr="00CF4D75" w:rsidRDefault="00857DAE" w:rsidP="00A951F6">
      <w:pPr>
        <w:ind w:right="113" w:firstLine="567"/>
        <w:rPr>
          <w:sz w:val="28"/>
          <w:szCs w:val="28"/>
        </w:rPr>
      </w:pPr>
      <w:r w:rsidRPr="00CF4D75">
        <w:rPr>
          <w:sz w:val="28"/>
          <w:szCs w:val="28"/>
        </w:rPr>
        <w:lastRenderedPageBreak/>
        <w:t>фізико-хімічний аналіз на вміст у пробах 33 елементів та 8 розчинних іонів</w:t>
      </w:r>
      <w:r w:rsidR="00A951F6" w:rsidRPr="00CF4D75">
        <w:rPr>
          <w:sz w:val="28"/>
          <w:szCs w:val="28"/>
        </w:rPr>
        <w:t>;</w:t>
      </w:r>
    </w:p>
    <w:p w14:paraId="464FF13D" w14:textId="25A9777A" w:rsidR="00A7575A" w:rsidRPr="00CF4D75" w:rsidRDefault="00857DAE" w:rsidP="00A951F6">
      <w:pPr>
        <w:ind w:right="113" w:firstLine="567"/>
        <w:rPr>
          <w:sz w:val="28"/>
          <w:szCs w:val="28"/>
        </w:rPr>
      </w:pPr>
      <w:r w:rsidRPr="00CF4D75">
        <w:rPr>
          <w:sz w:val="28"/>
          <w:szCs w:val="28"/>
        </w:rPr>
        <w:t>модельна система, орієнтована на рецептори, для розділення внеску різних груп джерел</w:t>
      </w:r>
      <w:r w:rsidR="00A951F6" w:rsidRPr="00CF4D75">
        <w:rPr>
          <w:sz w:val="28"/>
          <w:szCs w:val="28"/>
        </w:rPr>
        <w:t>;</w:t>
      </w:r>
    </w:p>
    <w:p w14:paraId="03E6841C" w14:textId="75166D0A" w:rsidR="00A7575A" w:rsidRPr="00CF4D75" w:rsidRDefault="00857DAE" w:rsidP="00A951F6">
      <w:pPr>
        <w:ind w:right="113" w:firstLine="567"/>
        <w:rPr>
          <w:sz w:val="28"/>
          <w:szCs w:val="28"/>
        </w:rPr>
      </w:pPr>
      <w:r w:rsidRPr="00CF4D75">
        <w:rPr>
          <w:sz w:val="28"/>
          <w:szCs w:val="28"/>
        </w:rPr>
        <w:t>модельна система для вивчення походження та перенесення повітряних мас, пов’язаних з концентрацією PM</w:t>
      </w:r>
      <w:r w:rsidRPr="00CF4D75">
        <w:rPr>
          <w:sz w:val="28"/>
          <w:szCs w:val="28"/>
          <w:vertAlign w:val="subscript"/>
        </w:rPr>
        <w:t>10</w:t>
      </w:r>
      <w:r w:rsidRPr="00CF4D75">
        <w:rPr>
          <w:sz w:val="28"/>
          <w:szCs w:val="28"/>
        </w:rPr>
        <w:t xml:space="preserve"> в м. Софія.</w:t>
      </w:r>
    </w:p>
    <w:p w14:paraId="78620726" w14:textId="77777777" w:rsidR="00A951F6" w:rsidRPr="00CF4D75" w:rsidRDefault="00A951F6" w:rsidP="00A951F6">
      <w:pPr>
        <w:ind w:right="113" w:firstLine="567"/>
        <w:rPr>
          <w:sz w:val="28"/>
          <w:szCs w:val="28"/>
        </w:rPr>
      </w:pPr>
    </w:p>
    <w:tbl>
      <w:tblPr>
        <w:tblStyle w:val="afff7"/>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410"/>
        <w:gridCol w:w="2268"/>
        <w:gridCol w:w="2409"/>
      </w:tblGrid>
      <w:tr w:rsidR="00120305" w:rsidRPr="006C2C7E" w14:paraId="3D1E989D" w14:textId="77777777" w:rsidTr="00683559">
        <w:trPr>
          <w:cantSplit/>
          <w:trHeight w:val="822"/>
          <w:tblHeader/>
          <w:jc w:val="center"/>
        </w:trPr>
        <w:tc>
          <w:tcPr>
            <w:tcW w:w="2547" w:type="dxa"/>
            <w:shd w:val="clear" w:color="auto" w:fill="auto"/>
          </w:tcPr>
          <w:p w14:paraId="3D66DC92" w14:textId="77777777" w:rsidR="00A7575A" w:rsidRPr="006C2C7E" w:rsidRDefault="00857DAE" w:rsidP="006C2C7E">
            <w:pPr>
              <w:ind w:left="113" w:right="113"/>
              <w:jc w:val="center"/>
            </w:pPr>
            <w:r w:rsidRPr="006C2C7E">
              <w:t>Джерело інформації</w:t>
            </w:r>
          </w:p>
        </w:tc>
        <w:tc>
          <w:tcPr>
            <w:tcW w:w="2410" w:type="dxa"/>
            <w:shd w:val="clear" w:color="auto" w:fill="auto"/>
          </w:tcPr>
          <w:p w14:paraId="2E28A1EF" w14:textId="77777777" w:rsidR="00A7575A" w:rsidRPr="006C2C7E" w:rsidRDefault="00857DAE" w:rsidP="006C2C7E">
            <w:pPr>
              <w:ind w:left="113" w:right="113"/>
              <w:jc w:val="center"/>
            </w:pPr>
            <w:r w:rsidRPr="006C2C7E">
              <w:t>Побутове опалення</w:t>
            </w:r>
          </w:p>
        </w:tc>
        <w:tc>
          <w:tcPr>
            <w:tcW w:w="2268" w:type="dxa"/>
            <w:shd w:val="clear" w:color="auto" w:fill="auto"/>
          </w:tcPr>
          <w:p w14:paraId="67D91FF2" w14:textId="77777777" w:rsidR="00A7575A" w:rsidRPr="006C2C7E" w:rsidRDefault="00857DAE" w:rsidP="006C2C7E">
            <w:pPr>
              <w:ind w:left="113" w:right="113"/>
              <w:jc w:val="center"/>
            </w:pPr>
            <w:r w:rsidRPr="006C2C7E">
              <w:t>Джерела мобільного транспорту</w:t>
            </w:r>
          </w:p>
        </w:tc>
        <w:tc>
          <w:tcPr>
            <w:tcW w:w="2409" w:type="dxa"/>
            <w:shd w:val="clear" w:color="auto" w:fill="auto"/>
          </w:tcPr>
          <w:p w14:paraId="0FAB63C1" w14:textId="77777777" w:rsidR="00A7575A" w:rsidRPr="006C2C7E" w:rsidRDefault="00857DAE" w:rsidP="006C2C7E">
            <w:pPr>
              <w:ind w:left="113" w:right="113"/>
              <w:jc w:val="center"/>
            </w:pPr>
            <w:r w:rsidRPr="006C2C7E">
              <w:t>Повторно суспендовані частинки з місцевих джерел</w:t>
            </w:r>
          </w:p>
        </w:tc>
      </w:tr>
      <w:tr w:rsidR="00120305" w:rsidRPr="006C2C7E" w14:paraId="3DAF516C" w14:textId="77777777" w:rsidTr="00683559">
        <w:trPr>
          <w:cantSplit/>
          <w:trHeight w:val="206"/>
          <w:tblHeader/>
          <w:jc w:val="center"/>
        </w:trPr>
        <w:tc>
          <w:tcPr>
            <w:tcW w:w="2547" w:type="dxa"/>
            <w:shd w:val="clear" w:color="auto" w:fill="FFFFFF" w:themeFill="background1"/>
          </w:tcPr>
          <w:p w14:paraId="59D18D09" w14:textId="77777777" w:rsidR="00A7575A" w:rsidRPr="006C2C7E" w:rsidRDefault="00857DAE" w:rsidP="006C2C7E">
            <w:pPr>
              <w:ind w:left="113" w:right="113"/>
              <w:jc w:val="center"/>
            </w:pPr>
            <w:r w:rsidRPr="006C2C7E">
              <w:t>Інвентаризація викидів як вхідні дані для моделювання</w:t>
            </w:r>
          </w:p>
        </w:tc>
        <w:tc>
          <w:tcPr>
            <w:tcW w:w="2410" w:type="dxa"/>
            <w:shd w:val="clear" w:color="auto" w:fill="FFFFFF" w:themeFill="background1"/>
          </w:tcPr>
          <w:p w14:paraId="571C6F7B" w14:textId="77777777" w:rsidR="00A7575A" w:rsidRPr="006C2C7E" w:rsidRDefault="00857DAE" w:rsidP="006C2C7E">
            <w:pPr>
              <w:ind w:left="113" w:right="113"/>
              <w:jc w:val="center"/>
            </w:pPr>
            <w:r w:rsidRPr="006C2C7E">
              <w:t>56%</w:t>
            </w:r>
          </w:p>
        </w:tc>
        <w:tc>
          <w:tcPr>
            <w:tcW w:w="2268" w:type="dxa"/>
            <w:shd w:val="clear" w:color="auto" w:fill="FFFFFF" w:themeFill="background1"/>
          </w:tcPr>
          <w:p w14:paraId="78ED9A05" w14:textId="77777777" w:rsidR="00A7575A" w:rsidRPr="006C2C7E" w:rsidRDefault="00857DAE" w:rsidP="006C2C7E">
            <w:pPr>
              <w:ind w:left="113" w:right="113"/>
              <w:jc w:val="center"/>
            </w:pPr>
            <w:r w:rsidRPr="006C2C7E">
              <w:t>10.8%</w:t>
            </w:r>
          </w:p>
        </w:tc>
        <w:tc>
          <w:tcPr>
            <w:tcW w:w="2409" w:type="dxa"/>
            <w:shd w:val="clear" w:color="auto" w:fill="FFFFFF" w:themeFill="background1"/>
          </w:tcPr>
          <w:p w14:paraId="4E3AB7F0" w14:textId="77777777" w:rsidR="00A7575A" w:rsidRPr="006C2C7E" w:rsidRDefault="00857DAE" w:rsidP="006C2C7E">
            <w:pPr>
              <w:ind w:left="113" w:right="113"/>
              <w:jc w:val="center"/>
            </w:pPr>
            <w:r w:rsidRPr="006C2C7E">
              <w:t>31.5%</w:t>
            </w:r>
          </w:p>
        </w:tc>
      </w:tr>
      <w:tr w:rsidR="00120305" w:rsidRPr="006C2C7E" w14:paraId="42FF1E45" w14:textId="77777777" w:rsidTr="00683559">
        <w:trPr>
          <w:cantSplit/>
          <w:trHeight w:val="206"/>
          <w:tblHeader/>
          <w:jc w:val="center"/>
        </w:trPr>
        <w:tc>
          <w:tcPr>
            <w:tcW w:w="2547" w:type="dxa"/>
            <w:shd w:val="clear" w:color="auto" w:fill="FFFFFF" w:themeFill="background1"/>
          </w:tcPr>
          <w:p w14:paraId="09D370E8" w14:textId="289273DA" w:rsidR="00A7575A" w:rsidRPr="006C2C7E" w:rsidRDefault="00857DAE" w:rsidP="006C2C7E">
            <w:pPr>
              <w:ind w:left="113" w:right="113"/>
              <w:jc w:val="center"/>
            </w:pPr>
            <w:r w:rsidRPr="006C2C7E">
              <w:t>Аналіз розподілу джерел</w:t>
            </w:r>
          </w:p>
        </w:tc>
        <w:tc>
          <w:tcPr>
            <w:tcW w:w="2410" w:type="dxa"/>
            <w:shd w:val="clear" w:color="auto" w:fill="FFFFFF" w:themeFill="background1"/>
          </w:tcPr>
          <w:p w14:paraId="0F9F3180" w14:textId="112AD142" w:rsidR="00A7575A" w:rsidRPr="006C2C7E" w:rsidRDefault="00857DAE" w:rsidP="006C2C7E">
            <w:pPr>
              <w:ind w:left="113" w:right="113"/>
              <w:jc w:val="center"/>
            </w:pPr>
            <w:r w:rsidRPr="006C2C7E">
              <w:t>50%</w:t>
            </w:r>
          </w:p>
          <w:p w14:paraId="693ABE55" w14:textId="05191EFB" w:rsidR="00A7575A" w:rsidRPr="006C2C7E" w:rsidRDefault="00857DAE" w:rsidP="006C2C7E">
            <w:pPr>
              <w:ind w:left="113" w:right="113"/>
              <w:jc w:val="center"/>
            </w:pPr>
            <w:r w:rsidRPr="006C2C7E">
              <w:t>(42.5%-57.5%)</w:t>
            </w:r>
            <w:r w:rsidRPr="006C2C7E">
              <w:rPr>
                <w:vertAlign w:val="superscript"/>
              </w:rPr>
              <w:t>**</w:t>
            </w:r>
          </w:p>
        </w:tc>
        <w:tc>
          <w:tcPr>
            <w:tcW w:w="2268" w:type="dxa"/>
            <w:shd w:val="clear" w:color="auto" w:fill="FFFFFF" w:themeFill="background1"/>
          </w:tcPr>
          <w:p w14:paraId="0DA4C3FC" w14:textId="32AA7FCF" w:rsidR="00A7575A" w:rsidRPr="006C2C7E" w:rsidRDefault="00857DAE" w:rsidP="006C2C7E">
            <w:pPr>
              <w:ind w:left="113" w:right="113"/>
              <w:jc w:val="center"/>
            </w:pPr>
            <w:r w:rsidRPr="006C2C7E">
              <w:t>10.7%</w:t>
            </w:r>
          </w:p>
          <w:p w14:paraId="04FF4CC1" w14:textId="21318DC9" w:rsidR="00A7575A" w:rsidRPr="006C2C7E" w:rsidRDefault="00857DAE" w:rsidP="006C2C7E">
            <w:pPr>
              <w:ind w:left="113" w:right="113"/>
              <w:jc w:val="center"/>
            </w:pPr>
            <w:r w:rsidRPr="006C2C7E">
              <w:t>(9.1%-12.3%)</w:t>
            </w:r>
            <w:r w:rsidRPr="006C2C7E">
              <w:rPr>
                <w:vertAlign w:val="superscript"/>
              </w:rPr>
              <w:t>**</w:t>
            </w:r>
          </w:p>
        </w:tc>
        <w:tc>
          <w:tcPr>
            <w:tcW w:w="2409" w:type="dxa"/>
            <w:shd w:val="clear" w:color="auto" w:fill="FFFFFF" w:themeFill="background1"/>
          </w:tcPr>
          <w:p w14:paraId="5130300D" w14:textId="51F5EFD4" w:rsidR="00A7575A" w:rsidRPr="006C2C7E" w:rsidRDefault="00857DAE" w:rsidP="006C2C7E">
            <w:pPr>
              <w:ind w:left="113" w:right="113"/>
              <w:jc w:val="center"/>
            </w:pPr>
            <w:r w:rsidRPr="006C2C7E">
              <w:t>29.8%</w:t>
            </w:r>
          </w:p>
          <w:p w14:paraId="40B03572" w14:textId="09BC8B1D" w:rsidR="00A7575A" w:rsidRPr="006C2C7E" w:rsidRDefault="00857DAE" w:rsidP="006C2C7E">
            <w:pPr>
              <w:ind w:left="113" w:right="113"/>
              <w:jc w:val="center"/>
            </w:pPr>
            <w:r w:rsidRPr="006C2C7E">
              <w:t>(21.3%-34.3%)</w:t>
            </w:r>
            <w:r w:rsidRPr="006C2C7E">
              <w:rPr>
                <w:vertAlign w:val="superscript"/>
              </w:rPr>
              <w:t>**</w:t>
            </w:r>
          </w:p>
        </w:tc>
      </w:tr>
    </w:tbl>
    <w:p w14:paraId="50391E53" w14:textId="77777777" w:rsidR="005C5CC1" w:rsidRPr="00CF4D75" w:rsidRDefault="005C5CC1" w:rsidP="00366D2B">
      <w:pPr>
        <w:ind w:right="113" w:firstLine="567"/>
        <w:rPr>
          <w:sz w:val="28"/>
          <w:szCs w:val="28"/>
        </w:rPr>
      </w:pPr>
      <w:r w:rsidRPr="00CF4D75">
        <w:rPr>
          <w:bCs/>
          <w:sz w:val="28"/>
          <w:szCs w:val="28"/>
        </w:rPr>
        <w:t xml:space="preserve">Таблиця 2. </w:t>
      </w:r>
      <w:r w:rsidR="009B0538" w:rsidRPr="00CF4D75">
        <w:rPr>
          <w:sz w:val="28"/>
          <w:szCs w:val="28"/>
        </w:rPr>
        <w:t>Порівняння відсоткового співвідношення між основними джерелами викидів PM</w:t>
      </w:r>
      <w:r w:rsidR="009B0538" w:rsidRPr="00CF4D75">
        <w:rPr>
          <w:sz w:val="28"/>
          <w:szCs w:val="28"/>
          <w:vertAlign w:val="subscript"/>
        </w:rPr>
        <w:t>10</w:t>
      </w:r>
      <w:r w:rsidR="009B0538" w:rsidRPr="00CF4D75">
        <w:rPr>
          <w:sz w:val="28"/>
          <w:szCs w:val="28"/>
        </w:rPr>
        <w:t xml:space="preserve"> в кадастрі та аналізі розподілу джерел</w:t>
      </w:r>
    </w:p>
    <w:p w14:paraId="3A4D2727" w14:textId="54BDA054" w:rsidR="00A7575A" w:rsidRPr="00CF4D75" w:rsidRDefault="00857DAE" w:rsidP="00366D2B">
      <w:pPr>
        <w:ind w:right="113" w:firstLine="567"/>
        <w:rPr>
          <w:sz w:val="28"/>
          <w:szCs w:val="28"/>
        </w:rPr>
      </w:pPr>
      <w:r w:rsidRPr="00CF4D75">
        <w:rPr>
          <w:sz w:val="28"/>
          <w:szCs w:val="28"/>
          <w:vertAlign w:val="superscript"/>
        </w:rPr>
        <w:t>**</w:t>
      </w:r>
      <w:r w:rsidRPr="00CF4D75">
        <w:rPr>
          <w:sz w:val="28"/>
          <w:szCs w:val="28"/>
        </w:rPr>
        <w:t>Автори дослідження допускають до 15% похибки результатів</w:t>
      </w:r>
    </w:p>
    <w:p w14:paraId="3CE3C435" w14:textId="6A32F154" w:rsidR="00A7575A" w:rsidRPr="00CF4D75" w:rsidRDefault="00857DAE" w:rsidP="00366D2B">
      <w:pPr>
        <w:ind w:right="113" w:firstLine="567"/>
        <w:rPr>
          <w:sz w:val="28"/>
          <w:szCs w:val="28"/>
        </w:rPr>
      </w:pPr>
      <w:r w:rsidRPr="00CF4D75">
        <w:rPr>
          <w:sz w:val="28"/>
          <w:szCs w:val="28"/>
        </w:rPr>
        <w:t>Результати інвентаризації знаходяться в інтервалі між нижньою та верхньою межами, що дає підстави вважати, що профілі двох оцінок розподілу джерел сумісні</w:t>
      </w:r>
      <w:r w:rsidR="002A673D" w:rsidRPr="00CF4D75">
        <w:rPr>
          <w:sz w:val="28"/>
          <w:szCs w:val="28"/>
        </w:rPr>
        <w:t>»</w:t>
      </w:r>
      <w:r w:rsidRPr="00CF4D75">
        <w:rPr>
          <w:sz w:val="28"/>
          <w:szCs w:val="28"/>
        </w:rPr>
        <w:t>.</w:t>
      </w:r>
    </w:p>
    <w:p w14:paraId="3F611E40" w14:textId="77777777" w:rsidR="00804109" w:rsidRPr="00CF4D75" w:rsidRDefault="00804109" w:rsidP="00366D2B">
      <w:pPr>
        <w:ind w:right="113" w:firstLine="567"/>
        <w:rPr>
          <w:sz w:val="28"/>
          <w:szCs w:val="28"/>
        </w:rPr>
      </w:pPr>
    </w:p>
    <w:p w14:paraId="08EAF235" w14:textId="77777777" w:rsidR="00A7575A" w:rsidRPr="00CF4D75" w:rsidRDefault="005C5CC1" w:rsidP="00366D2B">
      <w:pPr>
        <w:ind w:firstLine="567"/>
        <w:rPr>
          <w:b/>
          <w:sz w:val="28"/>
          <w:szCs w:val="28"/>
        </w:rPr>
      </w:pPr>
      <w:r w:rsidRPr="00CF4D75">
        <w:rPr>
          <w:b/>
          <w:sz w:val="28"/>
          <w:szCs w:val="28"/>
        </w:rPr>
        <w:t>4</w:t>
      </w:r>
      <w:r w:rsidR="00857DAE" w:rsidRPr="00CF4D75">
        <w:rPr>
          <w:b/>
          <w:sz w:val="28"/>
          <w:szCs w:val="28"/>
        </w:rPr>
        <w:t>. Аналіз попередніх заходів з поліпшення якості атмосферного повітря</w:t>
      </w:r>
    </w:p>
    <w:p w14:paraId="267BA65D" w14:textId="11A3A0B9" w:rsidR="002A673D" w:rsidRPr="00CF4D75" w:rsidRDefault="002A673D" w:rsidP="005C5CC1">
      <w:pPr>
        <w:ind w:firstLine="567"/>
        <w:rPr>
          <w:iCs/>
          <w:sz w:val="28"/>
          <w:szCs w:val="28"/>
        </w:rPr>
      </w:pPr>
      <w:r w:rsidRPr="00CF4D75">
        <w:rPr>
          <w:iCs/>
          <w:sz w:val="28"/>
          <w:szCs w:val="28"/>
        </w:rPr>
        <w:t xml:space="preserve">Приклад: </w:t>
      </w:r>
      <w:r w:rsidRPr="00CF4D75">
        <w:rPr>
          <w:sz w:val="28"/>
          <w:szCs w:val="28"/>
        </w:rPr>
        <w:t>Комплексна програма поліпшення якості атмосферного повітря на території Столичної общини на 2021-2026 роки.</w:t>
      </w:r>
    </w:p>
    <w:p w14:paraId="385AA3A3" w14:textId="3CCA4686" w:rsidR="00A7575A" w:rsidRPr="00CF4D75" w:rsidRDefault="002A673D" w:rsidP="005C5CC1">
      <w:pPr>
        <w:ind w:firstLine="567"/>
        <w:rPr>
          <w:iCs/>
          <w:sz w:val="28"/>
          <w:szCs w:val="28"/>
        </w:rPr>
      </w:pPr>
      <w:r w:rsidRPr="00CF4D75">
        <w:rPr>
          <w:iCs/>
          <w:sz w:val="28"/>
          <w:szCs w:val="28"/>
        </w:rPr>
        <w:t>«</w:t>
      </w:r>
      <w:r w:rsidR="00857DAE" w:rsidRPr="00CF4D75">
        <w:rPr>
          <w:iCs/>
          <w:sz w:val="28"/>
          <w:szCs w:val="28"/>
        </w:rPr>
        <w:t>В якості просвітницького заходу було проведено статистичне дослідження засобів опалення в домогосподарствах. Результати показали незначне зменшення частки твердого палива у 2020 році порівняно з 2011 роком. Це можна пояснити інформаційними кампаніями та підвищенням рівня обізнаності та свідомості населення.</w:t>
      </w:r>
    </w:p>
    <w:p w14:paraId="08446987" w14:textId="77777777" w:rsidR="00A7575A" w:rsidRPr="00CF4D75" w:rsidRDefault="00857DAE" w:rsidP="006C2C7E">
      <w:pPr>
        <w:ind w:left="57" w:right="57"/>
        <w:jc w:val="center"/>
        <w:rPr>
          <w:b/>
          <w:i/>
          <w:sz w:val="28"/>
          <w:szCs w:val="28"/>
        </w:rPr>
      </w:pPr>
      <w:r w:rsidRPr="00CF4D75">
        <w:rPr>
          <w:b/>
          <w:i/>
          <w:noProof/>
          <w:sz w:val="28"/>
          <w:szCs w:val="28"/>
          <w:lang w:eastAsia="uk-UA"/>
        </w:rPr>
        <w:lastRenderedPageBreak/>
        <w:drawing>
          <wp:inline distT="0" distB="0" distL="0" distR="0" wp14:anchorId="4A17B122" wp14:editId="56DB647C">
            <wp:extent cx="5494351" cy="2647784"/>
            <wp:effectExtent l="0" t="0" r="0" b="635"/>
            <wp:docPr id="59"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bar chart&#10;&#10;Description automatically generated"/>
                    <pic:cNvPicPr preferRelativeResize="0"/>
                  </pic:nvPicPr>
                  <pic:blipFill>
                    <a:blip r:embed="rId28"/>
                    <a:srcRect/>
                    <a:stretch>
                      <a:fillRect/>
                    </a:stretch>
                  </pic:blipFill>
                  <pic:spPr>
                    <a:xfrm>
                      <a:off x="0" y="0"/>
                      <a:ext cx="5517220" cy="2658805"/>
                    </a:xfrm>
                    <a:prstGeom prst="rect">
                      <a:avLst/>
                    </a:prstGeom>
                    <a:ln/>
                  </pic:spPr>
                </pic:pic>
              </a:graphicData>
            </a:graphic>
          </wp:inline>
        </w:drawing>
      </w:r>
    </w:p>
    <w:p w14:paraId="2FC085D3" w14:textId="6FBCC67B" w:rsidR="005C5CC1" w:rsidRPr="00CF4D75" w:rsidRDefault="005C5CC1" w:rsidP="00683559">
      <w:pPr>
        <w:ind w:left="57" w:right="57"/>
        <w:rPr>
          <w:bCs/>
          <w:iCs/>
          <w:sz w:val="28"/>
          <w:szCs w:val="28"/>
        </w:rPr>
      </w:pPr>
      <w:r w:rsidRPr="00CF4D75">
        <w:rPr>
          <w:bCs/>
          <w:iCs/>
          <w:sz w:val="28"/>
          <w:szCs w:val="28"/>
        </w:rPr>
        <w:t xml:space="preserve">Малюнок </w:t>
      </w:r>
      <w:r w:rsidR="00163E05" w:rsidRPr="00CF4D75">
        <w:rPr>
          <w:bCs/>
          <w:iCs/>
          <w:sz w:val="28"/>
          <w:szCs w:val="28"/>
          <w:lang w:val="ru-RU"/>
        </w:rPr>
        <w:t>9</w:t>
      </w:r>
      <w:r w:rsidRPr="00CF4D75">
        <w:rPr>
          <w:bCs/>
          <w:iCs/>
          <w:sz w:val="28"/>
          <w:szCs w:val="28"/>
        </w:rPr>
        <w:t xml:space="preserve">. Порівняння відсоткового розподілу домогосподарств за способом опалення </w:t>
      </w:r>
    </w:p>
    <w:p w14:paraId="07DACA52" w14:textId="31B99ABF" w:rsidR="00A7575A" w:rsidRPr="00CF4D75" w:rsidRDefault="00857DAE" w:rsidP="009B0538">
      <w:pPr>
        <w:ind w:right="57" w:firstLine="567"/>
        <w:rPr>
          <w:bCs/>
          <w:iCs/>
          <w:sz w:val="28"/>
          <w:szCs w:val="28"/>
        </w:rPr>
      </w:pPr>
      <w:r w:rsidRPr="00CF4D75">
        <w:rPr>
          <w:bCs/>
          <w:iCs/>
          <w:sz w:val="28"/>
          <w:szCs w:val="28"/>
        </w:rPr>
        <w:t>В результаті зменшення використання твердого палива та інших неключових заходів, які були впроваджені протягом програмного періоду, якість повітря в Софії покращилася.</w:t>
      </w:r>
    </w:p>
    <w:p w14:paraId="0C046352" w14:textId="77777777" w:rsidR="00A951F6" w:rsidRPr="00CF4D75" w:rsidRDefault="00A951F6" w:rsidP="009B0538">
      <w:pPr>
        <w:ind w:right="57" w:firstLine="567"/>
        <w:rPr>
          <w:bCs/>
          <w:iCs/>
          <w:sz w:val="28"/>
          <w:szCs w:val="28"/>
        </w:rPr>
      </w:pPr>
    </w:p>
    <w:p w14:paraId="6F905705" w14:textId="77777777" w:rsidR="00A7575A" w:rsidRPr="00CF4D75" w:rsidRDefault="00857DAE">
      <w:pPr>
        <w:ind w:left="57" w:right="57"/>
        <w:jc w:val="center"/>
        <w:rPr>
          <w:b/>
          <w:i/>
          <w:sz w:val="28"/>
          <w:szCs w:val="28"/>
        </w:rPr>
      </w:pPr>
      <w:r w:rsidRPr="00CF4D75">
        <w:rPr>
          <w:b/>
          <w:i/>
          <w:noProof/>
          <w:sz w:val="28"/>
          <w:szCs w:val="28"/>
          <w:lang w:eastAsia="uk-UA"/>
        </w:rPr>
        <w:drawing>
          <wp:inline distT="0" distB="0" distL="0" distR="0" wp14:anchorId="53AF4DC4" wp14:editId="15BAD0F3">
            <wp:extent cx="5176299" cy="3101009"/>
            <wp:effectExtent l="0" t="0" r="5715" b="4445"/>
            <wp:docPr id="51" name="image5.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bar chart&#10;&#10;Description automatically generated"/>
                    <pic:cNvPicPr preferRelativeResize="0"/>
                  </pic:nvPicPr>
                  <pic:blipFill>
                    <a:blip r:embed="rId29"/>
                    <a:srcRect/>
                    <a:stretch>
                      <a:fillRect/>
                    </a:stretch>
                  </pic:blipFill>
                  <pic:spPr>
                    <a:xfrm>
                      <a:off x="0" y="0"/>
                      <a:ext cx="5244629" cy="3141944"/>
                    </a:xfrm>
                    <a:prstGeom prst="rect">
                      <a:avLst/>
                    </a:prstGeom>
                    <a:ln/>
                  </pic:spPr>
                </pic:pic>
              </a:graphicData>
            </a:graphic>
          </wp:inline>
        </w:drawing>
      </w:r>
    </w:p>
    <w:p w14:paraId="0F67539B" w14:textId="1983D618" w:rsidR="009B0538" w:rsidRPr="00CF4D75" w:rsidRDefault="009B0538" w:rsidP="009B0538">
      <w:pPr>
        <w:ind w:right="57" w:firstLine="567"/>
        <w:rPr>
          <w:bCs/>
          <w:iCs/>
          <w:sz w:val="28"/>
          <w:szCs w:val="28"/>
        </w:rPr>
      </w:pPr>
      <w:r w:rsidRPr="00CF4D75">
        <w:rPr>
          <w:bCs/>
          <w:iCs/>
          <w:sz w:val="28"/>
          <w:szCs w:val="28"/>
        </w:rPr>
        <w:t xml:space="preserve">Малюнок </w:t>
      </w:r>
      <w:r w:rsidR="00163E05" w:rsidRPr="00CF4D75">
        <w:rPr>
          <w:bCs/>
          <w:iCs/>
          <w:sz w:val="28"/>
          <w:szCs w:val="28"/>
          <w:lang w:val="ru-RU"/>
        </w:rPr>
        <w:t>10</w:t>
      </w:r>
      <w:r w:rsidRPr="00CF4D75">
        <w:rPr>
          <w:bCs/>
          <w:iCs/>
          <w:sz w:val="28"/>
          <w:szCs w:val="28"/>
        </w:rPr>
        <w:t>. Середньорічна концентрація PM</w:t>
      </w:r>
      <w:r w:rsidRPr="00CF4D75">
        <w:rPr>
          <w:bCs/>
          <w:iCs/>
          <w:sz w:val="28"/>
          <w:szCs w:val="28"/>
          <w:vertAlign w:val="subscript"/>
        </w:rPr>
        <w:t>10</w:t>
      </w:r>
      <w:r w:rsidRPr="00CF4D75">
        <w:rPr>
          <w:bCs/>
          <w:iCs/>
          <w:sz w:val="28"/>
          <w:szCs w:val="28"/>
        </w:rPr>
        <w:t xml:space="preserve"> за даними з пунктів моніторингу на території Софійської міської ради за період 2014</w:t>
      </w:r>
      <w:r w:rsidR="00683559" w:rsidRPr="00CF4D75">
        <w:rPr>
          <w:bCs/>
          <w:iCs/>
          <w:sz w:val="28"/>
          <w:szCs w:val="28"/>
        </w:rPr>
        <w:t xml:space="preserve"> </w:t>
      </w:r>
      <w:r w:rsidRPr="00CF4D75">
        <w:rPr>
          <w:bCs/>
          <w:iCs/>
          <w:sz w:val="28"/>
          <w:szCs w:val="28"/>
        </w:rPr>
        <w:t>-</w:t>
      </w:r>
      <w:r w:rsidR="00683559" w:rsidRPr="00CF4D75">
        <w:rPr>
          <w:bCs/>
          <w:iCs/>
          <w:sz w:val="28"/>
          <w:szCs w:val="28"/>
        </w:rPr>
        <w:t xml:space="preserve"> </w:t>
      </w:r>
      <w:r w:rsidRPr="00CF4D75">
        <w:rPr>
          <w:bCs/>
          <w:iCs/>
          <w:sz w:val="28"/>
          <w:szCs w:val="28"/>
        </w:rPr>
        <w:t>2019 р</w:t>
      </w:r>
      <w:r w:rsidR="00683559" w:rsidRPr="00CF4D75">
        <w:rPr>
          <w:bCs/>
          <w:iCs/>
          <w:sz w:val="28"/>
          <w:szCs w:val="28"/>
        </w:rPr>
        <w:t>оки</w:t>
      </w:r>
      <w:r w:rsidRPr="00CF4D75">
        <w:rPr>
          <w:bCs/>
          <w:iCs/>
          <w:sz w:val="28"/>
          <w:szCs w:val="28"/>
        </w:rPr>
        <w:t xml:space="preserve">. </w:t>
      </w:r>
    </w:p>
    <w:p w14:paraId="09FF0D4C" w14:textId="77777777" w:rsidR="009B0538" w:rsidRPr="00CF4D75" w:rsidRDefault="009B0538" w:rsidP="009B0538">
      <w:pPr>
        <w:ind w:right="57" w:firstLine="567"/>
        <w:rPr>
          <w:bCs/>
          <w:iCs/>
          <w:sz w:val="28"/>
          <w:szCs w:val="28"/>
        </w:rPr>
      </w:pPr>
    </w:p>
    <w:p w14:paraId="5CE9E69F" w14:textId="4A0F1288" w:rsidR="00A7575A" w:rsidRPr="00CF4D75" w:rsidRDefault="00857DAE" w:rsidP="00683559">
      <w:pPr>
        <w:ind w:left="57" w:right="57" w:firstLine="510"/>
        <w:rPr>
          <w:bCs/>
          <w:iCs/>
          <w:sz w:val="28"/>
          <w:szCs w:val="28"/>
        </w:rPr>
      </w:pPr>
      <w:r w:rsidRPr="00CF4D75">
        <w:rPr>
          <w:bCs/>
          <w:iCs/>
          <w:sz w:val="28"/>
          <w:szCs w:val="28"/>
        </w:rPr>
        <w:t>Середньорічна концентрація PM</w:t>
      </w:r>
      <w:r w:rsidRPr="00CF4D75">
        <w:rPr>
          <w:bCs/>
          <w:iCs/>
          <w:sz w:val="28"/>
          <w:szCs w:val="28"/>
          <w:vertAlign w:val="subscript"/>
        </w:rPr>
        <w:t>10</w:t>
      </w:r>
      <w:r w:rsidRPr="00CF4D75">
        <w:rPr>
          <w:bCs/>
          <w:iCs/>
          <w:sz w:val="28"/>
          <w:szCs w:val="28"/>
        </w:rPr>
        <w:t xml:space="preserve"> демонструє чітку тенденцію до зниження значень індикатора, і у 2019 році значення є нижчими за нормативно визначену середньорічну норму для захисту здоров’я людини 40 мкг/м</w:t>
      </w:r>
      <w:r w:rsidRPr="00CF4D75">
        <w:rPr>
          <w:bCs/>
          <w:iCs/>
          <w:sz w:val="28"/>
          <w:szCs w:val="28"/>
          <w:vertAlign w:val="superscript"/>
        </w:rPr>
        <w:t>3</w:t>
      </w:r>
      <w:r w:rsidRPr="00CF4D75">
        <w:rPr>
          <w:bCs/>
          <w:iCs/>
          <w:sz w:val="28"/>
          <w:szCs w:val="28"/>
        </w:rPr>
        <w:t xml:space="preserve"> на всіх </w:t>
      </w:r>
      <w:r w:rsidRPr="00CF4D75">
        <w:rPr>
          <w:bCs/>
          <w:iCs/>
          <w:sz w:val="28"/>
          <w:szCs w:val="28"/>
        </w:rPr>
        <w:lastRenderedPageBreak/>
        <w:t>моніторингових станціях на території Софійського муніципалітету та досягнуто відповідності нормативним вимогам.</w:t>
      </w:r>
    </w:p>
    <w:p w14:paraId="3F46D787" w14:textId="77777777" w:rsidR="00683559" w:rsidRPr="00CF4D75" w:rsidRDefault="00683559" w:rsidP="00683559">
      <w:pPr>
        <w:ind w:left="57" w:right="57" w:firstLine="510"/>
        <w:rPr>
          <w:bCs/>
          <w:iCs/>
          <w:sz w:val="28"/>
          <w:szCs w:val="28"/>
        </w:rPr>
      </w:pPr>
    </w:p>
    <w:p w14:paraId="14415741" w14:textId="77777777" w:rsidR="00A7575A" w:rsidRPr="00CF4D75" w:rsidRDefault="00857DAE" w:rsidP="009B0538">
      <w:pPr>
        <w:ind w:left="57" w:right="57"/>
        <w:jc w:val="center"/>
        <w:rPr>
          <w:b/>
          <w:i/>
          <w:sz w:val="28"/>
          <w:szCs w:val="28"/>
        </w:rPr>
      </w:pPr>
      <w:r w:rsidRPr="00CF4D75">
        <w:rPr>
          <w:b/>
          <w:i/>
          <w:noProof/>
          <w:sz w:val="28"/>
          <w:szCs w:val="28"/>
          <w:lang w:eastAsia="uk-UA"/>
        </w:rPr>
        <w:drawing>
          <wp:inline distT="0" distB="0" distL="0" distR="0" wp14:anchorId="51B39D87" wp14:editId="7B453609">
            <wp:extent cx="4786685" cy="3021495"/>
            <wp:effectExtent l="0" t="0" r="0" b="7620"/>
            <wp:docPr id="57" name="image4.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bar chart&#10;&#10;Description automatically generated"/>
                    <pic:cNvPicPr preferRelativeResize="0"/>
                  </pic:nvPicPr>
                  <pic:blipFill>
                    <a:blip r:embed="rId30"/>
                    <a:srcRect/>
                    <a:stretch>
                      <a:fillRect/>
                    </a:stretch>
                  </pic:blipFill>
                  <pic:spPr>
                    <a:xfrm>
                      <a:off x="0" y="0"/>
                      <a:ext cx="4842614" cy="3056799"/>
                    </a:xfrm>
                    <a:prstGeom prst="rect">
                      <a:avLst/>
                    </a:prstGeom>
                    <a:ln/>
                  </pic:spPr>
                </pic:pic>
              </a:graphicData>
            </a:graphic>
          </wp:inline>
        </w:drawing>
      </w:r>
    </w:p>
    <w:p w14:paraId="5371AC71" w14:textId="122B3BAD" w:rsidR="009B0538" w:rsidRPr="00CF4D75" w:rsidRDefault="009B0538" w:rsidP="00ED47DB">
      <w:pPr>
        <w:ind w:left="57" w:right="57" w:firstLine="510"/>
        <w:jc w:val="both"/>
        <w:rPr>
          <w:bCs/>
          <w:iCs/>
          <w:sz w:val="28"/>
          <w:szCs w:val="28"/>
        </w:rPr>
      </w:pPr>
      <w:r w:rsidRPr="00CF4D75">
        <w:rPr>
          <w:bCs/>
          <w:iCs/>
          <w:sz w:val="28"/>
          <w:szCs w:val="28"/>
        </w:rPr>
        <w:t xml:space="preserve">Малюнок </w:t>
      </w:r>
      <w:r w:rsidR="00163E05" w:rsidRPr="00CF4D75">
        <w:rPr>
          <w:bCs/>
          <w:iCs/>
          <w:sz w:val="28"/>
          <w:szCs w:val="28"/>
          <w:lang w:val="ru-RU"/>
        </w:rPr>
        <w:t>11</w:t>
      </w:r>
      <w:r w:rsidRPr="00CF4D75">
        <w:rPr>
          <w:bCs/>
          <w:iCs/>
          <w:sz w:val="28"/>
          <w:szCs w:val="28"/>
        </w:rPr>
        <w:t>. Кількість днів із зареєстрованими перевищеннями середньодобової граничної норми PM</w:t>
      </w:r>
      <w:r w:rsidRPr="00CF4D75">
        <w:rPr>
          <w:bCs/>
          <w:iCs/>
          <w:sz w:val="28"/>
          <w:szCs w:val="28"/>
          <w:vertAlign w:val="subscript"/>
        </w:rPr>
        <w:t>10</w:t>
      </w:r>
      <w:r w:rsidRPr="00CF4D75">
        <w:rPr>
          <w:bCs/>
          <w:iCs/>
          <w:sz w:val="28"/>
          <w:szCs w:val="28"/>
        </w:rPr>
        <w:t xml:space="preserve"> </w:t>
      </w:r>
    </w:p>
    <w:p w14:paraId="4AF1506E" w14:textId="77777777" w:rsidR="00A7575A" w:rsidRPr="00CF4D75" w:rsidRDefault="00857DAE" w:rsidP="00ED47DB">
      <w:pPr>
        <w:ind w:right="57" w:firstLine="567"/>
        <w:jc w:val="both"/>
        <w:rPr>
          <w:bCs/>
          <w:iCs/>
          <w:sz w:val="28"/>
          <w:szCs w:val="28"/>
        </w:rPr>
      </w:pPr>
      <w:r w:rsidRPr="00CF4D75">
        <w:rPr>
          <w:bCs/>
          <w:iCs/>
          <w:sz w:val="28"/>
          <w:szCs w:val="28"/>
        </w:rPr>
        <w:t>Іншим нормативно визначеним показником щодо PM</w:t>
      </w:r>
      <w:r w:rsidRPr="00CF4D75">
        <w:rPr>
          <w:bCs/>
          <w:iCs/>
          <w:sz w:val="28"/>
          <w:szCs w:val="28"/>
          <w:vertAlign w:val="subscript"/>
        </w:rPr>
        <w:t>10</w:t>
      </w:r>
      <w:r w:rsidRPr="00CF4D75">
        <w:rPr>
          <w:bCs/>
          <w:iCs/>
          <w:sz w:val="28"/>
          <w:szCs w:val="28"/>
        </w:rPr>
        <w:t xml:space="preserve"> є середньодобове граничне значення 50 мкг/м</w:t>
      </w:r>
      <w:r w:rsidRPr="00CF4D75">
        <w:rPr>
          <w:bCs/>
          <w:iCs/>
          <w:sz w:val="28"/>
          <w:szCs w:val="28"/>
          <w:vertAlign w:val="superscript"/>
        </w:rPr>
        <w:t>3</w:t>
      </w:r>
      <w:r w:rsidRPr="00CF4D75">
        <w:rPr>
          <w:bCs/>
          <w:iCs/>
          <w:sz w:val="28"/>
          <w:szCs w:val="28"/>
        </w:rPr>
        <w:t>, яке згідно із законодавством ЄС допустимо перевищувати 35 разів протягом календарного року. З наведеного вище малюнка видно, що на всіх інших станціях моніторингу на території Софійської міської ради зареєстровано перевищення допустимої кількості перевищень.</w:t>
      </w:r>
    </w:p>
    <w:p w14:paraId="26A75C96" w14:textId="6AD44D19" w:rsidR="00A7575A" w:rsidRPr="00CF4D75" w:rsidRDefault="00857DAE" w:rsidP="00ED47DB">
      <w:pPr>
        <w:ind w:right="57" w:firstLine="567"/>
        <w:jc w:val="both"/>
        <w:rPr>
          <w:bCs/>
          <w:iCs/>
          <w:sz w:val="28"/>
          <w:szCs w:val="28"/>
        </w:rPr>
      </w:pPr>
      <w:r w:rsidRPr="00CF4D75">
        <w:rPr>
          <w:bCs/>
          <w:iCs/>
          <w:sz w:val="28"/>
          <w:szCs w:val="28"/>
        </w:rPr>
        <w:t>На підставі факту перевищення допустимої кількості перевищень Софійський муніципалітет було законодавчо зобов’язано підготувати Програму покращення якості повітря на наступний період (2021-2026).</w:t>
      </w:r>
    </w:p>
    <w:p w14:paraId="5F0239F0" w14:textId="77777777" w:rsidR="00804109" w:rsidRPr="00CF4D75" w:rsidRDefault="00804109" w:rsidP="006C2C7E">
      <w:pPr>
        <w:ind w:right="57"/>
        <w:rPr>
          <w:b/>
          <w:sz w:val="28"/>
          <w:szCs w:val="28"/>
        </w:rPr>
      </w:pPr>
    </w:p>
    <w:p w14:paraId="7D97AB0C" w14:textId="77777777" w:rsidR="00A7575A" w:rsidRPr="00CF4D75" w:rsidRDefault="009B0538" w:rsidP="00D0024B">
      <w:pPr>
        <w:spacing w:line="276" w:lineRule="auto"/>
        <w:ind w:firstLine="567"/>
        <w:rPr>
          <w:b/>
          <w:sz w:val="28"/>
          <w:szCs w:val="28"/>
        </w:rPr>
      </w:pPr>
      <w:r w:rsidRPr="00CF4D75">
        <w:rPr>
          <w:b/>
          <w:sz w:val="28"/>
          <w:szCs w:val="28"/>
        </w:rPr>
        <w:t>5</w:t>
      </w:r>
      <w:r w:rsidR="00857DAE" w:rsidRPr="00CF4D75">
        <w:rPr>
          <w:b/>
          <w:sz w:val="28"/>
          <w:szCs w:val="28"/>
        </w:rPr>
        <w:t>. Заходи з поліпшення якості атмосферного повітря</w:t>
      </w:r>
    </w:p>
    <w:p w14:paraId="3B50E891" w14:textId="4D599FB7" w:rsidR="003C0548" w:rsidRPr="00CF4D75" w:rsidRDefault="003C0548" w:rsidP="00A951F6">
      <w:pPr>
        <w:ind w:firstLine="567"/>
        <w:rPr>
          <w:iCs/>
          <w:sz w:val="28"/>
          <w:szCs w:val="28"/>
        </w:rPr>
      </w:pPr>
      <w:r w:rsidRPr="00CF4D75">
        <w:rPr>
          <w:iCs/>
          <w:sz w:val="28"/>
          <w:szCs w:val="28"/>
        </w:rPr>
        <w:t xml:space="preserve">Приклад 1: </w:t>
      </w:r>
      <w:r w:rsidR="002A673D" w:rsidRPr="00CF4D75">
        <w:rPr>
          <w:sz w:val="28"/>
          <w:szCs w:val="28"/>
        </w:rPr>
        <w:t>Комплексна програма поліпшення якості атмосферного повітря на території Столичної общини на 2021-2026 роки.</w:t>
      </w:r>
    </w:p>
    <w:p w14:paraId="3E89F348" w14:textId="6D9E97B0" w:rsidR="00A7575A" w:rsidRPr="00CF4D75" w:rsidRDefault="00857DAE" w:rsidP="00A951F6">
      <w:pPr>
        <w:ind w:firstLine="567"/>
        <w:rPr>
          <w:iCs/>
          <w:sz w:val="28"/>
          <w:szCs w:val="28"/>
        </w:rPr>
      </w:pPr>
      <w:r w:rsidRPr="00CF4D75">
        <w:rPr>
          <w:iCs/>
          <w:sz w:val="28"/>
          <w:szCs w:val="28"/>
        </w:rPr>
        <w:t>Оцінки показали, що для досягнення відповідності нормативним вимогам необхідно вжити заходи, які наприкінці програмного періоду забезпечать скорочення, еквівалентне:</w:t>
      </w:r>
    </w:p>
    <w:p w14:paraId="4D46D7D0" w14:textId="77777777" w:rsidR="00A7575A" w:rsidRPr="00CF4D75" w:rsidRDefault="00857DAE" w:rsidP="00A951F6">
      <w:pPr>
        <w:ind w:right="57" w:firstLine="567"/>
        <w:rPr>
          <w:iCs/>
          <w:sz w:val="28"/>
          <w:szCs w:val="28"/>
        </w:rPr>
      </w:pPr>
      <w:r w:rsidRPr="00CF4D75">
        <w:rPr>
          <w:iCs/>
          <w:sz w:val="28"/>
          <w:szCs w:val="28"/>
        </w:rPr>
        <w:t>70% викидів від побутового опалення та</w:t>
      </w:r>
    </w:p>
    <w:p w14:paraId="31D22B6B" w14:textId="77777777" w:rsidR="00A7575A" w:rsidRPr="00CF4D75" w:rsidRDefault="00857DAE" w:rsidP="00A951F6">
      <w:pPr>
        <w:ind w:right="57" w:firstLine="567"/>
        <w:rPr>
          <w:iCs/>
          <w:sz w:val="28"/>
          <w:szCs w:val="28"/>
        </w:rPr>
      </w:pPr>
      <w:r w:rsidRPr="00CF4D75">
        <w:rPr>
          <w:iCs/>
          <w:sz w:val="28"/>
          <w:szCs w:val="28"/>
        </w:rPr>
        <w:t>30% викидів від автотранспорту</w:t>
      </w:r>
    </w:p>
    <w:p w14:paraId="1803D6AD" w14:textId="16B67C74" w:rsidR="00A7575A" w:rsidRPr="00CF4D75" w:rsidRDefault="00857DAE" w:rsidP="00A951F6">
      <w:pPr>
        <w:ind w:right="57" w:firstLine="567"/>
        <w:rPr>
          <w:iCs/>
          <w:sz w:val="28"/>
          <w:szCs w:val="28"/>
        </w:rPr>
      </w:pPr>
      <w:r w:rsidRPr="00CF4D75">
        <w:rPr>
          <w:iCs/>
          <w:sz w:val="28"/>
          <w:szCs w:val="28"/>
        </w:rPr>
        <w:t>30%</w:t>
      </w:r>
      <w:r w:rsidR="00366D2B" w:rsidRPr="00CF4D75">
        <w:rPr>
          <w:iCs/>
          <w:sz w:val="28"/>
          <w:szCs w:val="28"/>
        </w:rPr>
        <w:t xml:space="preserve"> </w:t>
      </w:r>
      <w:r w:rsidRPr="00CF4D75">
        <w:rPr>
          <w:iCs/>
          <w:sz w:val="28"/>
          <w:szCs w:val="28"/>
        </w:rPr>
        <w:t>викидів ресуспендованих частинок від поверхневих джерел, що рухаються вітром.</w:t>
      </w:r>
    </w:p>
    <w:p w14:paraId="71D13997" w14:textId="2936F9F2" w:rsidR="00683559" w:rsidRDefault="00683559" w:rsidP="00683559">
      <w:pPr>
        <w:ind w:right="57" w:firstLine="567"/>
        <w:rPr>
          <w:iCs/>
          <w:sz w:val="28"/>
          <w:szCs w:val="28"/>
        </w:rPr>
      </w:pPr>
    </w:p>
    <w:p w14:paraId="3D1F8A5D" w14:textId="7E0BD644" w:rsidR="006C2C7E" w:rsidRDefault="006C2C7E" w:rsidP="00683559">
      <w:pPr>
        <w:ind w:right="57" w:firstLine="567"/>
        <w:rPr>
          <w:iCs/>
          <w:sz w:val="28"/>
          <w:szCs w:val="28"/>
        </w:rPr>
      </w:pPr>
    </w:p>
    <w:p w14:paraId="2727EFA8" w14:textId="4221CABC" w:rsidR="006C2C7E" w:rsidRDefault="006C2C7E" w:rsidP="00683559">
      <w:pPr>
        <w:ind w:right="57" w:firstLine="567"/>
        <w:rPr>
          <w:iCs/>
          <w:sz w:val="28"/>
          <w:szCs w:val="28"/>
        </w:rPr>
      </w:pPr>
    </w:p>
    <w:p w14:paraId="256B6BCF" w14:textId="2513B20D" w:rsidR="006C2C7E" w:rsidRDefault="006C2C7E" w:rsidP="00683559">
      <w:pPr>
        <w:ind w:right="57" w:firstLine="567"/>
        <w:rPr>
          <w:iCs/>
          <w:sz w:val="28"/>
          <w:szCs w:val="28"/>
        </w:rPr>
      </w:pPr>
    </w:p>
    <w:p w14:paraId="7FA26BFE" w14:textId="77777777" w:rsidR="006C2C7E" w:rsidRPr="00CF4D75" w:rsidRDefault="006C2C7E" w:rsidP="006C2C7E">
      <w:pPr>
        <w:ind w:right="57" w:firstLine="567"/>
        <w:jc w:val="center"/>
        <w:rPr>
          <w:iCs/>
          <w:sz w:val="28"/>
          <w:szCs w:val="28"/>
        </w:rPr>
      </w:pPr>
    </w:p>
    <w:tbl>
      <w:tblPr>
        <w:tblStyle w:val="afff8"/>
        <w:tblW w:w="958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7"/>
        <w:gridCol w:w="2180"/>
        <w:gridCol w:w="2325"/>
        <w:gridCol w:w="2325"/>
      </w:tblGrid>
      <w:tr w:rsidR="00120305" w:rsidRPr="006C2C7E" w14:paraId="14ACEA8E" w14:textId="77777777" w:rsidTr="006C2C7E">
        <w:trPr>
          <w:trHeight w:val="573"/>
          <w:jc w:val="center"/>
        </w:trPr>
        <w:tc>
          <w:tcPr>
            <w:tcW w:w="27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4F636B" w14:textId="77777777" w:rsidR="00A7575A" w:rsidRPr="006C2C7E" w:rsidRDefault="00857DAE" w:rsidP="006C2C7E">
            <w:pPr>
              <w:jc w:val="center"/>
              <w:rPr>
                <w:b/>
              </w:rPr>
            </w:pPr>
            <w:r w:rsidRPr="006C2C7E">
              <w:rPr>
                <w:b/>
              </w:rPr>
              <w:t>Місцезнаходження</w:t>
            </w:r>
          </w:p>
        </w:tc>
        <w:tc>
          <w:tcPr>
            <w:tcW w:w="2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5DF09" w14:textId="46CC1818" w:rsidR="00A7575A" w:rsidRPr="006C2C7E" w:rsidRDefault="00857DAE" w:rsidP="006C2C7E">
            <w:pPr>
              <w:jc w:val="center"/>
              <w:rPr>
                <w:b/>
              </w:rPr>
            </w:pPr>
            <w:r w:rsidRPr="006C2C7E">
              <w:rPr>
                <w:b/>
              </w:rPr>
              <w:t>Середньорічна концентрація (виміряна) 2018</w:t>
            </w:r>
            <w:r w:rsidR="00683559" w:rsidRPr="006C2C7E">
              <w:rPr>
                <w:b/>
              </w:rPr>
              <w:t xml:space="preserve"> рік</w:t>
            </w:r>
            <w:r w:rsidRPr="006C2C7E">
              <w:rPr>
                <w:b/>
              </w:rPr>
              <w:t>, мкг/м</w:t>
            </w:r>
            <w:r w:rsidRPr="006C2C7E">
              <w:rPr>
                <w:b/>
                <w:vertAlign w:val="superscript"/>
              </w:rPr>
              <w:t>3</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A039C" w14:textId="21E7FD29" w:rsidR="00A7575A" w:rsidRPr="006C2C7E" w:rsidRDefault="00857DAE" w:rsidP="006C2C7E">
            <w:pPr>
              <w:jc w:val="center"/>
              <w:rPr>
                <w:b/>
              </w:rPr>
            </w:pPr>
            <w:r w:rsidRPr="006C2C7E">
              <w:rPr>
                <w:b/>
              </w:rPr>
              <w:t>Середньорічна концентрація (розрахункова) 2018 р</w:t>
            </w:r>
            <w:r w:rsidR="00683559" w:rsidRPr="006C2C7E">
              <w:rPr>
                <w:b/>
              </w:rPr>
              <w:t>ік</w:t>
            </w:r>
            <w:r w:rsidRPr="006C2C7E">
              <w:rPr>
                <w:b/>
              </w:rPr>
              <w:t>, мкг/м</w:t>
            </w:r>
            <w:r w:rsidRPr="006C2C7E">
              <w:rPr>
                <w:b/>
                <w:vertAlign w:val="superscript"/>
              </w:rPr>
              <w:t>3</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193902" w14:textId="286C7F29" w:rsidR="00A7575A" w:rsidRPr="006C2C7E" w:rsidRDefault="00857DAE" w:rsidP="006C2C7E">
            <w:pPr>
              <w:jc w:val="center"/>
              <w:rPr>
                <w:b/>
              </w:rPr>
            </w:pPr>
            <w:r w:rsidRPr="006C2C7E">
              <w:rPr>
                <w:b/>
              </w:rPr>
              <w:t>Середньорічна концентрація (розрахункова) 2026</w:t>
            </w:r>
            <w:r w:rsidR="00683559" w:rsidRPr="006C2C7E">
              <w:rPr>
                <w:b/>
              </w:rPr>
              <w:t xml:space="preserve"> рік</w:t>
            </w:r>
            <w:r w:rsidRPr="006C2C7E">
              <w:rPr>
                <w:b/>
              </w:rPr>
              <w:t>, мкг/м</w:t>
            </w:r>
            <w:r w:rsidRPr="006C2C7E">
              <w:rPr>
                <w:b/>
                <w:vertAlign w:val="superscript"/>
              </w:rPr>
              <w:t>3</w:t>
            </w:r>
          </w:p>
        </w:tc>
      </w:tr>
      <w:tr w:rsidR="00120305" w:rsidRPr="006C2C7E" w14:paraId="1013FB89" w14:textId="77777777" w:rsidTr="006C2C7E">
        <w:trPr>
          <w:trHeight w:val="425"/>
          <w:jc w:val="center"/>
        </w:trPr>
        <w:tc>
          <w:tcPr>
            <w:tcW w:w="27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F017B" w14:textId="3FC5183E" w:rsidR="00A7575A" w:rsidRPr="006C2C7E" w:rsidRDefault="00857DAE" w:rsidP="006C2C7E">
            <w:pPr>
              <w:jc w:val="center"/>
            </w:pPr>
            <w:r w:rsidRPr="006C2C7E">
              <w:t xml:space="preserve">АИС </w:t>
            </w:r>
            <w:r w:rsidR="00366D2B" w:rsidRPr="006C2C7E">
              <w:t>«</w:t>
            </w:r>
            <w:r w:rsidRPr="006C2C7E">
              <w:t>Хиподрума</w:t>
            </w:r>
            <w:r w:rsidR="00366D2B" w:rsidRPr="006C2C7E">
              <w:t>»</w:t>
            </w:r>
          </w:p>
        </w:tc>
        <w:tc>
          <w:tcPr>
            <w:tcW w:w="2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8B8DA" w14:textId="77777777" w:rsidR="00A7575A" w:rsidRPr="006C2C7E" w:rsidRDefault="00857DAE" w:rsidP="006C2C7E">
            <w:pPr>
              <w:jc w:val="center"/>
            </w:pPr>
            <w:r w:rsidRPr="006C2C7E">
              <w:t>39.0</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3875FD" w14:textId="77777777" w:rsidR="00A7575A" w:rsidRPr="006C2C7E" w:rsidRDefault="00857DAE" w:rsidP="006C2C7E">
            <w:pPr>
              <w:jc w:val="center"/>
            </w:pPr>
            <w:r w:rsidRPr="006C2C7E">
              <w:t>38.37</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328E1" w14:textId="77777777" w:rsidR="00A7575A" w:rsidRPr="006C2C7E" w:rsidRDefault="00857DAE" w:rsidP="006C2C7E">
            <w:pPr>
              <w:jc w:val="center"/>
            </w:pPr>
            <w:r w:rsidRPr="006C2C7E">
              <w:t>26.47</w:t>
            </w:r>
          </w:p>
        </w:tc>
      </w:tr>
      <w:tr w:rsidR="00120305" w:rsidRPr="006C2C7E" w14:paraId="1129858A" w14:textId="77777777" w:rsidTr="006C2C7E">
        <w:trPr>
          <w:trHeight w:val="271"/>
          <w:jc w:val="center"/>
        </w:trPr>
        <w:tc>
          <w:tcPr>
            <w:tcW w:w="27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A5684B" w14:textId="76C2B8F4" w:rsidR="00A7575A" w:rsidRPr="006C2C7E" w:rsidRDefault="00857DAE" w:rsidP="006C2C7E">
            <w:pPr>
              <w:jc w:val="center"/>
            </w:pPr>
            <w:r w:rsidRPr="006C2C7E">
              <w:t xml:space="preserve">АИС </w:t>
            </w:r>
            <w:r w:rsidR="00366D2B" w:rsidRPr="006C2C7E">
              <w:t>«</w:t>
            </w:r>
            <w:r w:rsidRPr="006C2C7E">
              <w:t>Павлово</w:t>
            </w:r>
            <w:r w:rsidR="00366D2B" w:rsidRPr="006C2C7E">
              <w:t>»</w:t>
            </w:r>
          </w:p>
        </w:tc>
        <w:tc>
          <w:tcPr>
            <w:tcW w:w="2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F07ED" w14:textId="77777777" w:rsidR="00A7575A" w:rsidRPr="006C2C7E" w:rsidRDefault="00857DAE" w:rsidP="006C2C7E">
            <w:pPr>
              <w:jc w:val="center"/>
            </w:pPr>
            <w:r w:rsidRPr="006C2C7E">
              <w:t>39.6</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FBA2F" w14:textId="77777777" w:rsidR="00A7575A" w:rsidRPr="006C2C7E" w:rsidRDefault="00857DAE" w:rsidP="006C2C7E">
            <w:pPr>
              <w:jc w:val="center"/>
            </w:pPr>
            <w:r w:rsidRPr="006C2C7E">
              <w:t>27.43</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96618F" w14:textId="77777777" w:rsidR="00A7575A" w:rsidRPr="006C2C7E" w:rsidRDefault="00857DAE" w:rsidP="006C2C7E">
            <w:pPr>
              <w:jc w:val="center"/>
            </w:pPr>
            <w:r w:rsidRPr="006C2C7E">
              <w:t>20.18</w:t>
            </w:r>
          </w:p>
        </w:tc>
      </w:tr>
      <w:tr w:rsidR="00120305" w:rsidRPr="006C2C7E" w14:paraId="1F52A54B" w14:textId="77777777" w:rsidTr="006C2C7E">
        <w:trPr>
          <w:trHeight w:val="286"/>
          <w:jc w:val="center"/>
        </w:trPr>
        <w:tc>
          <w:tcPr>
            <w:tcW w:w="27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F4C9C4" w14:textId="277170B6" w:rsidR="00A7575A" w:rsidRPr="006C2C7E" w:rsidRDefault="00857DAE" w:rsidP="006C2C7E">
            <w:pPr>
              <w:jc w:val="center"/>
            </w:pPr>
            <w:r w:rsidRPr="006C2C7E">
              <w:t xml:space="preserve">АИС </w:t>
            </w:r>
            <w:r w:rsidR="00366D2B" w:rsidRPr="006C2C7E">
              <w:t>«</w:t>
            </w:r>
            <w:r w:rsidRPr="006C2C7E">
              <w:t>Младост</w:t>
            </w:r>
            <w:r w:rsidR="00366D2B" w:rsidRPr="006C2C7E">
              <w:t>»</w:t>
            </w:r>
          </w:p>
        </w:tc>
        <w:tc>
          <w:tcPr>
            <w:tcW w:w="2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ED1462" w14:textId="77777777" w:rsidR="00A7575A" w:rsidRPr="006C2C7E" w:rsidRDefault="00857DAE" w:rsidP="006C2C7E">
            <w:pPr>
              <w:jc w:val="center"/>
            </w:pPr>
            <w:r w:rsidRPr="006C2C7E">
              <w:t>34.5</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3C593" w14:textId="77777777" w:rsidR="00A7575A" w:rsidRPr="006C2C7E" w:rsidRDefault="00857DAE" w:rsidP="006C2C7E">
            <w:pPr>
              <w:jc w:val="center"/>
            </w:pPr>
            <w:r w:rsidRPr="006C2C7E">
              <w:t>21.50</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2F72C5" w14:textId="77777777" w:rsidR="00A7575A" w:rsidRPr="006C2C7E" w:rsidRDefault="00857DAE" w:rsidP="006C2C7E">
            <w:pPr>
              <w:jc w:val="center"/>
            </w:pPr>
            <w:r w:rsidRPr="006C2C7E">
              <w:t>18.90</w:t>
            </w:r>
          </w:p>
        </w:tc>
      </w:tr>
      <w:tr w:rsidR="00120305" w:rsidRPr="006C2C7E" w14:paraId="250ED162" w14:textId="77777777" w:rsidTr="006C2C7E">
        <w:trPr>
          <w:trHeight w:val="286"/>
          <w:jc w:val="center"/>
        </w:trPr>
        <w:tc>
          <w:tcPr>
            <w:tcW w:w="27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9BEACA" w14:textId="6810651C" w:rsidR="00A7575A" w:rsidRPr="006C2C7E" w:rsidRDefault="00857DAE" w:rsidP="006C2C7E">
            <w:pPr>
              <w:jc w:val="center"/>
            </w:pPr>
            <w:r w:rsidRPr="006C2C7E">
              <w:t xml:space="preserve">АИС </w:t>
            </w:r>
            <w:r w:rsidR="00366D2B" w:rsidRPr="006C2C7E">
              <w:t>«</w:t>
            </w:r>
            <w:r w:rsidRPr="006C2C7E">
              <w:t>Дружба</w:t>
            </w:r>
            <w:r w:rsidR="00366D2B" w:rsidRPr="006C2C7E">
              <w:t>»</w:t>
            </w:r>
          </w:p>
        </w:tc>
        <w:tc>
          <w:tcPr>
            <w:tcW w:w="2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8B183B" w14:textId="77777777" w:rsidR="00A7575A" w:rsidRPr="006C2C7E" w:rsidRDefault="00857DAE" w:rsidP="006C2C7E">
            <w:pPr>
              <w:jc w:val="center"/>
            </w:pPr>
            <w:r w:rsidRPr="006C2C7E">
              <w:t>25.0</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D68E6" w14:textId="77777777" w:rsidR="00A7575A" w:rsidRPr="006C2C7E" w:rsidRDefault="00857DAE" w:rsidP="006C2C7E">
            <w:pPr>
              <w:jc w:val="center"/>
            </w:pPr>
            <w:r w:rsidRPr="006C2C7E">
              <w:t>28.15</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1E14C0" w14:textId="77777777" w:rsidR="00A7575A" w:rsidRPr="006C2C7E" w:rsidRDefault="00857DAE" w:rsidP="006C2C7E">
            <w:pPr>
              <w:jc w:val="center"/>
            </w:pPr>
            <w:r w:rsidRPr="006C2C7E">
              <w:t>23.24</w:t>
            </w:r>
          </w:p>
        </w:tc>
      </w:tr>
      <w:tr w:rsidR="00120305" w:rsidRPr="006C2C7E" w14:paraId="69D817EB" w14:textId="77777777" w:rsidTr="006C2C7E">
        <w:trPr>
          <w:trHeight w:val="476"/>
          <w:jc w:val="center"/>
        </w:trPr>
        <w:tc>
          <w:tcPr>
            <w:tcW w:w="27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8368F4" w14:textId="3066C4E4" w:rsidR="00A7575A" w:rsidRPr="006C2C7E" w:rsidRDefault="00857DAE" w:rsidP="006C2C7E">
            <w:pPr>
              <w:jc w:val="center"/>
            </w:pPr>
            <w:r w:rsidRPr="006C2C7E">
              <w:t xml:space="preserve">АИС </w:t>
            </w:r>
            <w:r w:rsidR="00366D2B" w:rsidRPr="006C2C7E">
              <w:t>«</w:t>
            </w:r>
            <w:r w:rsidRPr="006C2C7E">
              <w:t>Надежда</w:t>
            </w:r>
            <w:r w:rsidR="00366D2B" w:rsidRPr="006C2C7E">
              <w:t>»</w:t>
            </w:r>
          </w:p>
        </w:tc>
        <w:tc>
          <w:tcPr>
            <w:tcW w:w="21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E3601" w14:textId="77777777" w:rsidR="00A7575A" w:rsidRPr="006C2C7E" w:rsidRDefault="00857DAE" w:rsidP="006C2C7E">
            <w:pPr>
              <w:jc w:val="center"/>
            </w:pPr>
            <w:r w:rsidRPr="006C2C7E">
              <w:t>42.4</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4A8447" w14:textId="77777777" w:rsidR="00A7575A" w:rsidRPr="006C2C7E" w:rsidRDefault="00857DAE" w:rsidP="006C2C7E">
            <w:pPr>
              <w:jc w:val="center"/>
            </w:pPr>
            <w:r w:rsidRPr="006C2C7E">
              <w:t>40.98</w:t>
            </w:r>
          </w:p>
        </w:tc>
        <w:tc>
          <w:tcPr>
            <w:tcW w:w="23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C16F4F" w14:textId="77777777" w:rsidR="00A7575A" w:rsidRPr="006C2C7E" w:rsidRDefault="00857DAE" w:rsidP="006C2C7E">
            <w:pPr>
              <w:jc w:val="center"/>
            </w:pPr>
            <w:r w:rsidRPr="006C2C7E">
              <w:t>26.28</w:t>
            </w:r>
          </w:p>
        </w:tc>
      </w:tr>
    </w:tbl>
    <w:p w14:paraId="221A73B5" w14:textId="77777777" w:rsidR="009B0538" w:rsidRPr="00CF4D75" w:rsidRDefault="009B0538" w:rsidP="009B0538">
      <w:pPr>
        <w:ind w:left="57" w:right="57" w:firstLine="510"/>
        <w:rPr>
          <w:bCs/>
          <w:iCs/>
          <w:sz w:val="28"/>
          <w:szCs w:val="28"/>
        </w:rPr>
      </w:pPr>
      <w:r w:rsidRPr="00CF4D75">
        <w:rPr>
          <w:bCs/>
          <w:iCs/>
          <w:sz w:val="28"/>
          <w:szCs w:val="28"/>
        </w:rPr>
        <w:t>Таблиця 3. Порівняння середньорічних концентрацій PM</w:t>
      </w:r>
      <w:r w:rsidRPr="00CF4D75">
        <w:rPr>
          <w:bCs/>
          <w:iCs/>
          <w:sz w:val="28"/>
          <w:szCs w:val="28"/>
          <w:vertAlign w:val="subscript"/>
        </w:rPr>
        <w:t>10</w:t>
      </w:r>
      <w:r w:rsidRPr="00CF4D75">
        <w:rPr>
          <w:bCs/>
          <w:iCs/>
          <w:sz w:val="28"/>
          <w:szCs w:val="28"/>
        </w:rPr>
        <w:t xml:space="preserve"> за 2018 та 2026 роки після скорочень.</w:t>
      </w:r>
    </w:p>
    <w:p w14:paraId="6BD5985B" w14:textId="32C81417" w:rsidR="00A7575A" w:rsidRPr="00CF4D75" w:rsidRDefault="00857DAE" w:rsidP="009B0538">
      <w:pPr>
        <w:ind w:right="57" w:firstLine="567"/>
        <w:rPr>
          <w:sz w:val="28"/>
          <w:szCs w:val="28"/>
        </w:rPr>
      </w:pPr>
      <w:r w:rsidRPr="00CF4D75">
        <w:rPr>
          <w:sz w:val="28"/>
          <w:szCs w:val="28"/>
        </w:rPr>
        <w:t>На діаграмі зображено розподіл середньодобових концентрацій по ТЧ</w:t>
      </w:r>
      <w:r w:rsidRPr="00CF4D75">
        <w:rPr>
          <w:sz w:val="28"/>
          <w:szCs w:val="28"/>
          <w:vertAlign w:val="subscript"/>
        </w:rPr>
        <w:t>10</w:t>
      </w:r>
      <w:r w:rsidRPr="00CF4D75">
        <w:rPr>
          <w:sz w:val="28"/>
          <w:szCs w:val="28"/>
        </w:rPr>
        <w:t xml:space="preserve"> за місцезнаходженням АИС </w:t>
      </w:r>
      <w:r w:rsidR="00366D2B" w:rsidRPr="00CF4D75">
        <w:rPr>
          <w:sz w:val="28"/>
          <w:szCs w:val="28"/>
        </w:rPr>
        <w:t>«</w:t>
      </w:r>
      <w:r w:rsidRPr="00CF4D75">
        <w:rPr>
          <w:sz w:val="28"/>
          <w:szCs w:val="28"/>
        </w:rPr>
        <w:t>Надежда</w:t>
      </w:r>
      <w:r w:rsidR="00366D2B" w:rsidRPr="00CF4D75">
        <w:rPr>
          <w:sz w:val="28"/>
          <w:szCs w:val="28"/>
        </w:rPr>
        <w:t>»</w:t>
      </w:r>
      <w:r w:rsidRPr="00CF4D75">
        <w:rPr>
          <w:sz w:val="28"/>
          <w:szCs w:val="28"/>
        </w:rPr>
        <w:t>, по  розрахункам моделювання по цьому об’єкту самі високі середньорічні концентрації в заданих точках.</w:t>
      </w:r>
    </w:p>
    <w:p w14:paraId="7C42BE56" w14:textId="77777777" w:rsidR="009B0538" w:rsidRPr="00CF4D75" w:rsidRDefault="009B0538" w:rsidP="009B0538">
      <w:pPr>
        <w:ind w:right="57" w:firstLine="567"/>
        <w:rPr>
          <w:sz w:val="28"/>
          <w:szCs w:val="28"/>
        </w:rPr>
      </w:pPr>
    </w:p>
    <w:p w14:paraId="278CDD02" w14:textId="77777777" w:rsidR="009B0538" w:rsidRPr="00CF4D75" w:rsidRDefault="009B0538" w:rsidP="00683559">
      <w:pPr>
        <w:ind w:right="57" w:firstLine="567"/>
        <w:jc w:val="center"/>
        <w:rPr>
          <w:sz w:val="28"/>
          <w:szCs w:val="28"/>
        </w:rPr>
      </w:pPr>
      <w:bookmarkStart w:id="2" w:name="_heading=h.1ksv4uv" w:colFirst="0" w:colLast="0"/>
      <w:bookmarkEnd w:id="2"/>
      <w:r w:rsidRPr="00CF4D75">
        <w:rPr>
          <w:noProof/>
          <w:sz w:val="28"/>
          <w:szCs w:val="28"/>
          <w:lang w:eastAsia="uk-UA"/>
        </w:rPr>
        <w:drawing>
          <wp:inline distT="0" distB="0" distL="0" distR="0" wp14:anchorId="4644D44E" wp14:editId="22B33CA7">
            <wp:extent cx="5724525" cy="2217420"/>
            <wp:effectExtent l="0" t="0" r="0" b="0"/>
            <wp:docPr id="50" name="image2.jp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able&#10;&#10;Description automatically generated"/>
                    <pic:cNvPicPr preferRelativeResize="0"/>
                  </pic:nvPicPr>
                  <pic:blipFill>
                    <a:blip r:embed="rId31"/>
                    <a:srcRect/>
                    <a:stretch>
                      <a:fillRect/>
                    </a:stretch>
                  </pic:blipFill>
                  <pic:spPr>
                    <a:xfrm>
                      <a:off x="0" y="0"/>
                      <a:ext cx="5874552" cy="2275534"/>
                    </a:xfrm>
                    <a:prstGeom prst="rect">
                      <a:avLst/>
                    </a:prstGeom>
                    <a:ln/>
                  </pic:spPr>
                </pic:pic>
              </a:graphicData>
            </a:graphic>
          </wp:inline>
        </w:drawing>
      </w:r>
    </w:p>
    <w:p w14:paraId="50393767" w14:textId="12B65F88" w:rsidR="009B0538" w:rsidRPr="00CF4D75" w:rsidRDefault="009B0538" w:rsidP="00683559">
      <w:pPr>
        <w:ind w:right="57" w:firstLine="567"/>
        <w:rPr>
          <w:sz w:val="28"/>
          <w:szCs w:val="28"/>
        </w:rPr>
      </w:pPr>
      <w:r w:rsidRPr="00CF4D75">
        <w:rPr>
          <w:sz w:val="28"/>
          <w:szCs w:val="28"/>
        </w:rPr>
        <w:t xml:space="preserve">Малюнок </w:t>
      </w:r>
      <w:r w:rsidR="00163E05" w:rsidRPr="00CF4D75">
        <w:rPr>
          <w:sz w:val="28"/>
          <w:szCs w:val="28"/>
          <w:lang w:val="ru-RU"/>
        </w:rPr>
        <w:t>12</w:t>
      </w:r>
      <w:r w:rsidRPr="00CF4D75">
        <w:rPr>
          <w:sz w:val="28"/>
          <w:szCs w:val="28"/>
        </w:rPr>
        <w:t>. Середньодобова концентрація ТЧ</w:t>
      </w:r>
      <w:r w:rsidRPr="00CF4D75">
        <w:rPr>
          <w:sz w:val="28"/>
          <w:szCs w:val="28"/>
          <w:vertAlign w:val="subscript"/>
        </w:rPr>
        <w:t>10</w:t>
      </w:r>
      <w:r w:rsidRPr="00CF4D75">
        <w:rPr>
          <w:sz w:val="28"/>
          <w:szCs w:val="28"/>
        </w:rPr>
        <w:t xml:space="preserve"> за 2018 </w:t>
      </w:r>
      <w:r w:rsidR="00366D2B" w:rsidRPr="00CF4D75">
        <w:rPr>
          <w:sz w:val="28"/>
          <w:szCs w:val="28"/>
        </w:rPr>
        <w:t>рік</w:t>
      </w:r>
      <w:r w:rsidRPr="00CF4D75">
        <w:rPr>
          <w:sz w:val="28"/>
          <w:szCs w:val="28"/>
        </w:rPr>
        <w:t xml:space="preserve"> на АИС </w:t>
      </w:r>
      <w:r w:rsidR="00683559" w:rsidRPr="00CF4D75">
        <w:rPr>
          <w:sz w:val="28"/>
          <w:szCs w:val="28"/>
        </w:rPr>
        <w:t>«</w:t>
      </w:r>
      <w:r w:rsidRPr="00CF4D75">
        <w:rPr>
          <w:sz w:val="28"/>
          <w:szCs w:val="28"/>
        </w:rPr>
        <w:t>Надежда</w:t>
      </w:r>
      <w:r w:rsidR="00683559" w:rsidRPr="00CF4D75">
        <w:rPr>
          <w:sz w:val="28"/>
          <w:szCs w:val="28"/>
        </w:rPr>
        <w:t>»</w:t>
      </w:r>
    </w:p>
    <w:p w14:paraId="3E0F430F" w14:textId="5CB6EC0E" w:rsidR="00A7575A" w:rsidRPr="00CF4D75" w:rsidRDefault="00857DAE" w:rsidP="009B0538">
      <w:pPr>
        <w:ind w:right="57" w:firstLine="567"/>
        <w:rPr>
          <w:sz w:val="28"/>
          <w:szCs w:val="28"/>
        </w:rPr>
      </w:pPr>
      <w:r w:rsidRPr="00CF4D75">
        <w:rPr>
          <w:sz w:val="28"/>
          <w:szCs w:val="28"/>
        </w:rPr>
        <w:t>Кількість перевищень середньодобової норми по даному об’єкту становить</w:t>
      </w:r>
      <w:r w:rsidR="00366D2B" w:rsidRPr="00CF4D75">
        <w:rPr>
          <w:sz w:val="28"/>
          <w:szCs w:val="28"/>
        </w:rPr>
        <w:t xml:space="preserve"> </w:t>
      </w:r>
      <w:r w:rsidRPr="00CF4D75">
        <w:rPr>
          <w:sz w:val="28"/>
          <w:szCs w:val="28"/>
        </w:rPr>
        <w:t>67.</w:t>
      </w:r>
    </w:p>
    <w:p w14:paraId="6A8C6BB7" w14:textId="77777777" w:rsidR="00A7575A" w:rsidRPr="00CF4D75" w:rsidRDefault="00857DAE" w:rsidP="00683559">
      <w:pPr>
        <w:ind w:right="57" w:firstLine="567"/>
        <w:rPr>
          <w:sz w:val="28"/>
          <w:szCs w:val="28"/>
        </w:rPr>
      </w:pPr>
      <w:r w:rsidRPr="00CF4D75">
        <w:rPr>
          <w:sz w:val="28"/>
          <w:szCs w:val="28"/>
        </w:rPr>
        <w:t>Вимоги – не більше 35 перевищень на рік.</w:t>
      </w:r>
    </w:p>
    <w:p w14:paraId="280D4072" w14:textId="77777777" w:rsidR="00A7575A" w:rsidRPr="00CF4D75" w:rsidRDefault="00857DAE" w:rsidP="006C2C7E">
      <w:pPr>
        <w:ind w:left="57" w:right="57"/>
        <w:jc w:val="center"/>
        <w:rPr>
          <w:sz w:val="28"/>
          <w:szCs w:val="28"/>
        </w:rPr>
      </w:pPr>
      <w:r w:rsidRPr="00CF4D75">
        <w:rPr>
          <w:noProof/>
          <w:sz w:val="28"/>
          <w:szCs w:val="28"/>
          <w:lang w:eastAsia="uk-UA"/>
        </w:rPr>
        <w:lastRenderedPageBreak/>
        <w:drawing>
          <wp:inline distT="0" distB="0" distL="0" distR="0" wp14:anchorId="3E47BA32" wp14:editId="55AF24BC">
            <wp:extent cx="5669280" cy="2381250"/>
            <wp:effectExtent l="0" t="0" r="7620" b="0"/>
            <wp:docPr id="53" name="image9.jp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Timeline&#10;&#10;Description automatically generated"/>
                    <pic:cNvPicPr preferRelativeResize="0"/>
                  </pic:nvPicPr>
                  <pic:blipFill>
                    <a:blip r:embed="rId32"/>
                    <a:srcRect/>
                    <a:stretch>
                      <a:fillRect/>
                    </a:stretch>
                  </pic:blipFill>
                  <pic:spPr>
                    <a:xfrm>
                      <a:off x="0" y="0"/>
                      <a:ext cx="5694040" cy="2391650"/>
                    </a:xfrm>
                    <a:prstGeom prst="rect">
                      <a:avLst/>
                    </a:prstGeom>
                    <a:ln/>
                  </pic:spPr>
                </pic:pic>
              </a:graphicData>
            </a:graphic>
          </wp:inline>
        </w:drawing>
      </w:r>
    </w:p>
    <w:p w14:paraId="1F6E1DA6" w14:textId="779E1BD7" w:rsidR="009B0538" w:rsidRPr="00CF4D75" w:rsidRDefault="009B0538" w:rsidP="00683559">
      <w:pPr>
        <w:ind w:right="57" w:firstLine="567"/>
        <w:rPr>
          <w:sz w:val="28"/>
          <w:szCs w:val="28"/>
        </w:rPr>
      </w:pPr>
      <w:r w:rsidRPr="00CF4D75">
        <w:rPr>
          <w:sz w:val="28"/>
          <w:szCs w:val="28"/>
        </w:rPr>
        <w:t xml:space="preserve">Малюнок </w:t>
      </w:r>
      <w:r w:rsidR="00163E05" w:rsidRPr="00CF4D75">
        <w:rPr>
          <w:sz w:val="28"/>
          <w:szCs w:val="28"/>
          <w:lang w:val="ru-RU"/>
        </w:rPr>
        <w:t>13</w:t>
      </w:r>
      <w:r w:rsidRPr="00CF4D75">
        <w:rPr>
          <w:sz w:val="28"/>
          <w:szCs w:val="28"/>
        </w:rPr>
        <w:t>. Середньодобові концентрації ТЧ</w:t>
      </w:r>
      <w:r w:rsidRPr="00CF4D75">
        <w:rPr>
          <w:sz w:val="28"/>
          <w:szCs w:val="28"/>
          <w:vertAlign w:val="subscript"/>
        </w:rPr>
        <w:t>10</w:t>
      </w:r>
      <w:r w:rsidRPr="00CF4D75">
        <w:rPr>
          <w:sz w:val="28"/>
          <w:szCs w:val="28"/>
        </w:rPr>
        <w:t xml:space="preserve"> за 2026 рік на АИС «Надежда»</w:t>
      </w:r>
    </w:p>
    <w:p w14:paraId="5E7420AD" w14:textId="77777777" w:rsidR="00A7575A" w:rsidRPr="00CF4D75" w:rsidRDefault="00857DAE" w:rsidP="009B0538">
      <w:pPr>
        <w:ind w:left="57" w:right="57"/>
        <w:rPr>
          <w:sz w:val="28"/>
          <w:szCs w:val="28"/>
        </w:rPr>
      </w:pPr>
      <w:r w:rsidRPr="00CF4D75">
        <w:rPr>
          <w:sz w:val="28"/>
          <w:szCs w:val="28"/>
        </w:rPr>
        <w:t>Кількість перевищень середньодобових концентрацій на станції моніторингу з найбільшою зафіксованою середньорічною концентрацією ТЧ</w:t>
      </w:r>
      <w:r w:rsidRPr="00CF4D75">
        <w:rPr>
          <w:sz w:val="28"/>
          <w:szCs w:val="28"/>
          <w:vertAlign w:val="subscript"/>
        </w:rPr>
        <w:t>10</w:t>
      </w:r>
      <w:r w:rsidRPr="00CF4D75">
        <w:rPr>
          <w:sz w:val="28"/>
          <w:szCs w:val="28"/>
        </w:rPr>
        <w:t xml:space="preserve"> за результатами 2026 року становить 0</w:t>
      </w:r>
      <w:r w:rsidR="009B0538" w:rsidRPr="00CF4D75">
        <w:rPr>
          <w:sz w:val="28"/>
          <w:szCs w:val="28"/>
        </w:rPr>
        <w:t>.</w:t>
      </w:r>
    </w:p>
    <w:p w14:paraId="27E78005" w14:textId="3B2120E1" w:rsidR="00683559" w:rsidRDefault="00857DAE" w:rsidP="00683559">
      <w:pPr>
        <w:ind w:firstLine="567"/>
        <w:rPr>
          <w:iCs/>
          <w:sz w:val="28"/>
          <w:szCs w:val="28"/>
        </w:rPr>
      </w:pPr>
      <w:r w:rsidRPr="00CF4D75">
        <w:rPr>
          <w:iCs/>
          <w:sz w:val="28"/>
          <w:szCs w:val="28"/>
        </w:rPr>
        <w:t>Беручи до уваги результати проведеного аналізу, було прийнято заходи щодо зменшення забруднення за допомогою заходів у секторі побутового опалення. Заходи з побутового опалення (заміна дров’яних і вугільних печей на екологічно чисті альтернативи, встановлення фільтрів у будинках, які опалюються дровами та вугіллям, використання сухих дров для опалення домогосподарств) є стратегічним пріоритетом для всієї програми не лише через їх значний внесок у забруднення повітря, а також через те, що підготовчий етап цих заходів добігає кінця і їх практичне широке застосування починається якнайшвидше з першого року програми з уже забезпеченим фінансуванням.</w:t>
      </w:r>
    </w:p>
    <w:p w14:paraId="00F736C0" w14:textId="77777777" w:rsidR="006C2C7E" w:rsidRPr="00CF4D75" w:rsidRDefault="006C2C7E" w:rsidP="00683559">
      <w:pPr>
        <w:ind w:firstLine="567"/>
        <w:rPr>
          <w:iCs/>
          <w:sz w:val="28"/>
          <w:szCs w:val="28"/>
        </w:rPr>
      </w:pPr>
    </w:p>
    <w:p w14:paraId="2946560D" w14:textId="77777777" w:rsidR="00A7575A" w:rsidRPr="00CF4D75" w:rsidRDefault="00857DAE" w:rsidP="00683559">
      <w:pPr>
        <w:rPr>
          <w:sz w:val="28"/>
          <w:szCs w:val="28"/>
        </w:rPr>
      </w:pPr>
      <w:r w:rsidRPr="00CF4D75">
        <w:rPr>
          <w:b/>
          <w:noProof/>
          <w:sz w:val="28"/>
          <w:szCs w:val="28"/>
          <w:lang w:eastAsia="uk-UA"/>
        </w:rPr>
        <w:drawing>
          <wp:inline distT="0" distB="0" distL="0" distR="0" wp14:anchorId="15AE4ADA" wp14:editId="6DD756D5">
            <wp:extent cx="5863892" cy="2385391"/>
            <wp:effectExtent l="0" t="0" r="381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876969" cy="2390711"/>
                    </a:xfrm>
                    <a:prstGeom prst="rect">
                      <a:avLst/>
                    </a:prstGeom>
                    <a:ln/>
                  </pic:spPr>
                </pic:pic>
              </a:graphicData>
            </a:graphic>
          </wp:inline>
        </w:drawing>
      </w:r>
    </w:p>
    <w:p w14:paraId="331C6633" w14:textId="26FC2384" w:rsidR="003C0548" w:rsidRPr="00CF4D75" w:rsidRDefault="009B0538" w:rsidP="006C2C7E">
      <w:pPr>
        <w:ind w:firstLine="567"/>
        <w:jc w:val="both"/>
        <w:rPr>
          <w:iCs/>
          <w:sz w:val="28"/>
          <w:szCs w:val="28"/>
        </w:rPr>
      </w:pPr>
      <w:r w:rsidRPr="00CF4D75">
        <w:rPr>
          <w:iCs/>
          <w:sz w:val="28"/>
          <w:szCs w:val="28"/>
        </w:rPr>
        <w:t xml:space="preserve">Малюнок </w:t>
      </w:r>
      <w:r w:rsidR="00163E05" w:rsidRPr="00CF4D75">
        <w:rPr>
          <w:iCs/>
          <w:sz w:val="28"/>
          <w:szCs w:val="28"/>
          <w:lang w:val="ru-RU"/>
        </w:rPr>
        <w:t>14</w:t>
      </w:r>
      <w:r w:rsidRPr="00CF4D75">
        <w:rPr>
          <w:iCs/>
          <w:sz w:val="28"/>
          <w:szCs w:val="28"/>
        </w:rPr>
        <w:t>. Захід щодо зменшення забруднення на суму 250 мільйонів левів.</w:t>
      </w:r>
      <w:r w:rsidR="002A673D" w:rsidRPr="00CF4D75">
        <w:rPr>
          <w:iCs/>
          <w:sz w:val="28"/>
          <w:szCs w:val="28"/>
        </w:rPr>
        <w:t>»</w:t>
      </w:r>
    </w:p>
    <w:p w14:paraId="2CD83AF9" w14:textId="06A99D24" w:rsidR="003C0548" w:rsidRPr="00FA20B4" w:rsidRDefault="003C0548" w:rsidP="006C2C7E">
      <w:pPr>
        <w:pBdr>
          <w:top w:val="nil"/>
          <w:left w:val="nil"/>
          <w:bottom w:val="nil"/>
          <w:right w:val="nil"/>
          <w:between w:val="nil"/>
        </w:pBdr>
        <w:ind w:firstLine="567"/>
        <w:jc w:val="both"/>
        <w:rPr>
          <w:iCs/>
          <w:sz w:val="26"/>
          <w:szCs w:val="26"/>
        </w:rPr>
      </w:pPr>
      <w:r w:rsidRPr="00CF4D75">
        <w:rPr>
          <w:iCs/>
          <w:sz w:val="28"/>
          <w:szCs w:val="28"/>
        </w:rPr>
        <w:lastRenderedPageBreak/>
        <w:t xml:space="preserve">Приклад 2: </w:t>
      </w:r>
      <w:r w:rsidRPr="00CF4D75">
        <w:rPr>
          <w:sz w:val="28"/>
          <w:szCs w:val="28"/>
        </w:rPr>
        <w:t>Програма охорони повітря для Малопольського воєводства до 2023 року (переглянута)</w:t>
      </w:r>
      <w:r w:rsidR="006C2C7E">
        <w:rPr>
          <w:sz w:val="28"/>
          <w:szCs w:val="28"/>
        </w:rPr>
        <w:br/>
      </w:r>
      <w:hyperlink r:id="rId34" w:history="1">
        <w:r w:rsidRPr="00FA20B4">
          <w:rPr>
            <w:rStyle w:val="af0"/>
            <w:rFonts w:ascii="Times New Roman" w:hAnsi="Times New Roman"/>
            <w:sz w:val="26"/>
            <w:szCs w:val="26"/>
          </w:rPr>
          <w:t>https://powietrze.malopolska.pl/wp-content/uploads/2017/02/POP_Malopolska_2017.pdf</w:t>
        </w:r>
      </w:hyperlink>
    </w:p>
    <w:p w14:paraId="2F04C0FA" w14:textId="03532291" w:rsidR="00CE3D94" w:rsidRPr="00CF4D75" w:rsidRDefault="00CE3D94" w:rsidP="00ED47DB">
      <w:pPr>
        <w:ind w:firstLine="567"/>
        <w:jc w:val="both"/>
        <w:rPr>
          <w:iCs/>
          <w:sz w:val="28"/>
          <w:szCs w:val="28"/>
        </w:rPr>
      </w:pPr>
      <w:r w:rsidRPr="00CF4D75">
        <w:rPr>
          <w:iCs/>
          <w:sz w:val="28"/>
          <w:szCs w:val="28"/>
        </w:rPr>
        <w:t>«3. Коригувальні дії</w:t>
      </w:r>
    </w:p>
    <w:p w14:paraId="646C04E5" w14:textId="77777777" w:rsidR="00CE3D94" w:rsidRPr="00CF4D75" w:rsidRDefault="00CE3D94" w:rsidP="00ED47DB">
      <w:pPr>
        <w:ind w:firstLine="567"/>
        <w:jc w:val="both"/>
        <w:rPr>
          <w:iCs/>
          <w:sz w:val="28"/>
          <w:szCs w:val="28"/>
        </w:rPr>
      </w:pPr>
      <w:r w:rsidRPr="00CF4D75">
        <w:rPr>
          <w:iCs/>
          <w:sz w:val="28"/>
          <w:szCs w:val="28"/>
        </w:rPr>
        <w:t>3.1. Довгострокові дії, які необхідно вжити</w:t>
      </w:r>
    </w:p>
    <w:p w14:paraId="36029A96" w14:textId="2761D09F" w:rsidR="003C0548" w:rsidRPr="00CF4D75" w:rsidRDefault="00CE3D94" w:rsidP="00ED47DB">
      <w:pPr>
        <w:ind w:firstLine="567"/>
        <w:jc w:val="both"/>
        <w:rPr>
          <w:iCs/>
          <w:sz w:val="28"/>
          <w:szCs w:val="28"/>
        </w:rPr>
      </w:pPr>
      <w:r w:rsidRPr="00CF4D75">
        <w:rPr>
          <w:iCs/>
          <w:sz w:val="28"/>
          <w:szCs w:val="28"/>
        </w:rPr>
        <w:t>3.1.1. Зменшення викидів від комунального та житлового сектору</w:t>
      </w:r>
    </w:p>
    <w:p w14:paraId="2AD91744" w14:textId="77777777" w:rsidR="006C2C7E" w:rsidRPr="00CF4D75" w:rsidRDefault="006C2C7E" w:rsidP="006C2C7E">
      <w:pPr>
        <w:jc w:val="both"/>
        <w:rPr>
          <w:iCs/>
          <w:sz w:val="28"/>
          <w:szCs w:val="28"/>
        </w:rPr>
      </w:pPr>
    </w:p>
    <w:tbl>
      <w:tblPr>
        <w:tblStyle w:val="aa"/>
        <w:tblW w:w="9602" w:type="dxa"/>
        <w:tblLook w:val="04A0" w:firstRow="1" w:lastRow="0" w:firstColumn="1" w:lastColumn="0" w:noHBand="0" w:noVBand="1"/>
      </w:tblPr>
      <w:tblGrid>
        <w:gridCol w:w="2405"/>
        <w:gridCol w:w="7197"/>
      </w:tblGrid>
      <w:tr w:rsidR="00E229B0" w:rsidRPr="00CF4D75" w14:paraId="7A5BFDF4" w14:textId="77777777" w:rsidTr="00E229B0">
        <w:trPr>
          <w:cantSplit w:val="0"/>
          <w:trHeight w:val="767"/>
          <w:tblHeader w:val="0"/>
        </w:trPr>
        <w:tc>
          <w:tcPr>
            <w:tcW w:w="2405" w:type="dxa"/>
          </w:tcPr>
          <w:p w14:paraId="69ACC7A1" w14:textId="77777777" w:rsidR="00E229B0" w:rsidRPr="006C2C7E" w:rsidRDefault="00E229B0" w:rsidP="006C2C7E">
            <w:pPr>
              <w:pStyle w:val="aff6"/>
              <w:jc w:val="both"/>
            </w:pPr>
            <w:r w:rsidRPr="006C2C7E">
              <w:t>Назва коригувального заходу</w:t>
            </w:r>
          </w:p>
        </w:tc>
        <w:tc>
          <w:tcPr>
            <w:tcW w:w="7197" w:type="dxa"/>
          </w:tcPr>
          <w:p w14:paraId="247367A5" w14:textId="655E689D" w:rsidR="00E229B0" w:rsidRPr="006C2C7E" w:rsidRDefault="00E229B0" w:rsidP="006C2C7E">
            <w:pPr>
              <w:pStyle w:val="aff6"/>
              <w:jc w:val="both"/>
            </w:pPr>
            <w:r w:rsidRPr="006C2C7E">
              <w:t>Введення обмежень на використання твердопаливних установок</w:t>
            </w:r>
          </w:p>
        </w:tc>
      </w:tr>
      <w:tr w:rsidR="00E229B0" w:rsidRPr="00CF4D75" w14:paraId="2B4EF0D0" w14:textId="77777777" w:rsidTr="00E229B0">
        <w:trPr>
          <w:cantSplit w:val="0"/>
          <w:trHeight w:val="767"/>
          <w:tblHeader w:val="0"/>
        </w:trPr>
        <w:tc>
          <w:tcPr>
            <w:tcW w:w="2405" w:type="dxa"/>
          </w:tcPr>
          <w:p w14:paraId="362A71C0" w14:textId="77777777" w:rsidR="00E229B0" w:rsidRPr="006C2C7E" w:rsidRDefault="00E229B0" w:rsidP="006C2C7E">
            <w:pPr>
              <w:pStyle w:val="aff6"/>
              <w:jc w:val="both"/>
            </w:pPr>
            <w:r w:rsidRPr="006C2C7E">
              <w:t>Код заходу</w:t>
            </w:r>
          </w:p>
        </w:tc>
        <w:tc>
          <w:tcPr>
            <w:tcW w:w="7197" w:type="dxa"/>
          </w:tcPr>
          <w:p w14:paraId="155AB330" w14:textId="77777777" w:rsidR="00E229B0" w:rsidRPr="006C2C7E" w:rsidRDefault="00E229B0" w:rsidP="006C2C7E">
            <w:pPr>
              <w:pStyle w:val="aff6"/>
              <w:jc w:val="both"/>
            </w:pPr>
            <w:r w:rsidRPr="006C2C7E">
              <w:t>Краківська агломерація: MaAKr/UCHWAŁA/01 Місто Тарнув: MamTa/UCHWAŁA/01</w:t>
            </w:r>
          </w:p>
          <w:p w14:paraId="5398E325" w14:textId="77777777" w:rsidR="00E229B0" w:rsidRPr="006C2C7E" w:rsidRDefault="00E229B0" w:rsidP="006C2C7E">
            <w:pPr>
              <w:pStyle w:val="aff6"/>
              <w:jc w:val="both"/>
            </w:pPr>
            <w:r w:rsidRPr="006C2C7E">
              <w:t>Малопольська зона MasMa/UCHWAŁA/02</w:t>
            </w:r>
          </w:p>
        </w:tc>
      </w:tr>
      <w:tr w:rsidR="00E229B0" w:rsidRPr="00CF4D75" w14:paraId="6DAB0AB0" w14:textId="77777777" w:rsidTr="00E229B0">
        <w:trPr>
          <w:cantSplit w:val="0"/>
          <w:trHeight w:val="767"/>
          <w:tblHeader w:val="0"/>
        </w:trPr>
        <w:tc>
          <w:tcPr>
            <w:tcW w:w="2405" w:type="dxa"/>
          </w:tcPr>
          <w:p w14:paraId="0E792465" w14:textId="77777777" w:rsidR="00E229B0" w:rsidRPr="006C2C7E" w:rsidRDefault="00E229B0" w:rsidP="006C2C7E">
            <w:pPr>
              <w:pStyle w:val="aff6"/>
              <w:jc w:val="both"/>
            </w:pPr>
            <w:r w:rsidRPr="006C2C7E">
              <w:t>Опис заходу</w:t>
            </w:r>
          </w:p>
        </w:tc>
        <w:tc>
          <w:tcPr>
            <w:tcW w:w="7197" w:type="dxa"/>
          </w:tcPr>
          <w:p w14:paraId="2F85ABBA" w14:textId="77777777" w:rsidR="00FA20B4" w:rsidRDefault="00E229B0" w:rsidP="00FA20B4">
            <w:pPr>
              <w:pStyle w:val="aff6"/>
              <w:spacing w:after="0" w:afterAutospacing="0"/>
              <w:jc w:val="both"/>
            </w:pPr>
            <w:r w:rsidRPr="006C2C7E">
              <w:t>Прийняття сеймиком Малопольського воєводства згідно зі ст. 96 Закону про охорону навколишнього середовища, постанови про визначення типів пристроїв, які можуть використовуватися в Малопольському воєводстві. У постанові також мають бути визначені обмеження щодо палива, яке не відповідає встановленим критеріям якості.</w:t>
            </w:r>
          </w:p>
          <w:p w14:paraId="41D5A091" w14:textId="08C6039F" w:rsidR="00E229B0" w:rsidRPr="006C2C7E" w:rsidRDefault="00E229B0" w:rsidP="006C2C7E">
            <w:pPr>
              <w:pStyle w:val="aff6"/>
              <w:jc w:val="both"/>
            </w:pPr>
            <w:r w:rsidRPr="006C2C7E">
              <w:t>Підтримка та виконання постанови Сеймику Малопольського воєводства від 15 січня 2016 року про введення обмежень на роботу установок, де спалюється паливо на території муніципалітету Краків. Резолюція буде реалізована разом із заходом MaAKr/PONE/01.</w:t>
            </w:r>
          </w:p>
          <w:p w14:paraId="3B7DA096" w14:textId="77777777" w:rsidR="00E229B0" w:rsidRPr="006C2C7E" w:rsidRDefault="00E229B0" w:rsidP="006C2C7E">
            <w:pPr>
              <w:pStyle w:val="aff6"/>
              <w:jc w:val="both"/>
            </w:pPr>
            <w:r w:rsidRPr="006C2C7E">
              <w:t>Контроль за дотриманням встановлених обмежень повинні здійснювати компетентні органи в межах їх законодавчих повноважень, включаючи органи місцевого самоврядування, муніципальну варту, міську варту, а також поліцію, інспекцію будівельного нагляду та провінційну інспекцію охорони навколишнього середовища.</w:t>
            </w:r>
          </w:p>
          <w:p w14:paraId="5D866006" w14:textId="77777777" w:rsidR="00E229B0" w:rsidRPr="006C2C7E" w:rsidRDefault="00E229B0" w:rsidP="006C2C7E">
            <w:pPr>
              <w:pStyle w:val="aff6"/>
              <w:jc w:val="both"/>
            </w:pPr>
            <w:r w:rsidRPr="006C2C7E">
              <w:t>Сфера дії резолюції повинна включати обмеження щодо використання нагрівальних пристроїв на твердому паливі та біомасі, які не відповідають мінімальним вимогам до сезонних рівнів енергоефективності та нормам викидів забруднюючих речовин для сезонного опалення приміщень, зазначеним у пункті 1 Додатку II до Регламенту Комісії (ЄС) 2015/1189 від 28 квітня 2015 року про імплементацію Директиви 2009/125/ЄС Європейського Парламенту та Ради щодо вимог до екодизайну для котлів на твердому паливі та дозволяє лише можливість автоматичної подачі палива до них, за винятком установок газифікації палива.</w:t>
            </w:r>
          </w:p>
          <w:p w14:paraId="071EB59A" w14:textId="77777777" w:rsidR="00E229B0" w:rsidRPr="006C2C7E" w:rsidRDefault="00E229B0" w:rsidP="006C2C7E">
            <w:pPr>
              <w:pStyle w:val="aff6"/>
              <w:jc w:val="both"/>
            </w:pPr>
            <w:r w:rsidRPr="006C2C7E">
              <w:t xml:space="preserve">Крім того, твердопаливні каміни, встановлені в житлових будинках, повинні відповідати вимогам мінімальних рівнів сезонної </w:t>
            </w:r>
            <w:r w:rsidRPr="006C2C7E">
              <w:lastRenderedPageBreak/>
              <w:t>енергоефективності та стандартів викидів для сезонного опалення приміщень, зазначених у пунктах 1 і 2 Додатку II до Регламенту Комісії (ЄС) 2015 /1185 від 24 Квітень 2015 р. про імплементацію Директиви 2009/125/ЄС Європейського Парламенту та Ради стосовно вимог екодизайну для місцевих обігрівачів на твердому паливі.</w:t>
            </w:r>
          </w:p>
          <w:p w14:paraId="40298C3E" w14:textId="77777777" w:rsidR="00E229B0" w:rsidRPr="006C2C7E" w:rsidRDefault="00E229B0" w:rsidP="006C2C7E">
            <w:pPr>
              <w:pStyle w:val="aff6"/>
              <w:jc w:val="both"/>
            </w:pPr>
            <w:r w:rsidRPr="006C2C7E">
              <w:t>Стосовно твердого палива, що використовується в Малопольському воєводстві, резолюція повинна обмежити використання твердого палива, в якому масова частка кам’яного або бурого вугілля з розміром зерна 0-3 мм перевищує 15%, тобто таких як: вугілля шлами, вугільні флоти та біомаса з вологістю вище 20%. Вугільні шлами — це відходи вуглезбагачення зі значним вмістом води та вугільного пилу з великою дозою важких металів. Золота, які також називають флотоконцентратом, також мають великий вміст пилових частинок. З іншого боку, вміст вологи в біомасі повинен бути вмістом вологи в робочому стані, тобто стані, в якому використовується паливо.</w:t>
            </w:r>
          </w:p>
          <w:p w14:paraId="14F60250" w14:textId="77777777" w:rsidR="00E229B0" w:rsidRPr="006C2C7E" w:rsidRDefault="00E229B0" w:rsidP="006C2C7E">
            <w:pPr>
              <w:pStyle w:val="aff6"/>
              <w:jc w:val="both"/>
            </w:pPr>
            <w:r w:rsidRPr="006C2C7E">
              <w:t>Для нововстановлених установок обмеження мають діяти після прийняття правил, щоб обмежити появу нових джерел викидів і не нести витрат на їх заміну в майбутньому. У випадку установок, які існували до набрання чинності постановою, перехідний період не повинен бути довшим за 1 січня 2023 року, коли всі твердопаливні пристрої, що використовуються в Малопольському воєводстві, повинні відповідати вимогам екодизайну. Для тих пристроїв, які на дату набрання чинності постановою відповідатимуть вимогам щодо теплової ефективності та викидів забруднюючих речовин, визначених для класу 3, класу 4 або класу 5 згідно зі стандартом PN EN 303-5: 2012, можливе встановлення більших термінів.</w:t>
            </w:r>
          </w:p>
          <w:p w14:paraId="3CC37E18" w14:textId="77777777" w:rsidR="00E229B0" w:rsidRPr="006C2C7E" w:rsidRDefault="00E229B0" w:rsidP="006C2C7E">
            <w:pPr>
              <w:pStyle w:val="aff6"/>
              <w:jc w:val="both"/>
            </w:pPr>
            <w:r w:rsidRPr="006C2C7E">
              <w:t>Для встановлення обігрівачів приміщень, таких як каміни чи печі, вимоги мають застосовуватися на ті самі дати, що й для котлів. Для існуючих установок необхідно встановити перехідний період до 2023 року, при цьому можна дозволити подальшу експлуатацію установок, які досягають теплової ефективності не менше 80% або оснащені пристроєм, що забезпечує зменшення викидів пилу в значення, зазначені у вимогах екологічного дизайну.</w:t>
            </w:r>
          </w:p>
          <w:p w14:paraId="32C9400D" w14:textId="77777777" w:rsidR="00E229B0" w:rsidRPr="006C2C7E" w:rsidRDefault="00E229B0" w:rsidP="006C2C7E">
            <w:pPr>
              <w:pStyle w:val="aff6"/>
              <w:jc w:val="both"/>
            </w:pPr>
            <w:r w:rsidRPr="006C2C7E">
              <w:t>Діяльність, пов’язана з виконанням резолюції, і наслідки для навколишнього середовища, необхідні для досягнення, співвідносяться з діяльністю, зазначеною в пунктах 3.1.1,</w:t>
            </w:r>
          </w:p>
        </w:tc>
      </w:tr>
      <w:tr w:rsidR="00E229B0" w:rsidRPr="00CF4D75" w14:paraId="0D201DDD" w14:textId="77777777" w:rsidTr="00E229B0">
        <w:trPr>
          <w:cantSplit w:val="0"/>
          <w:trHeight w:val="767"/>
          <w:tblHeader w:val="0"/>
        </w:trPr>
        <w:tc>
          <w:tcPr>
            <w:tcW w:w="2405" w:type="dxa"/>
          </w:tcPr>
          <w:p w14:paraId="55C5E537" w14:textId="77777777" w:rsidR="00E229B0" w:rsidRPr="006C2C7E" w:rsidRDefault="00E229B0" w:rsidP="006C2C7E">
            <w:pPr>
              <w:pStyle w:val="aff6"/>
              <w:jc w:val="both"/>
            </w:pPr>
            <w:r w:rsidRPr="006C2C7E">
              <w:lastRenderedPageBreak/>
              <w:t>Підрозділ, що виконує завдання</w:t>
            </w:r>
          </w:p>
        </w:tc>
        <w:tc>
          <w:tcPr>
            <w:tcW w:w="7197" w:type="dxa"/>
          </w:tcPr>
          <w:p w14:paraId="23F762BF" w14:textId="77777777" w:rsidR="00E229B0" w:rsidRPr="006C2C7E" w:rsidRDefault="00E229B0" w:rsidP="006C2C7E">
            <w:pPr>
              <w:pStyle w:val="aff6"/>
              <w:jc w:val="both"/>
            </w:pPr>
            <w:r w:rsidRPr="006C2C7E">
              <w:t>Сеймик Малопольського воєводства,</w:t>
            </w:r>
          </w:p>
          <w:p w14:paraId="64940536" w14:textId="77777777" w:rsidR="00E229B0" w:rsidRPr="006C2C7E" w:rsidRDefault="00E229B0" w:rsidP="006C2C7E">
            <w:pPr>
              <w:pStyle w:val="aff6"/>
              <w:jc w:val="both"/>
            </w:pPr>
            <w:r w:rsidRPr="006C2C7E">
              <w:t>Виконання постанови належить до компетенції органів місцевого самоврядування та жителів Малопольського воєводства, а також малих і середніх підприємств.</w:t>
            </w:r>
          </w:p>
          <w:p w14:paraId="1D98E1EE" w14:textId="77777777" w:rsidR="00E229B0" w:rsidRPr="006C2C7E" w:rsidRDefault="00E229B0" w:rsidP="006C2C7E">
            <w:pPr>
              <w:pStyle w:val="aff6"/>
              <w:jc w:val="both"/>
            </w:pPr>
            <w:r w:rsidRPr="006C2C7E">
              <w:lastRenderedPageBreak/>
              <w:t>Контроль за дотриманням положень постанови є обов’язком компетентних органів із законодавчими повноваженнями контролю, в тому числі органів місцевого самоврядування, поліції, інспекції будівельного нагляду та воєводської інспекції охорони навколишнього середовища.</w:t>
            </w:r>
          </w:p>
        </w:tc>
      </w:tr>
      <w:tr w:rsidR="00E229B0" w:rsidRPr="00CF4D75" w14:paraId="1AE1AC1B" w14:textId="77777777" w:rsidTr="00E229B0">
        <w:trPr>
          <w:cantSplit w:val="0"/>
          <w:trHeight w:val="767"/>
          <w:tblHeader w:val="0"/>
        </w:trPr>
        <w:tc>
          <w:tcPr>
            <w:tcW w:w="2405" w:type="dxa"/>
          </w:tcPr>
          <w:p w14:paraId="242655D1" w14:textId="77777777" w:rsidR="00E229B0" w:rsidRPr="006C2C7E" w:rsidRDefault="00E229B0" w:rsidP="006C2C7E">
            <w:pPr>
              <w:pStyle w:val="aff6"/>
              <w:jc w:val="both"/>
            </w:pPr>
            <w:r w:rsidRPr="006C2C7E">
              <w:lastRenderedPageBreak/>
              <w:t>Запланована дата завершення</w:t>
            </w:r>
          </w:p>
        </w:tc>
        <w:tc>
          <w:tcPr>
            <w:tcW w:w="7197" w:type="dxa"/>
          </w:tcPr>
          <w:p w14:paraId="2FC174C5" w14:textId="77777777" w:rsidR="00ED47DB" w:rsidRPr="006C2C7E" w:rsidRDefault="00E229B0" w:rsidP="006C2C7E">
            <w:pPr>
              <w:pStyle w:val="aff6"/>
              <w:spacing w:before="0" w:beforeAutospacing="0" w:after="0" w:afterAutospacing="0"/>
              <w:jc w:val="both"/>
            </w:pPr>
            <w:r w:rsidRPr="006C2C7E">
              <w:t>Підготовка та прийняття постанови Сейміку Малопольського воєводства - 2017.</w:t>
            </w:r>
          </w:p>
          <w:p w14:paraId="21497A33" w14:textId="1F5234D4" w:rsidR="00E229B0" w:rsidRPr="006C2C7E" w:rsidRDefault="00E229B0" w:rsidP="006C2C7E">
            <w:pPr>
              <w:pStyle w:val="aff6"/>
              <w:spacing w:before="0" w:beforeAutospacing="0" w:after="0" w:afterAutospacing="0"/>
              <w:jc w:val="both"/>
            </w:pPr>
            <w:r w:rsidRPr="006C2C7E">
              <w:t>Дата набрання чинності повної заборони використання обладнання, що не відповідає вимогам постанови, та твердих видів палива (флотів і вугільних шламів, а також біомаси з вологістю понад 20%) у 2017 – 2023 роках.</w:t>
            </w:r>
          </w:p>
        </w:tc>
      </w:tr>
      <w:tr w:rsidR="00E229B0" w:rsidRPr="00CF4D75" w14:paraId="5AD0D331" w14:textId="77777777" w:rsidTr="00E229B0">
        <w:trPr>
          <w:cantSplit w:val="0"/>
          <w:trHeight w:val="767"/>
          <w:tblHeader w:val="0"/>
        </w:trPr>
        <w:tc>
          <w:tcPr>
            <w:tcW w:w="2405" w:type="dxa"/>
          </w:tcPr>
          <w:p w14:paraId="5E94366A" w14:textId="77777777" w:rsidR="00E229B0" w:rsidRPr="006C2C7E" w:rsidRDefault="00E229B0" w:rsidP="006C2C7E">
            <w:pPr>
              <w:pStyle w:val="aff6"/>
              <w:jc w:val="both"/>
            </w:pPr>
            <w:r w:rsidRPr="006C2C7E">
              <w:t>Орієнтовні витрати на впровадження</w:t>
            </w:r>
          </w:p>
        </w:tc>
        <w:tc>
          <w:tcPr>
            <w:tcW w:w="7197" w:type="dxa"/>
          </w:tcPr>
          <w:p w14:paraId="76F85998" w14:textId="77777777" w:rsidR="00E229B0" w:rsidRPr="006C2C7E" w:rsidRDefault="00E229B0" w:rsidP="006C2C7E">
            <w:pPr>
              <w:pStyle w:val="aff6"/>
              <w:spacing w:before="0" w:beforeAutospacing="0" w:after="0" w:afterAutospacing="0"/>
              <w:jc w:val="both"/>
            </w:pPr>
            <w:r w:rsidRPr="006C2C7E">
              <w:t>Витрати не включають інвестиційні витрати на нові пристрої для новозбудованих об'єктів, лише заміну джерел тепла в існуючих муніципальних будівлях.</w:t>
            </w:r>
          </w:p>
          <w:p w14:paraId="30921B4C" w14:textId="77777777" w:rsidR="00E229B0" w:rsidRPr="006C2C7E" w:rsidRDefault="00E229B0" w:rsidP="006C2C7E">
            <w:pPr>
              <w:pStyle w:val="aff6"/>
              <w:spacing w:before="0" w:beforeAutospacing="0" w:after="0" w:afterAutospacing="0"/>
              <w:jc w:val="both"/>
            </w:pPr>
            <w:r w:rsidRPr="006C2C7E">
              <w:t>у 2017-2019 роках:</w:t>
            </w:r>
          </w:p>
          <w:p w14:paraId="702E0ED8" w14:textId="77777777" w:rsidR="00E229B0" w:rsidRPr="006C2C7E" w:rsidRDefault="00E229B0" w:rsidP="006C2C7E">
            <w:pPr>
              <w:pStyle w:val="aff6"/>
              <w:spacing w:before="0" w:beforeAutospacing="0" w:after="0" w:afterAutospacing="0"/>
              <w:jc w:val="both"/>
            </w:pPr>
            <w:r w:rsidRPr="006C2C7E">
              <w:t>Краків – 94,9 млн. злотих</w:t>
            </w:r>
          </w:p>
          <w:p w14:paraId="31FC6550" w14:textId="77777777" w:rsidR="00E229B0" w:rsidRPr="006C2C7E" w:rsidRDefault="00E229B0" w:rsidP="006C2C7E">
            <w:pPr>
              <w:pStyle w:val="aff6"/>
              <w:spacing w:before="0" w:beforeAutospacing="0" w:after="0" w:afterAutospacing="0"/>
              <w:jc w:val="both"/>
            </w:pPr>
            <w:r w:rsidRPr="006C2C7E">
              <w:t xml:space="preserve">Місто Тарнув - 20,62 млн злотих 0 млн злотих </w:t>
            </w:r>
          </w:p>
          <w:p w14:paraId="3AC776D2" w14:textId="77777777" w:rsidR="00E229B0" w:rsidRPr="006C2C7E" w:rsidRDefault="00E229B0" w:rsidP="006C2C7E">
            <w:pPr>
              <w:pStyle w:val="aff6"/>
              <w:spacing w:before="0" w:beforeAutospacing="0" w:after="0" w:afterAutospacing="0"/>
              <w:jc w:val="both"/>
            </w:pPr>
            <w:r w:rsidRPr="006C2C7E">
              <w:t xml:space="preserve">Зона Малопольща - 2064,75 млн злотих </w:t>
            </w:r>
          </w:p>
          <w:p w14:paraId="11261814" w14:textId="77777777" w:rsidR="00E229B0" w:rsidRPr="006C2C7E" w:rsidRDefault="00E229B0" w:rsidP="006C2C7E">
            <w:pPr>
              <w:pStyle w:val="aff6"/>
              <w:spacing w:before="0" w:beforeAutospacing="0" w:after="0" w:afterAutospacing="0"/>
              <w:jc w:val="both"/>
            </w:pPr>
            <w:r w:rsidRPr="006C2C7E">
              <w:t>у 2020-2023 рр.:</w:t>
            </w:r>
          </w:p>
          <w:p w14:paraId="7D767D2C" w14:textId="77777777" w:rsidR="00E229B0" w:rsidRPr="006C2C7E" w:rsidRDefault="00E229B0" w:rsidP="006C2C7E">
            <w:pPr>
              <w:pStyle w:val="aff6"/>
              <w:spacing w:before="0" w:beforeAutospacing="0" w:after="0" w:afterAutospacing="0"/>
              <w:jc w:val="both"/>
            </w:pPr>
            <w:r w:rsidRPr="006C2C7E">
              <w:t>Краків – 10,5 млн. злотих</w:t>
            </w:r>
          </w:p>
          <w:p w14:paraId="45ACECE2" w14:textId="77777777" w:rsidR="00E229B0" w:rsidRPr="006C2C7E" w:rsidRDefault="00E229B0" w:rsidP="006C2C7E">
            <w:pPr>
              <w:pStyle w:val="aff6"/>
              <w:spacing w:before="0" w:beforeAutospacing="0" w:after="0" w:afterAutospacing="0"/>
              <w:jc w:val="both"/>
            </w:pPr>
            <w:r w:rsidRPr="006C2C7E">
              <w:t>м. Тарнув: 19,03 млн. злотих</w:t>
            </w:r>
          </w:p>
          <w:p w14:paraId="16086329" w14:textId="77777777" w:rsidR="00E229B0" w:rsidRPr="006C2C7E" w:rsidRDefault="00E229B0" w:rsidP="006C2C7E">
            <w:pPr>
              <w:pStyle w:val="aff6"/>
              <w:spacing w:before="0" w:beforeAutospacing="0" w:after="0" w:afterAutospacing="0"/>
              <w:jc w:val="both"/>
            </w:pPr>
            <w:r w:rsidRPr="006C2C7E">
              <w:t>Малопольська зона: 1905,92 млн. злотих</w:t>
            </w:r>
          </w:p>
        </w:tc>
      </w:tr>
      <w:tr w:rsidR="00E229B0" w:rsidRPr="00CF4D75" w14:paraId="45C47ACC" w14:textId="77777777" w:rsidTr="00E229B0">
        <w:trPr>
          <w:cantSplit w:val="0"/>
          <w:trHeight w:val="767"/>
          <w:tblHeader w:val="0"/>
        </w:trPr>
        <w:tc>
          <w:tcPr>
            <w:tcW w:w="2405" w:type="dxa"/>
          </w:tcPr>
          <w:p w14:paraId="1842DA97" w14:textId="77777777" w:rsidR="00E229B0" w:rsidRPr="006C2C7E" w:rsidRDefault="00E229B0" w:rsidP="006C2C7E">
            <w:pPr>
              <w:pStyle w:val="aff6"/>
              <w:jc w:val="both"/>
            </w:pPr>
            <w:r w:rsidRPr="006C2C7E">
              <w:t>Джерела фінансування</w:t>
            </w:r>
          </w:p>
        </w:tc>
        <w:tc>
          <w:tcPr>
            <w:tcW w:w="7197" w:type="dxa"/>
          </w:tcPr>
          <w:p w14:paraId="57C899E3" w14:textId="71E96031" w:rsidR="00E229B0" w:rsidRPr="006C2C7E" w:rsidRDefault="00ED47DB" w:rsidP="006C2C7E">
            <w:pPr>
              <w:pStyle w:val="aff6"/>
              <w:jc w:val="both"/>
            </w:pPr>
            <w:r w:rsidRPr="006C2C7E">
              <w:t>К</w:t>
            </w:r>
            <w:r w:rsidR="00E229B0" w:rsidRPr="006C2C7E">
              <w:t>ошти власників будинків, кошти теплоенергетики, бюджети місцевих органів влади, WFOSiGW у Кракові, NFOSiGW, Регіональна операційна програма Малопольського воєводства, інші фонди (зокрема європейські), Банк охорони навколишнього середовища.»</w:t>
            </w:r>
          </w:p>
        </w:tc>
      </w:tr>
    </w:tbl>
    <w:p w14:paraId="43BB7BA5" w14:textId="77777777" w:rsidR="00CE3D94" w:rsidRPr="00CF4D75" w:rsidRDefault="00CE3D94" w:rsidP="00CE3D94">
      <w:pPr>
        <w:ind w:firstLine="567"/>
        <w:rPr>
          <w:iCs/>
          <w:sz w:val="28"/>
          <w:szCs w:val="28"/>
        </w:rPr>
      </w:pPr>
    </w:p>
    <w:p w14:paraId="20B3114C" w14:textId="63B93A02" w:rsidR="00A7575A" w:rsidRPr="00CF4D75" w:rsidRDefault="00857DAE" w:rsidP="009B0538">
      <w:pPr>
        <w:ind w:firstLine="567"/>
        <w:rPr>
          <w:bCs/>
          <w:sz w:val="28"/>
          <w:szCs w:val="28"/>
        </w:rPr>
      </w:pPr>
      <w:r w:rsidRPr="00CF4D75">
        <w:rPr>
          <w:bCs/>
          <w:sz w:val="28"/>
          <w:szCs w:val="28"/>
        </w:rPr>
        <w:t xml:space="preserve">Більше прикладів підготовки планів поліпшення якості повітря на основі практик країн-членів ЄС можна знайти на сайті Європейського екологічного агентства, доступ за посиланням: </w:t>
      </w:r>
      <w:hyperlink r:id="rId35">
        <w:r w:rsidRPr="00CF4D75">
          <w:rPr>
            <w:bCs/>
            <w:sz w:val="28"/>
            <w:szCs w:val="28"/>
          </w:rPr>
          <w:t>https://www.eea.europa.eu/publications/managing-air-quality-in-europe</w:t>
        </w:r>
      </w:hyperlink>
      <w:r w:rsidR="00A951F6" w:rsidRPr="00CF4D75">
        <w:rPr>
          <w:bCs/>
          <w:sz w:val="28"/>
          <w:szCs w:val="28"/>
        </w:rPr>
        <w:t>.</w:t>
      </w:r>
    </w:p>
    <w:p w14:paraId="10AB5FD0" w14:textId="29F6DB05" w:rsidR="00A7575A" w:rsidRPr="00CF4D75" w:rsidRDefault="00A7575A">
      <w:pPr>
        <w:spacing w:before="60" w:after="60"/>
        <w:rPr>
          <w:sz w:val="28"/>
          <w:szCs w:val="28"/>
        </w:rPr>
      </w:pPr>
    </w:p>
    <w:p w14:paraId="7E3D0835" w14:textId="1EACFD6C" w:rsidR="003C0548" w:rsidRPr="00CF4D75" w:rsidRDefault="00ED47DB" w:rsidP="00ED47DB">
      <w:pPr>
        <w:spacing w:before="60" w:after="60"/>
        <w:ind w:left="567"/>
        <w:jc w:val="center"/>
        <w:rPr>
          <w:sz w:val="28"/>
          <w:szCs w:val="28"/>
        </w:rPr>
      </w:pPr>
      <w:r w:rsidRPr="00CF4D75">
        <w:rPr>
          <w:sz w:val="28"/>
          <w:szCs w:val="28"/>
        </w:rPr>
        <w:t>_______________________________________________________________</w:t>
      </w:r>
    </w:p>
    <w:sectPr w:rsidR="003C0548" w:rsidRPr="00CF4D75" w:rsidSect="006C2C7E">
      <w:headerReference w:type="default" r:id="rId36"/>
      <w:pgSz w:w="11906" w:h="16838"/>
      <w:pgMar w:top="851" w:right="707" w:bottom="1702" w:left="1440" w:header="709" w:footer="709"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6E86F" w14:textId="77777777" w:rsidR="005C6038" w:rsidRDefault="005C6038">
      <w:r>
        <w:separator/>
      </w:r>
    </w:p>
  </w:endnote>
  <w:endnote w:type="continuationSeparator" w:id="0">
    <w:p w14:paraId="5F1784A9" w14:textId="77777777" w:rsidR="005C6038" w:rsidRDefault="005C6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CC"/>
    <w:family w:val="roman"/>
    <w:pitch w:val="variable"/>
    <w:sig w:usb0="00000287" w:usb1="00000000" w:usb2="00000000" w:usb3="00000000" w:csb0="0000009F" w:csb1="00000000"/>
  </w:font>
  <w:font w:name="Adobe Garamond Pro">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BoldMT">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HelveticaNeueLT St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CA82BC" w14:textId="77777777" w:rsidR="005C6038" w:rsidRDefault="005C6038">
      <w:r>
        <w:separator/>
      </w:r>
    </w:p>
  </w:footnote>
  <w:footnote w:type="continuationSeparator" w:id="0">
    <w:p w14:paraId="5CC12AF8" w14:textId="77777777" w:rsidR="005C6038" w:rsidRDefault="005C60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348196"/>
      <w:docPartObj>
        <w:docPartGallery w:val="Page Numbers (Top of Page)"/>
        <w:docPartUnique/>
      </w:docPartObj>
    </w:sdtPr>
    <w:sdtEndPr>
      <w:rPr>
        <w:sz w:val="24"/>
      </w:rPr>
    </w:sdtEndPr>
    <w:sdtContent>
      <w:p w14:paraId="334A05F9" w14:textId="77777777" w:rsidR="00CF4D75" w:rsidRDefault="009B0538" w:rsidP="009B0538">
        <w:pPr>
          <w:pStyle w:val="ab"/>
          <w:jc w:val="center"/>
          <w:rPr>
            <w:i w:val="0"/>
            <w:iCs/>
            <w:sz w:val="24"/>
          </w:rPr>
        </w:pPr>
        <w:r w:rsidRPr="009B0538">
          <w:rPr>
            <w:i w:val="0"/>
            <w:iCs/>
            <w:sz w:val="24"/>
          </w:rPr>
          <w:fldChar w:fldCharType="begin"/>
        </w:r>
        <w:r w:rsidRPr="009B0538">
          <w:rPr>
            <w:i w:val="0"/>
            <w:iCs/>
            <w:sz w:val="24"/>
          </w:rPr>
          <w:instrText>PAGE   \* MERGEFORMAT</w:instrText>
        </w:r>
        <w:r w:rsidRPr="009B0538">
          <w:rPr>
            <w:i w:val="0"/>
            <w:iCs/>
            <w:sz w:val="24"/>
          </w:rPr>
          <w:fldChar w:fldCharType="separate"/>
        </w:r>
        <w:r w:rsidR="006D490C">
          <w:rPr>
            <w:i w:val="0"/>
            <w:iCs/>
            <w:noProof/>
            <w:sz w:val="24"/>
          </w:rPr>
          <w:t>17</w:t>
        </w:r>
        <w:r w:rsidRPr="009B0538">
          <w:rPr>
            <w:i w:val="0"/>
            <w:iCs/>
            <w:sz w:val="24"/>
          </w:rPr>
          <w:fldChar w:fldCharType="end"/>
        </w:r>
      </w:p>
      <w:p w14:paraId="63A3E7D0" w14:textId="77777777" w:rsidR="006C2C7E" w:rsidRDefault="006C2C7E" w:rsidP="006C2C7E">
        <w:pPr>
          <w:pStyle w:val="ab"/>
          <w:jc w:val="right"/>
          <w:rPr>
            <w:sz w:val="28"/>
            <w:szCs w:val="28"/>
          </w:rPr>
        </w:pPr>
        <w:r w:rsidRPr="006C2C7E">
          <w:rPr>
            <w:sz w:val="28"/>
            <w:szCs w:val="28"/>
          </w:rPr>
          <w:t>Продовження додатку 2</w:t>
        </w:r>
      </w:p>
      <w:p w14:paraId="4CBAA799" w14:textId="44A406C1" w:rsidR="009B0538" w:rsidRPr="006C2C7E" w:rsidRDefault="005C6038" w:rsidP="006C2C7E">
        <w:pPr>
          <w:pStyle w:val="ab"/>
          <w:jc w:val="right"/>
          <w:rPr>
            <w:sz w:val="28"/>
            <w:szCs w:val="28"/>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6758C"/>
    <w:multiLevelType w:val="multilevel"/>
    <w:tmpl w:val="9CC4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3437C0"/>
    <w:multiLevelType w:val="multilevel"/>
    <w:tmpl w:val="20C8199C"/>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2" w15:restartNumberingAfterBreak="0">
    <w:nsid w:val="5FD83C18"/>
    <w:multiLevelType w:val="multilevel"/>
    <w:tmpl w:val="6338D826"/>
    <w:lvl w:ilvl="0">
      <w:start w:val="1"/>
      <w:numFmt w:val="bullet"/>
      <w:pStyle w:val="Opsomming1"/>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747A433A"/>
    <w:multiLevelType w:val="multilevel"/>
    <w:tmpl w:val="B2EA5068"/>
    <w:lvl w:ilvl="0">
      <w:start w:val="1"/>
      <w:numFmt w:val="bullet"/>
      <w:pStyle w:val="20"/>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3"/>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75A"/>
    <w:rsid w:val="00120305"/>
    <w:rsid w:val="00125532"/>
    <w:rsid w:val="00136275"/>
    <w:rsid w:val="00163E05"/>
    <w:rsid w:val="00166372"/>
    <w:rsid w:val="002011E4"/>
    <w:rsid w:val="002A673D"/>
    <w:rsid w:val="002C3F19"/>
    <w:rsid w:val="00335E05"/>
    <w:rsid w:val="0036216B"/>
    <w:rsid w:val="00366D2B"/>
    <w:rsid w:val="003C0548"/>
    <w:rsid w:val="005C5CC1"/>
    <w:rsid w:val="005C6038"/>
    <w:rsid w:val="00683559"/>
    <w:rsid w:val="006C2C7E"/>
    <w:rsid w:val="006D490C"/>
    <w:rsid w:val="006D540A"/>
    <w:rsid w:val="00702DB4"/>
    <w:rsid w:val="00804109"/>
    <w:rsid w:val="00857DAE"/>
    <w:rsid w:val="00985EA8"/>
    <w:rsid w:val="009B0538"/>
    <w:rsid w:val="009C5DE5"/>
    <w:rsid w:val="00A432D1"/>
    <w:rsid w:val="00A7575A"/>
    <w:rsid w:val="00A951F6"/>
    <w:rsid w:val="00AB44FA"/>
    <w:rsid w:val="00BC7319"/>
    <w:rsid w:val="00BD55DC"/>
    <w:rsid w:val="00C36122"/>
    <w:rsid w:val="00C5111B"/>
    <w:rsid w:val="00CD032D"/>
    <w:rsid w:val="00CD0A2E"/>
    <w:rsid w:val="00CE3D94"/>
    <w:rsid w:val="00CF4D75"/>
    <w:rsid w:val="00D0024B"/>
    <w:rsid w:val="00D67ABD"/>
    <w:rsid w:val="00E229B0"/>
    <w:rsid w:val="00E501BB"/>
    <w:rsid w:val="00ED47DB"/>
    <w:rsid w:val="00FA20B4"/>
    <w:rsid w:val="00FF5D6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6A208"/>
  <w15:docId w15:val="{7EDE4482-2822-49EC-87F6-AE679F809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uk-UA" w:eastAsia="uk-UA" w:bidi="ar-SA"/>
      </w:rPr>
    </w:rPrDefault>
    <w:pPrDefault>
      <w:pPr>
        <w:spacing w:before="120" w:after="120" w:line="264"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122"/>
    <w:pPr>
      <w:spacing w:before="0" w:after="0" w:line="240" w:lineRule="auto"/>
      <w:ind w:firstLine="0"/>
      <w:jc w:val="left"/>
    </w:pPr>
    <w:rPr>
      <w:sz w:val="24"/>
      <w:szCs w:val="24"/>
      <w:lang w:eastAsia="ru-RU"/>
    </w:rPr>
  </w:style>
  <w:style w:type="paragraph" w:styleId="1">
    <w:name w:val="heading 1"/>
    <w:basedOn w:val="a"/>
    <w:next w:val="a"/>
    <w:link w:val="10"/>
    <w:uiPriority w:val="9"/>
    <w:qFormat/>
    <w:rsid w:val="00D151B7"/>
    <w:pPr>
      <w:keepNext/>
      <w:keepLines/>
      <w:numPr>
        <w:numId w:val="3"/>
      </w:numPr>
      <w:spacing w:before="360"/>
      <w:outlineLvl w:val="0"/>
    </w:pPr>
    <w:rPr>
      <w:rFonts w:cs="Arial"/>
      <w:b/>
      <w:bCs/>
      <w:caps/>
      <w:kern w:val="32"/>
      <w:szCs w:val="28"/>
    </w:rPr>
  </w:style>
  <w:style w:type="paragraph" w:styleId="2">
    <w:name w:val="heading 2"/>
    <w:basedOn w:val="a"/>
    <w:next w:val="a"/>
    <w:link w:val="21"/>
    <w:uiPriority w:val="9"/>
    <w:semiHidden/>
    <w:unhideWhenUsed/>
    <w:qFormat/>
    <w:rsid w:val="00686124"/>
    <w:pPr>
      <w:keepNext/>
      <w:keepLines/>
      <w:numPr>
        <w:ilvl w:val="1"/>
        <w:numId w:val="3"/>
      </w:numPr>
      <w:spacing w:before="240"/>
      <w:outlineLvl w:val="1"/>
    </w:pPr>
    <w:rPr>
      <w:rFonts w:cs="Arial"/>
      <w:b/>
      <w:bCs/>
      <w:iCs/>
      <w:caps/>
      <w:color w:val="0F486E" w:themeColor="text2" w:themeShade="BF"/>
    </w:rPr>
  </w:style>
  <w:style w:type="paragraph" w:styleId="3">
    <w:name w:val="heading 3"/>
    <w:basedOn w:val="a"/>
    <w:next w:val="a"/>
    <w:link w:val="30"/>
    <w:uiPriority w:val="9"/>
    <w:semiHidden/>
    <w:unhideWhenUsed/>
    <w:qFormat/>
    <w:rsid w:val="002B7C21"/>
    <w:pPr>
      <w:keepNext/>
      <w:numPr>
        <w:ilvl w:val="2"/>
        <w:numId w:val="3"/>
      </w:numPr>
      <w:spacing w:before="180"/>
      <w:outlineLvl w:val="2"/>
    </w:pPr>
    <w:rPr>
      <w:rFonts w:cs="Arial"/>
      <w:b/>
      <w:bCs/>
      <w:caps/>
      <w:color w:val="0F486E" w:themeColor="text2" w:themeShade="BF"/>
    </w:rPr>
  </w:style>
  <w:style w:type="paragraph" w:styleId="4">
    <w:name w:val="heading 4"/>
    <w:basedOn w:val="a"/>
    <w:next w:val="a"/>
    <w:link w:val="40"/>
    <w:uiPriority w:val="9"/>
    <w:semiHidden/>
    <w:unhideWhenUsed/>
    <w:qFormat/>
    <w:rsid w:val="00C6665B"/>
    <w:pPr>
      <w:outlineLvl w:val="3"/>
    </w:pPr>
    <w:rPr>
      <w:color w:val="0F486E" w:themeColor="text2" w:themeShade="BF"/>
      <w:u w:val="single"/>
    </w:rPr>
  </w:style>
  <w:style w:type="paragraph" w:styleId="5">
    <w:name w:val="heading 5"/>
    <w:basedOn w:val="a"/>
    <w:next w:val="a"/>
    <w:link w:val="50"/>
    <w:uiPriority w:val="9"/>
    <w:semiHidden/>
    <w:unhideWhenUsed/>
    <w:qFormat/>
    <w:rsid w:val="004C5D33"/>
    <w:pPr>
      <w:numPr>
        <w:ilvl w:val="4"/>
        <w:numId w:val="3"/>
      </w:numPr>
      <w:spacing w:before="240"/>
      <w:outlineLvl w:val="4"/>
    </w:pPr>
    <w:rPr>
      <w:b/>
      <w:bCs/>
      <w:i/>
      <w:iCs/>
      <w:sz w:val="26"/>
      <w:szCs w:val="26"/>
    </w:rPr>
  </w:style>
  <w:style w:type="paragraph" w:styleId="6">
    <w:name w:val="heading 6"/>
    <w:basedOn w:val="a"/>
    <w:next w:val="a"/>
    <w:link w:val="60"/>
    <w:uiPriority w:val="9"/>
    <w:semiHidden/>
    <w:unhideWhenUsed/>
    <w:qFormat/>
    <w:rsid w:val="004C5D33"/>
    <w:pPr>
      <w:numPr>
        <w:ilvl w:val="5"/>
        <w:numId w:val="3"/>
      </w:numPr>
      <w:spacing w:before="240"/>
      <w:outlineLvl w:val="5"/>
    </w:pPr>
    <w:rPr>
      <w:b/>
      <w:bCs/>
      <w:szCs w:val="22"/>
    </w:rPr>
  </w:style>
  <w:style w:type="paragraph" w:styleId="7">
    <w:name w:val="heading 7"/>
    <w:basedOn w:val="a"/>
    <w:next w:val="a"/>
    <w:link w:val="70"/>
    <w:rsid w:val="004C5D33"/>
    <w:pPr>
      <w:numPr>
        <w:ilvl w:val="6"/>
        <w:numId w:val="3"/>
      </w:numPr>
      <w:spacing w:before="240"/>
      <w:outlineLvl w:val="6"/>
    </w:pPr>
  </w:style>
  <w:style w:type="paragraph" w:styleId="8">
    <w:name w:val="heading 8"/>
    <w:basedOn w:val="a"/>
    <w:next w:val="a"/>
    <w:link w:val="80"/>
    <w:rsid w:val="004C5D33"/>
    <w:pPr>
      <w:numPr>
        <w:ilvl w:val="7"/>
        <w:numId w:val="3"/>
      </w:numPr>
      <w:spacing w:before="240"/>
      <w:outlineLvl w:val="7"/>
    </w:pPr>
    <w:rPr>
      <w:i/>
      <w:iCs/>
    </w:rPr>
  </w:style>
  <w:style w:type="paragraph" w:styleId="9">
    <w:name w:val="heading 9"/>
    <w:basedOn w:val="a"/>
    <w:next w:val="a"/>
    <w:link w:val="90"/>
    <w:rsid w:val="004C5D33"/>
    <w:pPr>
      <w:numPr>
        <w:ilvl w:val="8"/>
        <w:numId w:val="3"/>
      </w:numPr>
      <w:spacing w:before="240"/>
      <w:outlineLvl w:val="8"/>
    </w:pPr>
    <w:rPr>
      <w:rFonts w:cs="Arial"/>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B77540"/>
    <w:pPr>
      <w:pageBreakBefore/>
      <w:spacing w:before="240" w:after="240"/>
      <w:outlineLvl w:val="0"/>
    </w:pPr>
    <w:rPr>
      <w:rFonts w:cs="Arial"/>
      <w:b/>
      <w:bCs/>
      <w:caps/>
      <w:color w:val="0F486E" w:themeColor="text2" w:themeShade="BF"/>
      <w:kern w:val="28"/>
      <w:sz w:val="32"/>
      <w:szCs w:val="36"/>
    </w:rPr>
  </w:style>
  <w:style w:type="character" w:customStyle="1" w:styleId="10">
    <w:name w:val="Заголовок 1 Знак"/>
    <w:basedOn w:val="a0"/>
    <w:link w:val="1"/>
    <w:rsid w:val="00D151B7"/>
    <w:rPr>
      <w:rFonts w:cs="Arial"/>
      <w:b/>
      <w:bCs/>
      <w:caps/>
      <w:kern w:val="32"/>
      <w:sz w:val="28"/>
      <w:szCs w:val="28"/>
      <w:lang w:val="en-GB" w:eastAsia="en-US"/>
    </w:rPr>
  </w:style>
  <w:style w:type="character" w:customStyle="1" w:styleId="21">
    <w:name w:val="Заголовок 2 Знак"/>
    <w:basedOn w:val="a0"/>
    <w:link w:val="2"/>
    <w:rsid w:val="00686124"/>
    <w:rPr>
      <w:rFonts w:ascii="Calibri" w:hAnsi="Calibri" w:cs="Arial"/>
      <w:b/>
      <w:bCs/>
      <w:iCs/>
      <w:caps/>
      <w:color w:val="0F486E" w:themeColor="text2" w:themeShade="BF"/>
      <w:sz w:val="24"/>
      <w:szCs w:val="24"/>
      <w:lang w:val="en-GB" w:eastAsia="en-US"/>
    </w:rPr>
  </w:style>
  <w:style w:type="character" w:customStyle="1" w:styleId="30">
    <w:name w:val="Заголовок 3 Знак"/>
    <w:basedOn w:val="a0"/>
    <w:link w:val="3"/>
    <w:rsid w:val="002B7C21"/>
    <w:rPr>
      <w:rFonts w:ascii="Calibri" w:hAnsi="Calibri" w:cs="Arial"/>
      <w:b/>
      <w:bCs/>
      <w:caps/>
      <w:color w:val="0F486E" w:themeColor="text2" w:themeShade="BF"/>
      <w:sz w:val="22"/>
      <w:szCs w:val="24"/>
      <w:lang w:val="en-GB" w:eastAsia="en-US"/>
    </w:rPr>
  </w:style>
  <w:style w:type="character" w:customStyle="1" w:styleId="40">
    <w:name w:val="Заголовок 4 Знак"/>
    <w:basedOn w:val="a0"/>
    <w:link w:val="4"/>
    <w:rsid w:val="00C6665B"/>
    <w:rPr>
      <w:rFonts w:ascii="Calibri" w:hAnsi="Calibri"/>
      <w:color w:val="0F486E" w:themeColor="text2" w:themeShade="BF"/>
      <w:sz w:val="22"/>
      <w:szCs w:val="24"/>
      <w:u w:val="single"/>
      <w:lang w:val="en-GB" w:eastAsia="en-US"/>
    </w:rPr>
  </w:style>
  <w:style w:type="paragraph" w:styleId="a5">
    <w:name w:val="List Bullet"/>
    <w:basedOn w:val="a"/>
    <w:link w:val="a6"/>
    <w:qFormat/>
    <w:rsid w:val="00B60592"/>
    <w:pPr>
      <w:tabs>
        <w:tab w:val="num" w:pos="720"/>
      </w:tabs>
      <w:ind w:left="1043" w:hanging="266"/>
    </w:pPr>
  </w:style>
  <w:style w:type="character" w:customStyle="1" w:styleId="a6">
    <w:name w:val="Маркированный список Знак"/>
    <w:basedOn w:val="a0"/>
    <w:link w:val="a5"/>
    <w:rsid w:val="00B60592"/>
    <w:rPr>
      <w:szCs w:val="24"/>
      <w:lang w:val="en-GB" w:eastAsia="en-US"/>
    </w:rPr>
  </w:style>
  <w:style w:type="paragraph" w:styleId="20">
    <w:name w:val="List Bullet 2"/>
    <w:basedOn w:val="a"/>
    <w:link w:val="22"/>
    <w:qFormat/>
    <w:rsid w:val="00B81048"/>
    <w:pPr>
      <w:numPr>
        <w:numId w:val="1"/>
      </w:numPr>
      <w:ind w:left="1514" w:hanging="397"/>
    </w:pPr>
  </w:style>
  <w:style w:type="character" w:customStyle="1" w:styleId="22">
    <w:name w:val="Маркированный список 2 Знак"/>
    <w:basedOn w:val="a0"/>
    <w:link w:val="20"/>
    <w:rsid w:val="00B81048"/>
    <w:rPr>
      <w:sz w:val="28"/>
      <w:szCs w:val="24"/>
      <w:lang w:val="en-GB" w:eastAsia="en-US"/>
    </w:rPr>
  </w:style>
  <w:style w:type="paragraph" w:styleId="a7">
    <w:name w:val="List Number"/>
    <w:basedOn w:val="a"/>
    <w:qFormat/>
    <w:rsid w:val="00F13541"/>
    <w:pPr>
      <w:tabs>
        <w:tab w:val="num" w:pos="720"/>
      </w:tabs>
      <w:ind w:left="1061" w:hanging="284"/>
    </w:pPr>
  </w:style>
  <w:style w:type="paragraph" w:styleId="a8">
    <w:name w:val="caption"/>
    <w:basedOn w:val="a"/>
    <w:next w:val="a"/>
    <w:link w:val="a9"/>
    <w:qFormat/>
    <w:rsid w:val="00791FD8"/>
    <w:pPr>
      <w:keepNext/>
      <w:suppressAutoHyphens/>
      <w:jc w:val="center"/>
    </w:pPr>
    <w:rPr>
      <w:b/>
      <w:szCs w:val="20"/>
      <w:lang w:eastAsia="nl-NL"/>
    </w:rPr>
  </w:style>
  <w:style w:type="character" w:customStyle="1" w:styleId="a9">
    <w:name w:val="Название объекта Знак"/>
    <w:basedOn w:val="a0"/>
    <w:link w:val="a8"/>
    <w:rsid w:val="00791FD8"/>
    <w:rPr>
      <w:b/>
      <w:sz w:val="24"/>
      <w:lang w:val="en-GB" w:eastAsia="nl-NL"/>
    </w:rPr>
  </w:style>
  <w:style w:type="table" w:styleId="aa">
    <w:name w:val="Table Grid"/>
    <w:basedOn w:val="a1"/>
    <w:uiPriority w:val="39"/>
    <w:rsid w:val="002B65C3"/>
    <w:pPr>
      <w:spacing w:before="60" w:after="60"/>
    </w:pPr>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blHeader/>
      <w:jc w:val="center"/>
    </w:trPr>
  </w:style>
  <w:style w:type="paragraph" w:customStyle="1" w:styleId="Table">
    <w:name w:val="Table"/>
    <w:basedOn w:val="a"/>
    <w:link w:val="TableCharChar"/>
    <w:qFormat/>
    <w:rsid w:val="00454AED"/>
    <w:pPr>
      <w:ind w:left="113" w:right="113"/>
    </w:pPr>
  </w:style>
  <w:style w:type="character" w:customStyle="1" w:styleId="TableCharChar">
    <w:name w:val="Table Char Char"/>
    <w:basedOn w:val="a0"/>
    <w:link w:val="Table"/>
    <w:locked/>
    <w:rsid w:val="00454AED"/>
    <w:rPr>
      <w:sz w:val="24"/>
      <w:szCs w:val="24"/>
      <w:lang w:val="en-GB" w:eastAsia="en-US"/>
    </w:rPr>
  </w:style>
  <w:style w:type="paragraph" w:customStyle="1" w:styleId="TableTitle">
    <w:name w:val="Table Title"/>
    <w:basedOn w:val="a"/>
    <w:link w:val="TableTitleChar"/>
    <w:rsid w:val="00F63DF3"/>
    <w:pPr>
      <w:ind w:left="113" w:right="113"/>
    </w:pPr>
    <w:rPr>
      <w:b/>
      <w:sz w:val="22"/>
      <w:szCs w:val="18"/>
    </w:rPr>
  </w:style>
  <w:style w:type="character" w:customStyle="1" w:styleId="TableTitleChar">
    <w:name w:val="Table Title Char"/>
    <w:basedOn w:val="a0"/>
    <w:link w:val="TableTitle"/>
    <w:rsid w:val="00F63DF3"/>
    <w:rPr>
      <w:b/>
      <w:sz w:val="22"/>
      <w:szCs w:val="18"/>
      <w:lang w:val="en-GB" w:eastAsia="en-US"/>
    </w:rPr>
  </w:style>
  <w:style w:type="paragraph" w:styleId="ab">
    <w:name w:val="header"/>
    <w:basedOn w:val="a"/>
    <w:link w:val="ac"/>
    <w:uiPriority w:val="99"/>
    <w:rsid w:val="003E7A3F"/>
    <w:pPr>
      <w:tabs>
        <w:tab w:val="center" w:pos="4320"/>
        <w:tab w:val="right" w:pos="8640"/>
      </w:tabs>
    </w:pPr>
    <w:rPr>
      <w:i/>
      <w:sz w:val="18"/>
    </w:rPr>
  </w:style>
  <w:style w:type="character" w:customStyle="1" w:styleId="a4">
    <w:name w:val="Название Знак"/>
    <w:basedOn w:val="a0"/>
    <w:link w:val="a3"/>
    <w:rsid w:val="00B77540"/>
    <w:rPr>
      <w:rFonts w:ascii="Calibri" w:hAnsi="Calibri" w:cs="Arial"/>
      <w:b/>
      <w:bCs/>
      <w:caps/>
      <w:color w:val="0F486E" w:themeColor="text2" w:themeShade="BF"/>
      <w:kern w:val="28"/>
      <w:sz w:val="32"/>
      <w:szCs w:val="36"/>
      <w:lang w:val="en-GB" w:eastAsia="en-US"/>
    </w:rPr>
  </w:style>
  <w:style w:type="paragraph" w:styleId="ad">
    <w:name w:val="footer"/>
    <w:basedOn w:val="a"/>
    <w:link w:val="ae"/>
    <w:uiPriority w:val="99"/>
    <w:rsid w:val="003E7A3F"/>
    <w:pPr>
      <w:tabs>
        <w:tab w:val="center" w:pos="4320"/>
        <w:tab w:val="right" w:pos="8640"/>
      </w:tabs>
    </w:pPr>
  </w:style>
  <w:style w:type="character" w:customStyle="1" w:styleId="ae">
    <w:name w:val="Нижний колонтитул Знак"/>
    <w:basedOn w:val="a0"/>
    <w:link w:val="ad"/>
    <w:uiPriority w:val="99"/>
    <w:rsid w:val="00ED5EE9"/>
    <w:rPr>
      <w:rFonts w:ascii="Tahoma" w:hAnsi="Tahoma"/>
      <w:szCs w:val="24"/>
      <w:lang w:val="en-US" w:eastAsia="en-US"/>
    </w:rPr>
  </w:style>
  <w:style w:type="character" w:styleId="af">
    <w:name w:val="page number"/>
    <w:basedOn w:val="a0"/>
    <w:semiHidden/>
    <w:rsid w:val="009360F2"/>
    <w:rPr>
      <w:rFonts w:ascii="Tahoma" w:hAnsi="Tahoma"/>
    </w:rPr>
  </w:style>
  <w:style w:type="character" w:styleId="af0">
    <w:name w:val="Hyperlink"/>
    <w:basedOn w:val="a0"/>
    <w:uiPriority w:val="99"/>
    <w:rsid w:val="009360F2"/>
    <w:rPr>
      <w:rFonts w:ascii="Tahoma" w:hAnsi="Tahoma"/>
      <w:color w:val="0000FF"/>
      <w:sz w:val="18"/>
      <w:szCs w:val="16"/>
      <w:u w:val="single"/>
    </w:rPr>
  </w:style>
  <w:style w:type="paragraph" w:styleId="41">
    <w:name w:val="toc 4"/>
    <w:basedOn w:val="a"/>
    <w:next w:val="a"/>
    <w:autoRedefine/>
    <w:semiHidden/>
    <w:rsid w:val="00F54264"/>
    <w:pPr>
      <w:ind w:left="600"/>
    </w:pPr>
    <w:rPr>
      <w:rFonts w:asciiTheme="minorHAnsi" w:hAnsiTheme="minorHAnsi" w:cstheme="minorHAnsi"/>
      <w:sz w:val="18"/>
      <w:szCs w:val="18"/>
    </w:rPr>
  </w:style>
  <w:style w:type="paragraph" w:styleId="51">
    <w:name w:val="toc 5"/>
    <w:basedOn w:val="a"/>
    <w:next w:val="a"/>
    <w:autoRedefine/>
    <w:semiHidden/>
    <w:rsid w:val="00F54264"/>
    <w:pPr>
      <w:ind w:left="800"/>
    </w:pPr>
    <w:rPr>
      <w:rFonts w:asciiTheme="minorHAnsi" w:hAnsiTheme="minorHAnsi" w:cstheme="minorHAnsi"/>
      <w:sz w:val="18"/>
      <w:szCs w:val="18"/>
    </w:rPr>
  </w:style>
  <w:style w:type="paragraph" w:styleId="61">
    <w:name w:val="toc 6"/>
    <w:basedOn w:val="a"/>
    <w:next w:val="a"/>
    <w:autoRedefine/>
    <w:semiHidden/>
    <w:rsid w:val="00F54264"/>
    <w:pPr>
      <w:ind w:left="1000"/>
    </w:pPr>
    <w:rPr>
      <w:rFonts w:asciiTheme="minorHAnsi" w:hAnsiTheme="minorHAnsi" w:cstheme="minorHAnsi"/>
      <w:sz w:val="18"/>
      <w:szCs w:val="18"/>
    </w:rPr>
  </w:style>
  <w:style w:type="paragraph" w:styleId="71">
    <w:name w:val="toc 7"/>
    <w:basedOn w:val="a"/>
    <w:next w:val="a"/>
    <w:autoRedefine/>
    <w:semiHidden/>
    <w:rsid w:val="00F54264"/>
    <w:pPr>
      <w:ind w:left="1200"/>
    </w:pPr>
    <w:rPr>
      <w:rFonts w:asciiTheme="minorHAnsi" w:hAnsiTheme="minorHAnsi" w:cstheme="minorHAnsi"/>
      <w:sz w:val="18"/>
      <w:szCs w:val="18"/>
    </w:rPr>
  </w:style>
  <w:style w:type="paragraph" w:styleId="81">
    <w:name w:val="toc 8"/>
    <w:basedOn w:val="a"/>
    <w:next w:val="a"/>
    <w:autoRedefine/>
    <w:semiHidden/>
    <w:rsid w:val="00F54264"/>
    <w:pPr>
      <w:ind w:left="1400"/>
    </w:pPr>
    <w:rPr>
      <w:rFonts w:asciiTheme="minorHAnsi" w:hAnsiTheme="minorHAnsi" w:cstheme="minorHAnsi"/>
      <w:sz w:val="18"/>
      <w:szCs w:val="18"/>
    </w:rPr>
  </w:style>
  <w:style w:type="paragraph" w:styleId="91">
    <w:name w:val="toc 9"/>
    <w:basedOn w:val="a"/>
    <w:next w:val="a"/>
    <w:autoRedefine/>
    <w:semiHidden/>
    <w:rsid w:val="00F54264"/>
    <w:pPr>
      <w:ind w:left="1600"/>
    </w:pPr>
    <w:rPr>
      <w:rFonts w:asciiTheme="minorHAnsi" w:hAnsiTheme="minorHAnsi" w:cstheme="minorHAnsi"/>
      <w:sz w:val="18"/>
      <w:szCs w:val="18"/>
    </w:rPr>
  </w:style>
  <w:style w:type="paragraph" w:customStyle="1" w:styleId="TableSide">
    <w:name w:val="Table Side"/>
    <w:basedOn w:val="Table"/>
    <w:link w:val="TableSideChar"/>
    <w:rsid w:val="00FC281C"/>
    <w:rPr>
      <w:b/>
      <w:i/>
    </w:rPr>
  </w:style>
  <w:style w:type="character" w:customStyle="1" w:styleId="TableSideChar">
    <w:name w:val="Table Side Char"/>
    <w:basedOn w:val="TableCharChar"/>
    <w:link w:val="TableSide"/>
    <w:locked/>
    <w:rsid w:val="00FC281C"/>
    <w:rPr>
      <w:rFonts w:ascii="Calibri" w:hAnsi="Calibri"/>
      <w:b/>
      <w:i/>
      <w:sz w:val="24"/>
      <w:szCs w:val="24"/>
      <w:lang w:val="en-GB" w:eastAsia="en-US"/>
    </w:rPr>
  </w:style>
  <w:style w:type="paragraph" w:styleId="af1">
    <w:name w:val="table of figures"/>
    <w:basedOn w:val="a"/>
    <w:next w:val="a"/>
    <w:uiPriority w:val="99"/>
    <w:rsid w:val="00092289"/>
  </w:style>
  <w:style w:type="paragraph" w:customStyle="1" w:styleId="Opsomming1">
    <w:name w:val="Opsomming 1"/>
    <w:basedOn w:val="a"/>
    <w:link w:val="Opsomming1Char"/>
    <w:semiHidden/>
    <w:rsid w:val="00606D1D"/>
    <w:pPr>
      <w:numPr>
        <w:numId w:val="2"/>
      </w:numPr>
      <w:suppressAutoHyphens/>
    </w:pPr>
    <w:rPr>
      <w:rFonts w:cs="Tahoma"/>
      <w:szCs w:val="20"/>
      <w:lang w:eastAsia="nl-NL"/>
    </w:rPr>
  </w:style>
  <w:style w:type="character" w:customStyle="1" w:styleId="Opsomming1Char">
    <w:name w:val="Opsomming 1 Char"/>
    <w:basedOn w:val="a0"/>
    <w:link w:val="Opsomming1"/>
    <w:semiHidden/>
    <w:locked/>
    <w:rsid w:val="00606D1D"/>
    <w:rPr>
      <w:rFonts w:ascii="Calibri" w:hAnsi="Calibri" w:cs="Tahoma"/>
      <w:sz w:val="22"/>
      <w:lang w:val="en-GB" w:eastAsia="nl-NL"/>
    </w:rPr>
  </w:style>
  <w:style w:type="character" w:styleId="af2">
    <w:name w:val="FollowedHyperlink"/>
    <w:basedOn w:val="a0"/>
    <w:rsid w:val="0041686C"/>
    <w:rPr>
      <w:color w:val="800080"/>
      <w:u w:val="single"/>
    </w:rPr>
  </w:style>
  <w:style w:type="paragraph" w:customStyle="1" w:styleId="figuur">
    <w:name w:val="figuur"/>
    <w:basedOn w:val="a"/>
    <w:semiHidden/>
    <w:rsid w:val="007D6373"/>
    <w:pPr>
      <w:keepNext/>
      <w:suppressAutoHyphens/>
      <w:spacing w:line="280" w:lineRule="atLeast"/>
      <w:jc w:val="center"/>
    </w:pPr>
    <w:rPr>
      <w:rFonts w:cs="Tahoma"/>
      <w:b/>
      <w:bCs/>
      <w:szCs w:val="20"/>
      <w:lang w:val="nl-BE" w:eastAsia="nl-NL"/>
    </w:rPr>
  </w:style>
  <w:style w:type="paragraph" w:styleId="af3">
    <w:name w:val="annotation subject"/>
    <w:basedOn w:val="a"/>
    <w:link w:val="af4"/>
    <w:rsid w:val="00E7089D"/>
    <w:rPr>
      <w:b/>
      <w:bCs/>
      <w:szCs w:val="20"/>
    </w:rPr>
  </w:style>
  <w:style w:type="paragraph" w:styleId="af5">
    <w:name w:val="Balloon Text"/>
    <w:basedOn w:val="a"/>
    <w:link w:val="af6"/>
    <w:rsid w:val="00AE5CCC"/>
    <w:rPr>
      <w:rFonts w:cs="Tahoma"/>
      <w:sz w:val="16"/>
      <w:szCs w:val="16"/>
    </w:rPr>
  </w:style>
  <w:style w:type="paragraph" w:styleId="11">
    <w:name w:val="toc 1"/>
    <w:basedOn w:val="a"/>
    <w:next w:val="a"/>
    <w:autoRedefine/>
    <w:uiPriority w:val="39"/>
    <w:rsid w:val="00CF0F24"/>
    <w:pPr>
      <w:tabs>
        <w:tab w:val="left" w:pos="284"/>
        <w:tab w:val="right" w:leader="dot" w:pos="9605"/>
      </w:tabs>
    </w:pPr>
    <w:rPr>
      <w:b/>
      <w:bCs/>
      <w:caps/>
      <w:noProof/>
      <w:spacing w:val="-2"/>
      <w:szCs w:val="18"/>
      <w:lang w:val="ru-RU"/>
    </w:rPr>
  </w:style>
  <w:style w:type="paragraph" w:styleId="23">
    <w:name w:val="toc 2"/>
    <w:basedOn w:val="a"/>
    <w:next w:val="a"/>
    <w:autoRedefine/>
    <w:uiPriority w:val="39"/>
    <w:rsid w:val="00CF0F24"/>
    <w:pPr>
      <w:tabs>
        <w:tab w:val="left" w:pos="709"/>
        <w:tab w:val="right" w:leader="dot" w:pos="9605"/>
      </w:tabs>
      <w:ind w:left="200"/>
    </w:pPr>
    <w:rPr>
      <w:rFonts w:cstheme="minorHAnsi"/>
      <w:b/>
      <w:bCs/>
      <w:iCs/>
      <w:caps/>
      <w:smallCaps/>
      <w:noProof/>
      <w:szCs w:val="20"/>
      <w:lang w:val="ru-RU"/>
    </w:rPr>
  </w:style>
  <w:style w:type="paragraph" w:styleId="31">
    <w:name w:val="toc 3"/>
    <w:basedOn w:val="a"/>
    <w:next w:val="a"/>
    <w:autoRedefine/>
    <w:uiPriority w:val="39"/>
    <w:unhideWhenUsed/>
    <w:rsid w:val="00720C0A"/>
    <w:pPr>
      <w:tabs>
        <w:tab w:val="left" w:pos="993"/>
        <w:tab w:val="right" w:leader="dot" w:pos="9605"/>
      </w:tabs>
      <w:ind w:left="400"/>
    </w:pPr>
    <w:rPr>
      <w:rFonts w:asciiTheme="minorHAnsi" w:hAnsiTheme="minorHAnsi" w:cstheme="minorHAnsi"/>
      <w:i/>
      <w:iCs/>
      <w:noProof/>
      <w:spacing w:val="-4"/>
      <w:szCs w:val="20"/>
    </w:rPr>
  </w:style>
  <w:style w:type="paragraph" w:styleId="af7">
    <w:name w:val="List Paragraph"/>
    <w:aliases w:val="Mummuga loetelu,Булет Стандарт,Абзац списка6,Булет Стандартҳо,Абзац списка61,Булет Стандарт?о,Aoeao Noaiaa?o,Aacao nienea6,Aoeao Noaiaa?o?i,Aacao nienea61,Bullet Points,Liste Paragraf,Listenabsatz1,Viñeta 1,Llista Nivell1,Lista de nivel 1"/>
    <w:basedOn w:val="a"/>
    <w:link w:val="af8"/>
    <w:uiPriority w:val="34"/>
    <w:rsid w:val="00F22B5B"/>
    <w:pPr>
      <w:ind w:left="720"/>
      <w:contextualSpacing/>
    </w:pPr>
  </w:style>
  <w:style w:type="paragraph" w:customStyle="1" w:styleId="af9">
    <w:name w:val="Знак"/>
    <w:basedOn w:val="a"/>
    <w:semiHidden/>
    <w:rsid w:val="00232816"/>
    <w:pPr>
      <w:spacing w:after="160" w:line="240" w:lineRule="exact"/>
    </w:pPr>
    <w:rPr>
      <w:rFonts w:ascii="Verdana" w:hAnsi="Verdana"/>
      <w:szCs w:val="20"/>
    </w:rPr>
  </w:style>
  <w:style w:type="paragraph" w:customStyle="1" w:styleId="afa">
    <w:name w:val="Знак Знак"/>
    <w:basedOn w:val="a"/>
    <w:semiHidden/>
    <w:rsid w:val="00E072FE"/>
    <w:pPr>
      <w:spacing w:after="160" w:line="240" w:lineRule="exact"/>
    </w:pPr>
    <w:rPr>
      <w:rFonts w:ascii="Verdana" w:hAnsi="Verdana"/>
      <w:szCs w:val="20"/>
    </w:rPr>
  </w:style>
  <w:style w:type="paragraph" w:customStyle="1" w:styleId="12">
    <w:name w:val="Знак1"/>
    <w:basedOn w:val="a"/>
    <w:semiHidden/>
    <w:rsid w:val="00013504"/>
    <w:pPr>
      <w:spacing w:after="160" w:line="240" w:lineRule="exact"/>
    </w:pPr>
    <w:rPr>
      <w:rFonts w:ascii="Verdana" w:hAnsi="Verdana"/>
      <w:szCs w:val="20"/>
    </w:rPr>
  </w:style>
  <w:style w:type="paragraph" w:styleId="afb">
    <w:name w:val="footnote text"/>
    <w:aliases w:val="Footnote Text Char Char,Footnote Text Char Char Char Char,Footnote Text1,Footnote Text Char Char Char,Lábjegyzetszöveg Char,Lábjegyzetszöveg Char1 Char,Lábjegyzetszöveg Char Char Char,Footnote Char Char Char,Page bottom Note,f,single space"/>
    <w:basedOn w:val="a"/>
    <w:link w:val="afc"/>
    <w:uiPriority w:val="99"/>
    <w:rsid w:val="004A49C6"/>
    <w:rPr>
      <w:sz w:val="22"/>
      <w:szCs w:val="20"/>
    </w:rPr>
  </w:style>
  <w:style w:type="character" w:customStyle="1" w:styleId="afc">
    <w:name w:val="Текст сноски Знак"/>
    <w:aliases w:val="Footnote Text Char Char Знак,Footnote Text Char Char Char Char Знак,Footnote Text1 Знак,Footnote Text Char Char Char Знак,Lábjegyzetszöveg Char Знак,Lábjegyzetszöveg Char1 Char Знак,Lábjegyzetszöveg Char Char Char Знак,f Знак"/>
    <w:basedOn w:val="a0"/>
    <w:link w:val="afb"/>
    <w:uiPriority w:val="99"/>
    <w:qFormat/>
    <w:rsid w:val="004A49C6"/>
    <w:rPr>
      <w:sz w:val="22"/>
      <w:lang w:val="en-GB" w:eastAsia="en-US"/>
    </w:rPr>
  </w:style>
  <w:style w:type="character" w:styleId="afd">
    <w:name w:val="annotation reference"/>
    <w:basedOn w:val="a0"/>
    <w:rsid w:val="0066191A"/>
    <w:rPr>
      <w:sz w:val="16"/>
      <w:szCs w:val="16"/>
    </w:rPr>
  </w:style>
  <w:style w:type="paragraph" w:styleId="afe">
    <w:name w:val="TOC Heading"/>
    <w:basedOn w:val="1"/>
    <w:next w:val="a"/>
    <w:uiPriority w:val="39"/>
    <w:unhideWhenUsed/>
    <w:rsid w:val="0066191A"/>
    <w:pPr>
      <w:numPr>
        <w:numId w:val="0"/>
      </w:numPr>
      <w:spacing w:line="276" w:lineRule="auto"/>
      <w:outlineLvl w:val="9"/>
    </w:pPr>
    <w:rPr>
      <w:rFonts w:asciiTheme="majorHAnsi" w:eastAsiaTheme="majorEastAsia" w:hAnsiTheme="majorHAnsi" w:cstheme="majorBidi"/>
      <w:caps w:val="0"/>
      <w:kern w:val="0"/>
    </w:rPr>
  </w:style>
  <w:style w:type="paragraph" w:customStyle="1" w:styleId="txt">
    <w:name w:val="txt"/>
    <w:basedOn w:val="a"/>
    <w:rsid w:val="0066191A"/>
    <w:pPr>
      <w:spacing w:before="100" w:beforeAutospacing="1" w:after="100" w:afterAutospacing="1" w:line="360" w:lineRule="auto"/>
    </w:pPr>
    <w:rPr>
      <w:color w:val="000000"/>
    </w:rPr>
  </w:style>
  <w:style w:type="paragraph" w:styleId="aff">
    <w:name w:val="endnote text"/>
    <w:basedOn w:val="a"/>
    <w:link w:val="aff0"/>
    <w:rsid w:val="0066191A"/>
    <w:rPr>
      <w:szCs w:val="20"/>
    </w:rPr>
  </w:style>
  <w:style w:type="character" w:customStyle="1" w:styleId="aff0">
    <w:name w:val="Текст концевой сноски Знак"/>
    <w:basedOn w:val="a0"/>
    <w:link w:val="aff"/>
    <w:rsid w:val="0066191A"/>
    <w:rPr>
      <w:rFonts w:ascii="Tahoma" w:hAnsi="Tahoma"/>
      <w:lang w:val="en-US" w:eastAsia="en-US"/>
    </w:rPr>
  </w:style>
  <w:style w:type="character" w:styleId="aff1">
    <w:name w:val="endnote reference"/>
    <w:basedOn w:val="a0"/>
    <w:rsid w:val="0066191A"/>
    <w:rPr>
      <w:vertAlign w:val="superscript"/>
    </w:rPr>
  </w:style>
  <w:style w:type="character" w:customStyle="1" w:styleId="50">
    <w:name w:val="Заголовок 5 Знак"/>
    <w:basedOn w:val="a0"/>
    <w:link w:val="5"/>
    <w:rsid w:val="00153D75"/>
    <w:rPr>
      <w:rFonts w:ascii="Calibri" w:hAnsi="Calibri"/>
      <w:b/>
      <w:bCs/>
      <w:i/>
      <w:iCs/>
      <w:sz w:val="26"/>
      <w:szCs w:val="26"/>
      <w:lang w:val="en-GB" w:eastAsia="en-US"/>
    </w:rPr>
  </w:style>
  <w:style w:type="character" w:customStyle="1" w:styleId="60">
    <w:name w:val="Заголовок 6 Знак"/>
    <w:basedOn w:val="a0"/>
    <w:link w:val="6"/>
    <w:rsid w:val="00153D75"/>
    <w:rPr>
      <w:b/>
      <w:bCs/>
      <w:sz w:val="22"/>
      <w:szCs w:val="22"/>
      <w:lang w:val="en-GB" w:eastAsia="en-US"/>
    </w:rPr>
  </w:style>
  <w:style w:type="character" w:customStyle="1" w:styleId="70">
    <w:name w:val="Заголовок 7 Знак"/>
    <w:basedOn w:val="a0"/>
    <w:link w:val="7"/>
    <w:rsid w:val="00153D75"/>
    <w:rPr>
      <w:sz w:val="24"/>
      <w:szCs w:val="24"/>
      <w:lang w:val="en-GB" w:eastAsia="en-US"/>
    </w:rPr>
  </w:style>
  <w:style w:type="character" w:customStyle="1" w:styleId="80">
    <w:name w:val="Заголовок 8 Знак"/>
    <w:basedOn w:val="a0"/>
    <w:link w:val="8"/>
    <w:rsid w:val="00153D75"/>
    <w:rPr>
      <w:i/>
      <w:iCs/>
      <w:sz w:val="24"/>
      <w:szCs w:val="24"/>
      <w:lang w:val="en-GB" w:eastAsia="en-US"/>
    </w:rPr>
  </w:style>
  <w:style w:type="character" w:customStyle="1" w:styleId="90">
    <w:name w:val="Заголовок 9 Знак"/>
    <w:basedOn w:val="a0"/>
    <w:link w:val="9"/>
    <w:rsid w:val="00153D75"/>
    <w:rPr>
      <w:rFonts w:ascii="Calibri" w:hAnsi="Calibri" w:cs="Arial"/>
      <w:sz w:val="22"/>
      <w:szCs w:val="22"/>
      <w:lang w:val="en-GB" w:eastAsia="en-US"/>
    </w:rPr>
  </w:style>
  <w:style w:type="character" w:customStyle="1" w:styleId="ac">
    <w:name w:val="Верхний колонтитул Знак"/>
    <w:basedOn w:val="a0"/>
    <w:link w:val="ab"/>
    <w:uiPriority w:val="99"/>
    <w:qFormat/>
    <w:rsid w:val="00153D75"/>
    <w:rPr>
      <w:rFonts w:ascii="Tahoma" w:hAnsi="Tahoma"/>
      <w:i/>
      <w:sz w:val="18"/>
      <w:szCs w:val="24"/>
      <w:lang w:val="en-US" w:eastAsia="en-US"/>
    </w:rPr>
  </w:style>
  <w:style w:type="character" w:customStyle="1" w:styleId="af4">
    <w:name w:val="Тема примечания Знак"/>
    <w:basedOn w:val="a0"/>
    <w:link w:val="af3"/>
    <w:rsid w:val="00DC107D"/>
    <w:rPr>
      <w:rFonts w:ascii="Tahoma" w:hAnsi="Tahoma"/>
      <w:b/>
      <w:bCs/>
      <w:lang w:val="en-US" w:eastAsia="en-US"/>
    </w:rPr>
  </w:style>
  <w:style w:type="character" w:customStyle="1" w:styleId="af6">
    <w:name w:val="Текст выноски Знак"/>
    <w:basedOn w:val="a0"/>
    <w:link w:val="af5"/>
    <w:rsid w:val="00153D75"/>
    <w:rPr>
      <w:rFonts w:ascii="Tahoma" w:hAnsi="Tahoma" w:cs="Tahoma"/>
      <w:sz w:val="16"/>
      <w:szCs w:val="16"/>
      <w:lang w:val="en-US" w:eastAsia="en-US"/>
    </w:rPr>
  </w:style>
  <w:style w:type="paragraph" w:styleId="aff2">
    <w:name w:val="annotation text"/>
    <w:basedOn w:val="a"/>
    <w:link w:val="aff3"/>
    <w:rsid w:val="00003872"/>
    <w:rPr>
      <w:szCs w:val="20"/>
    </w:rPr>
  </w:style>
  <w:style w:type="character" w:customStyle="1" w:styleId="aff3">
    <w:name w:val="Текст примечания Знак"/>
    <w:basedOn w:val="a0"/>
    <w:link w:val="aff2"/>
    <w:rsid w:val="00003872"/>
    <w:rPr>
      <w:rFonts w:ascii="Tahoma" w:hAnsi="Tahoma"/>
      <w:lang w:val="en-US" w:eastAsia="en-US"/>
    </w:rPr>
  </w:style>
  <w:style w:type="paragraph" w:styleId="32">
    <w:name w:val="Body Text 3"/>
    <w:basedOn w:val="a"/>
    <w:link w:val="33"/>
    <w:rsid w:val="00003872"/>
    <w:rPr>
      <w:lang w:val="bg-BG"/>
    </w:rPr>
  </w:style>
  <w:style w:type="character" w:customStyle="1" w:styleId="33">
    <w:name w:val="Основной текст 3 Знак"/>
    <w:basedOn w:val="a0"/>
    <w:link w:val="32"/>
    <w:rsid w:val="00003872"/>
    <w:rPr>
      <w:sz w:val="24"/>
      <w:szCs w:val="24"/>
      <w:lang w:eastAsia="en-US"/>
    </w:rPr>
  </w:style>
  <w:style w:type="character" w:customStyle="1" w:styleId="FontStyle59">
    <w:name w:val="Font Style59"/>
    <w:basedOn w:val="a0"/>
    <w:rsid w:val="004B371C"/>
    <w:rPr>
      <w:rFonts w:ascii="Times New Roman" w:hAnsi="Times New Roman" w:cs="Times New Roman"/>
      <w:sz w:val="22"/>
      <w:szCs w:val="22"/>
    </w:rPr>
  </w:style>
  <w:style w:type="paragraph" w:customStyle="1" w:styleId="Centered">
    <w:name w:val="Centered"/>
    <w:basedOn w:val="a"/>
    <w:rsid w:val="00AC3F2D"/>
    <w:pPr>
      <w:jc w:val="center"/>
    </w:pPr>
    <w:rPr>
      <w:noProof/>
      <w:lang w:eastAsia="en-GB"/>
    </w:rPr>
  </w:style>
  <w:style w:type="paragraph" w:customStyle="1" w:styleId="13">
    <w:name w:val="Знак Знак1"/>
    <w:basedOn w:val="a"/>
    <w:semiHidden/>
    <w:rsid w:val="007D37D6"/>
    <w:pPr>
      <w:spacing w:after="160" w:line="240" w:lineRule="exact"/>
    </w:pPr>
    <w:rPr>
      <w:rFonts w:ascii="Verdana" w:hAnsi="Verdana"/>
      <w:szCs w:val="20"/>
    </w:rPr>
  </w:style>
  <w:style w:type="table" w:customStyle="1" w:styleId="TableGrid">
    <w:name w:val="TableGrid"/>
    <w:rsid w:val="008E0990"/>
    <w:pPr>
      <w:ind w:left="57" w:right="57"/>
    </w:pPr>
    <w:rPr>
      <w:rFonts w:eastAsiaTheme="minorEastAsia" w:cstheme="minorBidi"/>
      <w:sz w:val="22"/>
      <w:szCs w:val="22"/>
      <w:lang w:val="en-GB"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rPr>
      <w:cantSplit/>
      <w:jc w:val="center"/>
    </w:trPr>
  </w:style>
  <w:style w:type="paragraph" w:customStyle="1" w:styleId="14">
    <w:name w:val="М 1"/>
    <w:basedOn w:val="aff4"/>
    <w:rsid w:val="003B1D5A"/>
    <w:pPr>
      <w:suppressLineNumbers/>
      <w:suppressAutoHyphens/>
      <w:spacing w:line="240" w:lineRule="auto"/>
      <w:ind w:firstLine="680"/>
      <w:jc w:val="both"/>
      <w:textAlignment w:val="center"/>
    </w:pPr>
    <w:rPr>
      <w:rFonts w:ascii="Courier New" w:eastAsia="Times New Roman" w:hAnsi="Courier New" w:cs="Times New Roman"/>
      <w:color w:val="000000"/>
      <w:kern w:val="1"/>
      <w:szCs w:val="24"/>
      <w:lang w:val="bg-BG" w:eastAsia="de-DE"/>
    </w:rPr>
  </w:style>
  <w:style w:type="paragraph" w:styleId="aff4">
    <w:name w:val="Body Text"/>
    <w:basedOn w:val="a"/>
    <w:link w:val="aff5"/>
    <w:uiPriority w:val="1"/>
    <w:unhideWhenUsed/>
    <w:rsid w:val="003B1D5A"/>
    <w:pPr>
      <w:spacing w:line="259" w:lineRule="auto"/>
    </w:pPr>
    <w:rPr>
      <w:rFonts w:asciiTheme="minorHAnsi" w:eastAsiaTheme="minorHAnsi" w:hAnsiTheme="minorHAnsi" w:cstheme="minorBidi"/>
      <w:szCs w:val="22"/>
    </w:rPr>
  </w:style>
  <w:style w:type="character" w:customStyle="1" w:styleId="aff5">
    <w:name w:val="Основной текст Знак"/>
    <w:basedOn w:val="a0"/>
    <w:link w:val="aff4"/>
    <w:uiPriority w:val="1"/>
    <w:rsid w:val="003B1D5A"/>
    <w:rPr>
      <w:rFonts w:asciiTheme="minorHAnsi" w:eastAsiaTheme="minorHAnsi" w:hAnsiTheme="minorHAnsi" w:cstheme="minorBidi"/>
      <w:sz w:val="22"/>
      <w:szCs w:val="22"/>
      <w:lang w:val="en-GB" w:eastAsia="en-US"/>
    </w:rPr>
  </w:style>
  <w:style w:type="character" w:customStyle="1" w:styleId="Bodytext">
    <w:name w:val="Body text_"/>
    <w:basedOn w:val="a0"/>
    <w:link w:val="BodyText11"/>
    <w:rsid w:val="000D326F"/>
    <w:rPr>
      <w:rFonts w:ascii="Verdana" w:eastAsia="Verdana" w:hAnsi="Verdana" w:cs="Verdana"/>
      <w:shd w:val="clear" w:color="auto" w:fill="FFFFFF"/>
    </w:rPr>
  </w:style>
  <w:style w:type="character" w:customStyle="1" w:styleId="Bodytext85pt">
    <w:name w:val="Body text + 8.5 pt"/>
    <w:basedOn w:val="Bodytext"/>
    <w:rsid w:val="000D326F"/>
    <w:rPr>
      <w:rFonts w:ascii="Verdana" w:eastAsia="Verdana" w:hAnsi="Verdana" w:cs="Verdana"/>
      <w:color w:val="000000"/>
      <w:spacing w:val="0"/>
      <w:w w:val="100"/>
      <w:position w:val="0"/>
      <w:sz w:val="17"/>
      <w:szCs w:val="17"/>
      <w:shd w:val="clear" w:color="auto" w:fill="FFFFFF"/>
      <w:lang w:val="bg-BG" w:eastAsia="bg-BG" w:bidi="bg-BG"/>
    </w:rPr>
  </w:style>
  <w:style w:type="paragraph" w:customStyle="1" w:styleId="BodyText11">
    <w:name w:val="Body Text11"/>
    <w:basedOn w:val="a"/>
    <w:link w:val="Bodytext"/>
    <w:rsid w:val="000D326F"/>
    <w:pPr>
      <w:widowControl w:val="0"/>
      <w:shd w:val="clear" w:color="auto" w:fill="FFFFFF"/>
      <w:spacing w:line="278" w:lineRule="exact"/>
      <w:ind w:hanging="380"/>
    </w:pPr>
    <w:rPr>
      <w:rFonts w:ascii="Verdana" w:eastAsia="Verdana" w:hAnsi="Verdana" w:cs="Verdana"/>
      <w:szCs w:val="20"/>
      <w:lang w:val="bg-BG" w:eastAsia="bg-BG"/>
    </w:rPr>
  </w:style>
  <w:style w:type="paragraph" w:customStyle="1" w:styleId="Default">
    <w:name w:val="Default"/>
    <w:rsid w:val="00A754CA"/>
    <w:pPr>
      <w:autoSpaceDE w:val="0"/>
      <w:autoSpaceDN w:val="0"/>
      <w:adjustRightInd w:val="0"/>
    </w:pPr>
    <w:rPr>
      <w:rFonts w:ascii="Verdana" w:hAnsi="Verdana" w:cs="Verdana"/>
      <w:color w:val="000000"/>
      <w:sz w:val="24"/>
      <w:szCs w:val="24"/>
      <w:lang w:val="en-GB"/>
    </w:rPr>
  </w:style>
  <w:style w:type="paragraph" w:styleId="aff6">
    <w:name w:val="Normal (Web)"/>
    <w:basedOn w:val="a"/>
    <w:uiPriority w:val="99"/>
    <w:unhideWhenUsed/>
    <w:rsid w:val="00EA15D6"/>
    <w:pPr>
      <w:spacing w:before="100" w:beforeAutospacing="1" w:after="100" w:afterAutospacing="1"/>
    </w:pPr>
    <w:rPr>
      <w:lang w:eastAsia="en-GB"/>
    </w:rPr>
  </w:style>
  <w:style w:type="character" w:styleId="aff7">
    <w:name w:val="Strong"/>
    <w:basedOn w:val="a0"/>
    <w:uiPriority w:val="22"/>
    <w:rsid w:val="00EA15D6"/>
    <w:rPr>
      <w:b/>
      <w:bCs/>
    </w:rPr>
  </w:style>
  <w:style w:type="paragraph" w:customStyle="1" w:styleId="footnotedescription">
    <w:name w:val="footnote description"/>
    <w:next w:val="a"/>
    <w:link w:val="footnotedescriptionChar"/>
    <w:hidden/>
    <w:rsid w:val="00955DD9"/>
    <w:pPr>
      <w:spacing w:after="15" w:line="259" w:lineRule="auto"/>
    </w:pPr>
    <w:rPr>
      <w:color w:val="000000"/>
      <w:szCs w:val="22"/>
      <w:lang w:val="en-GB" w:eastAsia="en-GB"/>
    </w:rPr>
  </w:style>
  <w:style w:type="character" w:customStyle="1" w:styleId="footnotedescriptionChar">
    <w:name w:val="footnote description Char"/>
    <w:link w:val="footnotedescription"/>
    <w:rsid w:val="00955DD9"/>
    <w:rPr>
      <w:color w:val="000000"/>
      <w:szCs w:val="22"/>
      <w:lang w:val="en-GB" w:eastAsia="en-GB"/>
    </w:rPr>
  </w:style>
  <w:style w:type="character" w:customStyle="1" w:styleId="footnotemark">
    <w:name w:val="footnote mark"/>
    <w:hidden/>
    <w:uiPriority w:val="99"/>
    <w:rsid w:val="00955DD9"/>
    <w:rPr>
      <w:rFonts w:ascii="Times New Roman" w:eastAsia="Times New Roman" w:hAnsi="Times New Roman" w:cs="Times New Roman"/>
      <w:color w:val="000000"/>
      <w:sz w:val="20"/>
      <w:vertAlign w:val="superscript"/>
    </w:rPr>
  </w:style>
  <w:style w:type="character" w:customStyle="1" w:styleId="Bodytext8pt">
    <w:name w:val="Body text + 8 pt"/>
    <w:basedOn w:val="Bodytext"/>
    <w:rsid w:val="00C71534"/>
    <w:rPr>
      <w:rFonts w:ascii="Arial" w:eastAsia="Arial" w:hAnsi="Arial" w:cs="Arial"/>
      <w:color w:val="000000"/>
      <w:spacing w:val="0"/>
      <w:w w:val="100"/>
      <w:position w:val="0"/>
      <w:sz w:val="16"/>
      <w:szCs w:val="16"/>
      <w:shd w:val="clear" w:color="auto" w:fill="FFFFFF"/>
      <w:lang w:val="bg-BG" w:eastAsia="bg-BG" w:bidi="bg-BG"/>
    </w:rPr>
  </w:style>
  <w:style w:type="character" w:customStyle="1" w:styleId="BodyText4">
    <w:name w:val="Body Text4"/>
    <w:basedOn w:val="Bodytext"/>
    <w:rsid w:val="00C71534"/>
    <w:rPr>
      <w:rFonts w:ascii="Arial" w:eastAsia="Arial" w:hAnsi="Arial" w:cs="Arial"/>
      <w:color w:val="000000"/>
      <w:spacing w:val="0"/>
      <w:w w:val="100"/>
      <w:position w:val="0"/>
      <w:sz w:val="19"/>
      <w:szCs w:val="19"/>
      <w:shd w:val="clear" w:color="auto" w:fill="FFFFFF"/>
      <w:lang w:val="bg-BG" w:eastAsia="bg-BG" w:bidi="bg-BG"/>
    </w:rPr>
  </w:style>
  <w:style w:type="paragraph" w:customStyle="1" w:styleId="BodyText15">
    <w:name w:val="Body Text15"/>
    <w:basedOn w:val="a"/>
    <w:rsid w:val="00C71534"/>
    <w:pPr>
      <w:widowControl w:val="0"/>
      <w:shd w:val="clear" w:color="auto" w:fill="FFFFFF"/>
      <w:spacing w:line="0" w:lineRule="atLeast"/>
      <w:ind w:hanging="1720"/>
      <w:jc w:val="center"/>
    </w:pPr>
    <w:rPr>
      <w:rFonts w:eastAsia="Arial" w:cs="Arial"/>
      <w:sz w:val="19"/>
      <w:szCs w:val="19"/>
    </w:rPr>
  </w:style>
  <w:style w:type="character" w:customStyle="1" w:styleId="BodytextItalic">
    <w:name w:val="Body text + Italic"/>
    <w:basedOn w:val="Bodytext"/>
    <w:rsid w:val="00C71534"/>
    <w:rPr>
      <w:rFonts w:ascii="Arial" w:eastAsia="Arial" w:hAnsi="Arial" w:cs="Arial"/>
      <w:b w:val="0"/>
      <w:bCs w:val="0"/>
      <w:i/>
      <w:iCs/>
      <w:smallCaps w:val="0"/>
      <w:strike w:val="0"/>
      <w:color w:val="000000"/>
      <w:spacing w:val="0"/>
      <w:w w:val="100"/>
      <w:position w:val="0"/>
      <w:sz w:val="19"/>
      <w:szCs w:val="19"/>
      <w:u w:val="none"/>
      <w:shd w:val="clear" w:color="auto" w:fill="FFFFFF"/>
      <w:lang w:val="bg-BG" w:eastAsia="bg-BG" w:bidi="bg-BG"/>
    </w:rPr>
  </w:style>
  <w:style w:type="paragraph" w:styleId="aff8">
    <w:name w:val="No Spacing"/>
    <w:basedOn w:val="a"/>
    <w:link w:val="aff9"/>
    <w:uiPriority w:val="1"/>
    <w:rsid w:val="00C71534"/>
    <w:pPr>
      <w:spacing w:line="300" w:lineRule="exact"/>
    </w:pPr>
    <w:rPr>
      <w:szCs w:val="20"/>
    </w:rPr>
  </w:style>
  <w:style w:type="character" w:customStyle="1" w:styleId="aff9">
    <w:name w:val="Без интервала Знак"/>
    <w:link w:val="aff8"/>
    <w:uiPriority w:val="99"/>
    <w:locked/>
    <w:rsid w:val="00C71534"/>
    <w:rPr>
      <w:rFonts w:ascii="Arial" w:hAnsi="Arial"/>
      <w:lang w:val="en-GB" w:eastAsia="en-US"/>
    </w:rPr>
  </w:style>
  <w:style w:type="paragraph" w:styleId="affa">
    <w:name w:val="Body Text Indent"/>
    <w:basedOn w:val="a"/>
    <w:link w:val="affb"/>
    <w:semiHidden/>
    <w:unhideWhenUsed/>
    <w:rsid w:val="004F2A41"/>
    <w:pPr>
      <w:ind w:left="283"/>
    </w:pPr>
  </w:style>
  <w:style w:type="character" w:customStyle="1" w:styleId="affb">
    <w:name w:val="Основной текст с отступом Знак"/>
    <w:basedOn w:val="a0"/>
    <w:link w:val="affa"/>
    <w:semiHidden/>
    <w:rsid w:val="004F2A41"/>
    <w:rPr>
      <w:rFonts w:ascii="Arial" w:hAnsi="Arial"/>
      <w:szCs w:val="24"/>
      <w:lang w:val="en-US" w:eastAsia="en-US"/>
    </w:rPr>
  </w:style>
  <w:style w:type="character" w:customStyle="1" w:styleId="BodyText1">
    <w:name w:val="Body Text1"/>
    <w:rsid w:val="003F1CF0"/>
    <w:rPr>
      <w:rFonts w:ascii="Times New Roman" w:eastAsia="Times New Roman" w:hAnsi="Times New Roman" w:cs="Times New Roman"/>
      <w:color w:val="000000"/>
      <w:spacing w:val="0"/>
      <w:sz w:val="25"/>
      <w:szCs w:val="25"/>
      <w:shd w:val="clear" w:color="auto" w:fill="FFFFFF"/>
    </w:rPr>
  </w:style>
  <w:style w:type="paragraph" w:customStyle="1" w:styleId="affc">
    <w:name w:val="Стил"/>
    <w:rsid w:val="004946BC"/>
    <w:pPr>
      <w:autoSpaceDE w:val="0"/>
      <w:autoSpaceDN w:val="0"/>
      <w:adjustRightInd w:val="0"/>
      <w:ind w:left="140" w:right="140" w:firstLine="840"/>
    </w:pPr>
    <w:rPr>
      <w:sz w:val="24"/>
      <w:szCs w:val="24"/>
    </w:rPr>
  </w:style>
  <w:style w:type="paragraph" w:customStyle="1" w:styleId="15">
    <w:name w:val="Без разредка1"/>
    <w:rsid w:val="004946BC"/>
    <w:rPr>
      <w:rFonts w:ascii="Calibri" w:hAnsi="Calibri" w:cs="Calibri"/>
      <w:sz w:val="22"/>
      <w:szCs w:val="22"/>
      <w:lang w:eastAsia="en-US"/>
    </w:rPr>
  </w:style>
  <w:style w:type="character" w:customStyle="1" w:styleId="affd">
    <w:name w:val="Основен текст_"/>
    <w:basedOn w:val="a0"/>
    <w:link w:val="24"/>
    <w:locked/>
    <w:rsid w:val="004946BC"/>
    <w:rPr>
      <w:sz w:val="23"/>
      <w:szCs w:val="23"/>
      <w:shd w:val="clear" w:color="auto" w:fill="FFFFFF"/>
    </w:rPr>
  </w:style>
  <w:style w:type="paragraph" w:customStyle="1" w:styleId="24">
    <w:name w:val="Основен текст2"/>
    <w:basedOn w:val="a"/>
    <w:link w:val="affd"/>
    <w:rsid w:val="004946BC"/>
    <w:pPr>
      <w:widowControl w:val="0"/>
      <w:shd w:val="clear" w:color="auto" w:fill="FFFFFF"/>
      <w:spacing w:before="360" w:after="240" w:line="274" w:lineRule="exact"/>
      <w:ind w:hanging="360"/>
    </w:pPr>
    <w:rPr>
      <w:sz w:val="23"/>
      <w:szCs w:val="23"/>
      <w:lang w:val="bg-BG" w:eastAsia="bg-BG"/>
    </w:rPr>
  </w:style>
  <w:style w:type="table" w:customStyle="1" w:styleId="TableGridLight1">
    <w:name w:val="Table Grid Light1"/>
    <w:basedOn w:val="a1"/>
    <w:uiPriority w:val="40"/>
    <w:rsid w:val="00C400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1"/>
    <w:uiPriority w:val="41"/>
    <w:rsid w:val="00C400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ongtext">
    <w:name w:val="long_text"/>
    <w:basedOn w:val="a0"/>
    <w:rsid w:val="00535E8D"/>
  </w:style>
  <w:style w:type="character" w:customStyle="1" w:styleId="tw4winMark">
    <w:name w:val="tw4winMark"/>
    <w:rsid w:val="00C45079"/>
    <w:rPr>
      <w:vanish/>
      <w:color w:val="800080"/>
      <w:vertAlign w:val="subscript"/>
    </w:rPr>
  </w:style>
  <w:style w:type="paragraph" w:customStyle="1" w:styleId="HDTableNormal">
    <w:name w:val="HD Table Normal"/>
    <w:basedOn w:val="25"/>
    <w:uiPriority w:val="99"/>
    <w:rsid w:val="00402649"/>
    <w:pPr>
      <w:suppressAutoHyphens/>
      <w:spacing w:line="260" w:lineRule="atLeast"/>
      <w:ind w:left="0"/>
    </w:pPr>
    <w:rPr>
      <w:sz w:val="20"/>
      <w:szCs w:val="20"/>
      <w:lang w:eastAsia="ar-SA"/>
    </w:rPr>
  </w:style>
  <w:style w:type="paragraph" w:styleId="25">
    <w:name w:val="Body Text Indent 2"/>
    <w:basedOn w:val="a"/>
    <w:link w:val="26"/>
    <w:semiHidden/>
    <w:unhideWhenUsed/>
    <w:rsid w:val="00402649"/>
    <w:pPr>
      <w:spacing w:line="480" w:lineRule="auto"/>
      <w:ind w:left="283"/>
    </w:pPr>
  </w:style>
  <w:style w:type="character" w:customStyle="1" w:styleId="26">
    <w:name w:val="Основной текст с отступом 2 Знак"/>
    <w:basedOn w:val="a0"/>
    <w:link w:val="25"/>
    <w:semiHidden/>
    <w:rsid w:val="00402649"/>
    <w:rPr>
      <w:rFonts w:ascii="Calibri" w:hAnsi="Calibri"/>
      <w:sz w:val="22"/>
      <w:szCs w:val="24"/>
      <w:lang w:val="en-US" w:eastAsia="en-US"/>
    </w:rPr>
  </w:style>
  <w:style w:type="paragraph" w:customStyle="1" w:styleId="16">
    <w:name w:val="Абзац списка1"/>
    <w:basedOn w:val="a"/>
    <w:rsid w:val="006F1852"/>
    <w:pPr>
      <w:ind w:left="720"/>
      <w:contextualSpacing/>
    </w:pPr>
    <w:rPr>
      <w:lang w:val="fr-FR"/>
    </w:rPr>
  </w:style>
  <w:style w:type="character" w:customStyle="1" w:styleId="af8">
    <w:name w:val="Абзац списка Знак"/>
    <w:aliases w:val="Mummuga loetelu Знак,Булет Стандарт Знак,Абзац списка6 Знак,Булет Стандартҳо Знак,Абзац списка61 Знак,Булет Стандарт?о Знак,Aoeao Noaiaa?o Знак,Aacao nienea6 Знак,Aoeao Noaiaa?o?i Знак,Aacao nienea61 Знак,Bullet Points Знак"/>
    <w:basedOn w:val="a0"/>
    <w:link w:val="af7"/>
    <w:uiPriority w:val="34"/>
    <w:qFormat/>
    <w:rsid w:val="00C90EDE"/>
    <w:rPr>
      <w:rFonts w:ascii="Calibri" w:hAnsi="Calibri"/>
      <w:sz w:val="22"/>
      <w:szCs w:val="24"/>
      <w:lang w:val="en-US" w:eastAsia="en-US"/>
    </w:rPr>
  </w:style>
  <w:style w:type="paragraph" w:styleId="27">
    <w:name w:val="List Number 2"/>
    <w:basedOn w:val="a"/>
    <w:uiPriority w:val="99"/>
    <w:semiHidden/>
    <w:unhideWhenUsed/>
    <w:rsid w:val="0063706F"/>
    <w:pPr>
      <w:tabs>
        <w:tab w:val="num" w:pos="720"/>
      </w:tabs>
      <w:spacing w:after="200" w:line="276" w:lineRule="auto"/>
      <w:ind w:left="720" w:hanging="720"/>
      <w:contextualSpacing/>
    </w:pPr>
    <w:rPr>
      <w:rFonts w:eastAsia="PMingLiU" w:cs="Calibri"/>
      <w:szCs w:val="22"/>
      <w:lang w:eastAsia="zh-TW"/>
    </w:rPr>
  </w:style>
  <w:style w:type="paragraph" w:customStyle="1" w:styleId="HDFootnote">
    <w:name w:val="HD_Footnote"/>
    <w:rsid w:val="0063706F"/>
    <w:pPr>
      <w:spacing w:after="200" w:line="276" w:lineRule="auto"/>
    </w:pPr>
    <w:rPr>
      <w:rFonts w:ascii="Calibri" w:hAnsi="Calibri"/>
      <w:sz w:val="16"/>
      <w:szCs w:val="22"/>
      <w:lang w:val="en-GB" w:eastAsia="en-US" w:bidi="en-US"/>
    </w:rPr>
  </w:style>
  <w:style w:type="paragraph" w:customStyle="1" w:styleId="HDTableNormal0">
    <w:name w:val="HD_Table_Normal"/>
    <w:basedOn w:val="a"/>
    <w:rsid w:val="00801400"/>
    <w:rPr>
      <w:sz w:val="20"/>
      <w:szCs w:val="22"/>
      <w:lang w:bidi="en-US"/>
    </w:rPr>
  </w:style>
  <w:style w:type="paragraph" w:customStyle="1" w:styleId="bulletbig">
    <w:name w:val="bullet big"/>
    <w:basedOn w:val="a"/>
    <w:rsid w:val="005A2529"/>
    <w:pPr>
      <w:tabs>
        <w:tab w:val="num" w:pos="720"/>
      </w:tabs>
      <w:spacing w:line="276" w:lineRule="auto"/>
      <w:ind w:left="714" w:hanging="357"/>
      <w:contextualSpacing/>
    </w:pPr>
    <w:rPr>
      <w:rFonts w:eastAsia="Calibri" w:cs="Arial"/>
      <w:szCs w:val="22"/>
      <w:lang w:bidi="he-IL"/>
    </w:rPr>
  </w:style>
  <w:style w:type="paragraph" w:styleId="28">
    <w:name w:val="Body Text 2"/>
    <w:basedOn w:val="a"/>
    <w:link w:val="29"/>
    <w:uiPriority w:val="99"/>
    <w:unhideWhenUsed/>
    <w:rsid w:val="005A2529"/>
    <w:pPr>
      <w:spacing w:line="480" w:lineRule="auto"/>
    </w:pPr>
    <w:rPr>
      <w:rFonts w:eastAsia="Calibri"/>
      <w:szCs w:val="22"/>
    </w:rPr>
  </w:style>
  <w:style w:type="character" w:customStyle="1" w:styleId="29">
    <w:name w:val="Основной текст 2 Знак"/>
    <w:basedOn w:val="a0"/>
    <w:link w:val="28"/>
    <w:uiPriority w:val="99"/>
    <w:rsid w:val="005A2529"/>
    <w:rPr>
      <w:rFonts w:ascii="Calibri" w:eastAsia="Calibri" w:hAnsi="Calibri"/>
      <w:sz w:val="22"/>
      <w:szCs w:val="22"/>
      <w:lang w:val="en-US" w:eastAsia="en-US"/>
    </w:rPr>
  </w:style>
  <w:style w:type="paragraph" w:customStyle="1" w:styleId="Garamond">
    <w:name w:val="Garamond"/>
    <w:basedOn w:val="a"/>
    <w:rsid w:val="00957455"/>
    <w:rPr>
      <w:rFonts w:ascii="Garamond" w:hAnsi="Garamond"/>
      <w:sz w:val="20"/>
      <w:lang w:val="de-AT" w:eastAsia="de-DE"/>
    </w:rPr>
  </w:style>
  <w:style w:type="paragraph" w:customStyle="1" w:styleId="broodtekst">
    <w:name w:val="broodtekst"/>
    <w:basedOn w:val="a"/>
    <w:link w:val="broodtekstChar"/>
    <w:rsid w:val="0091748F"/>
    <w:pPr>
      <w:spacing w:line="280" w:lineRule="atLeast"/>
    </w:pPr>
    <w:rPr>
      <w:rFonts w:ascii="Arial" w:hAnsi="Arial"/>
      <w:sz w:val="18"/>
      <w:lang w:val="nl-NL" w:eastAsia="nl-NL"/>
    </w:rPr>
  </w:style>
  <w:style w:type="character" w:customStyle="1" w:styleId="broodtekstChar">
    <w:name w:val="broodtekst Char"/>
    <w:link w:val="broodtekst"/>
    <w:locked/>
    <w:rsid w:val="0091748F"/>
    <w:rPr>
      <w:rFonts w:ascii="Arial" w:hAnsi="Arial"/>
      <w:sz w:val="18"/>
      <w:szCs w:val="24"/>
      <w:lang w:val="nl-NL" w:eastAsia="nl-NL"/>
    </w:rPr>
  </w:style>
  <w:style w:type="character" w:customStyle="1" w:styleId="A40">
    <w:name w:val="A4"/>
    <w:uiPriority w:val="99"/>
    <w:rsid w:val="0091748F"/>
    <w:rPr>
      <w:rFonts w:cs="Adobe Garamond Pro"/>
      <w:color w:val="000000"/>
      <w:sz w:val="18"/>
      <w:szCs w:val="18"/>
    </w:rPr>
  </w:style>
  <w:style w:type="paragraph" w:customStyle="1" w:styleId="ConsPlusNormal">
    <w:name w:val="ConsPlusNormal"/>
    <w:rsid w:val="00B81962"/>
    <w:pPr>
      <w:autoSpaceDE w:val="0"/>
      <w:autoSpaceDN w:val="0"/>
      <w:adjustRightInd w:val="0"/>
    </w:pPr>
    <w:rPr>
      <w:rFonts w:ascii="Calibri" w:hAnsi="Calibri" w:cs="Calibri"/>
      <w:sz w:val="22"/>
      <w:szCs w:val="22"/>
      <w:lang w:val="ru-RU" w:eastAsia="ru-RU"/>
    </w:rPr>
  </w:style>
  <w:style w:type="character" w:customStyle="1" w:styleId="st1">
    <w:name w:val="st1"/>
    <w:basedOn w:val="a0"/>
    <w:rsid w:val="00D2296B"/>
  </w:style>
  <w:style w:type="paragraph" w:styleId="affe">
    <w:name w:val="Revision"/>
    <w:hidden/>
    <w:uiPriority w:val="99"/>
    <w:semiHidden/>
    <w:rsid w:val="00D65489"/>
    <w:rPr>
      <w:rFonts w:ascii="Calibri" w:hAnsi="Calibri"/>
      <w:sz w:val="22"/>
      <w:szCs w:val="24"/>
      <w:lang w:val="en-GB" w:eastAsia="en-US"/>
    </w:rPr>
  </w:style>
  <w:style w:type="character" w:styleId="afff">
    <w:name w:val="Placeholder Text"/>
    <w:basedOn w:val="a0"/>
    <w:uiPriority w:val="99"/>
    <w:semiHidden/>
    <w:rsid w:val="00502F39"/>
    <w:rPr>
      <w:color w:val="808080"/>
    </w:rPr>
  </w:style>
  <w:style w:type="character" w:customStyle="1" w:styleId="shorttext">
    <w:name w:val="short_text"/>
    <w:basedOn w:val="a0"/>
    <w:rsid w:val="00CE14A1"/>
  </w:style>
  <w:style w:type="table" w:customStyle="1" w:styleId="-11">
    <w:name w:val="Таблица-сетка 1 светлая1"/>
    <w:basedOn w:val="a1"/>
    <w:uiPriority w:val="46"/>
    <w:rsid w:val="00CA5A4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a0"/>
    <w:uiPriority w:val="99"/>
    <w:semiHidden/>
    <w:unhideWhenUsed/>
    <w:rsid w:val="003925A7"/>
    <w:rPr>
      <w:color w:val="808080"/>
      <w:shd w:val="clear" w:color="auto" w:fill="E6E6E6"/>
    </w:rPr>
  </w:style>
  <w:style w:type="character" w:customStyle="1" w:styleId="HDBold">
    <w:name w:val="HD_Bold"/>
    <w:basedOn w:val="a0"/>
    <w:uiPriority w:val="99"/>
    <w:rsid w:val="0010292B"/>
    <w:rPr>
      <w:b/>
      <w:spacing w:val="6"/>
    </w:rPr>
  </w:style>
  <w:style w:type="character" w:customStyle="1" w:styleId="HDToReplace">
    <w:name w:val="HD_ToReplace"/>
    <w:uiPriority w:val="89"/>
    <w:rsid w:val="00FC55EE"/>
    <w:rPr>
      <w:color w:val="auto"/>
      <w:bdr w:val="none" w:sz="0" w:space="0" w:color="auto"/>
      <w:shd w:val="clear" w:color="auto" w:fill="FFFF00"/>
      <w:lang w:val="en-GB"/>
    </w:rPr>
  </w:style>
  <w:style w:type="character" w:customStyle="1" w:styleId="bezmezerCalibri9normChar">
    <w:name w:val="bez mezer Calibri 9 norm Char"/>
    <w:basedOn w:val="a0"/>
    <w:link w:val="bezmezerCalibri9norm"/>
    <w:locked/>
    <w:rsid w:val="00FF5650"/>
    <w:rPr>
      <w:rFonts w:ascii="Calibri" w:hAnsi="Calibri" w:cstheme="minorHAnsi"/>
      <w:color w:val="363435"/>
    </w:rPr>
  </w:style>
  <w:style w:type="paragraph" w:customStyle="1" w:styleId="bezmezerCalibri9norm">
    <w:name w:val="bez mezer Calibri 9 norm"/>
    <w:basedOn w:val="a"/>
    <w:link w:val="bezmezerCalibri9normChar"/>
    <w:rsid w:val="00FF5650"/>
    <w:pPr>
      <w:widowControl w:val="0"/>
      <w:autoSpaceDE w:val="0"/>
      <w:autoSpaceDN w:val="0"/>
      <w:adjustRightInd w:val="0"/>
    </w:pPr>
    <w:rPr>
      <w:rFonts w:cstheme="minorHAnsi"/>
      <w:color w:val="363435"/>
      <w:sz w:val="20"/>
      <w:szCs w:val="20"/>
      <w:lang w:val="bg-BG" w:eastAsia="bg-BG"/>
    </w:rPr>
  </w:style>
  <w:style w:type="paragraph" w:customStyle="1" w:styleId="HDTableHeaderRow">
    <w:name w:val="HD_Table_HeaderRow"/>
    <w:basedOn w:val="a"/>
    <w:rsid w:val="00A61345"/>
    <w:pPr>
      <w:spacing w:before="100" w:beforeAutospacing="1" w:afterAutospacing="1"/>
    </w:pPr>
    <w:rPr>
      <w:rFonts w:ascii="Calibri Light" w:eastAsiaTheme="minorEastAsia" w:hAnsi="Calibri Light" w:cstheme="minorBidi"/>
      <w:b/>
      <w:color w:val="032348" w:themeColor="accent1" w:themeShade="BF"/>
      <w:sz w:val="20"/>
      <w:szCs w:val="22"/>
      <w:lang w:bidi="en-US"/>
    </w:rPr>
  </w:style>
  <w:style w:type="table" w:customStyle="1" w:styleId="HDTable">
    <w:name w:val="HD Table"/>
    <w:basedOn w:val="a1"/>
    <w:uiPriority w:val="99"/>
    <w:rsid w:val="00A61345"/>
    <w:rPr>
      <w:rFonts w:asciiTheme="minorHAnsi" w:eastAsiaTheme="minorEastAsia" w:hAnsiTheme="minorHAnsi" w:cstheme="minorBidi"/>
      <w:sz w:val="22"/>
      <w:szCs w:val="22"/>
      <w:lang w:val="en-US" w:eastAsia="en-US" w:bidi="en-US"/>
    </w:rPr>
    <w:tblPr>
      <w:tblBorders>
        <w:top w:val="single" w:sz="4" w:space="0" w:color="4AA8E6" w:themeColor="text2" w:themeTint="99"/>
        <w:left w:val="single" w:sz="4" w:space="0" w:color="4AA8E6" w:themeColor="text2" w:themeTint="99"/>
        <w:bottom w:val="single" w:sz="4" w:space="0" w:color="4AA8E6" w:themeColor="text2" w:themeTint="99"/>
        <w:right w:val="single" w:sz="4" w:space="0" w:color="4AA8E6" w:themeColor="text2" w:themeTint="99"/>
        <w:insideH w:val="single" w:sz="4" w:space="0" w:color="4AA8E6" w:themeColor="text2" w:themeTint="99"/>
        <w:insideV w:val="single" w:sz="4" w:space="0" w:color="4AA8E6" w:themeColor="text2" w:themeTint="99"/>
      </w:tblBorders>
    </w:tblPr>
    <w:tblStylePr w:type="firstRow">
      <w:tblPr/>
      <w:tcPr>
        <w:shd w:val="clear" w:color="auto" w:fill="B1D2FB" w:themeFill="accent1" w:themeFillTint="33"/>
        <w:vAlign w:val="center"/>
      </w:tcPr>
    </w:tblStylePr>
  </w:style>
  <w:style w:type="paragraph" w:styleId="afff0">
    <w:name w:val="Subtitle"/>
    <w:basedOn w:val="a"/>
    <w:next w:val="a"/>
    <w:link w:val="afff1"/>
    <w:uiPriority w:val="11"/>
    <w:qFormat/>
    <w:pPr>
      <w:spacing w:before="240" w:line="276" w:lineRule="auto"/>
      <w:ind w:firstLine="432"/>
    </w:pPr>
    <w:rPr>
      <w:rFonts w:ascii="Century Gothic" w:eastAsia="Century Gothic" w:hAnsi="Century Gothic" w:cs="Century Gothic"/>
      <w:b/>
      <w:color w:val="052F61"/>
    </w:rPr>
  </w:style>
  <w:style w:type="character" w:customStyle="1" w:styleId="afff1">
    <w:name w:val="Подзаголовок Знак"/>
    <w:basedOn w:val="a0"/>
    <w:link w:val="afff0"/>
    <w:rsid w:val="009B54EC"/>
    <w:rPr>
      <w:rFonts w:asciiTheme="minorHAnsi" w:eastAsiaTheme="majorEastAsia" w:hAnsiTheme="minorHAnsi" w:cstheme="minorHAnsi"/>
      <w:b/>
      <w:iCs/>
      <w:color w:val="052F61" w:themeColor="accent1"/>
      <w:spacing w:val="15"/>
      <w:sz w:val="22"/>
      <w:szCs w:val="22"/>
      <w:lang w:val="en-GB"/>
    </w:rPr>
  </w:style>
  <w:style w:type="paragraph" w:customStyle="1" w:styleId="HDBoxTextBoxTitle">
    <w:name w:val="HD_Box_Text.Box_Title"/>
    <w:basedOn w:val="a"/>
    <w:autoRedefine/>
    <w:rsid w:val="00151AA6"/>
    <w:pPr>
      <w:ind w:left="170" w:right="170"/>
    </w:pPr>
    <w:rPr>
      <w:rFonts w:ascii="Calibri Light" w:eastAsiaTheme="majorEastAsia" w:hAnsi="Calibri Light" w:cstheme="majorBidi"/>
      <w:b/>
      <w:bCs/>
      <w:iCs/>
      <w:color w:val="032348" w:themeColor="accent1" w:themeShade="BF"/>
      <w:szCs w:val="22"/>
      <w:lang w:bidi="en-US"/>
    </w:rPr>
  </w:style>
  <w:style w:type="paragraph" w:customStyle="1" w:styleId="HDTextBulletlist1">
    <w:name w:val="HD_Text_Bulletlist1"/>
    <w:basedOn w:val="a"/>
    <w:autoRedefine/>
    <w:rsid w:val="00151AA6"/>
    <w:pPr>
      <w:tabs>
        <w:tab w:val="num" w:pos="2160"/>
      </w:tabs>
      <w:ind w:left="794" w:hanging="227"/>
    </w:pPr>
    <w:rPr>
      <w:rFonts w:ascii="Calibri Light" w:eastAsiaTheme="minorEastAsia" w:hAnsi="Calibri Light" w:cstheme="minorBidi"/>
      <w:sz w:val="20"/>
      <w:szCs w:val="22"/>
      <w:lang w:bidi="en-US"/>
    </w:rPr>
  </w:style>
  <w:style w:type="character" w:customStyle="1" w:styleId="17">
    <w:name w:val="Неразрешенное упоминание1"/>
    <w:basedOn w:val="a0"/>
    <w:uiPriority w:val="99"/>
    <w:semiHidden/>
    <w:unhideWhenUsed/>
    <w:rsid w:val="00872176"/>
    <w:rPr>
      <w:color w:val="808080"/>
      <w:shd w:val="clear" w:color="auto" w:fill="E6E6E6"/>
    </w:rPr>
  </w:style>
  <w:style w:type="character" w:styleId="afff2">
    <w:name w:val="line number"/>
    <w:basedOn w:val="a0"/>
    <w:semiHidden/>
    <w:unhideWhenUsed/>
    <w:rsid w:val="006B7044"/>
  </w:style>
  <w:style w:type="character" w:styleId="afff3">
    <w:name w:val="Emphasis"/>
    <w:basedOn w:val="a0"/>
    <w:uiPriority w:val="20"/>
    <w:rsid w:val="00A706CE"/>
    <w:rPr>
      <w:i/>
      <w:iCs/>
    </w:rPr>
  </w:style>
  <w:style w:type="character" w:customStyle="1" w:styleId="tlid-translation">
    <w:name w:val="tlid-translation"/>
    <w:basedOn w:val="a0"/>
    <w:rsid w:val="00EF7517"/>
  </w:style>
  <w:style w:type="character" w:customStyle="1" w:styleId="UnresolvedMention2">
    <w:name w:val="Unresolved Mention2"/>
    <w:basedOn w:val="a0"/>
    <w:uiPriority w:val="99"/>
    <w:semiHidden/>
    <w:unhideWhenUsed/>
    <w:rsid w:val="005F1640"/>
    <w:rPr>
      <w:color w:val="605E5C"/>
      <w:shd w:val="clear" w:color="auto" w:fill="E1DFDD"/>
    </w:rPr>
  </w:style>
  <w:style w:type="table" w:customStyle="1" w:styleId="GridTable1Light1">
    <w:name w:val="Grid Table 1 Light1"/>
    <w:basedOn w:val="a1"/>
    <w:uiPriority w:val="46"/>
    <w:rsid w:val="00BD3D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ewncpi">
    <w:name w:val="newncpi"/>
    <w:basedOn w:val="a"/>
    <w:rsid w:val="00775BBA"/>
    <w:pPr>
      <w:spacing w:before="160" w:after="160"/>
      <w:ind w:firstLine="567"/>
    </w:pPr>
    <w:rPr>
      <w:lang w:val="ru-RU"/>
    </w:rPr>
  </w:style>
  <w:style w:type="character" w:customStyle="1" w:styleId="UnresolvedMention3">
    <w:name w:val="Unresolved Mention3"/>
    <w:basedOn w:val="a0"/>
    <w:rsid w:val="00B11D02"/>
    <w:rPr>
      <w:color w:val="605E5C"/>
      <w:shd w:val="clear" w:color="auto" w:fill="E1DFDD"/>
    </w:rPr>
  </w:style>
  <w:style w:type="table" w:customStyle="1" w:styleId="GridTable1Light2">
    <w:name w:val="Grid Table 1 Light2"/>
    <w:basedOn w:val="a1"/>
    <w:uiPriority w:val="46"/>
    <w:rsid w:val="005A33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a0"/>
    <w:rsid w:val="00B604CC"/>
    <w:rPr>
      <w:rFonts w:ascii="TimesNewRomanPSMT" w:hAnsi="TimesNewRomanPSMT" w:hint="default"/>
      <w:b w:val="0"/>
      <w:bCs w:val="0"/>
      <w:i w:val="0"/>
      <w:iCs w:val="0"/>
      <w:color w:val="000000"/>
      <w:sz w:val="22"/>
      <w:szCs w:val="22"/>
    </w:rPr>
  </w:style>
  <w:style w:type="character" w:customStyle="1" w:styleId="FontStyle17">
    <w:name w:val="Font Style17"/>
    <w:uiPriority w:val="99"/>
    <w:rsid w:val="00B604CC"/>
    <w:rPr>
      <w:rFonts w:ascii="Times New Roman" w:hAnsi="Times New Roman" w:cs="Times New Roman"/>
      <w:sz w:val="28"/>
      <w:szCs w:val="28"/>
    </w:rPr>
  </w:style>
  <w:style w:type="character" w:customStyle="1" w:styleId="fontstyle21">
    <w:name w:val="fontstyle21"/>
    <w:basedOn w:val="a0"/>
    <w:rsid w:val="00B604CC"/>
    <w:rPr>
      <w:rFonts w:ascii="TimesNewRomanPS-BoldMT" w:hAnsi="TimesNewRomanPS-BoldMT" w:hint="default"/>
      <w:b/>
      <w:bCs/>
      <w:i w:val="0"/>
      <w:iCs w:val="0"/>
      <w:color w:val="000000"/>
      <w:sz w:val="24"/>
      <w:szCs w:val="24"/>
    </w:rPr>
  </w:style>
  <w:style w:type="character" w:customStyle="1" w:styleId="afff4">
    <w:name w:val="Основной текст_"/>
    <w:link w:val="52"/>
    <w:locked/>
    <w:rsid w:val="00B604CC"/>
    <w:rPr>
      <w:rFonts w:ascii="Consolas" w:hAnsi="Consolas" w:cs="Consolas"/>
      <w:sz w:val="17"/>
      <w:szCs w:val="17"/>
      <w:shd w:val="clear" w:color="auto" w:fill="FFFFFF"/>
    </w:rPr>
  </w:style>
  <w:style w:type="paragraph" w:customStyle="1" w:styleId="52">
    <w:name w:val="Основной текст5"/>
    <w:basedOn w:val="a"/>
    <w:link w:val="afff4"/>
    <w:rsid w:val="00B604CC"/>
    <w:pPr>
      <w:widowControl w:val="0"/>
      <w:shd w:val="clear" w:color="auto" w:fill="FFFFFF"/>
      <w:spacing w:line="240" w:lineRule="atLeast"/>
    </w:pPr>
    <w:rPr>
      <w:rFonts w:ascii="Consolas" w:hAnsi="Consolas" w:cs="Consolas"/>
      <w:sz w:val="17"/>
      <w:szCs w:val="17"/>
      <w:lang w:val="bg-BG" w:eastAsia="bg-BG"/>
    </w:rPr>
  </w:style>
  <w:style w:type="paragraph" w:customStyle="1" w:styleId="ConsPlusNonformat">
    <w:name w:val="ConsPlusNonformat"/>
    <w:rsid w:val="00B604CC"/>
    <w:pPr>
      <w:autoSpaceDE w:val="0"/>
      <w:autoSpaceDN w:val="0"/>
      <w:adjustRightInd w:val="0"/>
    </w:pPr>
    <w:rPr>
      <w:rFonts w:ascii="Courier New" w:hAnsi="Courier New" w:cs="Courier New"/>
      <w:lang w:val="ru-RU" w:eastAsia="ru-RU"/>
    </w:rPr>
  </w:style>
  <w:style w:type="character" w:customStyle="1" w:styleId="fontstyle31">
    <w:name w:val="fontstyle31"/>
    <w:basedOn w:val="a0"/>
    <w:rsid w:val="00B604CC"/>
    <w:rPr>
      <w:rFonts w:ascii="Symbol" w:hAnsi="Symbol" w:hint="default"/>
      <w:b w:val="0"/>
      <w:bCs w:val="0"/>
      <w:i w:val="0"/>
      <w:iCs w:val="0"/>
      <w:color w:val="000000"/>
      <w:sz w:val="24"/>
      <w:szCs w:val="24"/>
    </w:rPr>
  </w:style>
  <w:style w:type="character" w:customStyle="1" w:styleId="apple-style-span">
    <w:name w:val="apple-style-span"/>
    <w:basedOn w:val="a0"/>
    <w:rsid w:val="00B604CC"/>
  </w:style>
  <w:style w:type="character" w:customStyle="1" w:styleId="n1qfcontentcn1qfcontentt">
    <w:name w:val="n1qfcontentc n1qfcontentt"/>
    <w:basedOn w:val="a0"/>
    <w:rsid w:val="00B604CC"/>
  </w:style>
  <w:style w:type="paragraph" w:styleId="34">
    <w:name w:val="Body Text Indent 3"/>
    <w:basedOn w:val="a"/>
    <w:link w:val="35"/>
    <w:uiPriority w:val="99"/>
    <w:unhideWhenUsed/>
    <w:rsid w:val="00B604CC"/>
    <w:pPr>
      <w:spacing w:line="276" w:lineRule="auto"/>
      <w:ind w:left="283"/>
    </w:pPr>
    <w:rPr>
      <w:rFonts w:asciiTheme="minorHAnsi" w:eastAsiaTheme="minorHAnsi" w:hAnsiTheme="minorHAnsi" w:cstheme="minorBidi"/>
      <w:sz w:val="16"/>
      <w:szCs w:val="16"/>
      <w:lang w:val="ru-RU"/>
    </w:rPr>
  </w:style>
  <w:style w:type="character" w:customStyle="1" w:styleId="35">
    <w:name w:val="Основной текст с отступом 3 Знак"/>
    <w:basedOn w:val="a0"/>
    <w:link w:val="34"/>
    <w:uiPriority w:val="99"/>
    <w:rsid w:val="00B604CC"/>
    <w:rPr>
      <w:rFonts w:asciiTheme="minorHAnsi" w:eastAsiaTheme="minorHAnsi" w:hAnsiTheme="minorHAnsi" w:cstheme="minorBidi"/>
      <w:sz w:val="16"/>
      <w:szCs w:val="16"/>
      <w:lang w:val="ru-RU" w:eastAsia="en-US"/>
    </w:rPr>
  </w:style>
  <w:style w:type="paragraph" w:customStyle="1" w:styleId="36">
    <w:name w:val="Стиль3"/>
    <w:basedOn w:val="a"/>
    <w:autoRedefine/>
    <w:uiPriority w:val="99"/>
    <w:rsid w:val="00A9638A"/>
    <w:pPr>
      <w:tabs>
        <w:tab w:val="left" w:pos="1418"/>
      </w:tabs>
      <w:jc w:val="center"/>
    </w:pPr>
    <w:rPr>
      <w:lang w:val="ru-RU"/>
    </w:rPr>
  </w:style>
  <w:style w:type="character" w:customStyle="1" w:styleId="UnresolvedMention4">
    <w:name w:val="Unresolved Mention4"/>
    <w:basedOn w:val="a0"/>
    <w:uiPriority w:val="99"/>
    <w:semiHidden/>
    <w:unhideWhenUsed/>
    <w:rsid w:val="0083069F"/>
    <w:rPr>
      <w:color w:val="605E5C"/>
      <w:shd w:val="clear" w:color="auto" w:fill="E1DFDD"/>
    </w:rPr>
  </w:style>
  <w:style w:type="character" w:customStyle="1" w:styleId="viiyi">
    <w:name w:val="viiyi"/>
    <w:basedOn w:val="a0"/>
    <w:rsid w:val="00C902F3"/>
  </w:style>
  <w:style w:type="character" w:customStyle="1" w:styleId="jlqj4b">
    <w:name w:val="jlqj4b"/>
    <w:basedOn w:val="a0"/>
    <w:rsid w:val="00C902F3"/>
  </w:style>
  <w:style w:type="paragraph" w:customStyle="1" w:styleId="Heading4boldRED">
    <w:name w:val="Heading 4 bold RED"/>
    <w:basedOn w:val="a"/>
    <w:next w:val="a"/>
    <w:rsid w:val="00423631"/>
    <w:pPr>
      <w:keepNext/>
      <w:tabs>
        <w:tab w:val="left" w:pos="1701"/>
      </w:tabs>
      <w:spacing w:before="160" w:after="160" w:line="259" w:lineRule="auto"/>
      <w:ind w:left="710"/>
      <w:outlineLvl w:val="3"/>
    </w:pPr>
    <w:rPr>
      <w:rFonts w:asciiTheme="minorHAnsi" w:eastAsiaTheme="minorHAnsi" w:hAnsiTheme="minorHAnsi" w:cstheme="minorBidi"/>
      <w:b/>
      <w:color w:val="032348" w:themeColor="accent1" w:themeShade="BF"/>
      <w:lang w:val="en-US"/>
    </w:rPr>
  </w:style>
  <w:style w:type="paragraph" w:customStyle="1" w:styleId="Address">
    <w:name w:val="Address"/>
    <w:rsid w:val="00F17669"/>
    <w:rPr>
      <w:rFonts w:ascii="HelveticaNeueLT Std" w:eastAsia="Calibri" w:hAnsi="HelveticaNeueLT Std"/>
      <w:color w:val="2B5A85"/>
      <w:sz w:val="16"/>
      <w:szCs w:val="22"/>
      <w:lang w:val="en-US" w:eastAsia="en-US"/>
    </w:rPr>
  </w:style>
  <w:style w:type="paragraph" w:customStyle="1" w:styleId="HDTableBulletlist1">
    <w:name w:val="HD_Table_Bulletlist1"/>
    <w:basedOn w:val="a5"/>
    <w:uiPriority w:val="99"/>
    <w:rsid w:val="00F17669"/>
    <w:pPr>
      <w:tabs>
        <w:tab w:val="clear" w:pos="720"/>
        <w:tab w:val="left" w:pos="284"/>
      </w:tabs>
      <w:spacing w:after="240" w:line="259" w:lineRule="auto"/>
      <w:ind w:left="720" w:hanging="360"/>
      <w:contextualSpacing/>
    </w:pPr>
    <w:rPr>
      <w:rFonts w:asciiTheme="minorHAnsi" w:eastAsiaTheme="minorEastAsia" w:hAnsiTheme="minorHAnsi" w:cstheme="minorBidi"/>
      <w:color w:val="021730" w:themeColor="accent1" w:themeShade="80"/>
      <w:szCs w:val="22"/>
      <w:lang w:bidi="en-US"/>
    </w:rPr>
  </w:style>
  <w:style w:type="paragraph" w:customStyle="1" w:styleId="HDTextHeadingSub1">
    <w:name w:val="HD_Text_HeadingSub1"/>
    <w:basedOn w:val="a"/>
    <w:next w:val="a"/>
    <w:rsid w:val="00F17669"/>
    <w:pPr>
      <w:spacing w:after="240" w:line="259" w:lineRule="auto"/>
    </w:pPr>
    <w:rPr>
      <w:rFonts w:eastAsiaTheme="majorEastAsia" w:cstheme="majorBidi"/>
      <w:bCs/>
      <w:iCs/>
      <w:color w:val="021730" w:themeColor="accent1" w:themeShade="80"/>
      <w:szCs w:val="22"/>
      <w:lang w:bidi="en-US"/>
    </w:rPr>
  </w:style>
  <w:style w:type="paragraph" w:customStyle="1" w:styleId="HDTextHeadingSub2">
    <w:name w:val="HD_Text_HeadingSub2"/>
    <w:basedOn w:val="a"/>
    <w:next w:val="a"/>
    <w:uiPriority w:val="99"/>
    <w:rsid w:val="00F17669"/>
    <w:pPr>
      <w:spacing w:after="240" w:line="259" w:lineRule="auto"/>
    </w:pPr>
    <w:rPr>
      <w:rFonts w:asciiTheme="minorHAnsi" w:eastAsiaTheme="minorEastAsia" w:hAnsiTheme="minorHAnsi" w:cstheme="minorBidi"/>
      <w:b/>
      <w:color w:val="021730" w:themeColor="accent1" w:themeShade="80"/>
      <w:szCs w:val="22"/>
      <w:lang w:bidi="en-US"/>
    </w:rPr>
  </w:style>
  <w:style w:type="table" w:customStyle="1" w:styleId="Tmavtabulkasmkou5zvraznn11">
    <w:name w:val="Tmavá tabulka s mřížkou 5 – zvýraznění 11"/>
    <w:basedOn w:val="a1"/>
    <w:uiPriority w:val="50"/>
    <w:rsid w:val="00F17669"/>
    <w:rPr>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2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F6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F6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F6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F61" w:themeFill="accent1"/>
      </w:tcPr>
    </w:tblStylePr>
    <w:tblStylePr w:type="band1Vert">
      <w:tblPr/>
      <w:tcPr>
        <w:shd w:val="clear" w:color="auto" w:fill="63A6F7" w:themeFill="accent1" w:themeFillTint="66"/>
      </w:tcPr>
    </w:tblStylePr>
    <w:tblStylePr w:type="band1Horz">
      <w:tblPr/>
      <w:tcPr>
        <w:shd w:val="clear" w:color="auto" w:fill="63A6F7" w:themeFill="accent1" w:themeFillTint="66"/>
      </w:tcPr>
    </w:tblStylePr>
  </w:style>
  <w:style w:type="table" w:customStyle="1" w:styleId="Barevntabulkaseznamu7zvraznn11">
    <w:name w:val="Barevná tabulka seznamu 7 – zvýraznění 11"/>
    <w:basedOn w:val="a1"/>
    <w:uiPriority w:val="52"/>
    <w:rsid w:val="00F17669"/>
    <w:rPr>
      <w:color w:val="032348" w:themeColor="accent1" w:themeShade="BF"/>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2F6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2F6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2F6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2F61" w:themeColor="accent1"/>
        </w:tcBorders>
        <w:shd w:val="clear" w:color="auto" w:fill="FFFFFF" w:themeFill="background1"/>
      </w:tcPr>
    </w:tblStylePr>
    <w:tblStylePr w:type="band1Vert">
      <w:tblPr/>
      <w:tcPr>
        <w:shd w:val="clear" w:color="auto" w:fill="B1D2FB" w:themeFill="accent1" w:themeFillTint="33"/>
      </w:tcPr>
    </w:tblStylePr>
    <w:tblStylePr w:type="band1Horz">
      <w:tblPr/>
      <w:tcPr>
        <w:shd w:val="clear" w:color="auto" w:fill="B1D2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 Grid1"/>
    <w:basedOn w:val="a1"/>
    <w:next w:val="aa"/>
    <w:uiPriority w:val="39"/>
    <w:rsid w:val="00D233F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rsid w:val="00F17669"/>
    <w:pPr>
      <w:widowControl w:val="0"/>
      <w:spacing w:after="160" w:line="259" w:lineRule="auto"/>
    </w:pPr>
    <w:rPr>
      <w:rFonts w:asciiTheme="minorHAnsi" w:eastAsiaTheme="minorHAnsi" w:hAnsiTheme="minorHAnsi" w:cstheme="minorBidi"/>
      <w:color w:val="021730" w:themeColor="accent1" w:themeShade="80"/>
      <w:szCs w:val="22"/>
      <w:lang w:val="en-US"/>
    </w:rPr>
  </w:style>
  <w:style w:type="paragraph" w:customStyle="1" w:styleId="Disclaimertext">
    <w:name w:val="Disclaimer text"/>
    <w:basedOn w:val="aff4"/>
    <w:rsid w:val="00F17669"/>
    <w:pPr>
      <w:spacing w:after="160"/>
      <w:jc w:val="both"/>
    </w:pPr>
    <w:rPr>
      <w:rFonts w:ascii="Arial" w:eastAsia="Calibri" w:hAnsi="Arial" w:cs="Arial"/>
      <w:color w:val="021730" w:themeColor="accent1" w:themeShade="80"/>
      <w:sz w:val="20"/>
      <w:szCs w:val="24"/>
      <w:lang w:val="en-US" w:eastAsia="ko-KR"/>
    </w:rPr>
  </w:style>
  <w:style w:type="character" w:customStyle="1" w:styleId="rvts23">
    <w:name w:val="rvts23"/>
    <w:basedOn w:val="a0"/>
    <w:rsid w:val="00F17669"/>
  </w:style>
  <w:style w:type="character" w:customStyle="1" w:styleId="fontstyle11">
    <w:name w:val="fontstyle11"/>
    <w:basedOn w:val="a0"/>
    <w:rsid w:val="00F17669"/>
    <w:rPr>
      <w:rFonts w:ascii="Garamond" w:hAnsi="Garamond" w:hint="default"/>
      <w:b w:val="0"/>
      <w:bCs w:val="0"/>
      <w:i w:val="0"/>
      <w:iCs w:val="0"/>
      <w:color w:val="000000"/>
      <w:sz w:val="22"/>
      <w:szCs w:val="22"/>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a"/>
    <w:next w:val="a"/>
    <w:uiPriority w:val="99"/>
    <w:rsid w:val="00F17669"/>
    <w:pPr>
      <w:spacing w:after="160" w:line="240" w:lineRule="exact"/>
    </w:pPr>
    <w:rPr>
      <w:rFonts w:asciiTheme="minorHAnsi" w:eastAsiaTheme="minorHAnsi" w:hAnsiTheme="minorHAnsi" w:cstheme="minorBidi"/>
      <w:color w:val="021730" w:themeColor="accent1" w:themeShade="80"/>
      <w:szCs w:val="22"/>
      <w:vertAlign w:val="superscript"/>
      <w:lang w:val="bg-BG"/>
    </w:rPr>
  </w:style>
  <w:style w:type="paragraph" w:customStyle="1" w:styleId="Normal1">
    <w:name w:val="Normal1"/>
    <w:basedOn w:val="a"/>
    <w:rsid w:val="00F17669"/>
    <w:pPr>
      <w:spacing w:before="100" w:beforeAutospacing="1" w:after="100" w:afterAutospacing="1" w:line="259" w:lineRule="auto"/>
    </w:pPr>
    <w:rPr>
      <w:color w:val="021730" w:themeColor="accent1" w:themeShade="80"/>
      <w:lang w:val="ru-RU"/>
    </w:rPr>
  </w:style>
  <w:style w:type="character" w:customStyle="1" w:styleId="footnotereference">
    <w:name w:val="footnotereference"/>
    <w:basedOn w:val="a0"/>
    <w:rsid w:val="00F17669"/>
  </w:style>
  <w:style w:type="character" w:customStyle="1" w:styleId="rvts9">
    <w:name w:val="rvts9"/>
    <w:basedOn w:val="a0"/>
    <w:rsid w:val="00F17669"/>
  </w:style>
  <w:style w:type="paragraph" w:customStyle="1" w:styleId="title-gr-seq-level-2">
    <w:name w:val="title-gr-seq-level-2"/>
    <w:basedOn w:val="a"/>
    <w:rsid w:val="00F17669"/>
    <w:pPr>
      <w:spacing w:before="100" w:beforeAutospacing="1" w:after="100" w:afterAutospacing="1" w:line="259" w:lineRule="auto"/>
    </w:pPr>
    <w:rPr>
      <w:color w:val="021730" w:themeColor="accent1" w:themeShade="80"/>
      <w:lang w:val="ru-RU"/>
    </w:rPr>
  </w:style>
  <w:style w:type="character" w:customStyle="1" w:styleId="boldface">
    <w:name w:val="boldface"/>
    <w:basedOn w:val="a0"/>
    <w:rsid w:val="00F17669"/>
  </w:style>
  <w:style w:type="paragraph" w:customStyle="1" w:styleId="norm">
    <w:name w:val="norm"/>
    <w:basedOn w:val="a"/>
    <w:rsid w:val="00F17669"/>
    <w:pPr>
      <w:spacing w:before="100" w:beforeAutospacing="1" w:after="100" w:afterAutospacing="1" w:line="259" w:lineRule="auto"/>
    </w:pPr>
    <w:rPr>
      <w:color w:val="021730" w:themeColor="accent1" w:themeShade="80"/>
      <w:lang w:val="ru-RU"/>
    </w:rPr>
  </w:style>
  <w:style w:type="character" w:customStyle="1" w:styleId="Nevyeenzmnka1">
    <w:name w:val="Nevyřešená zmínka1"/>
    <w:basedOn w:val="a0"/>
    <w:uiPriority w:val="99"/>
    <w:semiHidden/>
    <w:unhideWhenUsed/>
    <w:rsid w:val="00F17669"/>
    <w:rPr>
      <w:color w:val="605E5C"/>
      <w:shd w:val="clear" w:color="auto" w:fill="E1DFDD"/>
    </w:rPr>
  </w:style>
  <w:style w:type="table" w:customStyle="1" w:styleId="TableGrid2">
    <w:name w:val="Table Grid2"/>
    <w:basedOn w:val="a1"/>
    <w:next w:val="aa"/>
    <w:uiPriority w:val="39"/>
    <w:rsid w:val="007E5ABB"/>
    <w:pPr>
      <w:spacing w:before="60" w:after="60"/>
    </w:pPr>
    <w:rPr>
      <w:rFonts w:ascii="Tahoma" w:hAnsi="Tahoma"/>
      <w:sz w:val="18"/>
      <w:lang w:val="en-GB" w:eastAsia="en-GB"/>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jc w:val="center"/>
    </w:trPr>
  </w:style>
  <w:style w:type="paragraph" w:styleId="HTML">
    <w:name w:val="HTML Preformatted"/>
    <w:basedOn w:val="a"/>
    <w:link w:val="HTML0"/>
    <w:uiPriority w:val="99"/>
    <w:unhideWhenUsed/>
    <w:rsid w:val="003C5E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3C5E49"/>
    <w:rPr>
      <w:rFonts w:ascii="Courier New" w:hAnsi="Courier New" w:cs="Courier New"/>
      <w:lang w:val="ru-RU" w:eastAsia="ru-RU"/>
    </w:rPr>
  </w:style>
  <w:style w:type="character" w:styleId="afff5">
    <w:name w:val="footnote reference"/>
    <w:aliases w:val="SUPERS,Footnote symbol,Footnote"/>
    <w:basedOn w:val="a0"/>
    <w:uiPriority w:val="99"/>
    <w:semiHidden/>
    <w:unhideWhenUsed/>
    <w:qFormat/>
    <w:rsid w:val="003447C2"/>
    <w:rPr>
      <w:vertAlign w:val="superscript"/>
    </w:rPr>
  </w:style>
  <w:style w:type="character" w:customStyle="1" w:styleId="UnresolvedMention5">
    <w:name w:val="Unresolved Mention5"/>
    <w:basedOn w:val="a0"/>
    <w:uiPriority w:val="99"/>
    <w:semiHidden/>
    <w:unhideWhenUsed/>
    <w:rsid w:val="00A466F4"/>
    <w:rPr>
      <w:color w:val="605E5C"/>
      <w:shd w:val="clear" w:color="auto" w:fill="E1DFDD"/>
    </w:rPr>
  </w:style>
  <w:style w:type="character" w:customStyle="1" w:styleId="18">
    <w:name w:val="Незакрита згадка1"/>
    <w:basedOn w:val="a0"/>
    <w:uiPriority w:val="99"/>
    <w:semiHidden/>
    <w:unhideWhenUsed/>
    <w:rsid w:val="00F74A74"/>
    <w:rPr>
      <w:color w:val="605E5C"/>
      <w:shd w:val="clear" w:color="auto" w:fill="E1DFDD"/>
    </w:r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character" w:customStyle="1" w:styleId="UnresolvedMention">
    <w:name w:val="Unresolved Mention"/>
    <w:basedOn w:val="a0"/>
    <w:uiPriority w:val="99"/>
    <w:semiHidden/>
    <w:unhideWhenUsed/>
    <w:rsid w:val="006D5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6658">
      <w:bodyDiv w:val="1"/>
      <w:marLeft w:val="0"/>
      <w:marRight w:val="0"/>
      <w:marTop w:val="0"/>
      <w:marBottom w:val="0"/>
      <w:divBdr>
        <w:top w:val="none" w:sz="0" w:space="0" w:color="auto"/>
        <w:left w:val="none" w:sz="0" w:space="0" w:color="auto"/>
        <w:bottom w:val="none" w:sz="0" w:space="0" w:color="auto"/>
        <w:right w:val="none" w:sz="0" w:space="0" w:color="auto"/>
      </w:divBdr>
    </w:div>
    <w:div w:id="154105480">
      <w:bodyDiv w:val="1"/>
      <w:marLeft w:val="0"/>
      <w:marRight w:val="0"/>
      <w:marTop w:val="0"/>
      <w:marBottom w:val="0"/>
      <w:divBdr>
        <w:top w:val="none" w:sz="0" w:space="0" w:color="auto"/>
        <w:left w:val="none" w:sz="0" w:space="0" w:color="auto"/>
        <w:bottom w:val="none" w:sz="0" w:space="0" w:color="auto"/>
        <w:right w:val="none" w:sz="0" w:space="0" w:color="auto"/>
      </w:divBdr>
      <w:divsChild>
        <w:div w:id="1673291800">
          <w:marLeft w:val="0"/>
          <w:marRight w:val="0"/>
          <w:marTop w:val="0"/>
          <w:marBottom w:val="0"/>
          <w:divBdr>
            <w:top w:val="none" w:sz="0" w:space="0" w:color="auto"/>
            <w:left w:val="none" w:sz="0" w:space="0" w:color="auto"/>
            <w:bottom w:val="none" w:sz="0" w:space="0" w:color="auto"/>
            <w:right w:val="none" w:sz="0" w:space="0" w:color="auto"/>
          </w:divBdr>
          <w:divsChild>
            <w:div w:id="1374891664">
              <w:marLeft w:val="0"/>
              <w:marRight w:val="0"/>
              <w:marTop w:val="0"/>
              <w:marBottom w:val="0"/>
              <w:divBdr>
                <w:top w:val="none" w:sz="0" w:space="0" w:color="auto"/>
                <w:left w:val="none" w:sz="0" w:space="0" w:color="auto"/>
                <w:bottom w:val="none" w:sz="0" w:space="0" w:color="auto"/>
                <w:right w:val="none" w:sz="0" w:space="0" w:color="auto"/>
              </w:divBdr>
              <w:divsChild>
                <w:div w:id="457258693">
                  <w:marLeft w:val="0"/>
                  <w:marRight w:val="0"/>
                  <w:marTop w:val="0"/>
                  <w:marBottom w:val="0"/>
                  <w:divBdr>
                    <w:top w:val="none" w:sz="0" w:space="0" w:color="auto"/>
                    <w:left w:val="none" w:sz="0" w:space="0" w:color="auto"/>
                    <w:bottom w:val="none" w:sz="0" w:space="0" w:color="auto"/>
                    <w:right w:val="none" w:sz="0" w:space="0" w:color="auto"/>
                  </w:divBdr>
                  <w:divsChild>
                    <w:div w:id="849368294">
                      <w:marLeft w:val="0"/>
                      <w:marRight w:val="0"/>
                      <w:marTop w:val="0"/>
                      <w:marBottom w:val="0"/>
                      <w:divBdr>
                        <w:top w:val="none" w:sz="0" w:space="0" w:color="auto"/>
                        <w:left w:val="none" w:sz="0" w:space="0" w:color="auto"/>
                        <w:bottom w:val="none" w:sz="0" w:space="0" w:color="auto"/>
                        <w:right w:val="none" w:sz="0" w:space="0" w:color="auto"/>
                      </w:divBdr>
                    </w:div>
                  </w:divsChild>
                </w:div>
                <w:div w:id="765999733">
                  <w:marLeft w:val="0"/>
                  <w:marRight w:val="0"/>
                  <w:marTop w:val="0"/>
                  <w:marBottom w:val="0"/>
                  <w:divBdr>
                    <w:top w:val="none" w:sz="0" w:space="0" w:color="auto"/>
                    <w:left w:val="none" w:sz="0" w:space="0" w:color="auto"/>
                    <w:bottom w:val="none" w:sz="0" w:space="0" w:color="auto"/>
                    <w:right w:val="none" w:sz="0" w:space="0" w:color="auto"/>
                  </w:divBdr>
                  <w:divsChild>
                    <w:div w:id="969290226">
                      <w:marLeft w:val="0"/>
                      <w:marRight w:val="0"/>
                      <w:marTop w:val="0"/>
                      <w:marBottom w:val="0"/>
                      <w:divBdr>
                        <w:top w:val="none" w:sz="0" w:space="0" w:color="auto"/>
                        <w:left w:val="none" w:sz="0" w:space="0" w:color="auto"/>
                        <w:bottom w:val="none" w:sz="0" w:space="0" w:color="auto"/>
                        <w:right w:val="none" w:sz="0" w:space="0" w:color="auto"/>
                      </w:divBdr>
                    </w:div>
                  </w:divsChild>
                </w:div>
                <w:div w:id="1170564116">
                  <w:marLeft w:val="0"/>
                  <w:marRight w:val="0"/>
                  <w:marTop w:val="0"/>
                  <w:marBottom w:val="0"/>
                  <w:divBdr>
                    <w:top w:val="none" w:sz="0" w:space="0" w:color="auto"/>
                    <w:left w:val="none" w:sz="0" w:space="0" w:color="auto"/>
                    <w:bottom w:val="none" w:sz="0" w:space="0" w:color="auto"/>
                    <w:right w:val="none" w:sz="0" w:space="0" w:color="auto"/>
                  </w:divBdr>
                  <w:divsChild>
                    <w:div w:id="570431645">
                      <w:marLeft w:val="0"/>
                      <w:marRight w:val="0"/>
                      <w:marTop w:val="0"/>
                      <w:marBottom w:val="0"/>
                      <w:divBdr>
                        <w:top w:val="none" w:sz="0" w:space="0" w:color="auto"/>
                        <w:left w:val="none" w:sz="0" w:space="0" w:color="auto"/>
                        <w:bottom w:val="none" w:sz="0" w:space="0" w:color="auto"/>
                        <w:right w:val="none" w:sz="0" w:space="0" w:color="auto"/>
                      </w:divBdr>
                    </w:div>
                  </w:divsChild>
                </w:div>
                <w:div w:id="1343778275">
                  <w:marLeft w:val="0"/>
                  <w:marRight w:val="0"/>
                  <w:marTop w:val="0"/>
                  <w:marBottom w:val="0"/>
                  <w:divBdr>
                    <w:top w:val="none" w:sz="0" w:space="0" w:color="auto"/>
                    <w:left w:val="none" w:sz="0" w:space="0" w:color="auto"/>
                    <w:bottom w:val="none" w:sz="0" w:space="0" w:color="auto"/>
                    <w:right w:val="none" w:sz="0" w:space="0" w:color="auto"/>
                  </w:divBdr>
                  <w:divsChild>
                    <w:div w:id="1927491549">
                      <w:marLeft w:val="0"/>
                      <w:marRight w:val="0"/>
                      <w:marTop w:val="0"/>
                      <w:marBottom w:val="0"/>
                      <w:divBdr>
                        <w:top w:val="none" w:sz="0" w:space="0" w:color="auto"/>
                        <w:left w:val="none" w:sz="0" w:space="0" w:color="auto"/>
                        <w:bottom w:val="none" w:sz="0" w:space="0" w:color="auto"/>
                        <w:right w:val="none" w:sz="0" w:space="0" w:color="auto"/>
                      </w:divBdr>
                    </w:div>
                  </w:divsChild>
                </w:div>
                <w:div w:id="1644387844">
                  <w:marLeft w:val="0"/>
                  <w:marRight w:val="0"/>
                  <w:marTop w:val="0"/>
                  <w:marBottom w:val="0"/>
                  <w:divBdr>
                    <w:top w:val="none" w:sz="0" w:space="0" w:color="auto"/>
                    <w:left w:val="none" w:sz="0" w:space="0" w:color="auto"/>
                    <w:bottom w:val="none" w:sz="0" w:space="0" w:color="auto"/>
                    <w:right w:val="none" w:sz="0" w:space="0" w:color="auto"/>
                  </w:divBdr>
                  <w:divsChild>
                    <w:div w:id="1791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010">
      <w:bodyDiv w:val="1"/>
      <w:marLeft w:val="0"/>
      <w:marRight w:val="0"/>
      <w:marTop w:val="0"/>
      <w:marBottom w:val="0"/>
      <w:divBdr>
        <w:top w:val="none" w:sz="0" w:space="0" w:color="auto"/>
        <w:left w:val="none" w:sz="0" w:space="0" w:color="auto"/>
        <w:bottom w:val="none" w:sz="0" w:space="0" w:color="auto"/>
        <w:right w:val="none" w:sz="0" w:space="0" w:color="auto"/>
      </w:divBdr>
      <w:divsChild>
        <w:div w:id="2038968728">
          <w:marLeft w:val="0"/>
          <w:marRight w:val="0"/>
          <w:marTop w:val="0"/>
          <w:marBottom w:val="0"/>
          <w:divBdr>
            <w:top w:val="none" w:sz="0" w:space="0" w:color="auto"/>
            <w:left w:val="none" w:sz="0" w:space="0" w:color="auto"/>
            <w:bottom w:val="none" w:sz="0" w:space="0" w:color="auto"/>
            <w:right w:val="none" w:sz="0" w:space="0" w:color="auto"/>
          </w:divBdr>
        </w:div>
      </w:divsChild>
    </w:div>
    <w:div w:id="1171602265">
      <w:bodyDiv w:val="1"/>
      <w:marLeft w:val="0"/>
      <w:marRight w:val="0"/>
      <w:marTop w:val="0"/>
      <w:marBottom w:val="0"/>
      <w:divBdr>
        <w:top w:val="none" w:sz="0" w:space="0" w:color="auto"/>
        <w:left w:val="none" w:sz="0" w:space="0" w:color="auto"/>
        <w:bottom w:val="none" w:sz="0" w:space="0" w:color="auto"/>
        <w:right w:val="none" w:sz="0" w:space="0" w:color="auto"/>
      </w:divBdr>
      <w:divsChild>
        <w:div w:id="1221556324">
          <w:marLeft w:val="0"/>
          <w:marRight w:val="0"/>
          <w:marTop w:val="0"/>
          <w:marBottom w:val="0"/>
          <w:divBdr>
            <w:top w:val="none" w:sz="0" w:space="0" w:color="auto"/>
            <w:left w:val="none" w:sz="0" w:space="0" w:color="auto"/>
            <w:bottom w:val="none" w:sz="0" w:space="0" w:color="auto"/>
            <w:right w:val="none" w:sz="0" w:space="0" w:color="auto"/>
          </w:divBdr>
          <w:divsChild>
            <w:div w:id="971786313">
              <w:marLeft w:val="0"/>
              <w:marRight w:val="0"/>
              <w:marTop w:val="0"/>
              <w:marBottom w:val="0"/>
              <w:divBdr>
                <w:top w:val="none" w:sz="0" w:space="0" w:color="auto"/>
                <w:left w:val="none" w:sz="0" w:space="0" w:color="auto"/>
                <w:bottom w:val="none" w:sz="0" w:space="0" w:color="auto"/>
                <w:right w:val="none" w:sz="0" w:space="0" w:color="auto"/>
              </w:divBdr>
              <w:divsChild>
                <w:div w:id="5343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55892">
      <w:bodyDiv w:val="1"/>
      <w:marLeft w:val="0"/>
      <w:marRight w:val="0"/>
      <w:marTop w:val="0"/>
      <w:marBottom w:val="0"/>
      <w:divBdr>
        <w:top w:val="none" w:sz="0" w:space="0" w:color="auto"/>
        <w:left w:val="none" w:sz="0" w:space="0" w:color="auto"/>
        <w:bottom w:val="none" w:sz="0" w:space="0" w:color="auto"/>
        <w:right w:val="none" w:sz="0" w:space="0" w:color="auto"/>
      </w:divBdr>
      <w:divsChild>
        <w:div w:id="1011252905">
          <w:marLeft w:val="0"/>
          <w:marRight w:val="0"/>
          <w:marTop w:val="0"/>
          <w:marBottom w:val="0"/>
          <w:divBdr>
            <w:top w:val="none" w:sz="0" w:space="0" w:color="auto"/>
            <w:left w:val="none" w:sz="0" w:space="0" w:color="auto"/>
            <w:bottom w:val="none" w:sz="0" w:space="0" w:color="auto"/>
            <w:right w:val="none" w:sz="0" w:space="0" w:color="auto"/>
          </w:divBdr>
          <w:divsChild>
            <w:div w:id="1021082144">
              <w:marLeft w:val="0"/>
              <w:marRight w:val="0"/>
              <w:marTop w:val="0"/>
              <w:marBottom w:val="0"/>
              <w:divBdr>
                <w:top w:val="none" w:sz="0" w:space="0" w:color="auto"/>
                <w:left w:val="none" w:sz="0" w:space="0" w:color="auto"/>
                <w:bottom w:val="none" w:sz="0" w:space="0" w:color="auto"/>
                <w:right w:val="none" w:sz="0" w:space="0" w:color="auto"/>
              </w:divBdr>
              <w:divsChild>
                <w:div w:id="19194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828441">
      <w:bodyDiv w:val="1"/>
      <w:marLeft w:val="0"/>
      <w:marRight w:val="0"/>
      <w:marTop w:val="0"/>
      <w:marBottom w:val="0"/>
      <w:divBdr>
        <w:top w:val="none" w:sz="0" w:space="0" w:color="auto"/>
        <w:left w:val="none" w:sz="0" w:space="0" w:color="auto"/>
        <w:bottom w:val="none" w:sz="0" w:space="0" w:color="auto"/>
        <w:right w:val="none" w:sz="0" w:space="0" w:color="auto"/>
      </w:divBdr>
      <w:divsChild>
        <w:div w:id="2099667847">
          <w:marLeft w:val="0"/>
          <w:marRight w:val="0"/>
          <w:marTop w:val="0"/>
          <w:marBottom w:val="0"/>
          <w:divBdr>
            <w:top w:val="none" w:sz="0" w:space="0" w:color="auto"/>
            <w:left w:val="none" w:sz="0" w:space="0" w:color="auto"/>
            <w:bottom w:val="none" w:sz="0" w:space="0" w:color="auto"/>
            <w:right w:val="none" w:sz="0" w:space="0" w:color="auto"/>
          </w:divBdr>
        </w:div>
      </w:divsChild>
    </w:div>
    <w:div w:id="1595432224">
      <w:bodyDiv w:val="1"/>
      <w:marLeft w:val="0"/>
      <w:marRight w:val="0"/>
      <w:marTop w:val="0"/>
      <w:marBottom w:val="0"/>
      <w:divBdr>
        <w:top w:val="none" w:sz="0" w:space="0" w:color="auto"/>
        <w:left w:val="none" w:sz="0" w:space="0" w:color="auto"/>
        <w:bottom w:val="none" w:sz="0" w:space="0" w:color="auto"/>
        <w:right w:val="none" w:sz="0" w:space="0" w:color="auto"/>
      </w:divBdr>
      <w:divsChild>
        <w:div w:id="917716378">
          <w:marLeft w:val="0"/>
          <w:marRight w:val="0"/>
          <w:marTop w:val="0"/>
          <w:marBottom w:val="0"/>
          <w:divBdr>
            <w:top w:val="none" w:sz="0" w:space="0" w:color="auto"/>
            <w:left w:val="none" w:sz="0" w:space="0" w:color="auto"/>
            <w:bottom w:val="none" w:sz="0" w:space="0" w:color="auto"/>
            <w:right w:val="none" w:sz="0" w:space="0" w:color="auto"/>
          </w:divBdr>
          <w:divsChild>
            <w:div w:id="1633752610">
              <w:marLeft w:val="0"/>
              <w:marRight w:val="0"/>
              <w:marTop w:val="0"/>
              <w:marBottom w:val="0"/>
              <w:divBdr>
                <w:top w:val="none" w:sz="0" w:space="0" w:color="auto"/>
                <w:left w:val="none" w:sz="0" w:space="0" w:color="auto"/>
                <w:bottom w:val="none" w:sz="0" w:space="0" w:color="auto"/>
                <w:right w:val="none" w:sz="0" w:space="0" w:color="auto"/>
              </w:divBdr>
              <w:divsChild>
                <w:div w:id="1699086425">
                  <w:marLeft w:val="0"/>
                  <w:marRight w:val="0"/>
                  <w:marTop w:val="0"/>
                  <w:marBottom w:val="0"/>
                  <w:divBdr>
                    <w:top w:val="none" w:sz="0" w:space="0" w:color="auto"/>
                    <w:left w:val="none" w:sz="0" w:space="0" w:color="auto"/>
                    <w:bottom w:val="none" w:sz="0" w:space="0" w:color="auto"/>
                    <w:right w:val="none" w:sz="0" w:space="0" w:color="auto"/>
                  </w:divBdr>
                  <w:divsChild>
                    <w:div w:id="8295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201644">
      <w:bodyDiv w:val="1"/>
      <w:marLeft w:val="0"/>
      <w:marRight w:val="0"/>
      <w:marTop w:val="0"/>
      <w:marBottom w:val="0"/>
      <w:divBdr>
        <w:top w:val="none" w:sz="0" w:space="0" w:color="auto"/>
        <w:left w:val="none" w:sz="0" w:space="0" w:color="auto"/>
        <w:bottom w:val="none" w:sz="0" w:space="0" w:color="auto"/>
        <w:right w:val="none" w:sz="0" w:space="0" w:color="auto"/>
      </w:divBdr>
      <w:divsChild>
        <w:div w:id="2035424934">
          <w:marLeft w:val="0"/>
          <w:marRight w:val="0"/>
          <w:marTop w:val="0"/>
          <w:marBottom w:val="0"/>
          <w:divBdr>
            <w:top w:val="none" w:sz="0" w:space="0" w:color="auto"/>
            <w:left w:val="none" w:sz="0" w:space="0" w:color="auto"/>
            <w:bottom w:val="none" w:sz="0" w:space="0" w:color="auto"/>
            <w:right w:val="none" w:sz="0" w:space="0" w:color="auto"/>
          </w:divBdr>
        </w:div>
      </w:divsChild>
    </w:div>
    <w:div w:id="1805846810">
      <w:bodyDiv w:val="1"/>
      <w:marLeft w:val="0"/>
      <w:marRight w:val="0"/>
      <w:marTop w:val="0"/>
      <w:marBottom w:val="0"/>
      <w:divBdr>
        <w:top w:val="none" w:sz="0" w:space="0" w:color="auto"/>
        <w:left w:val="none" w:sz="0" w:space="0" w:color="auto"/>
        <w:bottom w:val="none" w:sz="0" w:space="0" w:color="auto"/>
        <w:right w:val="none" w:sz="0" w:space="0" w:color="auto"/>
      </w:divBdr>
      <w:divsChild>
        <w:div w:id="45648821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wietrze.malopolska.pl/wp-content/uploads/2017/02/POP_Malopolska_2017.pdf" TargetMode="External"/><Relationship Id="rId18" Type="http://schemas.openxmlformats.org/officeDocument/2006/relationships/hyperlink" Target="https://powietrze.malopolska.pl/wp-content/uploads/2017/02/POP_Malopolska_2017.pdf" TargetMode="External"/><Relationship Id="rId26" Type="http://schemas.openxmlformats.org/officeDocument/2006/relationships/hyperlink" Target="https://powietrze.malopolska.pl/wp-content/uploads/2017/02/POP_Malopolska_2017.pdf" TargetMode="External"/><Relationship Id="rId3" Type="http://schemas.openxmlformats.org/officeDocument/2006/relationships/numbering" Target="numbering.xml"/><Relationship Id="rId21" Type="http://schemas.openxmlformats.org/officeDocument/2006/relationships/hyperlink" Target="https://powietrze.malopolska.pl/wp-content/uploads/2017/02/POP_Malopolska_2017.pdf" TargetMode="External"/><Relationship Id="rId34" Type="http://schemas.openxmlformats.org/officeDocument/2006/relationships/hyperlink" Target="https://powietrze.malopolska.pl/wp-content/uploads/2017/02/POP_Malopolska_2017.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owietrze.malopolska.pl/wp-content/uploads/2017/02/POP_Malopolska_2017.pdf" TargetMode="External"/><Relationship Id="rId20" Type="http://schemas.openxmlformats.org/officeDocument/2006/relationships/hyperlink" Target="https://powietrze.malopolska.pl/wp-content/uploads/2017/02/POP_Malopolska_2017.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owietrze.malopolska.pl/wp-content/uploads/2017/02/POP_Malopolska_2017.pdf" TargetMode="External"/><Relationship Id="rId24" Type="http://schemas.openxmlformats.org/officeDocument/2006/relationships/image" Target="media/image8.jpeg"/><Relationship Id="rId32" Type="http://schemas.openxmlformats.org/officeDocument/2006/relationships/image" Target="media/image15.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powietrze.malopolska.pl/wp-content/uploads/2017/02/POP_Malopolska_2017.pdf" TargetMode="External"/><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hyperlink" Target="http://www.sofia.bg/" TargetMode="External"/><Relationship Id="rId19" Type="http://schemas.openxmlformats.org/officeDocument/2006/relationships/image" Target="media/image6.png"/><Relationship Id="rId31" Type="http://schemas.openxmlformats.org/officeDocument/2006/relationships/image" Target="media/image14.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eea.europa.eu/publications/managing-air-quality-in-europe" TargetMode="External"/></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2JDvfx5MMOHtgcDINJebh8d4iA==">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4F47C1-A0FA-49A8-963D-E7795FD7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15529</Words>
  <Characters>8852</Characters>
  <Application>Microsoft Office Word</Application>
  <DocSecurity>0</DocSecurity>
  <Lines>73</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Ульвак Марина Вікторівна</cp:lastModifiedBy>
  <cp:revision>2</cp:revision>
  <dcterms:created xsi:type="dcterms:W3CDTF">2023-04-07T05:56:00Z</dcterms:created>
  <dcterms:modified xsi:type="dcterms:W3CDTF">2023-04-07T05:56:00Z</dcterms:modified>
</cp:coreProperties>
</file>